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1FA" w:rsidRDefault="00B62608">
      <w:pPr>
        <w:pStyle w:val="normal0"/>
        <w:rPr>
          <w:b/>
        </w:rPr>
      </w:pPr>
      <w:bookmarkStart w:id="0" w:name="_GoBack"/>
      <w:bookmarkEnd w:id="0"/>
      <w:r>
        <w:rPr>
          <w:b/>
        </w:rPr>
        <w:t>GDPR Action Plan February 2023</w:t>
      </w:r>
    </w:p>
    <w:p w:rsidR="007E11FA" w:rsidRDefault="007E11FA">
      <w:pPr>
        <w:pStyle w:val="normal0"/>
        <w:rPr>
          <w:b/>
        </w:rPr>
      </w:pP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1980"/>
        <w:gridCol w:w="2160"/>
      </w:tblGrid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Action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When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Who </w:t>
            </w:r>
          </w:p>
        </w:tc>
      </w:tr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 update the Data Protection Policy and the General Data Privacy Notice and put them on the website. </w:t>
            </w:r>
          </w:p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Also in the policy section to have the following policies available to see:</w:t>
            </w:r>
          </w:p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5">
              <w:r>
                <w:rPr>
                  <w:color w:val="1155CC"/>
                  <w:u w:val="single"/>
                </w:rPr>
                <w:t>Data Privacy Notice</w:t>
              </w:r>
            </w:hyperlink>
            <w:r>
              <w:t xml:space="preserve"> </w:t>
            </w:r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>
              <w:r>
                <w:rPr>
                  <w:color w:val="1155CC"/>
                  <w:u w:val="single"/>
                </w:rPr>
                <w:t>SAR Procedur</w:t>
              </w:r>
              <w:r>
                <w:rPr>
                  <w:color w:val="1155CC"/>
                  <w:u w:val="single"/>
                </w:rPr>
                <w:t>e</w:t>
              </w:r>
            </w:hyperlink>
            <w:r>
              <w:t>,</w:t>
            </w:r>
            <w:hyperlink r:id="rId7">
              <w:r>
                <w:t xml:space="preserve"> </w:t>
              </w:r>
            </w:hyperlink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8">
              <w:r>
                <w:rPr>
                  <w:color w:val="1155CC"/>
                  <w:u w:val="single"/>
                </w:rPr>
                <w:t>Data Breach Procedur</w:t>
              </w:r>
              <w:r>
                <w:rPr>
                  <w:color w:val="1155CC"/>
                  <w:u w:val="single"/>
                </w:rPr>
                <w:t>e</w:t>
              </w:r>
            </w:hyperlink>
            <w:r>
              <w:rPr>
                <w:color w:val="1155CC"/>
                <w:u w:val="single"/>
              </w:rPr>
              <w:t xml:space="preserve"> </w:t>
            </w:r>
            <w:r>
              <w:t xml:space="preserve"> </w:t>
            </w:r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9">
              <w:r>
                <w:rPr>
                  <w:color w:val="1155CC"/>
                  <w:u w:val="single"/>
                </w:rPr>
                <w:t>Records Management Policy</w:t>
              </w:r>
            </w:hyperlink>
            <w:r>
              <w:t>.</w:t>
            </w:r>
          </w:p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share the documents with the Governing Body and update them there as well.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Feb 23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 to update policies and Hannah to put onto the website.</w:t>
            </w:r>
          </w:p>
        </w:tc>
      </w:tr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 update staff names on the DPE website as it is not up to date.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Feb/Mar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Pete/ Hannah</w:t>
            </w:r>
          </w:p>
        </w:tc>
      </w:tr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 to email Owen to meet and look at the plan we have ahead for Cyber Security. Pete to then meet with R</w:t>
            </w:r>
            <w:r>
              <w:t>obson to discuss how we tackle the challenges we face.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April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Pete/Owen</w:t>
            </w:r>
          </w:p>
        </w:tc>
      </w:tr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use the checklist on the DPO website to work through the various targets there are for Cyber Security.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July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Pete/Hannah/Owen</w:t>
            </w:r>
          </w:p>
        </w:tc>
      </w:tr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 check with Stuart the appropriate training to set up in the summer term. To block out some time for staff to do this training.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July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Pete/Hannah/ Stuart</w:t>
            </w:r>
          </w:p>
        </w:tc>
      </w:tr>
      <w:tr w:rsidR="007E11FA"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review and explore a more modern system of signing in people to our school.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July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Pete/Hannah/Rach</w:t>
            </w:r>
            <w:r>
              <w:t>el</w:t>
            </w:r>
          </w:p>
        </w:tc>
      </w:tr>
      <w:tr w:rsidR="007E11FA">
        <w:trPr>
          <w:trHeight w:val="420"/>
        </w:trPr>
        <w:tc>
          <w:tcPr>
            <w:tcW w:w="4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 Speak with Stuart about the Records managing system started by Matt before which would help us with creating good practice at the school.</w:t>
            </w:r>
          </w:p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 action a sensible plan of how to move forwards with this.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July</w:t>
            </w:r>
          </w:p>
        </w:tc>
        <w:tc>
          <w:tcPr>
            <w:tcW w:w="21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B6260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Pete/ Hannah/ Stuart</w:t>
            </w:r>
          </w:p>
        </w:tc>
      </w:tr>
      <w:tr w:rsidR="007E11FA">
        <w:trPr>
          <w:trHeight w:val="420"/>
        </w:trPr>
        <w:tc>
          <w:tcPr>
            <w:tcW w:w="4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E11FA">
        <w:trPr>
          <w:trHeight w:val="420"/>
        </w:trPr>
        <w:tc>
          <w:tcPr>
            <w:tcW w:w="4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E11FA">
        <w:trPr>
          <w:trHeight w:val="420"/>
        </w:trPr>
        <w:tc>
          <w:tcPr>
            <w:tcW w:w="4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E11FA">
        <w:trPr>
          <w:trHeight w:val="420"/>
        </w:trPr>
        <w:tc>
          <w:tcPr>
            <w:tcW w:w="4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11FA" w:rsidRDefault="007E11F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E11FA" w:rsidRDefault="007E11FA">
      <w:pPr>
        <w:pStyle w:val="normal0"/>
      </w:pPr>
    </w:p>
    <w:sectPr w:rsidR="007E11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E11FA"/>
    <w:rsid w:val="007E11FA"/>
    <w:rsid w:val="00B6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z-Cyrl-UZ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z-Cyrl-UZ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poringlandprimary.co.uk/wp-content/uploads/2020/03/Data-Privacy-Notice-Poringland-Mar-2020.pdf" TargetMode="External"/><Relationship Id="rId6" Type="http://schemas.openxmlformats.org/officeDocument/2006/relationships/hyperlink" Target="http://www.poringlandprimary.co.uk/wp-content/uploads/2021/05/SAR-Procedure-.pdf" TargetMode="External"/><Relationship Id="rId7" Type="http://schemas.openxmlformats.org/officeDocument/2006/relationships/hyperlink" Target="http://www.poringlandprimary.co.uk/wp-content/uploads/2021/05/Data-Breach-Procedure-Nov-2019.pdf" TargetMode="External"/><Relationship Id="rId8" Type="http://schemas.openxmlformats.org/officeDocument/2006/relationships/hyperlink" Target="http://www.poringlandprimary.co.uk/wp-content/uploads/2021/05/Data-Breach-Procedure-Nov-2019.pdf" TargetMode="External"/><Relationship Id="rId9" Type="http://schemas.openxmlformats.org/officeDocument/2006/relationships/hyperlink" Target="http://www.poringlandprimary.co.uk/wp-content/uploads/2019/06/Records-Management-Policy-2019.pdf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1654</Characters>
  <Application>Microsoft Macintosh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 Dean</cp:lastModifiedBy>
  <cp:revision>2</cp:revision>
  <dcterms:created xsi:type="dcterms:W3CDTF">2023-02-28T13:49:00Z</dcterms:created>
  <dcterms:modified xsi:type="dcterms:W3CDTF">2023-02-28T13:49:00Z</dcterms:modified>
</cp:coreProperties>
</file>