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001C3F3C"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Organisation</w:t>
      </w:r>
    </w:p>
    <w:p w14:paraId="56B28F1A"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Edgbarrow School | The Corvus Learning Trust</w:t>
      </w:r>
    </w:p>
    <w:p w14:paraId="1B28BC07"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Date and time</w:t>
      </w:r>
    </w:p>
    <w:p w14:paraId="04C229C5"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15-03-2023 13:30</w:t>
      </w:r>
    </w:p>
    <w:p w14:paraId="27C91A26"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Time spent (minutes)</w:t>
      </w:r>
    </w:p>
    <w:p w14:paraId="68FCE464"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105</w:t>
      </w:r>
    </w:p>
    <w:p w14:paraId="48D2C032"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Conducted by</w:t>
      </w:r>
    </w:p>
    <w:p w14:paraId="58241F45"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Phil Marshall</w:t>
      </w:r>
    </w:p>
    <w:p w14:paraId="7CD0837D"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DPO Participation</w:t>
      </w:r>
    </w:p>
    <w:p w14:paraId="6651420D"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Tammy Buchanan</w:t>
      </w:r>
    </w:p>
    <w:p w14:paraId="565FDF70" w14:textId="77777777" w:rsidR="00D30FD6" w:rsidRPr="00D30FD6" w:rsidRDefault="00D30FD6" w:rsidP="00D30FD6">
      <w:pPr>
        <w:shd w:val="clear" w:color="auto" w:fill="FFFFFF"/>
        <w:spacing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Assign to staff</w:t>
      </w:r>
    </w:p>
    <w:p w14:paraId="370BA90D"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Governor participation</w:t>
      </w:r>
    </w:p>
    <w:p w14:paraId="556117A3"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No</w:t>
      </w:r>
    </w:p>
    <w:p w14:paraId="08D49FBC"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Reason for making the rounds</w:t>
      </w:r>
    </w:p>
    <w:p w14:paraId="6000A8C4"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As part of regular schedule</w:t>
      </w:r>
    </w:p>
    <w:p w14:paraId="14574D42" w14:textId="77777777" w:rsidR="00D30FD6" w:rsidRPr="00D30FD6" w:rsidRDefault="00D30FD6" w:rsidP="00D30FD6">
      <w:pPr>
        <w:shd w:val="clear" w:color="auto" w:fill="FFFFFF"/>
        <w:spacing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Comments/Notes</w:t>
      </w:r>
    </w:p>
    <w:p w14:paraId="743B9F96"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Status</w:t>
      </w:r>
    </w:p>
    <w:p w14:paraId="2E6629B1"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2AE5B9D5" w14:textId="27A5E5CD" w:rsidR="00D30FD6" w:rsidRPr="00D30FD6" w:rsidRDefault="00D30FD6" w:rsidP="00D30FD6">
      <w:pPr>
        <w:shd w:val="clear" w:color="auto" w:fill="FFFFFF"/>
        <w:spacing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Are all site entrances secure?</w:t>
      </w:r>
    </w:p>
    <w:p w14:paraId="4A16E04B"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Yes</w:t>
      </w:r>
    </w:p>
    <w:p w14:paraId="6AA774C3"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Are entrances left unlocked and unsupervised?</w:t>
      </w:r>
    </w:p>
    <w:p w14:paraId="35373CAD"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No</w:t>
      </w:r>
    </w:p>
    <w:p w14:paraId="231F788A" w14:textId="77777777" w:rsidR="00D30FD6" w:rsidRPr="00D30FD6" w:rsidRDefault="00D30FD6" w:rsidP="00D30FD6">
      <w:pPr>
        <w:shd w:val="clear" w:color="auto" w:fill="FFFFFF"/>
        <w:spacing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Observations</w:t>
      </w:r>
    </w:p>
    <w:p w14:paraId="096008BF" w14:textId="77777777" w:rsidR="00D30FD6" w:rsidRPr="00D30FD6" w:rsidRDefault="00D30FD6" w:rsidP="00D30FD6">
      <w:pPr>
        <w:shd w:val="clear" w:color="auto" w:fill="FFFFFF"/>
        <w:spacing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Building bottom spacer</w:t>
      </w:r>
    </w:p>
    <w:p w14:paraId="443C4D38"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Is the visitor sign-in system:</w:t>
      </w:r>
    </w:p>
    <w:p w14:paraId="586B4245"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Electronic</w:t>
      </w:r>
    </w:p>
    <w:p w14:paraId="25DA449C"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Is the staff/pupil sign-in system:</w:t>
      </w:r>
    </w:p>
    <w:p w14:paraId="4186CB98"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Electronic</w:t>
      </w:r>
    </w:p>
    <w:p w14:paraId="6B3D6586"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Is visitor sign-in information secure and not available to others?</w:t>
      </w:r>
    </w:p>
    <w:p w14:paraId="2D6CC7AF"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Yes</w:t>
      </w:r>
    </w:p>
    <w:p w14:paraId="41353DBF"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Are visitors asked for their ID?</w:t>
      </w:r>
    </w:p>
    <w:p w14:paraId="328E9291"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Where required</w:t>
      </w:r>
    </w:p>
    <w:p w14:paraId="229997C6"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Are visitors asked for a DBS certificate?</w:t>
      </w:r>
    </w:p>
    <w:p w14:paraId="79604B43"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Where required</w:t>
      </w:r>
    </w:p>
    <w:p w14:paraId="7E343C5A"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Is visitor information limited to what is required?</w:t>
      </w:r>
    </w:p>
    <w:p w14:paraId="34FC4201"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Yes</w:t>
      </w:r>
    </w:p>
    <w:p w14:paraId="4C7CFD33"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Is there a privacy statement to inform visitors what you do with their data?</w:t>
      </w:r>
    </w:p>
    <w:p w14:paraId="720A6963"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No</w:t>
      </w:r>
    </w:p>
    <w:p w14:paraId="1479EF55"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Does it include track and trace information?</w:t>
      </w:r>
    </w:p>
    <w:p w14:paraId="24DF46CE"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No</w:t>
      </w:r>
    </w:p>
    <w:p w14:paraId="24AC05C9" w14:textId="77777777" w:rsidR="00D30FD6" w:rsidRPr="00D30FD6" w:rsidRDefault="00D30FD6" w:rsidP="00D30FD6">
      <w:pPr>
        <w:shd w:val="clear" w:color="auto" w:fill="FFFFFF"/>
        <w:spacing w:after="0" w:line="270" w:lineRule="atLeast"/>
        <w:rPr>
          <w:rFonts w:ascii="Open Sans" w:eastAsia="Times New Roman" w:hAnsi="Open Sans" w:cs="Open Sans"/>
          <w:b/>
          <w:bCs/>
          <w:sz w:val="18"/>
          <w:szCs w:val="18"/>
        </w:rPr>
      </w:pPr>
      <w:r w:rsidRPr="00D30FD6">
        <w:rPr>
          <w:rFonts w:ascii="Open Sans" w:eastAsia="Times New Roman" w:hAnsi="Open Sans" w:cs="Open Sans"/>
          <w:b/>
          <w:bCs/>
          <w:sz w:val="18"/>
          <w:szCs w:val="18"/>
        </w:rPr>
        <w:t>Observations</w:t>
      </w:r>
    </w:p>
    <w:p w14:paraId="7666A54A" w14:textId="77777777" w:rsidR="00D30FD6" w:rsidRPr="00D30FD6" w:rsidRDefault="00D30FD6" w:rsidP="00D30FD6">
      <w:pPr>
        <w:shd w:val="clear" w:color="auto" w:fill="FFFFFF"/>
        <w:spacing w:line="300" w:lineRule="atLeast"/>
        <w:rPr>
          <w:rFonts w:ascii="Open Sans" w:eastAsia="Times New Roman" w:hAnsi="Open Sans" w:cs="Open Sans"/>
          <w:color w:val="777777"/>
          <w:sz w:val="20"/>
          <w:szCs w:val="20"/>
        </w:rPr>
      </w:pPr>
      <w:r w:rsidRPr="00D30FD6">
        <w:rPr>
          <w:rFonts w:ascii="Open Sans" w:eastAsia="Times New Roman" w:hAnsi="Open Sans" w:cs="Open Sans"/>
          <w:color w:val="777777"/>
          <w:sz w:val="20"/>
          <w:szCs w:val="20"/>
        </w:rPr>
        <w:t>Lanyard for visitors red Contractors added to SCR</w:t>
      </w:r>
    </w:p>
    <w:p w14:paraId="56F041F8" w14:textId="5AE00DB4" w:rsidR="00A67A3A" w:rsidRDefault="00A67A3A">
      <w:pPr>
        <w:rPr>
          <w:rFonts w:ascii="Open Sans" w:eastAsia="Open Sans" w:hAnsi="Open Sans" w:cs="Open Sans"/>
          <w:color w:val="4A4A4A"/>
          <w:sz w:val="20"/>
        </w:rPr>
      </w:pP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72691F62"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hyperlink r:id="rId8" w:history="1">
        <w:r w:rsidR="004255E6" w:rsidRPr="00E54A96">
          <w:rPr>
            <w:rStyle w:val="Hyperlink"/>
            <w:rFonts w:ascii="Open Sans" w:eastAsia="Open Sans" w:hAnsi="Open Sans" w:cs="Open Sans"/>
            <w:sz w:val="20"/>
          </w:rPr>
          <w:t>https://dataprotection.education/courses-heading/making-the-rounds-log/item?id=92300</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63C8D553" w:rsidR="006E16E9" w:rsidRDefault="006E16E9" w:rsidP="006E16E9">
      <w:pPr>
        <w:spacing w:after="0" w:line="324" w:lineRule="auto"/>
        <w:ind w:left="11" w:hanging="11"/>
        <w:rPr>
          <w:rFonts w:ascii="Open Sans" w:eastAsia="Open Sans" w:hAnsi="Open Sans" w:cs="Open Sans"/>
          <w:b/>
          <w:color w:val="4A4A4A"/>
          <w:sz w:val="18"/>
        </w:rPr>
      </w:pPr>
    </w:p>
    <w:p w14:paraId="2AACBEED" w14:textId="064B6875" w:rsidR="00D30FD6" w:rsidRDefault="00D30FD6"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Pigeon Holes in Reception Area:</w:t>
      </w:r>
      <w:r w:rsidR="00E16EFA">
        <w:rPr>
          <w:rFonts w:ascii="Open Sans" w:eastAsia="Open Sans" w:hAnsi="Open Sans" w:cs="Open Sans"/>
          <w:b/>
          <w:color w:val="4A4A4A"/>
          <w:sz w:val="18"/>
        </w:rPr>
        <w:t xml:space="preserve"> </w:t>
      </w:r>
      <w:r w:rsidR="00E16EFA">
        <w:rPr>
          <w:rFonts w:ascii="Open Sans" w:eastAsia="Open Sans" w:hAnsi="Open Sans" w:cs="Open Sans"/>
          <w:bCs/>
          <w:color w:val="4A4A4A"/>
          <w:sz w:val="18"/>
        </w:rPr>
        <w:t>advise caution with personal information and assess risk – is there always a person in reception</w:t>
      </w:r>
      <w:r w:rsidR="00981E25">
        <w:rPr>
          <w:rFonts w:ascii="Open Sans" w:eastAsia="Open Sans" w:hAnsi="Open Sans" w:cs="Open Sans"/>
          <w:bCs/>
          <w:color w:val="4A4A4A"/>
          <w:sz w:val="18"/>
        </w:rPr>
        <w:t xml:space="preserve">?  </w:t>
      </w:r>
      <w:r w:rsidR="00E16EFA">
        <w:rPr>
          <w:rFonts w:ascii="Open Sans" w:eastAsia="Open Sans" w:hAnsi="Open Sans" w:cs="Open Sans"/>
          <w:bCs/>
          <w:color w:val="4A4A4A"/>
          <w:sz w:val="18"/>
        </w:rPr>
        <w:t xml:space="preserve">  Access to this area out of hours?  Can the items be sent electronically?</w:t>
      </w:r>
      <w:r w:rsidR="00981E25">
        <w:rPr>
          <w:rFonts w:ascii="Open Sans" w:eastAsia="Open Sans" w:hAnsi="Open Sans" w:cs="Open Sans"/>
          <w:bCs/>
          <w:color w:val="4A4A4A"/>
          <w:sz w:val="18"/>
        </w:rPr>
        <w:t xml:space="preserve">  The UK GDPR requires you to process data with a level of security appropriate to the risk, having regard to the nature of the processing as per article 32, </w:t>
      </w:r>
      <w:hyperlink r:id="rId10" w:history="1">
        <w:r w:rsidR="00981E25" w:rsidRPr="00981E25">
          <w:rPr>
            <w:rStyle w:val="Hyperlink"/>
            <w:rFonts w:ascii="Open Sans" w:eastAsia="Open Sans" w:hAnsi="Open Sans" w:cs="Open Sans"/>
            <w:bCs/>
            <w:sz w:val="18"/>
          </w:rPr>
          <w:t>see GDPR Glossary</w:t>
        </w:r>
      </w:hyperlink>
      <w:r w:rsidR="00981E25">
        <w:rPr>
          <w:rFonts w:ascii="Open Sans" w:eastAsia="Open Sans" w:hAnsi="Open Sans" w:cs="Open Sans"/>
          <w:bCs/>
          <w:color w:val="4A4A4A"/>
          <w:sz w:val="18"/>
        </w:rPr>
        <w:t>. Providing the pigeon holes are not accessible to anyone other than employees of the Corvus Learning Trust then there are not privacy issues.  Advice also applies to pigeon holes in the staffroom – remind staff about protecting their own personal data as pigeon holes in a staffroom can easily be used for personal storage.</w:t>
      </w:r>
    </w:p>
    <w:p w14:paraId="32F8FAC6" w14:textId="14B9445E" w:rsidR="00E16EFA" w:rsidRDefault="00E16EFA" w:rsidP="006E16E9">
      <w:pPr>
        <w:spacing w:after="0" w:line="324" w:lineRule="auto"/>
        <w:ind w:left="11" w:hanging="11"/>
        <w:rPr>
          <w:rFonts w:ascii="Open Sans" w:eastAsia="Open Sans" w:hAnsi="Open Sans" w:cs="Open Sans"/>
          <w:bCs/>
          <w:color w:val="4A4A4A"/>
          <w:sz w:val="18"/>
        </w:rPr>
      </w:pPr>
    </w:p>
    <w:p w14:paraId="3853001F" w14:textId="6F6A3822" w:rsidR="00E16EFA" w:rsidRDefault="00E16EFA"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Admin Office: </w:t>
      </w:r>
      <w:r>
        <w:rPr>
          <w:rFonts w:ascii="Open Sans" w:eastAsia="Open Sans" w:hAnsi="Open Sans" w:cs="Open Sans"/>
          <w:bCs/>
          <w:color w:val="4A4A4A"/>
          <w:sz w:val="18"/>
        </w:rPr>
        <w:t xml:space="preserve">high quantity of </w:t>
      </w:r>
      <w:r w:rsidR="00981E25">
        <w:rPr>
          <w:rFonts w:ascii="Open Sans" w:eastAsia="Open Sans" w:hAnsi="Open Sans" w:cs="Open Sans"/>
          <w:bCs/>
          <w:color w:val="4A4A4A"/>
          <w:sz w:val="18"/>
        </w:rPr>
        <w:t>HR</w:t>
      </w:r>
      <w:r>
        <w:rPr>
          <w:rFonts w:ascii="Open Sans" w:eastAsia="Open Sans" w:hAnsi="Open Sans" w:cs="Open Sans"/>
          <w:bCs/>
          <w:color w:val="4A4A4A"/>
          <w:sz w:val="18"/>
        </w:rPr>
        <w:t xml:space="preserve"> and finance files and information on the walls and shelves.  Advise </w:t>
      </w:r>
      <w:r w:rsidR="00981E25">
        <w:rPr>
          <w:rFonts w:ascii="Open Sans" w:eastAsia="Open Sans" w:hAnsi="Open Sans" w:cs="Open Sans"/>
          <w:bCs/>
          <w:color w:val="4A4A4A"/>
          <w:sz w:val="18"/>
        </w:rPr>
        <w:t>reviewing</w:t>
      </w:r>
      <w:r>
        <w:rPr>
          <w:rFonts w:ascii="Open Sans" w:eastAsia="Open Sans" w:hAnsi="Open Sans" w:cs="Open Sans"/>
          <w:bCs/>
          <w:color w:val="4A4A4A"/>
          <w:sz w:val="18"/>
        </w:rPr>
        <w:t xml:space="preserve"> procedures to see if the information really does need to be printed and kept.  Given the confidentiality of the information advise ensuring procedures for locking both doors into the office</w:t>
      </w:r>
      <w:r w:rsidR="00981E25">
        <w:rPr>
          <w:rFonts w:ascii="Open Sans" w:eastAsia="Open Sans" w:hAnsi="Open Sans" w:cs="Open Sans"/>
          <w:bCs/>
          <w:color w:val="4A4A4A"/>
          <w:sz w:val="18"/>
        </w:rPr>
        <w:t xml:space="preserve"> when vacant.</w:t>
      </w:r>
      <w:r>
        <w:rPr>
          <w:rFonts w:ascii="Open Sans" w:eastAsia="Open Sans" w:hAnsi="Open Sans" w:cs="Open Sans"/>
          <w:bCs/>
          <w:color w:val="4A4A4A"/>
          <w:sz w:val="18"/>
        </w:rPr>
        <w:t xml:space="preserve"> </w:t>
      </w:r>
      <w:r w:rsidR="00981E25">
        <w:rPr>
          <w:rFonts w:ascii="Open Sans" w:eastAsia="Open Sans" w:hAnsi="Open Sans" w:cs="Open Sans"/>
          <w:bCs/>
          <w:color w:val="4A4A4A"/>
          <w:sz w:val="18"/>
        </w:rPr>
        <w:t>Providing the cleaners have been suitably vetted and ha</w:t>
      </w:r>
      <w:r w:rsidR="004255E6">
        <w:rPr>
          <w:rFonts w:ascii="Open Sans" w:eastAsia="Open Sans" w:hAnsi="Open Sans" w:cs="Open Sans"/>
          <w:bCs/>
          <w:color w:val="4A4A4A"/>
          <w:sz w:val="18"/>
        </w:rPr>
        <w:t>ve</w:t>
      </w:r>
      <w:r w:rsidR="00981E25">
        <w:rPr>
          <w:rFonts w:ascii="Open Sans" w:eastAsia="Open Sans" w:hAnsi="Open Sans" w:cs="Open Sans"/>
          <w:bCs/>
          <w:color w:val="4A4A4A"/>
          <w:sz w:val="18"/>
        </w:rPr>
        <w:t xml:space="preserve"> the appropriate confidentiality clause in their contract then it should not be a problem allowing them unsupervised access.  However, the risk assessment may be to make sure confidential documents are stored in locked cupboard</w:t>
      </w:r>
      <w:r w:rsidR="00E51112">
        <w:rPr>
          <w:rFonts w:ascii="Open Sans" w:eastAsia="Open Sans" w:hAnsi="Open Sans" w:cs="Open Sans"/>
          <w:bCs/>
          <w:color w:val="4A4A4A"/>
          <w:sz w:val="18"/>
        </w:rPr>
        <w:t>s</w:t>
      </w:r>
      <w:r w:rsidR="00981E25">
        <w:rPr>
          <w:rFonts w:ascii="Open Sans" w:eastAsia="Open Sans" w:hAnsi="Open Sans" w:cs="Open Sans"/>
          <w:bCs/>
          <w:color w:val="4A4A4A"/>
          <w:sz w:val="18"/>
        </w:rPr>
        <w:t xml:space="preserve">.  Electronic devices should be kept secure and encrypted so they are not accessed by unauthorised persons. The school should assess any risk associated with this room as there is potential for a data breach.  </w:t>
      </w:r>
      <w:r w:rsidR="004255E6">
        <w:rPr>
          <w:rFonts w:ascii="Open Sans" w:eastAsia="Open Sans" w:hAnsi="Open Sans" w:cs="Open Sans"/>
          <w:bCs/>
          <w:color w:val="4A4A4A"/>
          <w:sz w:val="18"/>
        </w:rPr>
        <w:t>Excess paper can lead to data breaches as it is easily picked up and moved.</w:t>
      </w:r>
      <w:r w:rsidR="00E51112">
        <w:rPr>
          <w:rFonts w:ascii="Open Sans" w:eastAsia="Open Sans" w:hAnsi="Open Sans" w:cs="Open Sans"/>
          <w:bCs/>
          <w:color w:val="4A4A4A"/>
          <w:sz w:val="18"/>
        </w:rPr>
        <w:t xml:space="preserve">  Paper is often a printed version of a file that is already stored digitally.  Check data retention for any files: </w:t>
      </w:r>
      <w:hyperlink r:id="rId11" w:history="1">
        <w:r w:rsidR="00E51112" w:rsidRPr="00E54A96">
          <w:rPr>
            <w:rStyle w:val="Hyperlink"/>
            <w:rFonts w:ascii="Open Sans" w:eastAsia="Open Sans" w:hAnsi="Open Sans" w:cs="Open Sans"/>
            <w:bCs/>
            <w:sz w:val="18"/>
          </w:rPr>
          <w:t>https://dataprotection.education/best-practice-library/best-practice/records-management</w:t>
        </w:r>
      </w:hyperlink>
    </w:p>
    <w:p w14:paraId="08AA830B" w14:textId="77777777" w:rsidR="00E16EFA" w:rsidRDefault="00E16EFA" w:rsidP="006E16E9">
      <w:pPr>
        <w:spacing w:after="0" w:line="324" w:lineRule="auto"/>
        <w:ind w:left="11" w:hanging="11"/>
        <w:rPr>
          <w:rFonts w:ascii="Open Sans" w:eastAsia="Open Sans" w:hAnsi="Open Sans" w:cs="Open Sans"/>
          <w:bCs/>
          <w:color w:val="4A4A4A"/>
          <w:sz w:val="18"/>
        </w:rPr>
      </w:pPr>
    </w:p>
    <w:p w14:paraId="0D9B98D3" w14:textId="77441FEC" w:rsidR="00E10268" w:rsidRDefault="00E16EFA" w:rsidP="00E10268">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Clear Desk: </w:t>
      </w:r>
      <w:r w:rsidR="00981E25">
        <w:rPr>
          <w:rFonts w:ascii="Open Sans" w:eastAsia="Open Sans" w:hAnsi="Open Sans" w:cs="Open Sans"/>
          <w:bCs/>
          <w:color w:val="4A4A4A"/>
          <w:sz w:val="18"/>
        </w:rPr>
        <w:t>a</w:t>
      </w:r>
      <w:r>
        <w:rPr>
          <w:rFonts w:ascii="Open Sans" w:eastAsia="Open Sans" w:hAnsi="Open Sans" w:cs="Open Sans"/>
          <w:bCs/>
          <w:color w:val="4A4A4A"/>
          <w:sz w:val="18"/>
        </w:rPr>
        <w:t>dvise use of a clear desk policy throughout the school as in many areas there was a lot of information on desks that would not be cleared away at the end of the day.  A</w:t>
      </w:r>
      <w:r w:rsidR="00981E25">
        <w:rPr>
          <w:rFonts w:ascii="Open Sans" w:eastAsia="Open Sans" w:hAnsi="Open Sans" w:cs="Open Sans"/>
          <w:bCs/>
          <w:color w:val="4A4A4A"/>
          <w:sz w:val="18"/>
        </w:rPr>
        <w:t>nd</w:t>
      </w:r>
      <w:r>
        <w:rPr>
          <w:rFonts w:ascii="Open Sans" w:eastAsia="Open Sans" w:hAnsi="Open Sans" w:cs="Open Sans"/>
          <w:bCs/>
          <w:color w:val="4A4A4A"/>
          <w:sz w:val="18"/>
        </w:rPr>
        <w:t xml:space="preserve"> while some of that</w:t>
      </w:r>
      <w:r w:rsidR="00981E25">
        <w:rPr>
          <w:rFonts w:ascii="Open Sans" w:eastAsia="Open Sans" w:hAnsi="Open Sans" w:cs="Open Sans"/>
          <w:bCs/>
          <w:color w:val="4A4A4A"/>
          <w:sz w:val="18"/>
        </w:rPr>
        <w:t xml:space="preserve"> paperwork</w:t>
      </w:r>
      <w:r>
        <w:rPr>
          <w:rFonts w:ascii="Open Sans" w:eastAsia="Open Sans" w:hAnsi="Open Sans" w:cs="Open Sans"/>
          <w:bCs/>
          <w:color w:val="4A4A4A"/>
          <w:sz w:val="18"/>
        </w:rPr>
        <w:t xml:space="preserve"> may not be personal data, vast amounts of paper are risks for data breaches occurring</w:t>
      </w:r>
      <w:r w:rsidR="00E51112">
        <w:rPr>
          <w:rFonts w:ascii="Open Sans" w:eastAsia="Open Sans" w:hAnsi="Open Sans" w:cs="Open Sans"/>
          <w:bCs/>
          <w:color w:val="4A4A4A"/>
          <w:sz w:val="18"/>
        </w:rPr>
        <w:t>.</w:t>
      </w:r>
      <w:r>
        <w:rPr>
          <w:rFonts w:ascii="Open Sans" w:eastAsia="Open Sans" w:hAnsi="Open Sans" w:cs="Open Sans"/>
          <w:bCs/>
          <w:color w:val="4A4A4A"/>
          <w:sz w:val="18"/>
        </w:rPr>
        <w:t xml:space="preserve">  </w:t>
      </w:r>
      <w:r w:rsidR="00E427DB">
        <w:rPr>
          <w:rFonts w:ascii="Open Sans" w:eastAsia="Open Sans" w:hAnsi="Open Sans" w:cs="Open Sans"/>
          <w:bCs/>
          <w:color w:val="4A4A4A"/>
          <w:sz w:val="18"/>
        </w:rPr>
        <w:t xml:space="preserve">Check whether staff have enough lockable storage, i.e. Head of Sixth Form, further information below. </w:t>
      </w:r>
      <w:r>
        <w:rPr>
          <w:rFonts w:ascii="Open Sans" w:eastAsia="Open Sans" w:hAnsi="Open Sans" w:cs="Open Sans"/>
          <w:bCs/>
          <w:color w:val="4A4A4A"/>
          <w:sz w:val="18"/>
        </w:rPr>
        <w:t xml:space="preserve">A clear desk policy is best practice: </w:t>
      </w:r>
      <w:hyperlink r:id="rId12" w:history="1">
        <w:r w:rsidRPr="003967F8">
          <w:rPr>
            <w:rStyle w:val="Hyperlink"/>
            <w:rFonts w:ascii="Open Sans" w:eastAsia="Open Sans" w:hAnsi="Open Sans" w:cs="Open Sans"/>
            <w:bCs/>
            <w:sz w:val="18"/>
          </w:rPr>
          <w:t>https://dataprotection.education/index.php/best-practice-library/best-practice/clear-desk</w:t>
        </w:r>
      </w:hyperlink>
      <w:r w:rsidR="00E10268">
        <w:rPr>
          <w:rFonts w:ascii="Open Sans" w:eastAsia="Open Sans" w:hAnsi="Open Sans" w:cs="Open Sans"/>
          <w:bCs/>
          <w:color w:val="4A4A4A"/>
          <w:sz w:val="18"/>
        </w:rPr>
        <w:t xml:space="preserve"> . There is a learning nugget in the Knowledgebank that can be assigned to staff for this: </w:t>
      </w:r>
      <w:hyperlink r:id="rId13" w:history="1">
        <w:r w:rsidR="00E10268" w:rsidRPr="00C43C62">
          <w:rPr>
            <w:rStyle w:val="Hyperlink"/>
            <w:rFonts w:ascii="Open Sans" w:eastAsia="Open Sans" w:hAnsi="Open Sans" w:cs="Open Sans"/>
            <w:bCs/>
            <w:sz w:val="18"/>
          </w:rPr>
          <w:t>https://dataprotection.education/courses-heading/clear-desk</w:t>
        </w:r>
      </w:hyperlink>
    </w:p>
    <w:p w14:paraId="191F9845" w14:textId="6C214CCE" w:rsidR="00E16EFA" w:rsidRDefault="00E16EFA" w:rsidP="006E16E9">
      <w:pPr>
        <w:spacing w:after="0" w:line="324" w:lineRule="auto"/>
        <w:ind w:left="11" w:hanging="11"/>
        <w:rPr>
          <w:rFonts w:ascii="Open Sans" w:eastAsia="Open Sans" w:hAnsi="Open Sans" w:cs="Open Sans"/>
          <w:bCs/>
          <w:color w:val="4A4A4A"/>
          <w:sz w:val="18"/>
        </w:rPr>
      </w:pPr>
    </w:p>
    <w:p w14:paraId="548C6E73" w14:textId="65AA5B48" w:rsidR="00E16EFA" w:rsidRDefault="00E16EFA"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Student Photos:</w:t>
      </w:r>
      <w:r>
        <w:rPr>
          <w:rFonts w:ascii="Open Sans" w:eastAsia="Open Sans" w:hAnsi="Open Sans" w:cs="Open Sans"/>
          <w:bCs/>
          <w:color w:val="4A4A4A"/>
          <w:sz w:val="18"/>
        </w:rPr>
        <w:t xml:space="preserve"> are used to display student leadership team etc</w:t>
      </w:r>
      <w:r w:rsidR="00981E25">
        <w:rPr>
          <w:rFonts w:ascii="Open Sans" w:eastAsia="Open Sans" w:hAnsi="Open Sans" w:cs="Open Sans"/>
          <w:bCs/>
          <w:color w:val="4A4A4A"/>
          <w:sz w:val="18"/>
        </w:rPr>
        <w:t>.</w:t>
      </w:r>
      <w:r>
        <w:rPr>
          <w:rFonts w:ascii="Open Sans" w:eastAsia="Open Sans" w:hAnsi="Open Sans" w:cs="Open Sans"/>
          <w:bCs/>
          <w:color w:val="4A4A4A"/>
          <w:sz w:val="18"/>
        </w:rPr>
        <w:t xml:space="preserve"> in public spaces, such as the conference room.  Student consent is sought regularly to display both the name and photo. Advise this consent is monitored and </w:t>
      </w:r>
      <w:r w:rsidR="00981E25">
        <w:rPr>
          <w:rFonts w:ascii="Open Sans" w:eastAsia="Open Sans" w:hAnsi="Open Sans" w:cs="Open Sans"/>
          <w:bCs/>
          <w:color w:val="4A4A4A"/>
          <w:sz w:val="18"/>
        </w:rPr>
        <w:t xml:space="preserve">regularly </w:t>
      </w:r>
      <w:r>
        <w:rPr>
          <w:rFonts w:ascii="Open Sans" w:eastAsia="Open Sans" w:hAnsi="Open Sans" w:cs="Open Sans"/>
          <w:bCs/>
          <w:color w:val="4A4A4A"/>
          <w:sz w:val="18"/>
        </w:rPr>
        <w:t>checked.  Advise the school check any risk associated with displaying these in any public areas.</w:t>
      </w:r>
    </w:p>
    <w:p w14:paraId="3226A30E" w14:textId="0F4A1F97" w:rsidR="00E16EFA" w:rsidRDefault="00E16EFA" w:rsidP="006E16E9">
      <w:pPr>
        <w:spacing w:after="0" w:line="324" w:lineRule="auto"/>
        <w:ind w:left="11" w:hanging="11"/>
        <w:rPr>
          <w:rFonts w:ascii="Open Sans" w:eastAsia="Open Sans" w:hAnsi="Open Sans" w:cs="Open Sans"/>
          <w:bCs/>
          <w:color w:val="4A4A4A"/>
          <w:sz w:val="18"/>
        </w:rPr>
      </w:pPr>
    </w:p>
    <w:p w14:paraId="4761F24F" w14:textId="30AABE99" w:rsidR="00E16EFA" w:rsidRDefault="00E16EFA" w:rsidP="006F6BFC">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Student Attendance/Info cards:</w:t>
      </w:r>
      <w:r>
        <w:rPr>
          <w:rFonts w:ascii="Open Sans" w:eastAsia="Open Sans" w:hAnsi="Open Sans" w:cs="Open Sans"/>
          <w:bCs/>
          <w:color w:val="4A4A4A"/>
          <w:sz w:val="18"/>
        </w:rPr>
        <w:t xml:space="preserve"> these are displayed in various areas for all pupils. The card contains pupil full name, photo, attendance and grade related information.  The cards are moved around on a grid in the relevant rooms. The card is removed from the board and talked through with the pupil.  The school find</w:t>
      </w:r>
      <w:r w:rsidR="00E51112">
        <w:rPr>
          <w:rFonts w:ascii="Open Sans" w:eastAsia="Open Sans" w:hAnsi="Open Sans" w:cs="Open Sans"/>
          <w:bCs/>
          <w:color w:val="4A4A4A"/>
          <w:sz w:val="18"/>
        </w:rPr>
        <w:t>s</w:t>
      </w:r>
      <w:r>
        <w:rPr>
          <w:rFonts w:ascii="Open Sans" w:eastAsia="Open Sans" w:hAnsi="Open Sans" w:cs="Open Sans"/>
          <w:bCs/>
          <w:color w:val="4A4A4A"/>
          <w:sz w:val="18"/>
        </w:rPr>
        <w:t xml:space="preserve"> this effective as a good strategy for improving grades and have a recent outstanding Ofsted report.  Advise caution in where these are displayed.  One </w:t>
      </w:r>
      <w:r w:rsidR="00E51112">
        <w:rPr>
          <w:rFonts w:ascii="Open Sans" w:eastAsia="Open Sans" w:hAnsi="Open Sans" w:cs="Open Sans"/>
          <w:bCs/>
          <w:color w:val="4A4A4A"/>
          <w:sz w:val="18"/>
        </w:rPr>
        <w:t>SLT office</w:t>
      </w:r>
      <w:r>
        <w:rPr>
          <w:rFonts w:ascii="Open Sans" w:eastAsia="Open Sans" w:hAnsi="Open Sans" w:cs="Open Sans"/>
          <w:bCs/>
          <w:color w:val="4A4A4A"/>
          <w:sz w:val="18"/>
        </w:rPr>
        <w:t xml:space="preserve"> was vacant and unlocked with the door propped open and in a building where lettings occur.  Where these pupil boards are kept, advise ensuring that the doors are kept locked. The easiest way to do this is with a pin coded lock or fob, rather than a key as it is easier to lock and restrict access control.  A way to think of it is similar to if all of the cards were on the network</w:t>
      </w:r>
      <w:r w:rsidR="00981E25">
        <w:rPr>
          <w:rFonts w:ascii="Open Sans" w:eastAsia="Open Sans" w:hAnsi="Open Sans" w:cs="Open Sans"/>
          <w:bCs/>
          <w:color w:val="4A4A4A"/>
          <w:sz w:val="18"/>
        </w:rPr>
        <w:t xml:space="preserve"> as files</w:t>
      </w:r>
      <w:r>
        <w:rPr>
          <w:rFonts w:ascii="Open Sans" w:eastAsia="Open Sans" w:hAnsi="Open Sans" w:cs="Open Sans"/>
          <w:bCs/>
          <w:color w:val="4A4A4A"/>
          <w:sz w:val="18"/>
        </w:rPr>
        <w:t xml:space="preserve"> – would all of the people in the building have access to those files on the network?  Advise the school assess the risk when other pupils can view the boards or if any of the rooms are used for external visitor meetings such as other parents or external agencies as the information is confidential. Recital 83 of the GDPR is about maintaining security and to prevent processing in infringement of this regulation, the controller or processor should evaluate the risks inherent in the processing and implement measures to mitigate those risks.</w:t>
      </w:r>
      <w:r w:rsidR="006F6BFC">
        <w:rPr>
          <w:rFonts w:ascii="Open Sans" w:eastAsia="Open Sans" w:hAnsi="Open Sans" w:cs="Open Sans"/>
          <w:bCs/>
          <w:color w:val="4A4A4A"/>
          <w:sz w:val="18"/>
        </w:rPr>
        <w:t xml:space="preserve">  The pupil cards are personal data for the pupils and should not be accessed without permission whether deliberate or accidental, as this is considered a data breach, as described by the DfE:</w:t>
      </w:r>
    </w:p>
    <w:p w14:paraId="0D274B33" w14:textId="741B2ADC" w:rsidR="006F6BFC" w:rsidRDefault="00000000" w:rsidP="006F6BFC">
      <w:pPr>
        <w:spacing w:after="0" w:line="324" w:lineRule="auto"/>
        <w:rPr>
          <w:rFonts w:ascii="Open Sans" w:eastAsia="Open Sans" w:hAnsi="Open Sans" w:cs="Open Sans"/>
          <w:bCs/>
          <w:color w:val="4A4A4A"/>
          <w:sz w:val="18"/>
        </w:rPr>
      </w:pPr>
      <w:hyperlink r:id="rId14" w:history="1">
        <w:r w:rsidR="006F6BFC" w:rsidRPr="003967F8">
          <w:rPr>
            <w:rStyle w:val="Hyperlink"/>
            <w:rFonts w:ascii="Open Sans" w:eastAsia="Open Sans" w:hAnsi="Open Sans" w:cs="Open Sans"/>
            <w:bCs/>
            <w:sz w:val="18"/>
          </w:rPr>
          <w:t>https://www.gov.uk/guidance/data-protection-in-schools/what-data-protection-means-for-schools</w:t>
        </w:r>
      </w:hyperlink>
    </w:p>
    <w:p w14:paraId="037E96DC" w14:textId="77777777" w:rsidR="006F6BFC" w:rsidRDefault="006F6BFC" w:rsidP="006F6BFC">
      <w:pPr>
        <w:spacing w:after="0" w:line="324" w:lineRule="auto"/>
        <w:rPr>
          <w:rFonts w:ascii="Open Sans" w:eastAsia="Open Sans" w:hAnsi="Open Sans" w:cs="Open Sans"/>
          <w:b/>
          <w:color w:val="4A4A4A"/>
          <w:sz w:val="18"/>
        </w:rPr>
      </w:pPr>
    </w:p>
    <w:p w14:paraId="0CEA4981" w14:textId="1E49779D" w:rsidR="00E427DB" w:rsidRDefault="00E427DB" w:rsidP="006F6BFC">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there was a laptop trolley in the Sixth form.  Reminder that equipment should be locked away as this is in a building used for lettings.  Advise checking physical security policy: </w:t>
      </w:r>
      <w:hyperlink r:id="rId15"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Switch cabinet was unlocked in the corridor in a public space, in a building used for lettings, advise locking.</w:t>
      </w:r>
    </w:p>
    <w:p w14:paraId="570BFD7E" w14:textId="02EA6290" w:rsidR="00E427DB" w:rsidRDefault="00E427DB" w:rsidP="006F6BF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Advise reminding SLT to lock their offices when vacant.  See above advice relating to student attendance/info cards and physical security advice.  The risk is greater when there is access to external staff and there is confidential data on display.  The ICO advises the following: </w:t>
      </w:r>
      <w:hyperlink r:id="rId16" w:history="1">
        <w:r w:rsidR="00E92D2E" w:rsidRPr="003967F8">
          <w:rPr>
            <w:rStyle w:val="Hyperlink"/>
            <w:rFonts w:ascii="Open Sans" w:eastAsia="Open Sans" w:hAnsi="Open Sans" w:cs="Open Sans"/>
            <w:bCs/>
            <w:sz w:val="18"/>
          </w:rPr>
          <w:t>https://ico.org.uk/for-organisations/guide-to-data-protection/guide-to-the-general-data-protection-regulation-gdpr/security/</w:t>
        </w:r>
      </w:hyperlink>
    </w:p>
    <w:p w14:paraId="58BF5AEF" w14:textId="09EC4BEF" w:rsidR="00E92D2E" w:rsidRDefault="00E92D2E" w:rsidP="006F6BF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Advise locking the ICT suites when not in use.  Some have keypads, would recommend this for all.</w:t>
      </w:r>
    </w:p>
    <w:p w14:paraId="61DB54A3" w14:textId="364AE5E1" w:rsidR="00BF2DA8" w:rsidRDefault="00BF2DA8" w:rsidP="006F6BFC">
      <w:pPr>
        <w:spacing w:after="0" w:line="324" w:lineRule="auto"/>
        <w:rPr>
          <w:rFonts w:ascii="Open Sans" w:eastAsia="Open Sans" w:hAnsi="Open Sans" w:cs="Open Sans"/>
          <w:bCs/>
          <w:color w:val="4A4A4A"/>
          <w:sz w:val="18"/>
        </w:rPr>
      </w:pPr>
    </w:p>
    <w:p w14:paraId="7261BB75" w14:textId="7C34D63A" w:rsidR="00BF2DA8" w:rsidRDefault="00BF2DA8" w:rsidP="006F6BFC">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Pr>
          <w:rFonts w:ascii="Open Sans" w:eastAsia="Open Sans" w:hAnsi="Open Sans" w:cs="Open Sans"/>
          <w:bCs/>
          <w:color w:val="4A4A4A"/>
          <w:sz w:val="18"/>
        </w:rPr>
        <w:t>: DfE guidance is that any information relating to such data as:</w:t>
      </w:r>
    </w:p>
    <w:p w14:paraId="66794A6A" w14:textId="38205AC3" w:rsidR="00BF2DA8" w:rsidRDefault="00BF2DA8" w:rsidP="00BF2DA8">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w:t>
      </w:r>
      <w:r w:rsidR="00981E25">
        <w:rPr>
          <w:rFonts w:ascii="Open Sans" w:eastAsia="Open Sans" w:hAnsi="Open Sans" w:cs="Open Sans"/>
          <w:bCs/>
          <w:color w:val="4A4A4A"/>
          <w:sz w:val="18"/>
        </w:rPr>
        <w:t xml:space="preserve"> </w:t>
      </w:r>
      <w:r>
        <w:rPr>
          <w:rFonts w:ascii="Open Sans" w:eastAsia="Open Sans" w:hAnsi="Open Sans" w:cs="Open Sans"/>
          <w:bCs/>
          <w:color w:val="4A4A4A"/>
          <w:sz w:val="18"/>
        </w:rPr>
        <w:t>safeguarding matter</w:t>
      </w:r>
    </w:p>
    <w:p w14:paraId="491EA8E4" w14:textId="5F5D68E4" w:rsidR="00BF2DA8" w:rsidRDefault="00BF2DA8" w:rsidP="00BF2DA8">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39EF7F11" w14:textId="0B5F82E4" w:rsidR="00BF2DA8" w:rsidRDefault="00BF2DA8" w:rsidP="00BF2DA8">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6A2D15C1" w14:textId="4BEC9B1A" w:rsidR="00BF2DA8" w:rsidRDefault="00BF2DA8" w:rsidP="00BF2DA8">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4F0706CA" w14:textId="115DF0AE" w:rsidR="00BF2DA8" w:rsidRDefault="00BF2DA8" w:rsidP="00BF2DA8">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5BE6FD47" w14:textId="4C21BFD7" w:rsidR="00BF2DA8" w:rsidRDefault="00BF2DA8" w:rsidP="00BF2DA8">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I</w:t>
      </w:r>
      <w:r w:rsidR="00981E25">
        <w:rPr>
          <w:rFonts w:ascii="Open Sans" w:eastAsia="Open Sans" w:hAnsi="Open Sans" w:cs="Open Sans"/>
          <w:bCs/>
          <w:color w:val="4A4A4A"/>
          <w:sz w:val="18"/>
        </w:rPr>
        <w:t>t i</w:t>
      </w:r>
      <w:r>
        <w:rPr>
          <w:rFonts w:ascii="Open Sans" w:eastAsia="Open Sans" w:hAnsi="Open Sans" w:cs="Open Sans"/>
          <w:bCs/>
          <w:color w:val="4A4A4A"/>
          <w:sz w:val="18"/>
        </w:rPr>
        <w:t xml:space="preserve">s best practice to also treat as special category data. Special category data is considered more sensitive and given greater protection in law: </w:t>
      </w:r>
      <w:hyperlink r:id="rId17"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483C8AC" w14:textId="7DAE3735" w:rsidR="00BF2DA8" w:rsidRDefault="00BF2DA8" w:rsidP="00BF2DA8">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Advise review of the Progress building and how information and data is stored.  Please </w:t>
      </w:r>
      <w:r w:rsidR="00981E25">
        <w:rPr>
          <w:rFonts w:ascii="Open Sans" w:eastAsia="Open Sans" w:hAnsi="Open Sans" w:cs="Open Sans"/>
          <w:bCs/>
          <w:color w:val="4A4A4A"/>
          <w:sz w:val="18"/>
        </w:rPr>
        <w:t xml:space="preserve">also </w:t>
      </w:r>
      <w:r>
        <w:rPr>
          <w:rFonts w:ascii="Open Sans" w:eastAsia="Open Sans" w:hAnsi="Open Sans" w:cs="Open Sans"/>
          <w:bCs/>
          <w:color w:val="4A4A4A"/>
          <w:sz w:val="18"/>
        </w:rPr>
        <w:t>see areas in this document relating to physical security.</w:t>
      </w:r>
    </w:p>
    <w:p w14:paraId="2D8CBABF" w14:textId="0AE4F2E1" w:rsidR="00BF2DA8" w:rsidRDefault="00BF2DA8" w:rsidP="00BF2DA8">
      <w:pPr>
        <w:spacing w:after="0" w:line="324" w:lineRule="auto"/>
        <w:rPr>
          <w:rFonts w:ascii="Open Sans" w:eastAsia="Open Sans" w:hAnsi="Open Sans" w:cs="Open Sans"/>
          <w:bCs/>
          <w:color w:val="4A4A4A"/>
          <w:sz w:val="18"/>
        </w:rPr>
      </w:pPr>
    </w:p>
    <w:p w14:paraId="23D7BF2D" w14:textId="77777777" w:rsidR="00601A11" w:rsidRDefault="00601A11" w:rsidP="00601A1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advise review of CCTV using information in the Best Practice Area: </w:t>
      </w:r>
      <w:hyperlink r:id="rId18" w:history="1">
        <w:r w:rsidRPr="003967F8">
          <w:rPr>
            <w:rStyle w:val="Hyperlink"/>
            <w:rFonts w:ascii="Open Sans" w:eastAsia="Open Sans" w:hAnsi="Open Sans" w:cs="Open Sans"/>
            <w:bCs/>
            <w:sz w:val="18"/>
          </w:rPr>
          <w:t>https://dataprotection.education/index.php/best-practice-library/best-practice/cctv</w:t>
        </w:r>
      </w:hyperlink>
    </w:p>
    <w:p w14:paraId="26CDEC81" w14:textId="574330B6" w:rsidR="00601A11" w:rsidRDefault="00601A11" w:rsidP="00601A1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w:t>
      </w:r>
      <w:r>
        <w:rPr>
          <w:rFonts w:ascii="Open Sans" w:eastAsia="Open Sans" w:hAnsi="Open Sans" w:cs="Open Sans"/>
          <w:bCs/>
          <w:color w:val="4A4A4A"/>
          <w:sz w:val="18"/>
        </w:rPr>
        <w:t xml:space="preserve"> </w:t>
      </w:r>
      <w:hyperlink r:id="rId19" w:history="1">
        <w:r w:rsidR="00E51112" w:rsidRPr="00E54A96">
          <w:rPr>
            <w:rStyle w:val="Hyperlink"/>
            <w:rFonts w:ascii="Open Sans" w:eastAsia="Open Sans" w:hAnsi="Open Sans" w:cs="Open Sans"/>
            <w:bCs/>
            <w:sz w:val="18"/>
          </w:rPr>
          <w:t>https://ico.org.uk/for-organisations/guide-to-data-protection/key-dp-themes/guidance-on-video-surveillance-including-cctv/</w:t>
        </w:r>
      </w:hyperlink>
    </w:p>
    <w:p w14:paraId="63822F36" w14:textId="77777777" w:rsidR="00981E25" w:rsidRDefault="00981E25" w:rsidP="00BF2DA8">
      <w:pPr>
        <w:spacing w:after="0" w:line="324" w:lineRule="auto"/>
        <w:rPr>
          <w:rFonts w:ascii="Open Sans" w:eastAsia="Open Sans" w:hAnsi="Open Sans" w:cs="Open Sans"/>
          <w:bCs/>
          <w:color w:val="4A4A4A"/>
          <w:sz w:val="18"/>
        </w:rPr>
      </w:pPr>
    </w:p>
    <w:p w14:paraId="55A60CDD" w14:textId="7E47785A" w:rsidR="00E30A0A" w:rsidRDefault="00E30A0A" w:rsidP="00BF2DA8">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Privacy Notices: </w:t>
      </w:r>
      <w:r>
        <w:rPr>
          <w:rFonts w:ascii="Open Sans" w:eastAsia="Open Sans" w:hAnsi="Open Sans" w:cs="Open Sans"/>
          <w:bCs/>
          <w:color w:val="4A4A4A"/>
          <w:sz w:val="18"/>
        </w:rPr>
        <w:t xml:space="preserve">advise review of privacy notices. DPE advise separate privacy notices for transparency purposes and separate privacy notices for children and young people: </w:t>
      </w:r>
      <w:hyperlink r:id="rId20" w:history="1">
        <w:r w:rsidRPr="003967F8">
          <w:rPr>
            <w:rStyle w:val="Hyperlink"/>
            <w:rFonts w:ascii="Open Sans" w:eastAsia="Open Sans" w:hAnsi="Open Sans" w:cs="Open Sans"/>
            <w:bCs/>
            <w:sz w:val="18"/>
          </w:rPr>
          <w:t>https://dataprotection.education/best-practice-library/best-practice/transparency</w:t>
        </w:r>
      </w:hyperlink>
    </w:p>
    <w:p w14:paraId="21507411" w14:textId="77777777" w:rsidR="00E30A0A" w:rsidRDefault="00E30A0A" w:rsidP="00BF2DA8">
      <w:pPr>
        <w:spacing w:after="0" w:line="324" w:lineRule="auto"/>
        <w:rPr>
          <w:rFonts w:ascii="Open Sans" w:eastAsia="Open Sans" w:hAnsi="Open Sans" w:cs="Open Sans"/>
          <w:bCs/>
          <w:color w:val="4A4A4A"/>
          <w:sz w:val="18"/>
        </w:rPr>
      </w:pPr>
    </w:p>
    <w:p w14:paraId="17E54618" w14:textId="391D803A" w:rsidR="00E10268" w:rsidRDefault="00E10268" w:rsidP="00E10268">
      <w:pPr>
        <w:spacing w:after="482" w:line="324" w:lineRule="auto"/>
        <w:rPr>
          <w:rFonts w:ascii="Open Sans" w:eastAsia="Open Sans" w:hAnsi="Open Sans" w:cs="Open Sans"/>
          <w:b/>
          <w:color w:val="4A4A4A"/>
          <w:sz w:val="18"/>
        </w:rPr>
      </w:pPr>
      <w:bookmarkStart w:id="0" w:name="_Hlk122084209"/>
      <w:r>
        <w:rPr>
          <w:rFonts w:ascii="Open Sans" w:eastAsia="Open Sans" w:hAnsi="Open Sans" w:cs="Open Sans"/>
          <w:b/>
          <w:color w:val="4A4A4A"/>
          <w:sz w:val="18"/>
        </w:rPr>
        <w:t>Extra guidance information which may be useful for class</w:t>
      </w:r>
      <w:r w:rsidR="00E51112">
        <w:rPr>
          <w:rFonts w:ascii="Open Sans" w:eastAsia="Open Sans" w:hAnsi="Open Sans" w:cs="Open Sans"/>
          <w:b/>
          <w:color w:val="4A4A4A"/>
          <w:sz w:val="18"/>
        </w:rPr>
        <w:t>rooms</w:t>
      </w:r>
      <w:r>
        <w:rPr>
          <w:rFonts w:ascii="Open Sans" w:eastAsia="Open Sans" w:hAnsi="Open Sans" w:cs="Open Sans"/>
          <w:b/>
          <w:color w:val="4A4A4A"/>
          <w:sz w:val="18"/>
        </w:rPr>
        <w:t>:</w:t>
      </w:r>
    </w:p>
    <w:p w14:paraId="02BAE02E" w14:textId="5EF650D1" w:rsidR="006E16E9" w:rsidRDefault="006E16E9" w:rsidP="00981E25">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r w:rsidR="00981E25">
        <w:rPr>
          <w:rFonts w:ascii="Open Sans" w:eastAsia="Open Sans" w:hAnsi="Open Sans" w:cs="Open Sans"/>
          <w:bCs/>
          <w:color w:val="4A4A4A"/>
          <w:sz w:val="18"/>
        </w:rPr>
        <w:t xml:space="preserve"> </w:t>
      </w:r>
      <w:hyperlink r:id="rId21" w:history="1">
        <w:r w:rsidRPr="00F20429">
          <w:rPr>
            <w:rStyle w:val="Hyperlink"/>
            <w:rFonts w:ascii="Open Sans" w:eastAsia="Open Sans" w:hAnsi="Open Sans" w:cs="Open Sans"/>
            <w:bCs/>
            <w:sz w:val="18"/>
          </w:rPr>
          <w:t>https://dataprotection.education/best-practice-library/documents/procedures/33-photo-and-video-guidelines</w:t>
        </w:r>
      </w:hyperlink>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22" w:history="1">
        <w:r w:rsidR="006E16E9" w:rsidRPr="00F20429">
          <w:rPr>
            <w:rStyle w:val="Hyperlink"/>
            <w:rFonts w:ascii="Open Sans" w:eastAsia="Open Sans" w:hAnsi="Open Sans" w:cs="Open Sans"/>
            <w:bCs/>
            <w:sz w:val="18"/>
          </w:rPr>
          <w:t>https://dataprotection.education/best-practice-library/documents/drip-feeds/57-dpe-quick-reference-guide</w:t>
        </w:r>
      </w:hyperlink>
    </w:p>
    <w:p w14:paraId="21FF880C" w14:textId="77777777" w:rsidR="006E16E9" w:rsidRDefault="006E16E9" w:rsidP="006E16E9">
      <w:pPr>
        <w:spacing w:after="0" w:line="324" w:lineRule="auto"/>
        <w:ind w:left="11" w:hanging="11"/>
        <w:rPr>
          <w:rFonts w:ascii="Open Sans" w:eastAsia="Open Sans" w:hAnsi="Open Sans" w:cs="Open Sans"/>
          <w:bCs/>
          <w:color w:val="4A4A4A"/>
          <w:sz w:val="18"/>
        </w:rPr>
      </w:pPr>
    </w:p>
    <w:p w14:paraId="631303A2" w14:textId="77777777"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6B7F3E6F" w14:textId="6FC57DC6" w:rsidR="006E16E9" w:rsidRDefault="00000000" w:rsidP="006E16E9">
      <w:pPr>
        <w:spacing w:after="0" w:line="324" w:lineRule="auto"/>
        <w:rPr>
          <w:rStyle w:val="Hyperlink"/>
          <w:rFonts w:ascii="Open Sans" w:eastAsia="Open Sans" w:hAnsi="Open Sans" w:cs="Open Sans"/>
          <w:bCs/>
          <w:sz w:val="18"/>
        </w:rPr>
      </w:pPr>
      <w:hyperlink r:id="rId23" w:history="1">
        <w:r w:rsidR="006E16E9"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3AB8468D" w14:textId="77777777" w:rsidR="00E10268" w:rsidRDefault="00E10268" w:rsidP="00E10268">
      <w:pPr>
        <w:pBdr>
          <w:top w:val="nil"/>
          <w:left w:val="nil"/>
          <w:bottom w:val="nil"/>
          <w:right w:val="nil"/>
          <w:between w:val="nil"/>
        </w:pBdr>
        <w:spacing w:after="120"/>
        <w:rPr>
          <w:rFonts w:ascii="Open Sans" w:eastAsia="Open Sans" w:hAnsi="Open Sans" w:cs="Open Sans"/>
          <w:b/>
          <w:color w:val="4A4A4A"/>
          <w:sz w:val="18"/>
        </w:rPr>
      </w:pPr>
    </w:p>
    <w:p w14:paraId="20CEB28C" w14:textId="11DECE4C" w:rsidR="00E10268" w:rsidRDefault="00E10268" w:rsidP="00E10268">
      <w:pPr>
        <w:pBdr>
          <w:top w:val="nil"/>
          <w:left w:val="nil"/>
          <w:bottom w:val="nil"/>
          <w:right w:val="nil"/>
          <w:between w:val="nil"/>
        </w:pBdr>
        <w:spacing w:after="120"/>
        <w:rPr>
          <w:rStyle w:val="Hyperlink"/>
        </w:rP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Advise that staff are </w:t>
      </w:r>
      <w:r w:rsidR="00E51112">
        <w:rPr>
          <w:rFonts w:ascii="Open Sans" w:eastAsia="Open Sans" w:hAnsi="Open Sans" w:cs="Open Sans"/>
          <w:bCs/>
          <w:color w:val="4A4A4A"/>
          <w:sz w:val="18"/>
        </w:rPr>
        <w:t xml:space="preserve">regularly </w:t>
      </w:r>
      <w:r>
        <w:rPr>
          <w:rFonts w:ascii="Open Sans" w:eastAsia="Open Sans" w:hAnsi="Open Sans" w:cs="Open Sans"/>
          <w:bCs/>
          <w:color w:val="4A4A4A"/>
          <w:sz w:val="18"/>
        </w:rPr>
        <w:t>reminded not to rely on the auto lock out feature which may have been set.  When there is not a teacher of member of staff in the room, the computer should be locked.</w:t>
      </w:r>
      <w:r w:rsidR="00981E25">
        <w:rPr>
          <w:rFonts w:ascii="Open Sans" w:eastAsia="Open Sans" w:hAnsi="Open Sans" w:cs="Open Sans"/>
          <w:bCs/>
          <w:color w:val="4A4A4A"/>
          <w:sz w:val="18"/>
        </w:rPr>
        <w:t xml:space="preserve">  All HR, Finance and SLT should lock their computers when away from their desk. </w:t>
      </w:r>
      <w:r>
        <w:rPr>
          <w:rFonts w:ascii="Open Sans" w:eastAsia="Open Sans" w:hAnsi="Open Sans" w:cs="Open Sans"/>
          <w:bCs/>
          <w:color w:val="4A4A4A"/>
          <w:sz w:val="18"/>
        </w:rPr>
        <w:t xml:space="preserve"> A quick way to do this is by pressing the Windows and L key </w:t>
      </w:r>
      <w:r>
        <w:t xml:space="preserve">( </w:t>
      </w:r>
      <w:r>
        <w:rPr>
          <w:noProof/>
        </w:rPr>
        <w:drawing>
          <wp:inline distT="0" distB="0" distL="0" distR="0" wp14:anchorId="34A46A8B" wp14:editId="22982D7D">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4"/>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5" w:history="1">
        <w:r w:rsidRPr="004C4CD3">
          <w:rPr>
            <w:rStyle w:val="Hyperlink"/>
          </w:rPr>
          <w:t>https://dataprotection.education/best-practice-library/documents/drip-feeds/19-leave-it-lock-it-computer</w:t>
        </w:r>
      </w:hyperlink>
      <w:bookmarkEnd w:id="0"/>
    </w:p>
    <w:sectPr w:rsidR="00E10268">
      <w:headerReference w:type="default" r:id="rId26"/>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86F3F" w14:textId="77777777" w:rsidR="00D002ED" w:rsidRDefault="00D002ED" w:rsidP="00B40AEE">
      <w:pPr>
        <w:spacing w:after="0" w:line="240" w:lineRule="auto"/>
      </w:pPr>
      <w:r>
        <w:separator/>
      </w:r>
    </w:p>
  </w:endnote>
  <w:endnote w:type="continuationSeparator" w:id="0">
    <w:p w14:paraId="19CC1347" w14:textId="77777777" w:rsidR="00D002ED" w:rsidRDefault="00D002ED"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CEF9C" w14:textId="77777777" w:rsidR="00D002ED" w:rsidRDefault="00D002ED" w:rsidP="00B40AEE">
      <w:pPr>
        <w:spacing w:after="0" w:line="240" w:lineRule="auto"/>
      </w:pPr>
      <w:r>
        <w:separator/>
      </w:r>
    </w:p>
  </w:footnote>
  <w:footnote w:type="continuationSeparator" w:id="0">
    <w:p w14:paraId="579388CF" w14:textId="77777777" w:rsidR="00D002ED" w:rsidRDefault="00D002ED"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545559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2C5E45"/>
    <w:rsid w:val="002D7AF7"/>
    <w:rsid w:val="003B3778"/>
    <w:rsid w:val="004255E6"/>
    <w:rsid w:val="004C04C5"/>
    <w:rsid w:val="00515FC7"/>
    <w:rsid w:val="005D0C2D"/>
    <w:rsid w:val="005D390F"/>
    <w:rsid w:val="00601A11"/>
    <w:rsid w:val="00635A79"/>
    <w:rsid w:val="0064077B"/>
    <w:rsid w:val="006741FD"/>
    <w:rsid w:val="006A10F8"/>
    <w:rsid w:val="006E16E9"/>
    <w:rsid w:val="006F6BFC"/>
    <w:rsid w:val="00747CEE"/>
    <w:rsid w:val="007834D7"/>
    <w:rsid w:val="007D3FC4"/>
    <w:rsid w:val="008826EB"/>
    <w:rsid w:val="008B3A34"/>
    <w:rsid w:val="00981E25"/>
    <w:rsid w:val="00A25FC5"/>
    <w:rsid w:val="00A67A3A"/>
    <w:rsid w:val="00A8323D"/>
    <w:rsid w:val="00B40AEE"/>
    <w:rsid w:val="00BF2DA8"/>
    <w:rsid w:val="00BF49E1"/>
    <w:rsid w:val="00C9091F"/>
    <w:rsid w:val="00CB735F"/>
    <w:rsid w:val="00D002ED"/>
    <w:rsid w:val="00D30FD6"/>
    <w:rsid w:val="00D75F60"/>
    <w:rsid w:val="00E10268"/>
    <w:rsid w:val="00E16EFA"/>
    <w:rsid w:val="00E30A0A"/>
    <w:rsid w:val="00E427DB"/>
    <w:rsid w:val="00E51112"/>
    <w:rsid w:val="00E92D2E"/>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881168">
      <w:bodyDiv w:val="1"/>
      <w:marLeft w:val="0"/>
      <w:marRight w:val="0"/>
      <w:marTop w:val="0"/>
      <w:marBottom w:val="0"/>
      <w:divBdr>
        <w:top w:val="none" w:sz="0" w:space="0" w:color="auto"/>
        <w:left w:val="none" w:sz="0" w:space="0" w:color="auto"/>
        <w:bottom w:val="none" w:sz="0" w:space="0" w:color="auto"/>
        <w:right w:val="none" w:sz="0" w:space="0" w:color="auto"/>
      </w:divBdr>
      <w:divsChild>
        <w:div w:id="79760381">
          <w:marLeft w:val="0"/>
          <w:marRight w:val="0"/>
          <w:marTop w:val="0"/>
          <w:marBottom w:val="0"/>
          <w:divBdr>
            <w:top w:val="none" w:sz="0" w:space="0" w:color="auto"/>
            <w:left w:val="none" w:sz="0" w:space="0" w:color="auto"/>
            <w:bottom w:val="none" w:sz="0" w:space="0" w:color="auto"/>
            <w:right w:val="none" w:sz="0" w:space="0" w:color="auto"/>
          </w:divBdr>
          <w:divsChild>
            <w:div w:id="363872861">
              <w:marLeft w:val="0"/>
              <w:marRight w:val="0"/>
              <w:marTop w:val="0"/>
              <w:marBottom w:val="0"/>
              <w:divBdr>
                <w:top w:val="none" w:sz="0" w:space="0" w:color="auto"/>
                <w:left w:val="none" w:sz="0" w:space="0" w:color="auto"/>
                <w:bottom w:val="none" w:sz="0" w:space="0" w:color="auto"/>
                <w:right w:val="none" w:sz="0" w:space="0" w:color="auto"/>
              </w:divBdr>
              <w:divsChild>
                <w:div w:id="336544630">
                  <w:marLeft w:val="0"/>
                  <w:marRight w:val="0"/>
                  <w:marTop w:val="0"/>
                  <w:marBottom w:val="0"/>
                  <w:divBdr>
                    <w:top w:val="none" w:sz="0" w:space="0" w:color="auto"/>
                    <w:left w:val="none" w:sz="0" w:space="0" w:color="auto"/>
                    <w:bottom w:val="none" w:sz="0" w:space="0" w:color="auto"/>
                    <w:right w:val="none" w:sz="0" w:space="0" w:color="auto"/>
                  </w:divBdr>
                  <w:divsChild>
                    <w:div w:id="702632206">
                      <w:marLeft w:val="-225"/>
                      <w:marRight w:val="-225"/>
                      <w:marTop w:val="0"/>
                      <w:marBottom w:val="225"/>
                      <w:divBdr>
                        <w:top w:val="none" w:sz="0" w:space="0" w:color="auto"/>
                        <w:left w:val="none" w:sz="0" w:space="0" w:color="auto"/>
                        <w:bottom w:val="none" w:sz="0" w:space="0" w:color="auto"/>
                        <w:right w:val="none" w:sz="0" w:space="0" w:color="auto"/>
                      </w:divBdr>
                      <w:divsChild>
                        <w:div w:id="2071691113">
                          <w:marLeft w:val="0"/>
                          <w:marRight w:val="0"/>
                          <w:marTop w:val="0"/>
                          <w:marBottom w:val="0"/>
                          <w:divBdr>
                            <w:top w:val="none" w:sz="0" w:space="0" w:color="auto"/>
                            <w:left w:val="none" w:sz="0" w:space="0" w:color="auto"/>
                            <w:bottom w:val="none" w:sz="0" w:space="0" w:color="auto"/>
                            <w:right w:val="none" w:sz="0" w:space="0" w:color="auto"/>
                          </w:divBdr>
                        </w:div>
                        <w:div w:id="18717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087673">
          <w:marLeft w:val="0"/>
          <w:marRight w:val="0"/>
          <w:marTop w:val="0"/>
          <w:marBottom w:val="0"/>
          <w:divBdr>
            <w:top w:val="none" w:sz="0" w:space="0" w:color="auto"/>
            <w:left w:val="none" w:sz="0" w:space="0" w:color="auto"/>
            <w:bottom w:val="none" w:sz="0" w:space="0" w:color="auto"/>
            <w:right w:val="none" w:sz="0" w:space="0" w:color="auto"/>
          </w:divBdr>
          <w:divsChild>
            <w:div w:id="443619848">
              <w:marLeft w:val="0"/>
              <w:marRight w:val="0"/>
              <w:marTop w:val="0"/>
              <w:marBottom w:val="0"/>
              <w:divBdr>
                <w:top w:val="none" w:sz="0" w:space="0" w:color="auto"/>
                <w:left w:val="none" w:sz="0" w:space="0" w:color="auto"/>
                <w:bottom w:val="none" w:sz="0" w:space="0" w:color="auto"/>
                <w:right w:val="none" w:sz="0" w:space="0" w:color="auto"/>
              </w:divBdr>
              <w:divsChild>
                <w:div w:id="536746734">
                  <w:marLeft w:val="0"/>
                  <w:marRight w:val="0"/>
                  <w:marTop w:val="0"/>
                  <w:marBottom w:val="0"/>
                  <w:divBdr>
                    <w:top w:val="none" w:sz="0" w:space="0" w:color="auto"/>
                    <w:left w:val="none" w:sz="0" w:space="0" w:color="auto"/>
                    <w:bottom w:val="none" w:sz="0" w:space="0" w:color="auto"/>
                    <w:right w:val="none" w:sz="0" w:space="0" w:color="auto"/>
                  </w:divBdr>
                  <w:divsChild>
                    <w:div w:id="1621917209">
                      <w:marLeft w:val="-225"/>
                      <w:marRight w:val="-225"/>
                      <w:marTop w:val="0"/>
                      <w:marBottom w:val="225"/>
                      <w:divBdr>
                        <w:top w:val="none" w:sz="0" w:space="0" w:color="auto"/>
                        <w:left w:val="none" w:sz="0" w:space="0" w:color="auto"/>
                        <w:bottom w:val="none" w:sz="0" w:space="0" w:color="auto"/>
                        <w:right w:val="none" w:sz="0" w:space="0" w:color="auto"/>
                      </w:divBdr>
                      <w:divsChild>
                        <w:div w:id="2038113290">
                          <w:marLeft w:val="0"/>
                          <w:marRight w:val="0"/>
                          <w:marTop w:val="0"/>
                          <w:marBottom w:val="0"/>
                          <w:divBdr>
                            <w:top w:val="none" w:sz="0" w:space="0" w:color="auto"/>
                            <w:left w:val="none" w:sz="0" w:space="0" w:color="auto"/>
                            <w:bottom w:val="none" w:sz="0" w:space="0" w:color="auto"/>
                            <w:right w:val="none" w:sz="0" w:space="0" w:color="auto"/>
                          </w:divBdr>
                        </w:div>
                        <w:div w:id="8829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784321">
          <w:marLeft w:val="0"/>
          <w:marRight w:val="0"/>
          <w:marTop w:val="0"/>
          <w:marBottom w:val="0"/>
          <w:divBdr>
            <w:top w:val="none" w:sz="0" w:space="0" w:color="auto"/>
            <w:left w:val="none" w:sz="0" w:space="0" w:color="auto"/>
            <w:bottom w:val="none" w:sz="0" w:space="0" w:color="auto"/>
            <w:right w:val="none" w:sz="0" w:space="0" w:color="auto"/>
          </w:divBdr>
          <w:divsChild>
            <w:div w:id="1891189076">
              <w:marLeft w:val="0"/>
              <w:marRight w:val="0"/>
              <w:marTop w:val="0"/>
              <w:marBottom w:val="0"/>
              <w:divBdr>
                <w:top w:val="none" w:sz="0" w:space="0" w:color="auto"/>
                <w:left w:val="none" w:sz="0" w:space="0" w:color="auto"/>
                <w:bottom w:val="none" w:sz="0" w:space="0" w:color="auto"/>
                <w:right w:val="none" w:sz="0" w:space="0" w:color="auto"/>
              </w:divBdr>
              <w:divsChild>
                <w:div w:id="1363047215">
                  <w:marLeft w:val="0"/>
                  <w:marRight w:val="0"/>
                  <w:marTop w:val="0"/>
                  <w:marBottom w:val="0"/>
                  <w:divBdr>
                    <w:top w:val="none" w:sz="0" w:space="0" w:color="auto"/>
                    <w:left w:val="none" w:sz="0" w:space="0" w:color="auto"/>
                    <w:bottom w:val="none" w:sz="0" w:space="0" w:color="auto"/>
                    <w:right w:val="none" w:sz="0" w:space="0" w:color="auto"/>
                  </w:divBdr>
                  <w:divsChild>
                    <w:div w:id="1672369237">
                      <w:marLeft w:val="-225"/>
                      <w:marRight w:val="-225"/>
                      <w:marTop w:val="0"/>
                      <w:marBottom w:val="225"/>
                      <w:divBdr>
                        <w:top w:val="none" w:sz="0" w:space="0" w:color="auto"/>
                        <w:left w:val="none" w:sz="0" w:space="0" w:color="auto"/>
                        <w:bottom w:val="none" w:sz="0" w:space="0" w:color="auto"/>
                        <w:right w:val="none" w:sz="0" w:space="0" w:color="auto"/>
                      </w:divBdr>
                      <w:divsChild>
                        <w:div w:id="14540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405007">
          <w:marLeft w:val="0"/>
          <w:marRight w:val="0"/>
          <w:marTop w:val="0"/>
          <w:marBottom w:val="0"/>
          <w:divBdr>
            <w:top w:val="none" w:sz="0" w:space="0" w:color="auto"/>
            <w:left w:val="none" w:sz="0" w:space="0" w:color="auto"/>
            <w:bottom w:val="none" w:sz="0" w:space="0" w:color="auto"/>
            <w:right w:val="none" w:sz="0" w:space="0" w:color="auto"/>
          </w:divBdr>
          <w:divsChild>
            <w:div w:id="659891275">
              <w:marLeft w:val="0"/>
              <w:marRight w:val="0"/>
              <w:marTop w:val="0"/>
              <w:marBottom w:val="0"/>
              <w:divBdr>
                <w:top w:val="none" w:sz="0" w:space="0" w:color="auto"/>
                <w:left w:val="none" w:sz="0" w:space="0" w:color="auto"/>
                <w:bottom w:val="none" w:sz="0" w:space="0" w:color="auto"/>
                <w:right w:val="none" w:sz="0" w:space="0" w:color="auto"/>
              </w:divBdr>
              <w:divsChild>
                <w:div w:id="1210535846">
                  <w:marLeft w:val="0"/>
                  <w:marRight w:val="0"/>
                  <w:marTop w:val="0"/>
                  <w:marBottom w:val="0"/>
                  <w:divBdr>
                    <w:top w:val="none" w:sz="0" w:space="0" w:color="auto"/>
                    <w:left w:val="none" w:sz="0" w:space="0" w:color="auto"/>
                    <w:bottom w:val="none" w:sz="0" w:space="0" w:color="auto"/>
                    <w:right w:val="none" w:sz="0" w:space="0" w:color="auto"/>
                  </w:divBdr>
                  <w:divsChild>
                    <w:div w:id="45184777">
                      <w:marLeft w:val="-225"/>
                      <w:marRight w:val="-225"/>
                      <w:marTop w:val="0"/>
                      <w:marBottom w:val="225"/>
                      <w:divBdr>
                        <w:top w:val="none" w:sz="0" w:space="0" w:color="auto"/>
                        <w:left w:val="none" w:sz="0" w:space="0" w:color="auto"/>
                        <w:bottom w:val="none" w:sz="0" w:space="0" w:color="auto"/>
                        <w:right w:val="none" w:sz="0" w:space="0" w:color="auto"/>
                      </w:divBdr>
                      <w:divsChild>
                        <w:div w:id="1538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895321">
          <w:marLeft w:val="0"/>
          <w:marRight w:val="0"/>
          <w:marTop w:val="0"/>
          <w:marBottom w:val="0"/>
          <w:divBdr>
            <w:top w:val="none" w:sz="0" w:space="0" w:color="auto"/>
            <w:left w:val="none" w:sz="0" w:space="0" w:color="auto"/>
            <w:bottom w:val="none" w:sz="0" w:space="0" w:color="auto"/>
            <w:right w:val="none" w:sz="0" w:space="0" w:color="auto"/>
          </w:divBdr>
          <w:divsChild>
            <w:div w:id="794327540">
              <w:marLeft w:val="0"/>
              <w:marRight w:val="0"/>
              <w:marTop w:val="0"/>
              <w:marBottom w:val="0"/>
              <w:divBdr>
                <w:top w:val="none" w:sz="0" w:space="0" w:color="auto"/>
                <w:left w:val="none" w:sz="0" w:space="0" w:color="auto"/>
                <w:bottom w:val="none" w:sz="0" w:space="0" w:color="auto"/>
                <w:right w:val="none" w:sz="0" w:space="0" w:color="auto"/>
              </w:divBdr>
              <w:divsChild>
                <w:div w:id="552080540">
                  <w:marLeft w:val="0"/>
                  <w:marRight w:val="0"/>
                  <w:marTop w:val="0"/>
                  <w:marBottom w:val="0"/>
                  <w:divBdr>
                    <w:top w:val="none" w:sz="0" w:space="0" w:color="auto"/>
                    <w:left w:val="none" w:sz="0" w:space="0" w:color="auto"/>
                    <w:bottom w:val="none" w:sz="0" w:space="0" w:color="auto"/>
                    <w:right w:val="none" w:sz="0" w:space="0" w:color="auto"/>
                  </w:divBdr>
                  <w:divsChild>
                    <w:div w:id="191891768">
                      <w:marLeft w:val="-225"/>
                      <w:marRight w:val="-225"/>
                      <w:marTop w:val="0"/>
                      <w:marBottom w:val="225"/>
                      <w:divBdr>
                        <w:top w:val="none" w:sz="0" w:space="0" w:color="auto"/>
                        <w:left w:val="none" w:sz="0" w:space="0" w:color="auto"/>
                        <w:bottom w:val="none" w:sz="0" w:space="0" w:color="auto"/>
                        <w:right w:val="none" w:sz="0" w:space="0" w:color="auto"/>
                      </w:divBdr>
                      <w:divsChild>
                        <w:div w:id="1021204709">
                          <w:marLeft w:val="0"/>
                          <w:marRight w:val="0"/>
                          <w:marTop w:val="0"/>
                          <w:marBottom w:val="0"/>
                          <w:divBdr>
                            <w:top w:val="none" w:sz="0" w:space="0" w:color="auto"/>
                            <w:left w:val="none" w:sz="0" w:space="0" w:color="auto"/>
                            <w:bottom w:val="none" w:sz="0" w:space="0" w:color="auto"/>
                            <w:right w:val="none" w:sz="0" w:space="0" w:color="auto"/>
                          </w:divBdr>
                        </w:div>
                        <w:div w:id="987049440">
                          <w:marLeft w:val="0"/>
                          <w:marRight w:val="0"/>
                          <w:marTop w:val="0"/>
                          <w:marBottom w:val="0"/>
                          <w:divBdr>
                            <w:top w:val="none" w:sz="0" w:space="0" w:color="auto"/>
                            <w:left w:val="none" w:sz="0" w:space="0" w:color="auto"/>
                            <w:bottom w:val="none" w:sz="0" w:space="0" w:color="auto"/>
                            <w:right w:val="none" w:sz="0" w:space="0" w:color="auto"/>
                          </w:divBdr>
                          <w:divsChild>
                            <w:div w:id="201714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014654">
          <w:marLeft w:val="0"/>
          <w:marRight w:val="0"/>
          <w:marTop w:val="0"/>
          <w:marBottom w:val="0"/>
          <w:divBdr>
            <w:top w:val="none" w:sz="0" w:space="0" w:color="auto"/>
            <w:left w:val="none" w:sz="0" w:space="0" w:color="auto"/>
            <w:bottom w:val="none" w:sz="0" w:space="0" w:color="auto"/>
            <w:right w:val="none" w:sz="0" w:space="0" w:color="auto"/>
          </w:divBdr>
          <w:divsChild>
            <w:div w:id="1229531375">
              <w:marLeft w:val="0"/>
              <w:marRight w:val="0"/>
              <w:marTop w:val="0"/>
              <w:marBottom w:val="0"/>
              <w:divBdr>
                <w:top w:val="none" w:sz="0" w:space="0" w:color="auto"/>
                <w:left w:val="none" w:sz="0" w:space="0" w:color="auto"/>
                <w:bottom w:val="none" w:sz="0" w:space="0" w:color="auto"/>
                <w:right w:val="none" w:sz="0" w:space="0" w:color="auto"/>
              </w:divBdr>
              <w:divsChild>
                <w:div w:id="86931543">
                  <w:marLeft w:val="0"/>
                  <w:marRight w:val="0"/>
                  <w:marTop w:val="0"/>
                  <w:marBottom w:val="0"/>
                  <w:divBdr>
                    <w:top w:val="none" w:sz="0" w:space="0" w:color="auto"/>
                    <w:left w:val="none" w:sz="0" w:space="0" w:color="auto"/>
                    <w:bottom w:val="none" w:sz="0" w:space="0" w:color="auto"/>
                    <w:right w:val="none" w:sz="0" w:space="0" w:color="auto"/>
                  </w:divBdr>
                  <w:divsChild>
                    <w:div w:id="2015762607">
                      <w:marLeft w:val="-225"/>
                      <w:marRight w:val="-225"/>
                      <w:marTop w:val="0"/>
                      <w:marBottom w:val="225"/>
                      <w:divBdr>
                        <w:top w:val="none" w:sz="0" w:space="0" w:color="auto"/>
                        <w:left w:val="none" w:sz="0" w:space="0" w:color="auto"/>
                        <w:bottom w:val="none" w:sz="0" w:space="0" w:color="auto"/>
                        <w:right w:val="none" w:sz="0" w:space="0" w:color="auto"/>
                      </w:divBdr>
                      <w:divsChild>
                        <w:div w:id="1554537151">
                          <w:marLeft w:val="0"/>
                          <w:marRight w:val="0"/>
                          <w:marTop w:val="0"/>
                          <w:marBottom w:val="0"/>
                          <w:divBdr>
                            <w:top w:val="none" w:sz="0" w:space="0" w:color="auto"/>
                            <w:left w:val="none" w:sz="0" w:space="0" w:color="auto"/>
                            <w:bottom w:val="none" w:sz="0" w:space="0" w:color="auto"/>
                            <w:right w:val="none" w:sz="0" w:space="0" w:color="auto"/>
                          </w:divBdr>
                        </w:div>
                        <w:div w:id="488178127">
                          <w:marLeft w:val="0"/>
                          <w:marRight w:val="0"/>
                          <w:marTop w:val="0"/>
                          <w:marBottom w:val="0"/>
                          <w:divBdr>
                            <w:top w:val="none" w:sz="0" w:space="0" w:color="auto"/>
                            <w:left w:val="none" w:sz="0" w:space="0" w:color="auto"/>
                            <w:bottom w:val="none" w:sz="0" w:space="0" w:color="auto"/>
                            <w:right w:val="none" w:sz="0" w:space="0" w:color="auto"/>
                          </w:divBdr>
                          <w:divsChild>
                            <w:div w:id="183510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486445">
          <w:marLeft w:val="0"/>
          <w:marRight w:val="0"/>
          <w:marTop w:val="0"/>
          <w:marBottom w:val="0"/>
          <w:divBdr>
            <w:top w:val="none" w:sz="0" w:space="0" w:color="auto"/>
            <w:left w:val="none" w:sz="0" w:space="0" w:color="auto"/>
            <w:bottom w:val="none" w:sz="0" w:space="0" w:color="auto"/>
            <w:right w:val="none" w:sz="0" w:space="0" w:color="auto"/>
          </w:divBdr>
          <w:divsChild>
            <w:div w:id="1028602583">
              <w:marLeft w:val="0"/>
              <w:marRight w:val="0"/>
              <w:marTop w:val="0"/>
              <w:marBottom w:val="0"/>
              <w:divBdr>
                <w:top w:val="none" w:sz="0" w:space="0" w:color="auto"/>
                <w:left w:val="none" w:sz="0" w:space="0" w:color="auto"/>
                <w:bottom w:val="none" w:sz="0" w:space="0" w:color="auto"/>
                <w:right w:val="none" w:sz="0" w:space="0" w:color="auto"/>
              </w:divBdr>
              <w:divsChild>
                <w:div w:id="136000594">
                  <w:marLeft w:val="0"/>
                  <w:marRight w:val="0"/>
                  <w:marTop w:val="0"/>
                  <w:marBottom w:val="0"/>
                  <w:divBdr>
                    <w:top w:val="none" w:sz="0" w:space="0" w:color="auto"/>
                    <w:left w:val="none" w:sz="0" w:space="0" w:color="auto"/>
                    <w:bottom w:val="none" w:sz="0" w:space="0" w:color="auto"/>
                    <w:right w:val="none" w:sz="0" w:space="0" w:color="auto"/>
                  </w:divBdr>
                  <w:divsChild>
                    <w:div w:id="181431861">
                      <w:marLeft w:val="-225"/>
                      <w:marRight w:val="-225"/>
                      <w:marTop w:val="0"/>
                      <w:marBottom w:val="225"/>
                      <w:divBdr>
                        <w:top w:val="none" w:sz="0" w:space="0" w:color="auto"/>
                        <w:left w:val="none" w:sz="0" w:space="0" w:color="auto"/>
                        <w:bottom w:val="none" w:sz="0" w:space="0" w:color="auto"/>
                        <w:right w:val="none" w:sz="0" w:space="0" w:color="auto"/>
                      </w:divBdr>
                      <w:divsChild>
                        <w:div w:id="716247535">
                          <w:marLeft w:val="0"/>
                          <w:marRight w:val="0"/>
                          <w:marTop w:val="0"/>
                          <w:marBottom w:val="0"/>
                          <w:divBdr>
                            <w:top w:val="none" w:sz="0" w:space="0" w:color="auto"/>
                            <w:left w:val="none" w:sz="0" w:space="0" w:color="auto"/>
                            <w:bottom w:val="none" w:sz="0" w:space="0" w:color="auto"/>
                            <w:right w:val="none" w:sz="0" w:space="0" w:color="auto"/>
                          </w:divBdr>
                        </w:div>
                        <w:div w:id="12127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205186">
          <w:marLeft w:val="0"/>
          <w:marRight w:val="0"/>
          <w:marTop w:val="0"/>
          <w:marBottom w:val="0"/>
          <w:divBdr>
            <w:top w:val="none" w:sz="0" w:space="0" w:color="auto"/>
            <w:left w:val="none" w:sz="0" w:space="0" w:color="auto"/>
            <w:bottom w:val="none" w:sz="0" w:space="0" w:color="auto"/>
            <w:right w:val="none" w:sz="0" w:space="0" w:color="auto"/>
          </w:divBdr>
          <w:divsChild>
            <w:div w:id="294414976">
              <w:marLeft w:val="0"/>
              <w:marRight w:val="0"/>
              <w:marTop w:val="0"/>
              <w:marBottom w:val="0"/>
              <w:divBdr>
                <w:top w:val="none" w:sz="0" w:space="0" w:color="auto"/>
                <w:left w:val="none" w:sz="0" w:space="0" w:color="auto"/>
                <w:bottom w:val="none" w:sz="0" w:space="0" w:color="auto"/>
                <w:right w:val="none" w:sz="0" w:space="0" w:color="auto"/>
              </w:divBdr>
              <w:divsChild>
                <w:div w:id="1511680438">
                  <w:marLeft w:val="0"/>
                  <w:marRight w:val="0"/>
                  <w:marTop w:val="0"/>
                  <w:marBottom w:val="0"/>
                  <w:divBdr>
                    <w:top w:val="none" w:sz="0" w:space="0" w:color="auto"/>
                    <w:left w:val="none" w:sz="0" w:space="0" w:color="auto"/>
                    <w:bottom w:val="none" w:sz="0" w:space="0" w:color="auto"/>
                    <w:right w:val="none" w:sz="0" w:space="0" w:color="auto"/>
                  </w:divBdr>
                  <w:divsChild>
                    <w:div w:id="1455564211">
                      <w:marLeft w:val="-225"/>
                      <w:marRight w:val="-225"/>
                      <w:marTop w:val="0"/>
                      <w:marBottom w:val="225"/>
                      <w:divBdr>
                        <w:top w:val="none" w:sz="0" w:space="0" w:color="auto"/>
                        <w:left w:val="none" w:sz="0" w:space="0" w:color="auto"/>
                        <w:bottom w:val="none" w:sz="0" w:space="0" w:color="auto"/>
                        <w:right w:val="none" w:sz="0" w:space="0" w:color="auto"/>
                      </w:divBdr>
                      <w:divsChild>
                        <w:div w:id="2030328091">
                          <w:marLeft w:val="0"/>
                          <w:marRight w:val="0"/>
                          <w:marTop w:val="0"/>
                          <w:marBottom w:val="0"/>
                          <w:divBdr>
                            <w:top w:val="none" w:sz="0" w:space="0" w:color="auto"/>
                            <w:left w:val="none" w:sz="0" w:space="0" w:color="auto"/>
                            <w:bottom w:val="none" w:sz="0" w:space="0" w:color="auto"/>
                            <w:right w:val="none" w:sz="0" w:space="0" w:color="auto"/>
                          </w:divBdr>
                        </w:div>
                        <w:div w:id="2508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769308">
          <w:marLeft w:val="0"/>
          <w:marRight w:val="0"/>
          <w:marTop w:val="0"/>
          <w:marBottom w:val="0"/>
          <w:divBdr>
            <w:top w:val="none" w:sz="0" w:space="0" w:color="auto"/>
            <w:left w:val="none" w:sz="0" w:space="0" w:color="auto"/>
            <w:bottom w:val="none" w:sz="0" w:space="0" w:color="auto"/>
            <w:right w:val="none" w:sz="0" w:space="0" w:color="auto"/>
          </w:divBdr>
          <w:divsChild>
            <w:div w:id="301349113">
              <w:marLeft w:val="0"/>
              <w:marRight w:val="0"/>
              <w:marTop w:val="0"/>
              <w:marBottom w:val="0"/>
              <w:divBdr>
                <w:top w:val="none" w:sz="0" w:space="0" w:color="auto"/>
                <w:left w:val="none" w:sz="0" w:space="0" w:color="auto"/>
                <w:bottom w:val="none" w:sz="0" w:space="0" w:color="auto"/>
                <w:right w:val="none" w:sz="0" w:space="0" w:color="auto"/>
              </w:divBdr>
              <w:divsChild>
                <w:div w:id="801312336">
                  <w:marLeft w:val="0"/>
                  <w:marRight w:val="0"/>
                  <w:marTop w:val="0"/>
                  <w:marBottom w:val="0"/>
                  <w:divBdr>
                    <w:top w:val="none" w:sz="0" w:space="0" w:color="auto"/>
                    <w:left w:val="none" w:sz="0" w:space="0" w:color="auto"/>
                    <w:bottom w:val="none" w:sz="0" w:space="0" w:color="auto"/>
                    <w:right w:val="none" w:sz="0" w:space="0" w:color="auto"/>
                  </w:divBdr>
                  <w:divsChild>
                    <w:div w:id="1106385209">
                      <w:marLeft w:val="-225"/>
                      <w:marRight w:val="-225"/>
                      <w:marTop w:val="0"/>
                      <w:marBottom w:val="225"/>
                      <w:divBdr>
                        <w:top w:val="none" w:sz="0" w:space="0" w:color="auto"/>
                        <w:left w:val="none" w:sz="0" w:space="0" w:color="auto"/>
                        <w:bottom w:val="none" w:sz="0" w:space="0" w:color="auto"/>
                        <w:right w:val="none" w:sz="0" w:space="0" w:color="auto"/>
                      </w:divBdr>
                      <w:divsChild>
                        <w:div w:id="996298383">
                          <w:marLeft w:val="0"/>
                          <w:marRight w:val="0"/>
                          <w:marTop w:val="0"/>
                          <w:marBottom w:val="0"/>
                          <w:divBdr>
                            <w:top w:val="none" w:sz="0" w:space="0" w:color="auto"/>
                            <w:left w:val="none" w:sz="0" w:space="0" w:color="auto"/>
                            <w:bottom w:val="none" w:sz="0" w:space="0" w:color="auto"/>
                            <w:right w:val="none" w:sz="0" w:space="0" w:color="auto"/>
                          </w:divBdr>
                        </w:div>
                        <w:div w:id="19397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526413">
          <w:marLeft w:val="0"/>
          <w:marRight w:val="0"/>
          <w:marTop w:val="0"/>
          <w:marBottom w:val="0"/>
          <w:divBdr>
            <w:top w:val="none" w:sz="0" w:space="0" w:color="auto"/>
            <w:left w:val="none" w:sz="0" w:space="0" w:color="auto"/>
            <w:bottom w:val="none" w:sz="0" w:space="0" w:color="auto"/>
            <w:right w:val="none" w:sz="0" w:space="0" w:color="auto"/>
          </w:divBdr>
          <w:divsChild>
            <w:div w:id="1991321273">
              <w:marLeft w:val="0"/>
              <w:marRight w:val="0"/>
              <w:marTop w:val="0"/>
              <w:marBottom w:val="0"/>
              <w:divBdr>
                <w:top w:val="none" w:sz="0" w:space="0" w:color="auto"/>
                <w:left w:val="none" w:sz="0" w:space="0" w:color="auto"/>
                <w:bottom w:val="none" w:sz="0" w:space="0" w:color="auto"/>
                <w:right w:val="none" w:sz="0" w:space="0" w:color="auto"/>
              </w:divBdr>
              <w:divsChild>
                <w:div w:id="1290669463">
                  <w:marLeft w:val="0"/>
                  <w:marRight w:val="0"/>
                  <w:marTop w:val="0"/>
                  <w:marBottom w:val="0"/>
                  <w:divBdr>
                    <w:top w:val="none" w:sz="0" w:space="0" w:color="auto"/>
                    <w:left w:val="none" w:sz="0" w:space="0" w:color="auto"/>
                    <w:bottom w:val="none" w:sz="0" w:space="0" w:color="auto"/>
                    <w:right w:val="none" w:sz="0" w:space="0" w:color="auto"/>
                  </w:divBdr>
                  <w:divsChild>
                    <w:div w:id="2124959705">
                      <w:marLeft w:val="-225"/>
                      <w:marRight w:val="-225"/>
                      <w:marTop w:val="0"/>
                      <w:marBottom w:val="225"/>
                      <w:divBdr>
                        <w:top w:val="none" w:sz="0" w:space="0" w:color="auto"/>
                        <w:left w:val="none" w:sz="0" w:space="0" w:color="auto"/>
                        <w:bottom w:val="none" w:sz="0" w:space="0" w:color="auto"/>
                        <w:right w:val="none" w:sz="0" w:space="0" w:color="auto"/>
                      </w:divBdr>
                      <w:divsChild>
                        <w:div w:id="898056329">
                          <w:marLeft w:val="0"/>
                          <w:marRight w:val="0"/>
                          <w:marTop w:val="0"/>
                          <w:marBottom w:val="0"/>
                          <w:divBdr>
                            <w:top w:val="none" w:sz="0" w:space="0" w:color="auto"/>
                            <w:left w:val="none" w:sz="0" w:space="0" w:color="auto"/>
                            <w:bottom w:val="none" w:sz="0" w:space="0" w:color="auto"/>
                            <w:right w:val="none" w:sz="0" w:space="0" w:color="auto"/>
                          </w:divBdr>
                        </w:div>
                        <w:div w:id="17717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964999">
          <w:marLeft w:val="0"/>
          <w:marRight w:val="0"/>
          <w:marTop w:val="0"/>
          <w:marBottom w:val="0"/>
          <w:divBdr>
            <w:top w:val="none" w:sz="0" w:space="0" w:color="auto"/>
            <w:left w:val="none" w:sz="0" w:space="0" w:color="auto"/>
            <w:bottom w:val="none" w:sz="0" w:space="0" w:color="auto"/>
            <w:right w:val="none" w:sz="0" w:space="0" w:color="auto"/>
          </w:divBdr>
          <w:divsChild>
            <w:div w:id="61879968">
              <w:marLeft w:val="0"/>
              <w:marRight w:val="0"/>
              <w:marTop w:val="0"/>
              <w:marBottom w:val="0"/>
              <w:divBdr>
                <w:top w:val="none" w:sz="0" w:space="0" w:color="auto"/>
                <w:left w:val="none" w:sz="0" w:space="0" w:color="auto"/>
                <w:bottom w:val="none" w:sz="0" w:space="0" w:color="auto"/>
                <w:right w:val="none" w:sz="0" w:space="0" w:color="auto"/>
              </w:divBdr>
              <w:divsChild>
                <w:div w:id="619184622">
                  <w:marLeft w:val="0"/>
                  <w:marRight w:val="0"/>
                  <w:marTop w:val="0"/>
                  <w:marBottom w:val="0"/>
                  <w:divBdr>
                    <w:top w:val="none" w:sz="0" w:space="0" w:color="auto"/>
                    <w:left w:val="none" w:sz="0" w:space="0" w:color="auto"/>
                    <w:bottom w:val="none" w:sz="0" w:space="0" w:color="auto"/>
                    <w:right w:val="none" w:sz="0" w:space="0" w:color="auto"/>
                  </w:divBdr>
                  <w:divsChild>
                    <w:div w:id="1069378061">
                      <w:marLeft w:val="-225"/>
                      <w:marRight w:val="-225"/>
                      <w:marTop w:val="0"/>
                      <w:marBottom w:val="225"/>
                      <w:divBdr>
                        <w:top w:val="none" w:sz="0" w:space="0" w:color="auto"/>
                        <w:left w:val="none" w:sz="0" w:space="0" w:color="auto"/>
                        <w:bottom w:val="none" w:sz="0" w:space="0" w:color="auto"/>
                        <w:right w:val="none" w:sz="0" w:space="0" w:color="auto"/>
                      </w:divBdr>
                      <w:divsChild>
                        <w:div w:id="624391195">
                          <w:marLeft w:val="0"/>
                          <w:marRight w:val="0"/>
                          <w:marTop w:val="0"/>
                          <w:marBottom w:val="0"/>
                          <w:divBdr>
                            <w:top w:val="none" w:sz="0" w:space="0" w:color="auto"/>
                            <w:left w:val="none" w:sz="0" w:space="0" w:color="auto"/>
                            <w:bottom w:val="none" w:sz="0" w:space="0" w:color="auto"/>
                            <w:right w:val="none" w:sz="0" w:space="0" w:color="auto"/>
                          </w:divBdr>
                        </w:div>
                        <w:div w:id="156055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382026">
          <w:marLeft w:val="0"/>
          <w:marRight w:val="0"/>
          <w:marTop w:val="0"/>
          <w:marBottom w:val="0"/>
          <w:divBdr>
            <w:top w:val="none" w:sz="0" w:space="0" w:color="auto"/>
            <w:left w:val="none" w:sz="0" w:space="0" w:color="auto"/>
            <w:bottom w:val="none" w:sz="0" w:space="0" w:color="auto"/>
            <w:right w:val="none" w:sz="0" w:space="0" w:color="auto"/>
          </w:divBdr>
          <w:divsChild>
            <w:div w:id="745881119">
              <w:marLeft w:val="0"/>
              <w:marRight w:val="0"/>
              <w:marTop w:val="0"/>
              <w:marBottom w:val="0"/>
              <w:divBdr>
                <w:top w:val="none" w:sz="0" w:space="0" w:color="auto"/>
                <w:left w:val="none" w:sz="0" w:space="0" w:color="auto"/>
                <w:bottom w:val="none" w:sz="0" w:space="0" w:color="auto"/>
                <w:right w:val="none" w:sz="0" w:space="0" w:color="auto"/>
              </w:divBdr>
              <w:divsChild>
                <w:div w:id="337655616">
                  <w:marLeft w:val="0"/>
                  <w:marRight w:val="0"/>
                  <w:marTop w:val="0"/>
                  <w:marBottom w:val="0"/>
                  <w:divBdr>
                    <w:top w:val="none" w:sz="0" w:space="0" w:color="auto"/>
                    <w:left w:val="none" w:sz="0" w:space="0" w:color="auto"/>
                    <w:bottom w:val="none" w:sz="0" w:space="0" w:color="auto"/>
                    <w:right w:val="none" w:sz="0" w:space="0" w:color="auto"/>
                  </w:divBdr>
                  <w:divsChild>
                    <w:div w:id="1021320782">
                      <w:marLeft w:val="-225"/>
                      <w:marRight w:val="-225"/>
                      <w:marTop w:val="0"/>
                      <w:marBottom w:val="225"/>
                      <w:divBdr>
                        <w:top w:val="none" w:sz="0" w:space="0" w:color="auto"/>
                        <w:left w:val="none" w:sz="0" w:space="0" w:color="auto"/>
                        <w:bottom w:val="none" w:sz="0" w:space="0" w:color="auto"/>
                        <w:right w:val="none" w:sz="0" w:space="0" w:color="auto"/>
                      </w:divBdr>
                      <w:divsChild>
                        <w:div w:id="150483292">
                          <w:marLeft w:val="0"/>
                          <w:marRight w:val="0"/>
                          <w:marTop w:val="0"/>
                          <w:marBottom w:val="0"/>
                          <w:divBdr>
                            <w:top w:val="none" w:sz="0" w:space="0" w:color="auto"/>
                            <w:left w:val="none" w:sz="0" w:space="0" w:color="auto"/>
                            <w:bottom w:val="none" w:sz="0" w:space="0" w:color="auto"/>
                            <w:right w:val="none" w:sz="0" w:space="0" w:color="auto"/>
                          </w:divBdr>
                        </w:div>
                        <w:div w:id="104170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626863">
          <w:marLeft w:val="0"/>
          <w:marRight w:val="0"/>
          <w:marTop w:val="0"/>
          <w:marBottom w:val="0"/>
          <w:divBdr>
            <w:top w:val="none" w:sz="0" w:space="0" w:color="auto"/>
            <w:left w:val="none" w:sz="0" w:space="0" w:color="auto"/>
            <w:bottom w:val="none" w:sz="0" w:space="0" w:color="auto"/>
            <w:right w:val="none" w:sz="0" w:space="0" w:color="auto"/>
          </w:divBdr>
          <w:divsChild>
            <w:div w:id="65493490">
              <w:marLeft w:val="0"/>
              <w:marRight w:val="0"/>
              <w:marTop w:val="0"/>
              <w:marBottom w:val="0"/>
              <w:divBdr>
                <w:top w:val="none" w:sz="0" w:space="0" w:color="auto"/>
                <w:left w:val="none" w:sz="0" w:space="0" w:color="auto"/>
                <w:bottom w:val="none" w:sz="0" w:space="0" w:color="auto"/>
                <w:right w:val="none" w:sz="0" w:space="0" w:color="auto"/>
              </w:divBdr>
              <w:divsChild>
                <w:div w:id="1509759695">
                  <w:marLeft w:val="0"/>
                  <w:marRight w:val="0"/>
                  <w:marTop w:val="0"/>
                  <w:marBottom w:val="0"/>
                  <w:divBdr>
                    <w:top w:val="none" w:sz="0" w:space="0" w:color="auto"/>
                    <w:left w:val="none" w:sz="0" w:space="0" w:color="auto"/>
                    <w:bottom w:val="none" w:sz="0" w:space="0" w:color="auto"/>
                    <w:right w:val="none" w:sz="0" w:space="0" w:color="auto"/>
                  </w:divBdr>
                  <w:divsChild>
                    <w:div w:id="267465046">
                      <w:marLeft w:val="-225"/>
                      <w:marRight w:val="-225"/>
                      <w:marTop w:val="0"/>
                      <w:marBottom w:val="225"/>
                      <w:divBdr>
                        <w:top w:val="none" w:sz="0" w:space="0" w:color="auto"/>
                        <w:left w:val="none" w:sz="0" w:space="0" w:color="auto"/>
                        <w:bottom w:val="none" w:sz="0" w:space="0" w:color="auto"/>
                        <w:right w:val="none" w:sz="0" w:space="0" w:color="auto"/>
                      </w:divBdr>
                      <w:divsChild>
                        <w:div w:id="1178424563">
                          <w:marLeft w:val="0"/>
                          <w:marRight w:val="0"/>
                          <w:marTop w:val="0"/>
                          <w:marBottom w:val="0"/>
                          <w:divBdr>
                            <w:top w:val="none" w:sz="0" w:space="0" w:color="auto"/>
                            <w:left w:val="none" w:sz="0" w:space="0" w:color="auto"/>
                            <w:bottom w:val="none" w:sz="0" w:space="0" w:color="auto"/>
                            <w:right w:val="none" w:sz="0" w:space="0" w:color="auto"/>
                          </w:divBdr>
                        </w:div>
                        <w:div w:id="1398087916">
                          <w:marLeft w:val="0"/>
                          <w:marRight w:val="0"/>
                          <w:marTop w:val="0"/>
                          <w:marBottom w:val="0"/>
                          <w:divBdr>
                            <w:top w:val="none" w:sz="0" w:space="0" w:color="auto"/>
                            <w:left w:val="none" w:sz="0" w:space="0" w:color="auto"/>
                            <w:bottom w:val="none" w:sz="0" w:space="0" w:color="auto"/>
                            <w:right w:val="none" w:sz="0" w:space="0" w:color="auto"/>
                          </w:divBdr>
                          <w:divsChild>
                            <w:div w:id="25227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113115">
      <w:bodyDiv w:val="1"/>
      <w:marLeft w:val="0"/>
      <w:marRight w:val="0"/>
      <w:marTop w:val="0"/>
      <w:marBottom w:val="0"/>
      <w:divBdr>
        <w:top w:val="none" w:sz="0" w:space="0" w:color="auto"/>
        <w:left w:val="none" w:sz="0" w:space="0" w:color="auto"/>
        <w:bottom w:val="none" w:sz="0" w:space="0" w:color="auto"/>
        <w:right w:val="none" w:sz="0" w:space="0" w:color="auto"/>
      </w:divBdr>
      <w:divsChild>
        <w:div w:id="877473928">
          <w:marLeft w:val="0"/>
          <w:marRight w:val="0"/>
          <w:marTop w:val="0"/>
          <w:marBottom w:val="0"/>
          <w:divBdr>
            <w:top w:val="none" w:sz="0" w:space="0" w:color="auto"/>
            <w:left w:val="none" w:sz="0" w:space="0" w:color="auto"/>
            <w:bottom w:val="none" w:sz="0" w:space="0" w:color="auto"/>
            <w:right w:val="none" w:sz="0" w:space="0" w:color="auto"/>
          </w:divBdr>
          <w:divsChild>
            <w:div w:id="207593">
              <w:marLeft w:val="0"/>
              <w:marRight w:val="0"/>
              <w:marTop w:val="0"/>
              <w:marBottom w:val="0"/>
              <w:divBdr>
                <w:top w:val="none" w:sz="0" w:space="0" w:color="auto"/>
                <w:left w:val="none" w:sz="0" w:space="0" w:color="auto"/>
                <w:bottom w:val="none" w:sz="0" w:space="0" w:color="auto"/>
                <w:right w:val="none" w:sz="0" w:space="0" w:color="auto"/>
              </w:divBdr>
              <w:divsChild>
                <w:div w:id="312375404">
                  <w:marLeft w:val="0"/>
                  <w:marRight w:val="0"/>
                  <w:marTop w:val="0"/>
                  <w:marBottom w:val="0"/>
                  <w:divBdr>
                    <w:top w:val="none" w:sz="0" w:space="0" w:color="auto"/>
                    <w:left w:val="none" w:sz="0" w:space="0" w:color="auto"/>
                    <w:bottom w:val="none" w:sz="0" w:space="0" w:color="auto"/>
                    <w:right w:val="none" w:sz="0" w:space="0" w:color="auto"/>
                  </w:divBdr>
                  <w:divsChild>
                    <w:div w:id="1463226593">
                      <w:marLeft w:val="-225"/>
                      <w:marRight w:val="-225"/>
                      <w:marTop w:val="0"/>
                      <w:marBottom w:val="225"/>
                      <w:divBdr>
                        <w:top w:val="none" w:sz="0" w:space="0" w:color="auto"/>
                        <w:left w:val="none" w:sz="0" w:space="0" w:color="auto"/>
                        <w:bottom w:val="none" w:sz="0" w:space="0" w:color="auto"/>
                        <w:right w:val="none" w:sz="0" w:space="0" w:color="auto"/>
                      </w:divBdr>
                      <w:divsChild>
                        <w:div w:id="469716663">
                          <w:marLeft w:val="0"/>
                          <w:marRight w:val="0"/>
                          <w:marTop w:val="0"/>
                          <w:marBottom w:val="0"/>
                          <w:divBdr>
                            <w:top w:val="none" w:sz="0" w:space="0" w:color="auto"/>
                            <w:left w:val="none" w:sz="0" w:space="0" w:color="auto"/>
                            <w:bottom w:val="none" w:sz="0" w:space="0" w:color="auto"/>
                            <w:right w:val="none" w:sz="0" w:space="0" w:color="auto"/>
                          </w:divBdr>
                        </w:div>
                        <w:div w:id="194264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030053">
          <w:marLeft w:val="0"/>
          <w:marRight w:val="0"/>
          <w:marTop w:val="0"/>
          <w:marBottom w:val="0"/>
          <w:divBdr>
            <w:top w:val="none" w:sz="0" w:space="0" w:color="auto"/>
            <w:left w:val="none" w:sz="0" w:space="0" w:color="auto"/>
            <w:bottom w:val="none" w:sz="0" w:space="0" w:color="auto"/>
            <w:right w:val="none" w:sz="0" w:space="0" w:color="auto"/>
          </w:divBdr>
          <w:divsChild>
            <w:div w:id="580409943">
              <w:marLeft w:val="0"/>
              <w:marRight w:val="0"/>
              <w:marTop w:val="0"/>
              <w:marBottom w:val="0"/>
              <w:divBdr>
                <w:top w:val="none" w:sz="0" w:space="0" w:color="auto"/>
                <w:left w:val="none" w:sz="0" w:space="0" w:color="auto"/>
                <w:bottom w:val="none" w:sz="0" w:space="0" w:color="auto"/>
                <w:right w:val="none" w:sz="0" w:space="0" w:color="auto"/>
              </w:divBdr>
              <w:divsChild>
                <w:div w:id="235361463">
                  <w:marLeft w:val="0"/>
                  <w:marRight w:val="0"/>
                  <w:marTop w:val="0"/>
                  <w:marBottom w:val="0"/>
                  <w:divBdr>
                    <w:top w:val="none" w:sz="0" w:space="0" w:color="auto"/>
                    <w:left w:val="none" w:sz="0" w:space="0" w:color="auto"/>
                    <w:bottom w:val="none" w:sz="0" w:space="0" w:color="auto"/>
                    <w:right w:val="none" w:sz="0" w:space="0" w:color="auto"/>
                  </w:divBdr>
                  <w:divsChild>
                    <w:div w:id="1932279966">
                      <w:marLeft w:val="-225"/>
                      <w:marRight w:val="-225"/>
                      <w:marTop w:val="0"/>
                      <w:marBottom w:val="225"/>
                      <w:divBdr>
                        <w:top w:val="none" w:sz="0" w:space="0" w:color="auto"/>
                        <w:left w:val="none" w:sz="0" w:space="0" w:color="auto"/>
                        <w:bottom w:val="none" w:sz="0" w:space="0" w:color="auto"/>
                        <w:right w:val="none" w:sz="0" w:space="0" w:color="auto"/>
                      </w:divBdr>
                      <w:divsChild>
                        <w:div w:id="1549995812">
                          <w:marLeft w:val="0"/>
                          <w:marRight w:val="0"/>
                          <w:marTop w:val="0"/>
                          <w:marBottom w:val="0"/>
                          <w:divBdr>
                            <w:top w:val="none" w:sz="0" w:space="0" w:color="auto"/>
                            <w:left w:val="none" w:sz="0" w:space="0" w:color="auto"/>
                            <w:bottom w:val="none" w:sz="0" w:space="0" w:color="auto"/>
                            <w:right w:val="none" w:sz="0" w:space="0" w:color="auto"/>
                          </w:divBdr>
                        </w:div>
                        <w:div w:id="17158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838777">
          <w:marLeft w:val="0"/>
          <w:marRight w:val="0"/>
          <w:marTop w:val="0"/>
          <w:marBottom w:val="0"/>
          <w:divBdr>
            <w:top w:val="none" w:sz="0" w:space="0" w:color="auto"/>
            <w:left w:val="none" w:sz="0" w:space="0" w:color="auto"/>
            <w:bottom w:val="none" w:sz="0" w:space="0" w:color="auto"/>
            <w:right w:val="none" w:sz="0" w:space="0" w:color="auto"/>
          </w:divBdr>
          <w:divsChild>
            <w:div w:id="697396241">
              <w:marLeft w:val="0"/>
              <w:marRight w:val="0"/>
              <w:marTop w:val="0"/>
              <w:marBottom w:val="0"/>
              <w:divBdr>
                <w:top w:val="none" w:sz="0" w:space="0" w:color="auto"/>
                <w:left w:val="none" w:sz="0" w:space="0" w:color="auto"/>
                <w:bottom w:val="none" w:sz="0" w:space="0" w:color="auto"/>
                <w:right w:val="none" w:sz="0" w:space="0" w:color="auto"/>
              </w:divBdr>
              <w:divsChild>
                <w:div w:id="760949617">
                  <w:marLeft w:val="0"/>
                  <w:marRight w:val="0"/>
                  <w:marTop w:val="0"/>
                  <w:marBottom w:val="0"/>
                  <w:divBdr>
                    <w:top w:val="none" w:sz="0" w:space="0" w:color="auto"/>
                    <w:left w:val="none" w:sz="0" w:space="0" w:color="auto"/>
                    <w:bottom w:val="none" w:sz="0" w:space="0" w:color="auto"/>
                    <w:right w:val="none" w:sz="0" w:space="0" w:color="auto"/>
                  </w:divBdr>
                  <w:divsChild>
                    <w:div w:id="368801565">
                      <w:marLeft w:val="-225"/>
                      <w:marRight w:val="-225"/>
                      <w:marTop w:val="0"/>
                      <w:marBottom w:val="225"/>
                      <w:divBdr>
                        <w:top w:val="none" w:sz="0" w:space="0" w:color="auto"/>
                        <w:left w:val="none" w:sz="0" w:space="0" w:color="auto"/>
                        <w:bottom w:val="none" w:sz="0" w:space="0" w:color="auto"/>
                        <w:right w:val="none" w:sz="0" w:space="0" w:color="auto"/>
                      </w:divBdr>
                      <w:divsChild>
                        <w:div w:id="613827890">
                          <w:marLeft w:val="0"/>
                          <w:marRight w:val="0"/>
                          <w:marTop w:val="0"/>
                          <w:marBottom w:val="0"/>
                          <w:divBdr>
                            <w:top w:val="none" w:sz="0" w:space="0" w:color="auto"/>
                            <w:left w:val="none" w:sz="0" w:space="0" w:color="auto"/>
                            <w:bottom w:val="none" w:sz="0" w:space="0" w:color="auto"/>
                            <w:right w:val="none" w:sz="0" w:space="0" w:color="auto"/>
                          </w:divBdr>
                        </w:div>
                        <w:div w:id="5220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654913">
          <w:marLeft w:val="0"/>
          <w:marRight w:val="0"/>
          <w:marTop w:val="0"/>
          <w:marBottom w:val="0"/>
          <w:divBdr>
            <w:top w:val="none" w:sz="0" w:space="0" w:color="auto"/>
            <w:left w:val="none" w:sz="0" w:space="0" w:color="auto"/>
            <w:bottom w:val="none" w:sz="0" w:space="0" w:color="auto"/>
            <w:right w:val="none" w:sz="0" w:space="0" w:color="auto"/>
          </w:divBdr>
          <w:divsChild>
            <w:div w:id="140050720">
              <w:marLeft w:val="0"/>
              <w:marRight w:val="0"/>
              <w:marTop w:val="0"/>
              <w:marBottom w:val="0"/>
              <w:divBdr>
                <w:top w:val="none" w:sz="0" w:space="0" w:color="auto"/>
                <w:left w:val="none" w:sz="0" w:space="0" w:color="auto"/>
                <w:bottom w:val="none" w:sz="0" w:space="0" w:color="auto"/>
                <w:right w:val="none" w:sz="0" w:space="0" w:color="auto"/>
              </w:divBdr>
              <w:divsChild>
                <w:div w:id="1893541457">
                  <w:marLeft w:val="0"/>
                  <w:marRight w:val="0"/>
                  <w:marTop w:val="0"/>
                  <w:marBottom w:val="0"/>
                  <w:divBdr>
                    <w:top w:val="none" w:sz="0" w:space="0" w:color="auto"/>
                    <w:left w:val="none" w:sz="0" w:space="0" w:color="auto"/>
                    <w:bottom w:val="none" w:sz="0" w:space="0" w:color="auto"/>
                    <w:right w:val="none" w:sz="0" w:space="0" w:color="auto"/>
                  </w:divBdr>
                  <w:divsChild>
                    <w:div w:id="1240409557">
                      <w:marLeft w:val="-225"/>
                      <w:marRight w:val="-225"/>
                      <w:marTop w:val="0"/>
                      <w:marBottom w:val="225"/>
                      <w:divBdr>
                        <w:top w:val="none" w:sz="0" w:space="0" w:color="auto"/>
                        <w:left w:val="none" w:sz="0" w:space="0" w:color="auto"/>
                        <w:bottom w:val="none" w:sz="0" w:space="0" w:color="auto"/>
                        <w:right w:val="none" w:sz="0" w:space="0" w:color="auto"/>
                      </w:divBdr>
                      <w:divsChild>
                        <w:div w:id="1276057126">
                          <w:marLeft w:val="0"/>
                          <w:marRight w:val="0"/>
                          <w:marTop w:val="0"/>
                          <w:marBottom w:val="0"/>
                          <w:divBdr>
                            <w:top w:val="none" w:sz="0" w:space="0" w:color="auto"/>
                            <w:left w:val="none" w:sz="0" w:space="0" w:color="auto"/>
                            <w:bottom w:val="none" w:sz="0" w:space="0" w:color="auto"/>
                            <w:right w:val="none" w:sz="0" w:space="0" w:color="auto"/>
                          </w:divBdr>
                        </w:div>
                        <w:div w:id="11963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55901">
          <w:marLeft w:val="0"/>
          <w:marRight w:val="0"/>
          <w:marTop w:val="0"/>
          <w:marBottom w:val="0"/>
          <w:divBdr>
            <w:top w:val="none" w:sz="0" w:space="0" w:color="auto"/>
            <w:left w:val="none" w:sz="0" w:space="0" w:color="auto"/>
            <w:bottom w:val="none" w:sz="0" w:space="0" w:color="auto"/>
            <w:right w:val="none" w:sz="0" w:space="0" w:color="auto"/>
          </w:divBdr>
          <w:divsChild>
            <w:div w:id="1593124377">
              <w:marLeft w:val="0"/>
              <w:marRight w:val="0"/>
              <w:marTop w:val="0"/>
              <w:marBottom w:val="0"/>
              <w:divBdr>
                <w:top w:val="none" w:sz="0" w:space="0" w:color="auto"/>
                <w:left w:val="none" w:sz="0" w:space="0" w:color="auto"/>
                <w:bottom w:val="none" w:sz="0" w:space="0" w:color="auto"/>
                <w:right w:val="none" w:sz="0" w:space="0" w:color="auto"/>
              </w:divBdr>
              <w:divsChild>
                <w:div w:id="954992533">
                  <w:marLeft w:val="0"/>
                  <w:marRight w:val="0"/>
                  <w:marTop w:val="0"/>
                  <w:marBottom w:val="0"/>
                  <w:divBdr>
                    <w:top w:val="none" w:sz="0" w:space="0" w:color="auto"/>
                    <w:left w:val="none" w:sz="0" w:space="0" w:color="auto"/>
                    <w:bottom w:val="none" w:sz="0" w:space="0" w:color="auto"/>
                    <w:right w:val="none" w:sz="0" w:space="0" w:color="auto"/>
                  </w:divBdr>
                  <w:divsChild>
                    <w:div w:id="2074043430">
                      <w:marLeft w:val="-225"/>
                      <w:marRight w:val="-225"/>
                      <w:marTop w:val="0"/>
                      <w:marBottom w:val="225"/>
                      <w:divBdr>
                        <w:top w:val="none" w:sz="0" w:space="0" w:color="auto"/>
                        <w:left w:val="none" w:sz="0" w:space="0" w:color="auto"/>
                        <w:bottom w:val="none" w:sz="0" w:space="0" w:color="auto"/>
                        <w:right w:val="none" w:sz="0" w:space="0" w:color="auto"/>
                      </w:divBdr>
                      <w:divsChild>
                        <w:div w:id="1761950073">
                          <w:marLeft w:val="0"/>
                          <w:marRight w:val="0"/>
                          <w:marTop w:val="0"/>
                          <w:marBottom w:val="0"/>
                          <w:divBdr>
                            <w:top w:val="none" w:sz="0" w:space="0" w:color="auto"/>
                            <w:left w:val="none" w:sz="0" w:space="0" w:color="auto"/>
                            <w:bottom w:val="none" w:sz="0" w:space="0" w:color="auto"/>
                            <w:right w:val="none" w:sz="0" w:space="0" w:color="auto"/>
                          </w:divBdr>
                        </w:div>
                        <w:div w:id="148177006">
                          <w:marLeft w:val="0"/>
                          <w:marRight w:val="0"/>
                          <w:marTop w:val="0"/>
                          <w:marBottom w:val="0"/>
                          <w:divBdr>
                            <w:top w:val="none" w:sz="0" w:space="0" w:color="auto"/>
                            <w:left w:val="none" w:sz="0" w:space="0" w:color="auto"/>
                            <w:bottom w:val="none" w:sz="0" w:space="0" w:color="auto"/>
                            <w:right w:val="none" w:sz="0" w:space="0" w:color="auto"/>
                          </w:divBdr>
                          <w:divsChild>
                            <w:div w:id="163960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955179">
          <w:marLeft w:val="0"/>
          <w:marRight w:val="0"/>
          <w:marTop w:val="0"/>
          <w:marBottom w:val="0"/>
          <w:divBdr>
            <w:top w:val="none" w:sz="0" w:space="0" w:color="auto"/>
            <w:left w:val="none" w:sz="0" w:space="0" w:color="auto"/>
            <w:bottom w:val="none" w:sz="0" w:space="0" w:color="auto"/>
            <w:right w:val="none" w:sz="0" w:space="0" w:color="auto"/>
          </w:divBdr>
          <w:divsChild>
            <w:div w:id="1307004005">
              <w:marLeft w:val="0"/>
              <w:marRight w:val="0"/>
              <w:marTop w:val="0"/>
              <w:marBottom w:val="0"/>
              <w:divBdr>
                <w:top w:val="none" w:sz="0" w:space="0" w:color="auto"/>
                <w:left w:val="none" w:sz="0" w:space="0" w:color="auto"/>
                <w:bottom w:val="none" w:sz="0" w:space="0" w:color="auto"/>
                <w:right w:val="none" w:sz="0" w:space="0" w:color="auto"/>
              </w:divBdr>
              <w:divsChild>
                <w:div w:id="986327532">
                  <w:marLeft w:val="0"/>
                  <w:marRight w:val="0"/>
                  <w:marTop w:val="0"/>
                  <w:marBottom w:val="0"/>
                  <w:divBdr>
                    <w:top w:val="none" w:sz="0" w:space="0" w:color="auto"/>
                    <w:left w:val="none" w:sz="0" w:space="0" w:color="auto"/>
                    <w:bottom w:val="none" w:sz="0" w:space="0" w:color="auto"/>
                    <w:right w:val="none" w:sz="0" w:space="0" w:color="auto"/>
                  </w:divBdr>
                  <w:divsChild>
                    <w:div w:id="1880627427">
                      <w:marLeft w:val="-225"/>
                      <w:marRight w:val="-225"/>
                      <w:marTop w:val="0"/>
                      <w:marBottom w:val="225"/>
                      <w:divBdr>
                        <w:top w:val="none" w:sz="0" w:space="0" w:color="auto"/>
                        <w:left w:val="none" w:sz="0" w:space="0" w:color="auto"/>
                        <w:bottom w:val="none" w:sz="0" w:space="0" w:color="auto"/>
                        <w:right w:val="none" w:sz="0" w:space="0" w:color="auto"/>
                      </w:divBdr>
                      <w:divsChild>
                        <w:div w:id="53931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08037">
          <w:marLeft w:val="0"/>
          <w:marRight w:val="0"/>
          <w:marTop w:val="0"/>
          <w:marBottom w:val="0"/>
          <w:divBdr>
            <w:top w:val="none" w:sz="0" w:space="0" w:color="auto"/>
            <w:left w:val="none" w:sz="0" w:space="0" w:color="auto"/>
            <w:bottom w:val="none" w:sz="0" w:space="0" w:color="auto"/>
            <w:right w:val="none" w:sz="0" w:space="0" w:color="auto"/>
          </w:divBdr>
          <w:divsChild>
            <w:div w:id="1377774064">
              <w:marLeft w:val="0"/>
              <w:marRight w:val="0"/>
              <w:marTop w:val="0"/>
              <w:marBottom w:val="0"/>
              <w:divBdr>
                <w:top w:val="none" w:sz="0" w:space="0" w:color="auto"/>
                <w:left w:val="none" w:sz="0" w:space="0" w:color="auto"/>
                <w:bottom w:val="none" w:sz="0" w:space="0" w:color="auto"/>
                <w:right w:val="none" w:sz="0" w:space="0" w:color="auto"/>
              </w:divBdr>
              <w:divsChild>
                <w:div w:id="1293168352">
                  <w:marLeft w:val="0"/>
                  <w:marRight w:val="0"/>
                  <w:marTop w:val="0"/>
                  <w:marBottom w:val="0"/>
                  <w:divBdr>
                    <w:top w:val="none" w:sz="0" w:space="0" w:color="auto"/>
                    <w:left w:val="none" w:sz="0" w:space="0" w:color="auto"/>
                    <w:bottom w:val="none" w:sz="0" w:space="0" w:color="auto"/>
                    <w:right w:val="none" w:sz="0" w:space="0" w:color="auto"/>
                  </w:divBdr>
                  <w:divsChild>
                    <w:div w:id="2113822532">
                      <w:marLeft w:val="-225"/>
                      <w:marRight w:val="-225"/>
                      <w:marTop w:val="0"/>
                      <w:marBottom w:val="225"/>
                      <w:divBdr>
                        <w:top w:val="none" w:sz="0" w:space="0" w:color="auto"/>
                        <w:left w:val="none" w:sz="0" w:space="0" w:color="auto"/>
                        <w:bottom w:val="none" w:sz="0" w:space="0" w:color="auto"/>
                        <w:right w:val="none" w:sz="0" w:space="0" w:color="auto"/>
                      </w:divBdr>
                      <w:divsChild>
                        <w:div w:id="32852987">
                          <w:marLeft w:val="0"/>
                          <w:marRight w:val="0"/>
                          <w:marTop w:val="0"/>
                          <w:marBottom w:val="0"/>
                          <w:divBdr>
                            <w:top w:val="none" w:sz="0" w:space="0" w:color="auto"/>
                            <w:left w:val="none" w:sz="0" w:space="0" w:color="auto"/>
                            <w:bottom w:val="none" w:sz="0" w:space="0" w:color="auto"/>
                            <w:right w:val="none" w:sz="0" w:space="0" w:color="auto"/>
                          </w:divBdr>
                        </w:div>
                        <w:div w:id="175547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109837">
          <w:marLeft w:val="0"/>
          <w:marRight w:val="0"/>
          <w:marTop w:val="0"/>
          <w:marBottom w:val="0"/>
          <w:divBdr>
            <w:top w:val="none" w:sz="0" w:space="0" w:color="auto"/>
            <w:left w:val="none" w:sz="0" w:space="0" w:color="auto"/>
            <w:bottom w:val="none" w:sz="0" w:space="0" w:color="auto"/>
            <w:right w:val="none" w:sz="0" w:space="0" w:color="auto"/>
          </w:divBdr>
          <w:divsChild>
            <w:div w:id="1411388303">
              <w:marLeft w:val="0"/>
              <w:marRight w:val="0"/>
              <w:marTop w:val="0"/>
              <w:marBottom w:val="0"/>
              <w:divBdr>
                <w:top w:val="none" w:sz="0" w:space="0" w:color="auto"/>
                <w:left w:val="none" w:sz="0" w:space="0" w:color="auto"/>
                <w:bottom w:val="none" w:sz="0" w:space="0" w:color="auto"/>
                <w:right w:val="none" w:sz="0" w:space="0" w:color="auto"/>
              </w:divBdr>
              <w:divsChild>
                <w:div w:id="538007013">
                  <w:marLeft w:val="0"/>
                  <w:marRight w:val="0"/>
                  <w:marTop w:val="0"/>
                  <w:marBottom w:val="0"/>
                  <w:divBdr>
                    <w:top w:val="none" w:sz="0" w:space="0" w:color="auto"/>
                    <w:left w:val="none" w:sz="0" w:space="0" w:color="auto"/>
                    <w:bottom w:val="none" w:sz="0" w:space="0" w:color="auto"/>
                    <w:right w:val="none" w:sz="0" w:space="0" w:color="auto"/>
                  </w:divBdr>
                  <w:divsChild>
                    <w:div w:id="2086492667">
                      <w:marLeft w:val="-225"/>
                      <w:marRight w:val="-225"/>
                      <w:marTop w:val="0"/>
                      <w:marBottom w:val="225"/>
                      <w:divBdr>
                        <w:top w:val="none" w:sz="0" w:space="0" w:color="auto"/>
                        <w:left w:val="none" w:sz="0" w:space="0" w:color="auto"/>
                        <w:bottom w:val="none" w:sz="0" w:space="0" w:color="auto"/>
                        <w:right w:val="none" w:sz="0" w:space="0" w:color="auto"/>
                      </w:divBdr>
                      <w:divsChild>
                        <w:div w:id="1703045984">
                          <w:marLeft w:val="0"/>
                          <w:marRight w:val="0"/>
                          <w:marTop w:val="0"/>
                          <w:marBottom w:val="0"/>
                          <w:divBdr>
                            <w:top w:val="none" w:sz="0" w:space="0" w:color="auto"/>
                            <w:left w:val="none" w:sz="0" w:space="0" w:color="auto"/>
                            <w:bottom w:val="none" w:sz="0" w:space="0" w:color="auto"/>
                            <w:right w:val="none" w:sz="0" w:space="0" w:color="auto"/>
                          </w:divBdr>
                        </w:div>
                        <w:div w:id="599796902">
                          <w:marLeft w:val="0"/>
                          <w:marRight w:val="0"/>
                          <w:marTop w:val="0"/>
                          <w:marBottom w:val="0"/>
                          <w:divBdr>
                            <w:top w:val="none" w:sz="0" w:space="0" w:color="auto"/>
                            <w:left w:val="none" w:sz="0" w:space="0" w:color="auto"/>
                            <w:bottom w:val="none" w:sz="0" w:space="0" w:color="auto"/>
                            <w:right w:val="none" w:sz="0" w:space="0" w:color="auto"/>
                          </w:divBdr>
                          <w:divsChild>
                            <w:div w:id="178083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57641">
          <w:marLeft w:val="0"/>
          <w:marRight w:val="0"/>
          <w:marTop w:val="0"/>
          <w:marBottom w:val="0"/>
          <w:divBdr>
            <w:top w:val="none" w:sz="0" w:space="0" w:color="auto"/>
            <w:left w:val="none" w:sz="0" w:space="0" w:color="auto"/>
            <w:bottom w:val="none" w:sz="0" w:space="0" w:color="auto"/>
            <w:right w:val="none" w:sz="0" w:space="0" w:color="auto"/>
          </w:divBdr>
          <w:divsChild>
            <w:div w:id="166290950">
              <w:marLeft w:val="0"/>
              <w:marRight w:val="0"/>
              <w:marTop w:val="0"/>
              <w:marBottom w:val="0"/>
              <w:divBdr>
                <w:top w:val="none" w:sz="0" w:space="0" w:color="auto"/>
                <w:left w:val="none" w:sz="0" w:space="0" w:color="auto"/>
                <w:bottom w:val="none" w:sz="0" w:space="0" w:color="auto"/>
                <w:right w:val="none" w:sz="0" w:space="0" w:color="auto"/>
              </w:divBdr>
              <w:divsChild>
                <w:div w:id="1768042593">
                  <w:marLeft w:val="0"/>
                  <w:marRight w:val="0"/>
                  <w:marTop w:val="0"/>
                  <w:marBottom w:val="0"/>
                  <w:divBdr>
                    <w:top w:val="none" w:sz="0" w:space="0" w:color="auto"/>
                    <w:left w:val="none" w:sz="0" w:space="0" w:color="auto"/>
                    <w:bottom w:val="none" w:sz="0" w:space="0" w:color="auto"/>
                    <w:right w:val="none" w:sz="0" w:space="0" w:color="auto"/>
                  </w:divBdr>
                  <w:divsChild>
                    <w:div w:id="1080517802">
                      <w:marLeft w:val="-225"/>
                      <w:marRight w:val="-225"/>
                      <w:marTop w:val="0"/>
                      <w:marBottom w:val="225"/>
                      <w:divBdr>
                        <w:top w:val="none" w:sz="0" w:space="0" w:color="auto"/>
                        <w:left w:val="none" w:sz="0" w:space="0" w:color="auto"/>
                        <w:bottom w:val="none" w:sz="0" w:space="0" w:color="auto"/>
                        <w:right w:val="none" w:sz="0" w:space="0" w:color="auto"/>
                      </w:divBdr>
                      <w:divsChild>
                        <w:div w:id="179498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451730">
          <w:marLeft w:val="0"/>
          <w:marRight w:val="0"/>
          <w:marTop w:val="0"/>
          <w:marBottom w:val="0"/>
          <w:divBdr>
            <w:top w:val="none" w:sz="0" w:space="0" w:color="auto"/>
            <w:left w:val="none" w:sz="0" w:space="0" w:color="auto"/>
            <w:bottom w:val="none" w:sz="0" w:space="0" w:color="auto"/>
            <w:right w:val="none" w:sz="0" w:space="0" w:color="auto"/>
          </w:divBdr>
          <w:divsChild>
            <w:div w:id="648171541">
              <w:marLeft w:val="0"/>
              <w:marRight w:val="0"/>
              <w:marTop w:val="0"/>
              <w:marBottom w:val="0"/>
              <w:divBdr>
                <w:top w:val="none" w:sz="0" w:space="0" w:color="auto"/>
                <w:left w:val="none" w:sz="0" w:space="0" w:color="auto"/>
                <w:bottom w:val="none" w:sz="0" w:space="0" w:color="auto"/>
                <w:right w:val="none" w:sz="0" w:space="0" w:color="auto"/>
              </w:divBdr>
              <w:divsChild>
                <w:div w:id="1140224522">
                  <w:marLeft w:val="0"/>
                  <w:marRight w:val="0"/>
                  <w:marTop w:val="0"/>
                  <w:marBottom w:val="0"/>
                  <w:divBdr>
                    <w:top w:val="none" w:sz="0" w:space="0" w:color="auto"/>
                    <w:left w:val="none" w:sz="0" w:space="0" w:color="auto"/>
                    <w:bottom w:val="none" w:sz="0" w:space="0" w:color="auto"/>
                    <w:right w:val="none" w:sz="0" w:space="0" w:color="auto"/>
                  </w:divBdr>
                  <w:divsChild>
                    <w:div w:id="1349330114">
                      <w:marLeft w:val="-225"/>
                      <w:marRight w:val="-225"/>
                      <w:marTop w:val="0"/>
                      <w:marBottom w:val="225"/>
                      <w:divBdr>
                        <w:top w:val="none" w:sz="0" w:space="0" w:color="auto"/>
                        <w:left w:val="none" w:sz="0" w:space="0" w:color="auto"/>
                        <w:bottom w:val="none" w:sz="0" w:space="0" w:color="auto"/>
                        <w:right w:val="none" w:sz="0" w:space="0" w:color="auto"/>
                      </w:divBdr>
                      <w:divsChild>
                        <w:div w:id="308050466">
                          <w:marLeft w:val="0"/>
                          <w:marRight w:val="0"/>
                          <w:marTop w:val="0"/>
                          <w:marBottom w:val="0"/>
                          <w:divBdr>
                            <w:top w:val="none" w:sz="0" w:space="0" w:color="auto"/>
                            <w:left w:val="none" w:sz="0" w:space="0" w:color="auto"/>
                            <w:bottom w:val="none" w:sz="0" w:space="0" w:color="auto"/>
                            <w:right w:val="none" w:sz="0" w:space="0" w:color="auto"/>
                          </w:divBdr>
                        </w:div>
                        <w:div w:id="409011396">
                          <w:marLeft w:val="0"/>
                          <w:marRight w:val="0"/>
                          <w:marTop w:val="0"/>
                          <w:marBottom w:val="0"/>
                          <w:divBdr>
                            <w:top w:val="none" w:sz="0" w:space="0" w:color="auto"/>
                            <w:left w:val="none" w:sz="0" w:space="0" w:color="auto"/>
                            <w:bottom w:val="none" w:sz="0" w:space="0" w:color="auto"/>
                            <w:right w:val="none" w:sz="0" w:space="0" w:color="auto"/>
                          </w:divBdr>
                          <w:divsChild>
                            <w:div w:id="65399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2300" TargetMode="External"/><Relationship Id="rId13" Type="http://schemas.openxmlformats.org/officeDocument/2006/relationships/hyperlink" Target="https://dataprotection.education/courses-heading/clear-desk" TargetMode="External"/><Relationship Id="rId18" Type="http://schemas.openxmlformats.org/officeDocument/2006/relationships/hyperlink" Target="https://dataprotection.education/index.php/best-practice-library/best-practice/cctv"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ataprotection.education/best-practice-library/documents/procedures/33-photo-and-video-guidelines"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index.php/best-practice-library/best-practice/clear-desk" TargetMode="External"/><Relationship Id="rId17" Type="http://schemas.openxmlformats.org/officeDocument/2006/relationships/hyperlink" Target="https://ico.org.uk/for-organisations/guide-to-data-protection/guide-to-the-general-data-protection-regulation-gdpr/lawful-basis-for-processing/special-category-data/" TargetMode="External"/><Relationship Id="rId25" Type="http://schemas.openxmlformats.org/officeDocument/2006/relationships/hyperlink" Target="https://dataprotection.education/best-practice-library/documents/drip-feeds/19-leave-it-lock-it-computer" TargetMode="External"/><Relationship Id="rId2" Type="http://schemas.openxmlformats.org/officeDocument/2006/relationships/styles" Target="styles.xml"/><Relationship Id="rId16" Type="http://schemas.openxmlformats.org/officeDocument/2006/relationships/hyperlink" Target="https://ico.org.uk/for-organisations/guide-to-data-protection/guide-to-the-general-data-protection-regulation-gdpr/security/" TargetMode="External"/><Relationship Id="rId20" Type="http://schemas.openxmlformats.org/officeDocument/2006/relationships/hyperlink" Target="https://dataprotection.education/best-practice-library/best-practice/transparenc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best-practice/records-management" TargetMode="External"/><Relationship Id="rId24"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hyperlink" Target="https://dataprotection.education/best-practice-library/documents/procedures/146-dpe-model-physical-security-policy" TargetMode="External"/><Relationship Id="rId23" Type="http://schemas.openxmlformats.org/officeDocument/2006/relationships/hyperlink" Target="https://dataprotection.education/best-practice-library/documents/information-technology-security/132-information-security-policy" TargetMode="External"/><Relationship Id="rId28" Type="http://schemas.openxmlformats.org/officeDocument/2006/relationships/theme" Target="theme/theme1.xml"/><Relationship Id="rId10" Type="http://schemas.openxmlformats.org/officeDocument/2006/relationships/hyperlink" Target="https://dataprotection.education/best-practice-library/glossary/gdpr-text?start=20" TargetMode="External"/><Relationship Id="rId19" Type="http://schemas.openxmlformats.org/officeDocument/2006/relationships/hyperlink" Target="https://ico.org.uk/for-organisations/guide-to-data-protection/key-dp-themes/guidance-on-video-surveillance-including-cctv/"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www.gov.uk/guidance/data-protection-in-schools/what-data-protection-means-for-schools" TargetMode="External"/><Relationship Id="rId22" Type="http://schemas.openxmlformats.org/officeDocument/2006/relationships/hyperlink" Target="https://dataprotection.education/best-practice-library/documents/drip-feeds/57-dpe-quick-reference-guide"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1772</Words>
  <Characters>10106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8</cp:revision>
  <dcterms:created xsi:type="dcterms:W3CDTF">2023-03-16T17:12:00Z</dcterms:created>
  <dcterms:modified xsi:type="dcterms:W3CDTF">2023-03-17T17:35:00Z</dcterms:modified>
</cp:coreProperties>
</file>