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52DC6D30" w14:textId="77777777" w:rsidR="00556653" w:rsidRPr="00556653" w:rsidRDefault="00556653" w:rsidP="00556653">
      <w:pPr>
        <w:shd w:val="clear" w:color="auto" w:fill="FFFFFF"/>
        <w:spacing w:after="0"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Organisation</w:t>
      </w:r>
    </w:p>
    <w:p w14:paraId="6D55A52C" w14:textId="77777777" w:rsidR="00556653" w:rsidRPr="00556653" w:rsidRDefault="00556653" w:rsidP="00556653">
      <w:pPr>
        <w:shd w:val="clear" w:color="auto" w:fill="FFFFFF"/>
        <w:spacing w:line="300" w:lineRule="atLeast"/>
        <w:rPr>
          <w:rFonts w:ascii="Open Sans" w:eastAsia="Times New Roman" w:hAnsi="Open Sans" w:cs="Open Sans"/>
          <w:color w:val="777777"/>
          <w:sz w:val="20"/>
          <w:szCs w:val="20"/>
        </w:rPr>
      </w:pPr>
      <w:r w:rsidRPr="00556653">
        <w:rPr>
          <w:rFonts w:ascii="Open Sans" w:eastAsia="Times New Roman" w:hAnsi="Open Sans" w:cs="Open Sans"/>
          <w:color w:val="777777"/>
          <w:sz w:val="20"/>
          <w:szCs w:val="20"/>
        </w:rPr>
        <w:t>Darrick Wood School</w:t>
      </w:r>
    </w:p>
    <w:p w14:paraId="09AE87EB"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07A0EA76" w14:textId="77777777" w:rsidR="00556653" w:rsidRPr="00556653" w:rsidRDefault="00556653" w:rsidP="00556653">
      <w:pPr>
        <w:shd w:val="clear" w:color="auto" w:fill="FFFFFF"/>
        <w:spacing w:after="0"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Date and time</w:t>
      </w:r>
    </w:p>
    <w:p w14:paraId="434F6B29" w14:textId="77777777" w:rsidR="00556653" w:rsidRPr="00556653" w:rsidRDefault="00556653" w:rsidP="00556653">
      <w:pPr>
        <w:shd w:val="clear" w:color="auto" w:fill="FFFFFF"/>
        <w:spacing w:line="300" w:lineRule="atLeast"/>
        <w:rPr>
          <w:rFonts w:ascii="Open Sans" w:eastAsia="Times New Roman" w:hAnsi="Open Sans" w:cs="Open Sans"/>
          <w:color w:val="777777"/>
          <w:sz w:val="20"/>
          <w:szCs w:val="20"/>
        </w:rPr>
      </w:pPr>
      <w:r w:rsidRPr="00556653">
        <w:rPr>
          <w:rFonts w:ascii="Open Sans" w:eastAsia="Times New Roman" w:hAnsi="Open Sans" w:cs="Open Sans"/>
          <w:color w:val="777777"/>
          <w:sz w:val="20"/>
          <w:szCs w:val="20"/>
        </w:rPr>
        <w:t>21-09-2023 10:00</w:t>
      </w:r>
    </w:p>
    <w:p w14:paraId="58CEE9DF"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14EEF205" w14:textId="77777777" w:rsidR="00556653" w:rsidRPr="00556653" w:rsidRDefault="00556653" w:rsidP="00556653">
      <w:pPr>
        <w:shd w:val="clear" w:color="auto" w:fill="FFFFFF"/>
        <w:spacing w:after="0"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Time spent (minutes)</w:t>
      </w:r>
    </w:p>
    <w:p w14:paraId="2DC773C6" w14:textId="77777777" w:rsidR="00556653" w:rsidRPr="00556653" w:rsidRDefault="00556653" w:rsidP="00556653">
      <w:pPr>
        <w:shd w:val="clear" w:color="auto" w:fill="FFFFFF"/>
        <w:spacing w:line="300" w:lineRule="atLeast"/>
        <w:rPr>
          <w:rFonts w:ascii="Open Sans" w:eastAsia="Times New Roman" w:hAnsi="Open Sans" w:cs="Open Sans"/>
          <w:color w:val="777777"/>
          <w:sz w:val="20"/>
          <w:szCs w:val="20"/>
        </w:rPr>
      </w:pPr>
      <w:r w:rsidRPr="00556653">
        <w:rPr>
          <w:rFonts w:ascii="Open Sans" w:eastAsia="Times New Roman" w:hAnsi="Open Sans" w:cs="Open Sans"/>
          <w:color w:val="777777"/>
          <w:sz w:val="20"/>
          <w:szCs w:val="20"/>
        </w:rPr>
        <w:t>140</w:t>
      </w:r>
    </w:p>
    <w:p w14:paraId="57B1311E"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43B642F6" w14:textId="77777777" w:rsidR="00556653" w:rsidRPr="00556653" w:rsidRDefault="00556653" w:rsidP="00556653">
      <w:pPr>
        <w:shd w:val="clear" w:color="auto" w:fill="FFFFFF"/>
        <w:spacing w:after="0"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Conducted by</w:t>
      </w:r>
    </w:p>
    <w:p w14:paraId="4233A2E5" w14:textId="77777777" w:rsidR="00556653" w:rsidRPr="00556653" w:rsidRDefault="00556653" w:rsidP="00556653">
      <w:pPr>
        <w:shd w:val="clear" w:color="auto" w:fill="FFFFFF"/>
        <w:spacing w:line="300" w:lineRule="atLeast"/>
        <w:rPr>
          <w:rFonts w:ascii="Open Sans" w:eastAsia="Times New Roman" w:hAnsi="Open Sans" w:cs="Open Sans"/>
          <w:color w:val="777777"/>
          <w:sz w:val="20"/>
          <w:szCs w:val="20"/>
        </w:rPr>
      </w:pPr>
      <w:r w:rsidRPr="00556653">
        <w:rPr>
          <w:rFonts w:ascii="Open Sans" w:eastAsia="Times New Roman" w:hAnsi="Open Sans" w:cs="Open Sans"/>
          <w:color w:val="777777"/>
          <w:sz w:val="20"/>
          <w:szCs w:val="20"/>
        </w:rPr>
        <w:t>Jill Thorp</w:t>
      </w:r>
    </w:p>
    <w:p w14:paraId="51FD08A0"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7340CF5E" w14:textId="77777777" w:rsidR="00556653" w:rsidRPr="00556653" w:rsidRDefault="00556653" w:rsidP="00556653">
      <w:pPr>
        <w:shd w:val="clear" w:color="auto" w:fill="FFFFFF"/>
        <w:spacing w:after="0"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DPO Participation</w:t>
      </w:r>
    </w:p>
    <w:p w14:paraId="186042E9" w14:textId="77777777" w:rsidR="00556653" w:rsidRPr="00556653" w:rsidRDefault="00556653" w:rsidP="00556653">
      <w:pPr>
        <w:shd w:val="clear" w:color="auto" w:fill="FFFFFF"/>
        <w:spacing w:line="300" w:lineRule="atLeast"/>
        <w:rPr>
          <w:rFonts w:ascii="Open Sans" w:eastAsia="Times New Roman" w:hAnsi="Open Sans" w:cs="Open Sans"/>
          <w:color w:val="777777"/>
          <w:sz w:val="20"/>
          <w:szCs w:val="20"/>
        </w:rPr>
      </w:pPr>
      <w:r w:rsidRPr="00556653">
        <w:rPr>
          <w:rFonts w:ascii="Open Sans" w:eastAsia="Times New Roman" w:hAnsi="Open Sans" w:cs="Open Sans"/>
          <w:color w:val="777777"/>
          <w:sz w:val="20"/>
          <w:szCs w:val="20"/>
        </w:rPr>
        <w:t>Tammy Buchanan</w:t>
      </w:r>
    </w:p>
    <w:p w14:paraId="3FF39E90"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0016E3D1" w14:textId="77777777" w:rsidR="00556653" w:rsidRPr="00556653" w:rsidRDefault="00556653" w:rsidP="00556653">
      <w:pPr>
        <w:shd w:val="clear" w:color="auto" w:fill="FFFFFF"/>
        <w:spacing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Assign to staff</w:t>
      </w:r>
    </w:p>
    <w:p w14:paraId="092E72D0"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55F75DA5" w14:textId="77777777" w:rsidR="00556653" w:rsidRPr="00556653" w:rsidRDefault="00556653" w:rsidP="00556653">
      <w:pPr>
        <w:shd w:val="clear" w:color="auto" w:fill="FFFFFF"/>
        <w:spacing w:after="0"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Governor participation</w:t>
      </w:r>
    </w:p>
    <w:p w14:paraId="0DD06066" w14:textId="77777777" w:rsidR="00556653" w:rsidRPr="00556653" w:rsidRDefault="00556653" w:rsidP="00556653">
      <w:pPr>
        <w:shd w:val="clear" w:color="auto" w:fill="FFFFFF"/>
        <w:spacing w:line="300" w:lineRule="atLeast"/>
        <w:rPr>
          <w:rFonts w:ascii="Open Sans" w:eastAsia="Times New Roman" w:hAnsi="Open Sans" w:cs="Open Sans"/>
          <w:color w:val="777777"/>
          <w:sz w:val="20"/>
          <w:szCs w:val="20"/>
        </w:rPr>
      </w:pPr>
      <w:r w:rsidRPr="00556653">
        <w:rPr>
          <w:rFonts w:ascii="Open Sans" w:eastAsia="Times New Roman" w:hAnsi="Open Sans" w:cs="Open Sans"/>
          <w:color w:val="777777"/>
          <w:sz w:val="20"/>
          <w:szCs w:val="20"/>
        </w:rPr>
        <w:t>No</w:t>
      </w:r>
    </w:p>
    <w:p w14:paraId="0E0EE813"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6CE9CB29" w14:textId="77777777" w:rsidR="00556653" w:rsidRPr="00556653" w:rsidRDefault="00556653" w:rsidP="00556653">
      <w:pPr>
        <w:shd w:val="clear" w:color="auto" w:fill="FFFFFF"/>
        <w:spacing w:after="0"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Reason for making the rounds</w:t>
      </w:r>
    </w:p>
    <w:p w14:paraId="6023CED1" w14:textId="77777777" w:rsidR="00556653" w:rsidRPr="00556653" w:rsidRDefault="00556653" w:rsidP="00556653">
      <w:pPr>
        <w:shd w:val="clear" w:color="auto" w:fill="FFFFFF"/>
        <w:spacing w:line="300" w:lineRule="atLeast"/>
        <w:rPr>
          <w:rFonts w:ascii="Open Sans" w:eastAsia="Times New Roman" w:hAnsi="Open Sans" w:cs="Open Sans"/>
          <w:color w:val="777777"/>
          <w:sz w:val="20"/>
          <w:szCs w:val="20"/>
        </w:rPr>
      </w:pPr>
      <w:r w:rsidRPr="00556653">
        <w:rPr>
          <w:rFonts w:ascii="Open Sans" w:eastAsia="Times New Roman" w:hAnsi="Open Sans" w:cs="Open Sans"/>
          <w:color w:val="777777"/>
          <w:sz w:val="20"/>
          <w:szCs w:val="20"/>
        </w:rPr>
        <w:t>As part of regular schedule</w:t>
      </w:r>
    </w:p>
    <w:p w14:paraId="58C2098E"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26F5806D" w14:textId="77777777" w:rsidR="00556653" w:rsidRPr="00556653" w:rsidRDefault="00556653" w:rsidP="00556653">
      <w:pPr>
        <w:shd w:val="clear" w:color="auto" w:fill="FFFFFF"/>
        <w:spacing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Comments/Notes</w:t>
      </w:r>
    </w:p>
    <w:p w14:paraId="334CA865" w14:textId="77777777" w:rsidR="00556653" w:rsidRPr="00556653" w:rsidRDefault="00556653" w:rsidP="00556653">
      <w:pPr>
        <w:spacing w:after="0" w:line="240" w:lineRule="auto"/>
        <w:rPr>
          <w:rFonts w:ascii="Times New Roman" w:eastAsia="Times New Roman" w:hAnsi="Times New Roman" w:cs="Times New Roman"/>
          <w:color w:val="auto"/>
          <w:sz w:val="24"/>
          <w:szCs w:val="24"/>
        </w:rPr>
      </w:pPr>
    </w:p>
    <w:p w14:paraId="1EE4F985" w14:textId="77777777" w:rsidR="00556653" w:rsidRPr="00556653" w:rsidRDefault="00556653" w:rsidP="00556653">
      <w:pPr>
        <w:shd w:val="clear" w:color="auto" w:fill="FFFFFF"/>
        <w:spacing w:after="0" w:line="270" w:lineRule="atLeast"/>
        <w:rPr>
          <w:rFonts w:ascii="Open Sans" w:eastAsia="Times New Roman" w:hAnsi="Open Sans" w:cs="Open Sans"/>
          <w:b/>
          <w:bCs/>
          <w:sz w:val="18"/>
          <w:szCs w:val="18"/>
        </w:rPr>
      </w:pPr>
      <w:r w:rsidRPr="00556653">
        <w:rPr>
          <w:rFonts w:ascii="Open Sans" w:eastAsia="Times New Roman" w:hAnsi="Open Sans" w:cs="Open Sans"/>
          <w:b/>
          <w:bCs/>
          <w:sz w:val="18"/>
          <w:szCs w:val="18"/>
        </w:rPr>
        <w:t>Status</w:t>
      </w:r>
    </w:p>
    <w:p w14:paraId="51451A17" w14:textId="77777777" w:rsidR="00556653" w:rsidRPr="00556653" w:rsidRDefault="00556653" w:rsidP="00556653">
      <w:pPr>
        <w:shd w:val="clear" w:color="auto" w:fill="FFFFFF"/>
        <w:spacing w:line="300" w:lineRule="atLeast"/>
        <w:rPr>
          <w:rFonts w:ascii="Open Sans" w:eastAsia="Times New Roman" w:hAnsi="Open Sans" w:cs="Open Sans"/>
          <w:color w:val="777777"/>
          <w:sz w:val="20"/>
          <w:szCs w:val="20"/>
        </w:rPr>
      </w:pPr>
      <w:r w:rsidRPr="00556653">
        <w:rPr>
          <w:rFonts w:ascii="Open Sans" w:eastAsia="Times New Roman" w:hAnsi="Open Sans" w:cs="Open Sans"/>
          <w:color w:val="777777"/>
          <w:sz w:val="20"/>
          <w:szCs w:val="20"/>
        </w:rPr>
        <w:t>In progress</w:t>
      </w:r>
    </w:p>
    <w:p w14:paraId="56E80B36" w14:textId="77777777" w:rsidR="008826EB" w:rsidRDefault="008826EB" w:rsidP="00556653">
      <w:pPr>
        <w:spacing w:after="383" w:line="303" w:lineRule="auto"/>
        <w:rPr>
          <w:rFonts w:ascii="Open Sans" w:eastAsia="Open Sans" w:hAnsi="Open Sans" w:cs="Open Sans"/>
          <w:color w:val="4A4A4A"/>
          <w:sz w:val="20"/>
        </w:rPr>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30B85D01" w14:textId="77777777" w:rsidR="00556653" w:rsidRDefault="00556653" w:rsidP="00556653">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2BD4B400"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A0A262A" w14:textId="77777777" w:rsidR="00556653" w:rsidRDefault="00556653" w:rsidP="00556653">
      <w:pPr>
        <w:spacing w:line="240" w:lineRule="auto"/>
        <w:rPr>
          <w:rFonts w:ascii="Times New Roman" w:hAnsi="Times New Roman" w:cs="Times New Roman"/>
          <w:color w:val="auto"/>
          <w:sz w:val="24"/>
          <w:szCs w:val="24"/>
        </w:rPr>
      </w:pPr>
    </w:p>
    <w:p w14:paraId="1266DBA6"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0F05203C"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2B268B9" w14:textId="77777777" w:rsidR="00556653" w:rsidRDefault="00556653" w:rsidP="00556653">
      <w:pPr>
        <w:spacing w:line="240" w:lineRule="auto"/>
        <w:rPr>
          <w:rFonts w:ascii="Times New Roman" w:hAnsi="Times New Roman" w:cs="Times New Roman"/>
          <w:color w:val="auto"/>
          <w:sz w:val="24"/>
          <w:szCs w:val="24"/>
        </w:rPr>
      </w:pPr>
    </w:p>
    <w:p w14:paraId="216873A0"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3F28829D"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Email address in visitor entry, not needed.</w:t>
      </w:r>
    </w:p>
    <w:p w14:paraId="10279170" w14:textId="77777777" w:rsidR="00556653" w:rsidRDefault="00556653" w:rsidP="00556653">
      <w:pPr>
        <w:spacing w:line="240" w:lineRule="auto"/>
        <w:rPr>
          <w:rFonts w:ascii="Times New Roman" w:hAnsi="Times New Roman" w:cs="Times New Roman"/>
          <w:color w:val="auto"/>
          <w:sz w:val="24"/>
          <w:szCs w:val="24"/>
        </w:rPr>
      </w:pPr>
    </w:p>
    <w:p w14:paraId="59032557" w14:textId="77777777" w:rsidR="00556653" w:rsidRDefault="00556653" w:rsidP="00556653"/>
    <w:p w14:paraId="68BC6886"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1F02C86E"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Electronic</w:t>
      </w:r>
      <w:r>
        <w:rPr>
          <w:rFonts w:ascii="Open Sans" w:hAnsi="Open Sans" w:cs="Open Sans"/>
          <w:color w:val="777777"/>
          <w:sz w:val="20"/>
          <w:szCs w:val="20"/>
        </w:rPr>
        <w:br/>
      </w:r>
    </w:p>
    <w:p w14:paraId="48CFDF14" w14:textId="77777777" w:rsidR="00556653" w:rsidRDefault="00556653" w:rsidP="00556653">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p>
    <w:p w14:paraId="69ADE82A" w14:textId="77777777" w:rsidR="00556653" w:rsidRDefault="00556653" w:rsidP="00556653">
      <w:pPr>
        <w:rPr>
          <w:rFonts w:ascii="Times New Roman" w:hAnsi="Times New Roman" w:cs="Times New Roman"/>
          <w:color w:val="auto"/>
          <w:sz w:val="24"/>
          <w:szCs w:val="24"/>
        </w:rPr>
      </w:pPr>
    </w:p>
    <w:p w14:paraId="4FB094A9"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4443E578"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Electronic</w:t>
      </w:r>
    </w:p>
    <w:p w14:paraId="7BC710C5" w14:textId="77777777" w:rsidR="00556653" w:rsidRDefault="00556653" w:rsidP="00556653">
      <w:pPr>
        <w:spacing w:line="240" w:lineRule="auto"/>
        <w:rPr>
          <w:rFonts w:ascii="Times New Roman" w:hAnsi="Times New Roman" w:cs="Times New Roman"/>
          <w:color w:val="auto"/>
          <w:sz w:val="24"/>
          <w:szCs w:val="24"/>
        </w:rPr>
      </w:pPr>
    </w:p>
    <w:p w14:paraId="1EDB5027"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visitor sign-in information secure and not available to others?</w:t>
      </w:r>
    </w:p>
    <w:p w14:paraId="5E9EA1F0"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06B74FC1" w14:textId="77777777" w:rsidR="00556653" w:rsidRDefault="00556653" w:rsidP="00556653">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t>Remember to retain visitor information for 6 years. </w:t>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417B513E" w14:textId="77777777" w:rsidR="00556653" w:rsidRDefault="00556653" w:rsidP="00556653">
      <w:pPr>
        <w:rPr>
          <w:rFonts w:ascii="Times New Roman" w:hAnsi="Times New Roman" w:cs="Times New Roman"/>
          <w:color w:val="auto"/>
          <w:sz w:val="24"/>
          <w:szCs w:val="24"/>
        </w:rPr>
      </w:pPr>
    </w:p>
    <w:p w14:paraId="32E87EDB"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1C576E67"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61332CE6" w14:textId="77777777" w:rsidR="00556653" w:rsidRDefault="00556653" w:rsidP="00556653">
      <w:pPr>
        <w:spacing w:line="240" w:lineRule="auto"/>
        <w:rPr>
          <w:rFonts w:ascii="Times New Roman" w:hAnsi="Times New Roman" w:cs="Times New Roman"/>
          <w:color w:val="auto"/>
          <w:sz w:val="24"/>
          <w:szCs w:val="24"/>
        </w:rPr>
      </w:pPr>
    </w:p>
    <w:p w14:paraId="034E5856"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6F9F9A7B"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58F64636" w14:textId="77777777" w:rsidR="00556653" w:rsidRDefault="00556653" w:rsidP="00556653">
      <w:pPr>
        <w:spacing w:line="240" w:lineRule="auto"/>
        <w:rPr>
          <w:rFonts w:ascii="Times New Roman" w:hAnsi="Times New Roman" w:cs="Times New Roman"/>
          <w:color w:val="auto"/>
          <w:sz w:val="24"/>
          <w:szCs w:val="24"/>
        </w:rPr>
      </w:pPr>
    </w:p>
    <w:p w14:paraId="7AF07B2D"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76B26D52"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618EC49" w14:textId="77777777" w:rsidR="00556653" w:rsidRDefault="00556653" w:rsidP="00556653">
      <w:pPr>
        <w:spacing w:line="240" w:lineRule="auto"/>
        <w:rPr>
          <w:rFonts w:ascii="Times New Roman" w:hAnsi="Times New Roman" w:cs="Times New Roman"/>
          <w:color w:val="auto"/>
          <w:sz w:val="24"/>
          <w:szCs w:val="24"/>
        </w:rPr>
      </w:pPr>
    </w:p>
    <w:p w14:paraId="752D6BFB"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6A94769D"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C975DBE" w14:textId="77777777" w:rsidR="00556653" w:rsidRDefault="00556653" w:rsidP="00556653">
      <w:pPr>
        <w:spacing w:line="240" w:lineRule="auto"/>
        <w:rPr>
          <w:rFonts w:ascii="Times New Roman" w:hAnsi="Times New Roman" w:cs="Times New Roman"/>
          <w:color w:val="auto"/>
          <w:sz w:val="24"/>
          <w:szCs w:val="24"/>
        </w:rPr>
      </w:pPr>
    </w:p>
    <w:p w14:paraId="35F433C4"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7472B5B3"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FB18983" w14:textId="77777777" w:rsidR="00556653" w:rsidRDefault="00556653" w:rsidP="00556653">
      <w:pPr>
        <w:spacing w:line="240" w:lineRule="auto"/>
        <w:rPr>
          <w:rFonts w:ascii="Times New Roman" w:hAnsi="Times New Roman" w:cs="Times New Roman"/>
          <w:color w:val="auto"/>
          <w:sz w:val="24"/>
          <w:szCs w:val="24"/>
        </w:rPr>
      </w:pPr>
    </w:p>
    <w:p w14:paraId="08F55F9A" w14:textId="77777777" w:rsidR="00556653" w:rsidRDefault="00556653" w:rsidP="00556653">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86157E8" w14:textId="77777777" w:rsidR="00556653" w:rsidRDefault="00556653" w:rsidP="00556653">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Lady in reception area keeps a paper diary of who is coming in that day. That information could be recorded on inventry and she could have access to that online.</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lastRenderedPageBreak/>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5E96101F" w:rsidR="008826EB" w:rsidRPr="005B47F6" w:rsidRDefault="008826EB" w:rsidP="008826EB">
      <w:pPr>
        <w:spacing w:after="0" w:line="240" w:lineRule="auto"/>
        <w:rPr>
          <w:rStyle w:val="Hyperlink"/>
          <w:rFonts w:ascii="Open Sans" w:eastAsia="Open Sans" w:hAnsi="Open Sans" w:cs="Open Sans"/>
          <w:sz w:val="20"/>
        </w:rPr>
      </w:pPr>
      <w:r>
        <w:rPr>
          <w:rFonts w:ascii="Open Sans" w:eastAsia="Open Sans" w:hAnsi="Open Sans" w:cs="Open Sans"/>
          <w:color w:val="4A4A4A"/>
          <w:sz w:val="20"/>
        </w:rPr>
        <w:t xml:space="preserve">Details have been uploaded to the Knowledgebank for each area: </w:t>
      </w:r>
      <w:r w:rsidR="005B47F6">
        <w:rPr>
          <w:rFonts w:ascii="Open Sans" w:eastAsia="Open Sans" w:hAnsi="Open Sans" w:cs="Open Sans"/>
          <w:color w:val="4A4A4A"/>
          <w:sz w:val="20"/>
        </w:rPr>
        <w:fldChar w:fldCharType="begin"/>
      </w:r>
      <w:r w:rsidR="005B47F6">
        <w:rPr>
          <w:rFonts w:ascii="Open Sans" w:eastAsia="Open Sans" w:hAnsi="Open Sans" w:cs="Open Sans"/>
          <w:color w:val="4A4A4A"/>
          <w:sz w:val="20"/>
        </w:rPr>
        <w:instrText>HYPERLINK "https://dataprotection.education/courses-heading/making-the-rounds-log/item?id=97524"</w:instrText>
      </w:r>
      <w:r w:rsidR="005B47F6">
        <w:rPr>
          <w:rFonts w:ascii="Open Sans" w:eastAsia="Open Sans" w:hAnsi="Open Sans" w:cs="Open Sans"/>
          <w:color w:val="4A4A4A"/>
          <w:sz w:val="20"/>
        </w:rPr>
      </w:r>
      <w:r w:rsidR="005B47F6">
        <w:rPr>
          <w:rFonts w:ascii="Open Sans" w:eastAsia="Open Sans" w:hAnsi="Open Sans" w:cs="Open Sans"/>
          <w:color w:val="4A4A4A"/>
          <w:sz w:val="20"/>
        </w:rPr>
        <w:fldChar w:fldCharType="separate"/>
      </w:r>
      <w:r w:rsidR="00556653" w:rsidRPr="005B47F6">
        <w:rPr>
          <w:rStyle w:val="Hyperlink"/>
          <w:rFonts w:ascii="Open Sans" w:eastAsia="Open Sans" w:hAnsi="Open Sans" w:cs="Open Sans"/>
          <w:sz w:val="20"/>
        </w:rPr>
        <w:t>https://dataprotection.education/courses-heading/making-the-rounds-log/item?id=97524</w:t>
      </w:r>
    </w:p>
    <w:p w14:paraId="1F075A38" w14:textId="4D45EE78" w:rsidR="008826EB" w:rsidRDefault="005B47F6"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fldChar w:fldCharType="end"/>
      </w: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5BFCB6E4" w:rsidR="006E16E9"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 xml:space="preserve">Visitor </w:t>
      </w:r>
      <w:r w:rsidR="00556653">
        <w:rPr>
          <w:rFonts w:ascii="Open Sans" w:eastAsia="Open Sans" w:hAnsi="Open Sans" w:cs="Open Sans"/>
          <w:b/>
          <w:color w:val="4A4A4A"/>
          <w:sz w:val="18"/>
        </w:rPr>
        <w:t>Entry</w:t>
      </w:r>
      <w:r>
        <w:rPr>
          <w:rFonts w:ascii="Open Sans" w:eastAsia="Open Sans" w:hAnsi="Open Sans" w:cs="Open Sans"/>
          <w:b/>
          <w:color w:val="4A4A4A"/>
          <w:sz w:val="18"/>
        </w:rPr>
        <w:t>:</w:t>
      </w:r>
      <w:r>
        <w:rPr>
          <w:rFonts w:ascii="Open Sans" w:eastAsia="Open Sans" w:hAnsi="Open Sans" w:cs="Open Sans"/>
          <w:bCs/>
          <w:color w:val="4A4A4A"/>
          <w:sz w:val="18"/>
        </w:rPr>
        <w:t xml:space="preserve"> </w:t>
      </w:r>
      <w:r w:rsidR="00556653">
        <w:rPr>
          <w:rFonts w:ascii="Open Sans" w:eastAsia="Open Sans" w:hAnsi="Open Sans" w:cs="Open Sans"/>
          <w:bCs/>
          <w:color w:val="4A4A4A"/>
          <w:sz w:val="18"/>
        </w:rPr>
        <w:t xml:space="preserve"> Visitor system does not need to take email address of the visitor on entry.  The lady behind the desk has a paper diary of visitors – this information could be held in Inventry and she could be given access to the online portal to view them.</w:t>
      </w:r>
      <w:r w:rsidR="00916501">
        <w:rPr>
          <w:rFonts w:ascii="Open Sans" w:eastAsia="Open Sans" w:hAnsi="Open Sans" w:cs="Open Sans"/>
          <w:bCs/>
          <w:color w:val="4A4A4A"/>
          <w:sz w:val="18"/>
        </w:rPr>
        <w:t xml:space="preserve">  Paper is a higher data breach risk than an online system.</w:t>
      </w:r>
      <w:r w:rsidR="00CE5731">
        <w:rPr>
          <w:rFonts w:ascii="Open Sans" w:eastAsia="Open Sans" w:hAnsi="Open Sans" w:cs="Open Sans"/>
          <w:bCs/>
          <w:color w:val="4A4A4A"/>
          <w:sz w:val="18"/>
        </w:rPr>
        <w:t xml:space="preserve"> </w:t>
      </w:r>
      <w:r w:rsidR="00672DC4">
        <w:rPr>
          <w:rFonts w:ascii="Open Sans" w:eastAsia="Open Sans" w:hAnsi="Open Sans" w:cs="Open Sans"/>
          <w:bCs/>
          <w:color w:val="4A4A4A"/>
          <w:sz w:val="18"/>
        </w:rPr>
        <w:t>Further advi</w:t>
      </w:r>
      <w:r w:rsidR="00556653">
        <w:rPr>
          <w:rFonts w:ascii="Open Sans" w:eastAsia="Open Sans" w:hAnsi="Open Sans" w:cs="Open Sans"/>
          <w:bCs/>
          <w:color w:val="4A4A4A"/>
          <w:sz w:val="18"/>
        </w:rPr>
        <w:t>c</w:t>
      </w:r>
      <w:r w:rsidR="00672DC4">
        <w:rPr>
          <w:rFonts w:ascii="Open Sans" w:eastAsia="Open Sans" w:hAnsi="Open Sans" w:cs="Open Sans"/>
          <w:bCs/>
          <w:color w:val="4A4A4A"/>
          <w:sz w:val="18"/>
        </w:rPr>
        <w:t xml:space="preserve">e for both visitor books and electronic visitor entry systems: </w:t>
      </w:r>
      <w:hyperlink r:id="rId10" w:history="1">
        <w:r w:rsidR="00672DC4" w:rsidRPr="003607C8">
          <w:rPr>
            <w:rStyle w:val="Hyperlink"/>
            <w:rFonts w:ascii="Open Sans" w:eastAsia="Open Sans" w:hAnsi="Open Sans" w:cs="Open Sans"/>
            <w:bCs/>
            <w:sz w:val="18"/>
          </w:rPr>
          <w:t>https://dataprotection.education/best-practice-update/343-visitor-books-and-visitor-electronic-systems</w:t>
        </w:r>
      </w:hyperlink>
    </w:p>
    <w:bookmarkEnd w:id="0"/>
    <w:p w14:paraId="5365427D" w14:textId="77777777" w:rsidR="00672DC4" w:rsidRDefault="00672DC4" w:rsidP="00672DC4">
      <w:pPr>
        <w:spacing w:after="0" w:line="324" w:lineRule="auto"/>
        <w:ind w:left="11" w:hanging="11"/>
        <w:rPr>
          <w:rFonts w:ascii="Open Sans" w:eastAsia="Open Sans" w:hAnsi="Open Sans" w:cs="Open Sans"/>
          <w:bCs/>
          <w:color w:val="4A4A4A"/>
          <w:sz w:val="18"/>
        </w:rPr>
      </w:pPr>
    </w:p>
    <w:p w14:paraId="3A830FA7" w14:textId="77777777" w:rsidR="00230678" w:rsidRDefault="00230678" w:rsidP="00230678">
      <w:pPr>
        <w:spacing w:after="0" w:line="324" w:lineRule="auto"/>
        <w:rPr>
          <w:rFonts w:ascii="Open Sans" w:eastAsia="Open Sans" w:hAnsi="Open Sans" w:cs="Open Sans"/>
          <w:bCs/>
          <w:color w:val="4A4A4A"/>
          <w:sz w:val="18"/>
        </w:rPr>
      </w:pPr>
      <w:bookmarkStart w:id="1" w:name="_Hlk122084209"/>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1" w:history="1">
        <w:r w:rsidRPr="003967F8">
          <w:rPr>
            <w:rStyle w:val="Hyperlink"/>
            <w:rFonts w:ascii="Open Sans" w:eastAsia="Open Sans" w:hAnsi="Open Sans" w:cs="Open Sans"/>
            <w:bCs/>
            <w:sz w:val="18"/>
          </w:rPr>
          <w:t>https://dataprotection.education/index.php/best-practice-library/best-practice/cctv</w:t>
        </w:r>
      </w:hyperlink>
    </w:p>
    <w:p w14:paraId="50FC518F" w14:textId="09012E36"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CCTV should have a defined purpose which should be clearly documented.  Retention period should be documented and adhered to. An access log and procedure should also be kept.  Any physical box recording footage onsite should be in a locked cabinet with access controls in place</w:t>
      </w:r>
      <w:r w:rsidR="005B47F6">
        <w:rPr>
          <w:rFonts w:ascii="Open Sans" w:eastAsia="Open Sans" w:hAnsi="Open Sans" w:cs="Open Sans"/>
          <w:bCs/>
          <w:color w:val="4A4A4A"/>
          <w:sz w:val="18"/>
        </w:rPr>
        <w:t xml:space="preserve"> – there are around 16 of these boxes, I observed one locked in the server room</w:t>
      </w:r>
      <w:r>
        <w:rPr>
          <w:rFonts w:ascii="Open Sans" w:eastAsia="Open Sans" w:hAnsi="Open Sans" w:cs="Open Sans"/>
          <w:bCs/>
          <w:color w:val="4A4A4A"/>
          <w:sz w:val="18"/>
        </w:rPr>
        <w:t xml:space="preserve">. The ICO states that CCTV information should be included in the privacy notices for transparency purposes.  If the CCTV points to an external road/pavement it may be necessary to put further signage in that area.  </w:t>
      </w:r>
      <w:r w:rsidRPr="00556653">
        <w:rPr>
          <w:rFonts w:ascii="Open Sans" w:eastAsia="Open Sans" w:hAnsi="Open Sans" w:cs="Open Sans"/>
          <w:b/>
          <w:color w:val="4A4A4A"/>
          <w:sz w:val="18"/>
        </w:rPr>
        <w:t>Signage is recommended at entrances and in regular places</w:t>
      </w:r>
      <w:r>
        <w:rPr>
          <w:rFonts w:ascii="Open Sans" w:eastAsia="Open Sans" w:hAnsi="Open Sans" w:cs="Open Sans"/>
          <w:bCs/>
          <w:color w:val="4A4A4A"/>
          <w:sz w:val="18"/>
        </w:rPr>
        <w:t xml:space="preserve">. </w:t>
      </w:r>
      <w:hyperlink r:id="rId12" w:history="1">
        <w:r w:rsidRPr="00E54A96">
          <w:rPr>
            <w:rStyle w:val="Hyperlink"/>
            <w:rFonts w:ascii="Open Sans" w:eastAsia="Open Sans" w:hAnsi="Open Sans" w:cs="Open Sans"/>
            <w:bCs/>
            <w:sz w:val="18"/>
          </w:rPr>
          <w:t>https://ico.org.uk/for-organisations/guide-to-data-protection/key-dp-themes/guidance-on-video-surveillance-including-cctv/</w:t>
        </w:r>
      </w:hyperlink>
      <w:r w:rsidR="00556653">
        <w:rPr>
          <w:rStyle w:val="Hyperlink"/>
          <w:rFonts w:ascii="Open Sans" w:eastAsia="Open Sans" w:hAnsi="Open Sans" w:cs="Open Sans"/>
          <w:bCs/>
          <w:sz w:val="18"/>
        </w:rPr>
        <w:t xml:space="preserve">. </w:t>
      </w:r>
    </w:p>
    <w:p w14:paraId="336B4BB6" w14:textId="580ECDD8" w:rsidR="00556653" w:rsidRDefault="00556653" w:rsidP="00556653">
      <w:pPr>
        <w:rPr>
          <w:rStyle w:val="Hyperlink"/>
          <w:rFonts w:ascii="Open Sans" w:eastAsia="Open Sans" w:hAnsi="Open Sans" w:cs="Open Sans"/>
          <w:bCs/>
          <w:color w:val="auto"/>
          <w:sz w:val="18"/>
          <w:u w:val="none"/>
        </w:rPr>
      </w:pPr>
      <w:r w:rsidRPr="00556653">
        <w:rPr>
          <w:rStyle w:val="Hyperlink"/>
          <w:rFonts w:ascii="Open Sans" w:eastAsia="Open Sans" w:hAnsi="Open Sans" w:cs="Open Sans"/>
          <w:bCs/>
          <w:color w:val="auto"/>
          <w:sz w:val="18"/>
          <w:u w:val="none"/>
        </w:rPr>
        <w:t>There</w:t>
      </w:r>
      <w:r>
        <w:rPr>
          <w:rStyle w:val="Hyperlink"/>
          <w:rFonts w:ascii="Open Sans" w:eastAsia="Open Sans" w:hAnsi="Open Sans" w:cs="Open Sans"/>
          <w:bCs/>
          <w:color w:val="auto"/>
          <w:sz w:val="18"/>
          <w:u w:val="none"/>
        </w:rPr>
        <w:t xml:space="preserve"> are 160 CCTV cameras onsite but only two signs – more signage is advised.</w:t>
      </w:r>
      <w:r w:rsidR="00C448BB">
        <w:rPr>
          <w:rStyle w:val="Hyperlink"/>
          <w:rFonts w:ascii="Open Sans" w:eastAsia="Open Sans" w:hAnsi="Open Sans" w:cs="Open Sans"/>
          <w:bCs/>
          <w:color w:val="auto"/>
          <w:sz w:val="18"/>
          <w:u w:val="none"/>
        </w:rPr>
        <w:t xml:space="preserve">  The ICO says the following about CCTV signage:</w:t>
      </w:r>
    </w:p>
    <w:p w14:paraId="23C64D87" w14:textId="77777777" w:rsidR="00C448BB" w:rsidRPr="00C448BB" w:rsidRDefault="00C448BB" w:rsidP="00C448BB">
      <w:pPr>
        <w:rPr>
          <w:rStyle w:val="Hyperlink"/>
          <w:rFonts w:ascii="Open Sans" w:eastAsia="Open Sans" w:hAnsi="Open Sans" w:cs="Open Sans"/>
          <w:bCs/>
          <w:color w:val="auto"/>
          <w:sz w:val="18"/>
          <w:u w:val="none"/>
        </w:rPr>
      </w:pPr>
      <w:r w:rsidRPr="00C448BB">
        <w:rPr>
          <w:rStyle w:val="Hyperlink"/>
          <w:rFonts w:ascii="Open Sans" w:eastAsia="Open Sans" w:hAnsi="Open Sans" w:cs="Open Sans"/>
          <w:bCs/>
          <w:color w:val="auto"/>
          <w:sz w:val="18"/>
          <w:u w:val="none"/>
        </w:rPr>
        <w:t>You need to put up signs to let people know you’re filming them. The signs should make it clear that CCTV is in operation, and should be displayed where they can be seen, such as your office or shop window. The signs could also help to improve your security by acting as a deterrent.</w:t>
      </w:r>
    </w:p>
    <w:p w14:paraId="3443FB94" w14:textId="4EBC5406" w:rsidR="00C448BB" w:rsidRDefault="00C448BB" w:rsidP="00C448BB">
      <w:pPr>
        <w:rPr>
          <w:rStyle w:val="Hyperlink"/>
          <w:rFonts w:ascii="Open Sans" w:eastAsia="Open Sans" w:hAnsi="Open Sans" w:cs="Open Sans"/>
          <w:bCs/>
          <w:color w:val="auto"/>
          <w:sz w:val="18"/>
          <w:u w:val="none"/>
        </w:rPr>
      </w:pPr>
      <w:r w:rsidRPr="00C448BB">
        <w:rPr>
          <w:rStyle w:val="Hyperlink"/>
          <w:rFonts w:ascii="Open Sans" w:eastAsia="Open Sans" w:hAnsi="Open Sans" w:cs="Open Sans"/>
          <w:bCs/>
          <w:color w:val="auto"/>
          <w:sz w:val="18"/>
          <w:u w:val="none"/>
        </w:rPr>
        <w:t>Your signs should explain why you’re using CCTV, and who to contact to raise any queries. Make sure your staff know what to do if someone enquires about your CCTV system.</w:t>
      </w:r>
    </w:p>
    <w:p w14:paraId="7D80368F" w14:textId="60B29C3B" w:rsidR="00B3618D" w:rsidRDefault="00B3618D" w:rsidP="00B3618D">
      <w:p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Please review the data protection code of practice for surveillance cameras and personal information: </w:t>
      </w:r>
      <w:hyperlink r:id="rId13" w:history="1">
        <w:r w:rsidRPr="00B3618D">
          <w:rPr>
            <w:rStyle w:val="Hyperlink"/>
            <w:rFonts w:ascii="Open Sans" w:eastAsia="Open Sans" w:hAnsi="Open Sans" w:cs="Open Sans"/>
            <w:bCs/>
            <w:sz w:val="18"/>
          </w:rPr>
          <w:t>https://ico.org.uk/media/for-organisations/guide-to-data-protection/key-dp-themes/guidance-on-video-surveillance-including-cctv-1-0.pdf</w:t>
        </w:r>
      </w:hyperlink>
    </w:p>
    <w:p w14:paraId="5691792F" w14:textId="30CB0892" w:rsidR="00B3618D" w:rsidRDefault="00B3618D" w:rsidP="00B3618D">
      <w:p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ICO CCTV Assessment Tool: </w:t>
      </w:r>
      <w:hyperlink r:id="rId14" w:history="1">
        <w:r w:rsidRPr="005C01E6">
          <w:rPr>
            <w:rStyle w:val="Hyperlink"/>
            <w:rFonts w:ascii="Open Sans" w:eastAsia="Open Sans" w:hAnsi="Open Sans" w:cs="Open Sans"/>
            <w:bCs/>
            <w:sz w:val="18"/>
          </w:rPr>
          <w:t>https://assets.publishing.service.gov.uk/government/uploads/system/uploads/attachment_data/file/807073/SCC_Self_Assessment_Tool.docx</w:t>
        </w:r>
      </w:hyperlink>
    </w:p>
    <w:p w14:paraId="642094DD" w14:textId="39310B15" w:rsidR="008656FD" w:rsidRDefault="008656FD" w:rsidP="00B3618D">
      <w:p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lastRenderedPageBreak/>
        <w:t xml:space="preserve">Surveillance Code of Practice – advise reviewing step 3 of the 12 guiding principles: </w:t>
      </w:r>
      <w:hyperlink r:id="rId15" w:history="1">
        <w:r w:rsidRPr="005C01E6">
          <w:rPr>
            <w:rStyle w:val="Hyperlink"/>
            <w:rFonts w:ascii="Open Sans" w:eastAsia="Open Sans" w:hAnsi="Open Sans" w:cs="Open Sans"/>
            <w:bCs/>
            <w:sz w:val="18"/>
          </w:rPr>
          <w:t>https://assets.publishing.service.gov.uk/government/uploads/system/uploads/attachment_data/file/1054263/Code_of_Practice-guide_to_the_12_principles.pdf</w:t>
        </w:r>
      </w:hyperlink>
    </w:p>
    <w:p w14:paraId="0104C9E0" w14:textId="410CB16B" w:rsidR="0091215F" w:rsidRDefault="0091215F" w:rsidP="00B3618D">
      <w:p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Given that the surveillance is large scale a DPIA should have been completed.</w:t>
      </w:r>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6"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5B47F6">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7"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03522AB2" w14:textId="77777777" w:rsidR="005B47F6" w:rsidRDefault="00CE5731" w:rsidP="005B47F6">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16413128" w14:textId="77777777" w:rsidR="005B47F6" w:rsidRDefault="005B47F6" w:rsidP="005B47F6">
      <w:pPr>
        <w:spacing w:after="0" w:line="324" w:lineRule="auto"/>
        <w:ind w:hanging="10"/>
        <w:rPr>
          <w:bCs/>
        </w:rPr>
      </w:pPr>
    </w:p>
    <w:p w14:paraId="08FDDD52" w14:textId="001BF080" w:rsidR="00CE5731" w:rsidRPr="005B47F6" w:rsidRDefault="00CE5731" w:rsidP="005B47F6">
      <w:pPr>
        <w:spacing w:after="0" w:line="324" w:lineRule="auto"/>
        <w:ind w:hanging="10"/>
        <w:rPr>
          <w:bCs/>
        </w:rPr>
      </w:pPr>
      <w:r>
        <w:rPr>
          <w:rFonts w:ascii="Open Sans" w:eastAsia="Open Sans" w:hAnsi="Open Sans" w:cs="Open Sans"/>
          <w:bCs/>
          <w:color w:val="4A4A4A"/>
          <w:sz w:val="18"/>
        </w:rPr>
        <w:t>Advise locking SLT offices</w:t>
      </w:r>
      <w:r w:rsidR="00916501">
        <w:rPr>
          <w:rFonts w:ascii="Open Sans" w:eastAsia="Open Sans" w:hAnsi="Open Sans" w:cs="Open Sans"/>
          <w:bCs/>
          <w:color w:val="4A4A4A"/>
          <w:sz w:val="18"/>
        </w:rPr>
        <w:t>, SENCO areas</w:t>
      </w:r>
      <w:r>
        <w:rPr>
          <w:rFonts w:ascii="Open Sans" w:eastAsia="Open Sans" w:hAnsi="Open Sans" w:cs="Open Sans"/>
          <w:bCs/>
          <w:color w:val="4A4A4A"/>
          <w:sz w:val="18"/>
        </w:rPr>
        <w:t xml:space="preserve"> and admin offices when not in use.  Reminder to lock desks and drawers.</w:t>
      </w:r>
    </w:p>
    <w:p w14:paraId="3315158F" w14:textId="526DBEE2" w:rsidR="00CE5731" w:rsidRDefault="00CE5731" w:rsidP="005B47F6">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61A5D5A1" w14:textId="23660FB8" w:rsidR="005B47F6" w:rsidRDefault="005B47F6" w:rsidP="005B47F6">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The deputy’s office is the other side of the door with the fob and so open and unlocked in the visitor/reception area and a potential risk.</w:t>
      </w:r>
    </w:p>
    <w:p w14:paraId="756C6B17" w14:textId="0B40AC2C" w:rsidR="00916501" w:rsidRPr="00556653" w:rsidRDefault="00916501" w:rsidP="005B47F6">
      <w:pPr>
        <w:spacing w:after="0" w:line="324" w:lineRule="auto"/>
        <w:rPr>
          <w:rStyle w:val="Hyperlink"/>
          <w:rFonts w:ascii="Open Sans" w:eastAsia="Open Sans" w:hAnsi="Open Sans" w:cs="Open Sans"/>
          <w:bCs/>
          <w:color w:val="4A4A4A"/>
          <w:sz w:val="18"/>
          <w:u w:val="none"/>
        </w:rPr>
      </w:pPr>
      <w:r>
        <w:rPr>
          <w:rFonts w:ascii="Open Sans" w:eastAsia="Open Sans" w:hAnsi="Open Sans" w:cs="Open Sans"/>
          <w:bCs/>
          <w:color w:val="4A4A4A"/>
          <w:sz w:val="18"/>
        </w:rPr>
        <w:t>Advise review of keys as some members of staff when questions did not have keys to their offices.</w:t>
      </w:r>
    </w:p>
    <w:p w14:paraId="6E6C5ACF" w14:textId="77777777" w:rsidR="00AB5290" w:rsidRDefault="00AB5290" w:rsidP="00AB5290">
      <w:pPr>
        <w:spacing w:after="0" w:line="324" w:lineRule="auto"/>
        <w:rPr>
          <w:rFonts w:ascii="Open Sans" w:eastAsia="Open Sans" w:hAnsi="Open Sans" w:cs="Open Sans"/>
          <w:bCs/>
          <w:color w:val="4A4A4A"/>
          <w:sz w:val="18"/>
        </w:rPr>
      </w:pPr>
    </w:p>
    <w:p w14:paraId="4DE49D40" w14:textId="18E19AC3"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 xml:space="preserve">confidential waste should either be destroyed immediately using a shredder, or if it is stored prior to destruction, it </w:t>
      </w:r>
      <w:r w:rsidRPr="00556653">
        <w:rPr>
          <w:rFonts w:ascii="Open Sans" w:eastAsia="Open Sans" w:hAnsi="Open Sans" w:cs="Open Sans"/>
          <w:b/>
          <w:color w:val="4A4A4A"/>
          <w:sz w:val="18"/>
        </w:rPr>
        <w:t>should be stored securely in secure bins or a locked cupboard.</w:t>
      </w:r>
      <w:r>
        <w:rPr>
          <w:rFonts w:ascii="Open Sans" w:eastAsia="Open Sans" w:hAnsi="Open Sans" w:cs="Open Sans"/>
          <w:bCs/>
          <w:color w:val="4A4A4A"/>
          <w:sz w:val="18"/>
        </w:rPr>
        <w:t xml:space="preserve"> </w:t>
      </w:r>
      <w:r w:rsidR="00556653">
        <w:rPr>
          <w:rFonts w:ascii="Open Sans" w:eastAsia="Open Sans" w:hAnsi="Open Sans" w:cs="Open Sans"/>
          <w:bCs/>
          <w:color w:val="4A4A4A"/>
          <w:sz w:val="18"/>
        </w:rPr>
        <w:t xml:space="preserve"> Currently confidential waste bags are not locked away</w:t>
      </w:r>
      <w:r w:rsidR="005B47F6">
        <w:rPr>
          <w:rFonts w:ascii="Open Sans" w:eastAsia="Open Sans" w:hAnsi="Open Sans" w:cs="Open Sans"/>
          <w:bCs/>
          <w:color w:val="4A4A4A"/>
          <w:sz w:val="18"/>
        </w:rPr>
        <w:t xml:space="preserve"> and are left open in unlocked offices</w:t>
      </w:r>
      <w:r w:rsidR="00556653">
        <w:rPr>
          <w:rFonts w:ascii="Open Sans" w:eastAsia="Open Sans" w:hAnsi="Open Sans" w:cs="Open Sans"/>
          <w:bCs/>
          <w:color w:val="4A4A4A"/>
          <w:sz w:val="18"/>
        </w:rPr>
        <w:t>.</w:t>
      </w:r>
      <w:r>
        <w:rPr>
          <w:rFonts w:ascii="Open Sans" w:eastAsia="Open Sans" w:hAnsi="Open Sans" w:cs="Open Sans"/>
          <w:bCs/>
          <w:color w:val="4A4A4A"/>
          <w:sz w:val="18"/>
        </w:rPr>
        <w:t xml:space="preserve"> The ICO states that data must be destroyed safely and securely when it’s no longer needed:</w:t>
      </w:r>
    </w:p>
    <w:bookmarkStart w:id="2" w:name="_Hlk122357322"/>
    <w:p w14:paraId="56718960" w14:textId="77777777"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p w14:paraId="7BE3F744" w14:textId="77777777" w:rsidR="00C448BB" w:rsidRPr="0042791F" w:rsidRDefault="00C448BB" w:rsidP="00AB5290">
      <w:pPr>
        <w:spacing w:after="0" w:line="324" w:lineRule="auto"/>
        <w:rPr>
          <w:rFonts w:ascii="Open Sans" w:eastAsia="Open Sans" w:hAnsi="Open Sans" w:cs="Open Sans"/>
          <w:bCs/>
          <w:color w:val="4A4A4A"/>
          <w:sz w:val="18"/>
        </w:rPr>
      </w:pPr>
    </w:p>
    <w:p w14:paraId="3EA047DF" w14:textId="5B073CAE" w:rsidR="00C448BB" w:rsidRPr="00C448BB" w:rsidRDefault="00556653" w:rsidP="00C448BB">
      <w:pPr>
        <w:pBdr>
          <w:top w:val="nil"/>
          <w:left w:val="nil"/>
          <w:bottom w:val="nil"/>
          <w:right w:val="nil"/>
          <w:between w:val="nil"/>
        </w:pBdr>
        <w:spacing w:after="0"/>
        <w:rPr>
          <w:rFonts w:ascii="Open Sans" w:eastAsia="Open Sans" w:hAnsi="Open Sans" w:cs="Open Sans"/>
          <w:bCs/>
          <w:color w:val="4A4A4A"/>
          <w:sz w:val="18"/>
        </w:rPr>
      </w:pPr>
      <w:bookmarkStart w:id="3" w:name="_Hlk132963427"/>
      <w:bookmarkEnd w:id="2"/>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w:t>
      </w:r>
      <w:r w:rsidR="00916501">
        <w:rPr>
          <w:rFonts w:ascii="Open Sans" w:eastAsia="Open Sans" w:hAnsi="Open Sans" w:cs="Open Sans"/>
          <w:bCs/>
          <w:color w:val="4A4A4A"/>
          <w:sz w:val="18"/>
        </w:rPr>
        <w:t xml:space="preserve">data breach </w:t>
      </w:r>
      <w:r>
        <w:rPr>
          <w:rFonts w:ascii="Open Sans" w:eastAsia="Open Sans" w:hAnsi="Open Sans" w:cs="Open Sans"/>
          <w:bCs/>
          <w:color w:val="4A4A4A"/>
          <w:sz w:val="18"/>
        </w:rPr>
        <w:t xml:space="preserve">risk. Pigeon holes are often used by the owner for personal storage, such as </w:t>
      </w:r>
      <w:r w:rsidR="00C448BB">
        <w:rPr>
          <w:rFonts w:ascii="Open Sans" w:eastAsia="Open Sans" w:hAnsi="Open Sans" w:cs="Open Sans"/>
          <w:bCs/>
          <w:color w:val="4A4A4A"/>
          <w:sz w:val="18"/>
        </w:rPr>
        <w:t>personal letters</w:t>
      </w:r>
      <w:r>
        <w:rPr>
          <w:rFonts w:ascii="Open Sans" w:eastAsia="Open Sans" w:hAnsi="Open Sans" w:cs="Open Sans"/>
          <w:bCs/>
          <w:color w:val="4A4A4A"/>
          <w:sz w:val="18"/>
        </w:rPr>
        <w:t>, which in turn pose the risk of a data breach.  Remind staff to protect their personal data. Consider what external visitors may visit the staffroom.</w:t>
      </w:r>
      <w:r w:rsidR="00C448BB">
        <w:rPr>
          <w:rFonts w:ascii="Open Sans" w:eastAsia="Open Sans" w:hAnsi="Open Sans" w:cs="Open Sans"/>
          <w:bCs/>
          <w:color w:val="4A4A4A"/>
          <w:sz w:val="18"/>
        </w:rPr>
        <w:t xml:space="preserve"> A lot of pigeon holes contained letters that were marked confidential.  Principle (f): Integrity and confidentiality (security): </w:t>
      </w:r>
      <w:r w:rsidR="00C448BB" w:rsidRPr="00C448BB">
        <w:rPr>
          <w:rFonts w:ascii="Open Sans" w:eastAsia="Open Sans" w:hAnsi="Open Sans" w:cs="Open Sans"/>
          <w:bCs/>
          <w:color w:val="4A4A4A"/>
          <w:sz w:val="18"/>
        </w:rPr>
        <w:t>You must ensure that you have appropriate security measures in place to protect the personal data you hold.</w:t>
      </w:r>
    </w:p>
    <w:p w14:paraId="0C4FAD43" w14:textId="30C281AA" w:rsidR="00556653" w:rsidRDefault="00C448BB" w:rsidP="00C448BB">
      <w:pPr>
        <w:pBdr>
          <w:top w:val="nil"/>
          <w:left w:val="nil"/>
          <w:bottom w:val="nil"/>
          <w:right w:val="nil"/>
          <w:between w:val="nil"/>
        </w:pBdr>
        <w:spacing w:after="0"/>
        <w:rPr>
          <w:rFonts w:ascii="Open Sans" w:eastAsia="Open Sans" w:hAnsi="Open Sans" w:cs="Open Sans"/>
          <w:bCs/>
          <w:color w:val="4A4A4A"/>
          <w:sz w:val="18"/>
        </w:rPr>
      </w:pPr>
      <w:r w:rsidRPr="00C448BB">
        <w:rPr>
          <w:rFonts w:ascii="Open Sans" w:eastAsia="Open Sans" w:hAnsi="Open Sans" w:cs="Open Sans"/>
          <w:bCs/>
          <w:color w:val="4A4A4A"/>
          <w:sz w:val="18"/>
        </w:rPr>
        <w:t>This is the ‘integrity and confidentiality’ principle of the GDPR – also known as the security principle.</w:t>
      </w:r>
      <w:r>
        <w:rPr>
          <w:rFonts w:ascii="Open Sans" w:eastAsia="Open Sans" w:hAnsi="Open Sans" w:cs="Open Sans"/>
          <w:bCs/>
          <w:color w:val="4A4A4A"/>
          <w:sz w:val="18"/>
        </w:rPr>
        <w:t xml:space="preserve"> </w:t>
      </w:r>
    </w:p>
    <w:bookmarkEnd w:id="3"/>
    <w:p w14:paraId="5CAFFBA5" w14:textId="4FA83511" w:rsidR="00AB5290" w:rsidRDefault="00C448BB"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HYPERLINK "https://ico.org.uk/for-organisations/uk-gdpr-guidance-and-resources/security/a-guide-to-data-security/" \t "_blank"</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448BB">
        <w:rPr>
          <w:rStyle w:val="Hyperlink"/>
          <w:rFonts w:ascii="Open Sans" w:eastAsia="Open Sans" w:hAnsi="Open Sans" w:cs="Open Sans"/>
          <w:bCs/>
          <w:sz w:val="18"/>
        </w:rPr>
        <w:t>https://ico.org.uk/for-organisations/uk-gdpr-guidance-and-resources/security/a-guide-to-data-security/</w:t>
      </w:r>
      <w:r>
        <w:rPr>
          <w:rFonts w:ascii="Open Sans" w:eastAsia="Open Sans" w:hAnsi="Open Sans" w:cs="Open Sans"/>
          <w:bCs/>
          <w:color w:val="4A4A4A"/>
          <w:sz w:val="18"/>
        </w:rPr>
        <w:fldChar w:fldCharType="end"/>
      </w:r>
    </w:p>
    <w:p w14:paraId="6655C5A0" w14:textId="77777777" w:rsidR="00AB5290" w:rsidRDefault="00AB5290" w:rsidP="00AB5290">
      <w:pPr>
        <w:spacing w:after="0" w:line="324" w:lineRule="auto"/>
        <w:rPr>
          <w:rFonts w:ascii="Open Sans" w:eastAsia="Open Sans" w:hAnsi="Open Sans" w:cs="Open Sans"/>
          <w:bCs/>
          <w:color w:val="4A4A4A"/>
          <w:sz w:val="18"/>
        </w:rPr>
      </w:pPr>
    </w:p>
    <w:p w14:paraId="038B7F6B" w14:textId="626809EE" w:rsidR="00AB5290" w:rsidRPr="00CE6D57" w:rsidRDefault="00AB5290" w:rsidP="00AB5290">
      <w:pPr>
        <w:spacing w:after="0" w:line="324" w:lineRule="auto"/>
        <w:rPr>
          <w:rFonts w:ascii="Open Sans" w:eastAsia="Open Sans" w:hAnsi="Open Sans" w:cs="Open Sans"/>
          <w:bCs/>
          <w:color w:val="4A4A4A"/>
          <w:sz w:val="18"/>
        </w:rPr>
      </w:pPr>
      <w:bookmarkStart w:id="4"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r w:rsidR="00556653">
        <w:rPr>
          <w:rFonts w:ascii="Open Sans" w:eastAsia="Open Sans" w:hAnsi="Open Sans" w:cs="Open Sans"/>
          <w:bCs/>
          <w:color w:val="4A4A4A"/>
          <w:sz w:val="18"/>
        </w:rPr>
        <w:t xml:space="preserve"> A vacant office had a filing cabinet with special category data in a folder</w:t>
      </w:r>
      <w:r w:rsidR="00916501">
        <w:rPr>
          <w:rFonts w:ascii="Open Sans" w:eastAsia="Open Sans" w:hAnsi="Open Sans" w:cs="Open Sans"/>
          <w:bCs/>
          <w:color w:val="4A4A4A"/>
          <w:sz w:val="18"/>
        </w:rPr>
        <w:t xml:space="preserve"> that was out of data and not physically secure</w:t>
      </w:r>
      <w:r w:rsidR="00556653">
        <w:rPr>
          <w:rFonts w:ascii="Open Sans" w:eastAsia="Open Sans" w:hAnsi="Open Sans" w:cs="Open Sans"/>
          <w:bCs/>
          <w:color w:val="4A4A4A"/>
          <w:sz w:val="18"/>
        </w:rPr>
        <w:t>.</w:t>
      </w:r>
    </w:p>
    <w:bookmarkEnd w:id="4"/>
    <w:p w14:paraId="6C2D2CE8" w14:textId="77777777" w:rsidR="00CE5731" w:rsidRPr="00672DC4" w:rsidRDefault="00CE5731" w:rsidP="00CE5731">
      <w:pPr>
        <w:spacing w:after="0" w:line="324" w:lineRule="auto"/>
        <w:rPr>
          <w:rFonts w:ascii="Open Sans" w:eastAsia="Open Sans" w:hAnsi="Open Sans" w:cs="Open Sans"/>
          <w:bCs/>
          <w:color w:val="4A4A4A"/>
          <w:sz w:val="18"/>
        </w:rPr>
      </w:pPr>
    </w:p>
    <w:p w14:paraId="1C20B7A5" w14:textId="77777777" w:rsidR="00CE5731" w:rsidRDefault="00CE5731" w:rsidP="00CE5731">
      <w:pPr>
        <w:spacing w:after="0" w:line="324" w:lineRule="auto"/>
        <w:rPr>
          <w:rFonts w:ascii="Open Sans" w:eastAsia="Open Sans" w:hAnsi="Open Sans" w:cs="Open Sans"/>
          <w:bCs/>
          <w:color w:val="4A4A4A"/>
          <w:sz w:val="18"/>
        </w:rPr>
      </w:pPr>
      <w:bookmarkStart w:id="5"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5731">
      <w:pPr>
        <w:spacing w:after="0" w:line="324" w:lineRule="auto"/>
        <w:rPr>
          <w:rStyle w:val="Hyperlink"/>
          <w:rFonts w:ascii="Open Sans" w:eastAsia="Open Sans" w:hAnsi="Open Sans" w:cs="Open Sans"/>
          <w:bCs/>
          <w:sz w:val="18"/>
        </w:rPr>
      </w:pPr>
      <w:hyperlink r:id="rId18"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5731">
      <w:pPr>
        <w:spacing w:after="0" w:line="324" w:lineRule="auto"/>
        <w:rPr>
          <w:rStyle w:val="Hyperlink"/>
          <w:rFonts w:ascii="Open Sans" w:eastAsia="Open Sans" w:hAnsi="Open Sans" w:cs="Open Sans"/>
          <w:bCs/>
          <w:sz w:val="18"/>
        </w:rPr>
      </w:pPr>
    </w:p>
    <w:p w14:paraId="587F4FFC" w14:textId="77777777" w:rsidR="00CE5731" w:rsidRDefault="00CE5731" w:rsidP="00CE5731">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19"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61E73569" w14:textId="77777777" w:rsidR="005B710A" w:rsidRDefault="005B710A" w:rsidP="00CE5731">
      <w:pPr>
        <w:spacing w:after="0" w:line="324" w:lineRule="auto"/>
        <w:rPr>
          <w:rFonts w:ascii="Open Sans" w:eastAsia="Open Sans" w:hAnsi="Open Sans" w:cs="Open Sans"/>
          <w:b/>
          <w:color w:val="4A4A4A"/>
          <w:sz w:val="18"/>
        </w:rPr>
      </w:pPr>
    </w:p>
    <w:p w14:paraId="6CCF3835" w14:textId="5C19B951"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0"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p w14:paraId="795C585D" w14:textId="1FDB372D" w:rsidR="00916501" w:rsidRDefault="0091650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SEN office(s) were not locked and close to an area where an external group are located.  </w:t>
      </w:r>
    </w:p>
    <w:bookmarkEnd w:id="5"/>
    <w:p w14:paraId="3BD620D6" w14:textId="77777777" w:rsidR="00CE5731" w:rsidRDefault="00CE5731" w:rsidP="00230678">
      <w:pPr>
        <w:spacing w:after="0" w:line="324" w:lineRule="auto"/>
        <w:rPr>
          <w:rStyle w:val="Hyperlink"/>
          <w:rFonts w:ascii="Open Sans" w:eastAsia="Open Sans" w:hAnsi="Open Sans" w:cs="Open Sans"/>
          <w:bCs/>
          <w:sz w:val="18"/>
        </w:rPr>
      </w:pPr>
    </w:p>
    <w:bookmarkEnd w:id="1"/>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1"/>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2"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3"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4" w:history="1">
        <w:r w:rsidR="006E16E9" w:rsidRPr="002F338A">
          <w:rPr>
            <w:rStyle w:val="Hyperlink"/>
            <w:rFonts w:ascii="Open Sans" w:eastAsia="Open Sans" w:hAnsi="Open Sans" w:cs="Open Sans"/>
            <w:bCs/>
            <w:sz w:val="18"/>
          </w:rPr>
          <w:t>https://dataprotection.education/index.php/best-practice-library/best-practice/clear-desk</w:t>
        </w:r>
      </w:hyperlink>
    </w:p>
    <w:p w14:paraId="6972D74C" w14:textId="77777777" w:rsidR="005B47F6" w:rsidRDefault="005B47F6" w:rsidP="00C44DF5">
      <w:pPr>
        <w:spacing w:after="100" w:afterAutospacing="1" w:line="324" w:lineRule="auto"/>
        <w:rPr>
          <w:rFonts w:ascii="Open Sans" w:eastAsia="Open Sans" w:hAnsi="Open Sans" w:cs="Open Sans"/>
          <w:b/>
          <w:color w:val="4A4A4A"/>
          <w:sz w:val="18"/>
        </w:rPr>
      </w:pPr>
    </w:p>
    <w:p w14:paraId="303924B7" w14:textId="27F41D66" w:rsidR="00C44DF5" w:rsidRDefault="005B710A" w:rsidP="00C44DF5">
      <w:pPr>
        <w:spacing w:after="100" w:afterAutospacing="1" w:line="324" w:lineRule="auto"/>
        <w:rPr>
          <w:rFonts w:ascii="Open Sans" w:eastAsia="Open Sans" w:hAnsi="Open Sans" w:cs="Open Sans"/>
          <w:bCs/>
          <w:color w:val="4A4A4A"/>
          <w:sz w:val="18"/>
        </w:rPr>
      </w:pPr>
      <w:r>
        <w:rPr>
          <w:rFonts w:ascii="Open Sans" w:eastAsia="Open Sans" w:hAnsi="Open Sans" w:cs="Open Sans"/>
          <w:b/>
          <w:color w:val="4A4A4A"/>
          <w:sz w:val="18"/>
        </w:rPr>
        <w:t>Deaf Centre</w:t>
      </w:r>
      <w:r>
        <w:rPr>
          <w:rFonts w:ascii="Open Sans" w:eastAsia="Open Sans" w:hAnsi="Open Sans" w:cs="Open Sans"/>
          <w:bCs/>
          <w:color w:val="4A4A4A"/>
          <w:sz w:val="18"/>
        </w:rPr>
        <w:t xml:space="preserve"> – a third party agency resident in the school.  </w:t>
      </w:r>
      <w:r w:rsidR="005B47F6">
        <w:rPr>
          <w:rFonts w:ascii="Open Sans" w:eastAsia="Open Sans" w:hAnsi="Open Sans" w:cs="Open Sans"/>
          <w:bCs/>
          <w:color w:val="4A4A4A"/>
          <w:sz w:val="18"/>
        </w:rPr>
        <w:t xml:space="preserve">In 2019 a report from DPE recommended that the roles are clearly defined and ownership of data be clearly defined, along with storing data securely and appropriately. </w:t>
      </w:r>
      <w:r>
        <w:rPr>
          <w:rFonts w:ascii="Open Sans" w:eastAsia="Open Sans" w:hAnsi="Open Sans" w:cs="Open Sans"/>
          <w:bCs/>
          <w:color w:val="4A4A4A"/>
          <w:sz w:val="18"/>
        </w:rPr>
        <w:t>Non employees of the school are able to move around like employees, so consider physical security</w:t>
      </w:r>
      <w:r w:rsidR="00C44DF5">
        <w:rPr>
          <w:rFonts w:ascii="Open Sans" w:eastAsia="Open Sans" w:hAnsi="Open Sans" w:cs="Open Sans"/>
          <w:bCs/>
          <w:color w:val="4A4A4A"/>
          <w:sz w:val="18"/>
        </w:rPr>
        <w:t xml:space="preserve"> as mentioned above, for both the deaf centre employees and the school.  Our legal director advised to consider the staff in the deaf centre as external and </w:t>
      </w:r>
      <w:r w:rsidR="00C44DF5">
        <w:rPr>
          <w:rFonts w:ascii="Open Sans" w:eastAsia="Open Sans" w:hAnsi="Open Sans" w:cs="Open Sans"/>
          <w:bCs/>
          <w:color w:val="4A4A4A"/>
          <w:sz w:val="18"/>
        </w:rPr>
        <w:lastRenderedPageBreak/>
        <w:t>would advise against them having school email addresses</w:t>
      </w:r>
      <w:r w:rsidR="00916501">
        <w:rPr>
          <w:rFonts w:ascii="Open Sans" w:eastAsia="Open Sans" w:hAnsi="Open Sans" w:cs="Open Sans"/>
          <w:bCs/>
          <w:color w:val="4A4A4A"/>
          <w:sz w:val="18"/>
        </w:rPr>
        <w:t xml:space="preserve"> and</w:t>
      </w:r>
      <w:r w:rsidR="00C44DF5">
        <w:rPr>
          <w:rFonts w:ascii="Open Sans" w:eastAsia="Open Sans" w:hAnsi="Open Sans" w:cs="Open Sans"/>
          <w:bCs/>
          <w:color w:val="4A4A4A"/>
          <w:sz w:val="18"/>
        </w:rPr>
        <w:t xml:space="preserve"> to restrict system access.  Consider restricting the access to the register only and perhaps any behaviour could be referred to a school employee to log.</w:t>
      </w:r>
    </w:p>
    <w:p w14:paraId="73D655D0" w14:textId="17C308E6" w:rsidR="005D390F" w:rsidRDefault="00BC7AB7" w:rsidP="00C44DF5">
      <w:pPr>
        <w:spacing w:after="100" w:afterAutospacing="1" w:line="324" w:lineRule="auto"/>
        <w:rPr>
          <w:rFonts w:ascii="Open Sans" w:eastAsia="Open Sans" w:hAnsi="Open Sans" w:cs="Open Sans"/>
          <w:bCs/>
          <w:color w:val="4A4A4A"/>
          <w:sz w:val="18"/>
        </w:rPr>
      </w:pPr>
      <w:r w:rsidRPr="00BC7AB7">
        <w:rPr>
          <w:rFonts w:ascii="Open Sans" w:eastAsia="Open Sans" w:hAnsi="Open Sans" w:cs="Open Sans"/>
          <w:b/>
          <w:color w:val="4A4A4A"/>
          <w:sz w:val="18"/>
        </w:rPr>
        <w:t>Paper</w:t>
      </w:r>
      <w:r>
        <w:rPr>
          <w:rFonts w:ascii="Open Sans" w:eastAsia="Open Sans" w:hAnsi="Open Sans" w:cs="Open Sans"/>
          <w:bCs/>
          <w:color w:val="4A4A4A"/>
          <w:sz w:val="18"/>
        </w:rPr>
        <w:t xml:space="preserve"> – there are large amounts of paper around the school which can be a data breach risk.  There are PIN codes on the printers which normally does reduce the amount of printing done.  When members of staff were asked about data I was advised that everything is online, so was unable to ascertain why there were so many paper files and folders printed.</w:t>
      </w:r>
    </w:p>
    <w:p w14:paraId="46F9EBF5" w14:textId="6C8EDE8D" w:rsidR="00886741" w:rsidRDefault="00886741" w:rsidP="00C44DF5">
      <w:pPr>
        <w:spacing w:after="100" w:afterAutospacing="1" w:line="324" w:lineRule="auto"/>
        <w:ind w:left="11" w:hanging="11"/>
        <w:rPr>
          <w:rFonts w:ascii="Open Sans" w:eastAsia="Open Sans" w:hAnsi="Open Sans" w:cs="Open Sans"/>
          <w:bCs/>
          <w:color w:val="4A4A4A"/>
          <w:sz w:val="18"/>
        </w:rPr>
      </w:pPr>
      <w:r w:rsidRPr="00C44DF5">
        <w:rPr>
          <w:rFonts w:ascii="Open Sans" w:eastAsia="Open Sans" w:hAnsi="Open Sans" w:cs="Open Sans"/>
          <w:b/>
          <w:color w:val="4A4A4A"/>
          <w:sz w:val="18"/>
        </w:rPr>
        <w:t>Cyber Security</w:t>
      </w:r>
      <w:r>
        <w:rPr>
          <w:rFonts w:ascii="Open Sans" w:eastAsia="Open Sans" w:hAnsi="Open Sans" w:cs="Open Sans"/>
          <w:bCs/>
          <w:color w:val="4A4A4A"/>
          <w:sz w:val="18"/>
        </w:rPr>
        <w:t xml:space="preserve"> – we discussed the current cyber strategy and business continuity which is good.  Advise looking at the Information/Cyber Security checklists and completing for the school: </w:t>
      </w:r>
      <w:hyperlink r:id="rId25" w:history="1">
        <w:r w:rsidRPr="00916501">
          <w:rPr>
            <w:rStyle w:val="Hyperlink"/>
            <w:rFonts w:ascii="Open Sans" w:eastAsia="Open Sans" w:hAnsi="Open Sans" w:cs="Open Sans"/>
            <w:bCs/>
            <w:sz w:val="18"/>
          </w:rPr>
          <w:t>https://dataprotection.education/best-practice-library/checklist</w:t>
        </w:r>
      </w:hyperlink>
    </w:p>
    <w:p w14:paraId="113A9777" w14:textId="0120D18B" w:rsidR="00886741" w:rsidRDefault="00886741" w:rsidP="00C44DF5">
      <w:pPr>
        <w:spacing w:after="100" w:afterAutospacing="1"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A known vulnerability with Paper</w:t>
      </w:r>
      <w:r w:rsidR="00C44DF5">
        <w:rPr>
          <w:rFonts w:ascii="Open Sans" w:eastAsia="Open Sans" w:hAnsi="Open Sans" w:cs="Open Sans"/>
          <w:bCs/>
          <w:color w:val="4A4A4A"/>
          <w:sz w:val="18"/>
        </w:rPr>
        <w:t>C</w:t>
      </w:r>
      <w:r>
        <w:rPr>
          <w:rFonts w:ascii="Open Sans" w:eastAsia="Open Sans" w:hAnsi="Open Sans" w:cs="Open Sans"/>
          <w:bCs/>
          <w:color w:val="4A4A4A"/>
          <w:sz w:val="18"/>
        </w:rPr>
        <w:t xml:space="preserve">ut: </w:t>
      </w:r>
      <w:hyperlink r:id="rId26" w:history="1">
        <w:r w:rsidRPr="00D171FA">
          <w:rPr>
            <w:rStyle w:val="Hyperlink"/>
            <w:rFonts w:ascii="Open Sans" w:eastAsia="Open Sans" w:hAnsi="Open Sans" w:cs="Open Sans"/>
            <w:bCs/>
            <w:sz w:val="18"/>
          </w:rPr>
          <w:t>https://www.papercut.com/kb/Main/PO-1216-and-PO-1219/</w:t>
        </w:r>
      </w:hyperlink>
      <w:r>
        <w:rPr>
          <w:rFonts w:ascii="Open Sans" w:eastAsia="Open Sans" w:hAnsi="Open Sans" w:cs="Open Sans"/>
          <w:bCs/>
          <w:color w:val="4A4A4A"/>
          <w:sz w:val="18"/>
        </w:rPr>
        <w:t xml:space="preserve">  further information from the CISA: </w:t>
      </w:r>
      <w:hyperlink r:id="rId27" w:history="1">
        <w:r w:rsidRPr="00D171FA">
          <w:rPr>
            <w:rStyle w:val="Hyperlink"/>
            <w:rFonts w:ascii="Open Sans" w:eastAsia="Open Sans" w:hAnsi="Open Sans" w:cs="Open Sans"/>
            <w:bCs/>
            <w:sz w:val="18"/>
          </w:rPr>
          <w:t>https://www.cisa.gov/news-events/cybersecurity-advisories/aa23-131a</w:t>
        </w:r>
      </w:hyperlink>
      <w:r>
        <w:rPr>
          <w:rFonts w:ascii="Open Sans" w:eastAsia="Open Sans" w:hAnsi="Open Sans" w:cs="Open Sans"/>
          <w:bCs/>
          <w:color w:val="4A4A4A"/>
          <w:sz w:val="18"/>
        </w:rPr>
        <w:t>.</w:t>
      </w:r>
    </w:p>
    <w:p w14:paraId="13E563E4" w14:textId="592B7D92" w:rsidR="00886741" w:rsidRDefault="00C44DF5" w:rsidP="00C44DF5">
      <w:pPr>
        <w:spacing w:after="100" w:afterAutospacing="1" w:line="324" w:lineRule="auto"/>
        <w:ind w:left="11" w:hanging="11"/>
        <w:rPr>
          <w:rFonts w:ascii="Open Sans" w:eastAsia="Open Sans" w:hAnsi="Open Sans" w:cs="Open Sans"/>
          <w:bCs/>
          <w:color w:val="4A4A4A"/>
          <w:sz w:val="18"/>
        </w:rPr>
      </w:pPr>
      <w:hyperlink r:id="rId28" w:tgtFrame="_blank" w:history="1">
        <w:r w:rsidR="00886741" w:rsidRPr="00C44DF5">
          <w:rPr>
            <w:rStyle w:val="Hyperlink"/>
            <w:rFonts w:ascii="Open Sans" w:eastAsia="Open Sans" w:hAnsi="Open Sans" w:cs="Open Sans"/>
            <w:bCs/>
            <w:sz w:val="18"/>
          </w:rPr>
          <w:t>https://www.huntress.com/blog/critical-vulnerabilities-in-papercut-print-management-software</w:t>
        </w:r>
      </w:hyperlink>
    </w:p>
    <w:p w14:paraId="00B4CA19" w14:textId="1115C6B9" w:rsidR="00886741" w:rsidRDefault="00886741" w:rsidP="00C44DF5">
      <w:pPr>
        <w:spacing w:after="100" w:afterAutospacing="1"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 xml:space="preserve">The school might consider using less known ports for PaperCut to increase cyber resilience: </w:t>
      </w:r>
      <w:hyperlink r:id="rId29" w:history="1">
        <w:r w:rsidR="005B47F6" w:rsidRPr="00D171FA">
          <w:rPr>
            <w:rStyle w:val="Hyperlink"/>
            <w:rFonts w:ascii="Open Sans" w:eastAsia="Open Sans" w:hAnsi="Open Sans" w:cs="Open Sans"/>
            <w:bCs/>
            <w:sz w:val="18"/>
          </w:rPr>
          <w:t>https://www.papercut.com/help/manuals/ng-mf/common/sys-security-options-change-ports/</w:t>
        </w:r>
      </w:hyperlink>
    </w:p>
    <w:p w14:paraId="1355BA10" w14:textId="027B90B4" w:rsidR="005B47F6" w:rsidRPr="005B47F6" w:rsidRDefault="005B47F6" w:rsidP="00C44DF5">
      <w:pPr>
        <w:spacing w:after="100" w:afterAutospacing="1"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Space used by external groups: </w:t>
      </w:r>
      <w:r>
        <w:rPr>
          <w:rFonts w:ascii="Open Sans" w:eastAsia="Open Sans" w:hAnsi="Open Sans" w:cs="Open Sans"/>
          <w:bCs/>
          <w:color w:val="4A4A4A"/>
          <w:sz w:val="18"/>
        </w:rPr>
        <w:t>in the report from DPE in 2019 an action point was to consider carefully when spaces are used by external groups, and would continue with this advice.  Several ‘communal’ areas link to offices that have personal data out that are not locked, even out of hours</w:t>
      </w:r>
      <w:r w:rsidR="00916501">
        <w:rPr>
          <w:rFonts w:ascii="Open Sans" w:eastAsia="Open Sans" w:hAnsi="Open Sans" w:cs="Open Sans"/>
          <w:bCs/>
          <w:color w:val="4A4A4A"/>
          <w:sz w:val="18"/>
        </w:rPr>
        <w:t xml:space="preserve"> and are not locked off from external visitors/agencies</w:t>
      </w:r>
      <w:r>
        <w:rPr>
          <w:rFonts w:ascii="Open Sans" w:eastAsia="Open Sans" w:hAnsi="Open Sans" w:cs="Open Sans"/>
          <w:bCs/>
          <w:color w:val="4A4A4A"/>
          <w:sz w:val="18"/>
        </w:rPr>
        <w:t>.</w:t>
      </w:r>
    </w:p>
    <w:sectPr w:rsidR="005B47F6" w:rsidRPr="005B47F6">
      <w:headerReference w:type="default" r:id="rId30"/>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52B83" w14:textId="77777777" w:rsidR="00916FF7" w:rsidRDefault="00916FF7" w:rsidP="00B40AEE">
      <w:pPr>
        <w:spacing w:after="0" w:line="240" w:lineRule="auto"/>
      </w:pPr>
      <w:r>
        <w:separator/>
      </w:r>
    </w:p>
  </w:endnote>
  <w:endnote w:type="continuationSeparator" w:id="0">
    <w:p w14:paraId="49080408" w14:textId="77777777" w:rsidR="00916FF7" w:rsidRDefault="00916FF7"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48E42" w14:textId="77777777" w:rsidR="00916FF7" w:rsidRDefault="00916FF7" w:rsidP="00B40AEE">
      <w:pPr>
        <w:spacing w:after="0" w:line="240" w:lineRule="auto"/>
      </w:pPr>
      <w:r>
        <w:separator/>
      </w:r>
    </w:p>
  </w:footnote>
  <w:footnote w:type="continuationSeparator" w:id="0">
    <w:p w14:paraId="08451BEE" w14:textId="77777777" w:rsidR="00916FF7" w:rsidRDefault="00916FF7"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2B46DDAF" w:rsidR="00B40AEE" w:rsidRDefault="00B40AEE">
    <w:pPr>
      <w:pStyle w:val="Header"/>
    </w:pPr>
    <w:r>
      <w:rPr>
        <w:noProof/>
      </w:rPr>
      <w:drawing>
        <wp:inline distT="0" distB="0" distL="0" distR="0" wp14:anchorId="2D7FED38" wp14:editId="1410EECE">
          <wp:extent cx="1612900" cy="393700"/>
          <wp:effectExtent l="0" t="0" r="6350" b="635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2900" cy="393700"/>
                  </a:xfrm>
                  <a:prstGeom prst="rect">
                    <a:avLst/>
                  </a:prstGeom>
                </pic:spPr>
              </pic:pic>
            </a:graphicData>
          </a:graphic>
        </wp:inline>
      </w:drawing>
    </w:r>
    <w:r w:rsidR="00D6201F">
      <w:t xml:space="preserve">                                                                                                                                                                                                              </w:t>
    </w:r>
    <w:r w:rsidR="00D6201F">
      <w:rPr>
        <w:noProof/>
      </w:rPr>
      <w:drawing>
        <wp:inline distT="0" distB="0" distL="0" distR="0" wp14:anchorId="63308D1B" wp14:editId="677CA556">
          <wp:extent cx="527050" cy="527050"/>
          <wp:effectExtent l="0" t="0" r="6350" b="6350"/>
          <wp:docPr id="932697305"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305" name="Picture 1" descr="A logo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7159" cy="527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21225"/>
    <w:rsid w:val="001363DC"/>
    <w:rsid w:val="00163D31"/>
    <w:rsid w:val="001D64EB"/>
    <w:rsid w:val="00230678"/>
    <w:rsid w:val="002C5E45"/>
    <w:rsid w:val="002D7AF7"/>
    <w:rsid w:val="00372BFC"/>
    <w:rsid w:val="003B3778"/>
    <w:rsid w:val="003C36B7"/>
    <w:rsid w:val="00481267"/>
    <w:rsid w:val="004C04C5"/>
    <w:rsid w:val="004D1ED3"/>
    <w:rsid w:val="005016F7"/>
    <w:rsid w:val="00506B27"/>
    <w:rsid w:val="00513104"/>
    <w:rsid w:val="00515FC7"/>
    <w:rsid w:val="00556653"/>
    <w:rsid w:val="005B47F6"/>
    <w:rsid w:val="005B710A"/>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656FD"/>
    <w:rsid w:val="008732B0"/>
    <w:rsid w:val="008826EB"/>
    <w:rsid w:val="00886741"/>
    <w:rsid w:val="008907E8"/>
    <w:rsid w:val="008B5DFA"/>
    <w:rsid w:val="0091215F"/>
    <w:rsid w:val="00916501"/>
    <w:rsid w:val="00916FF7"/>
    <w:rsid w:val="00977420"/>
    <w:rsid w:val="009A7892"/>
    <w:rsid w:val="00A67A3A"/>
    <w:rsid w:val="00A8323D"/>
    <w:rsid w:val="00AB5290"/>
    <w:rsid w:val="00AF44BA"/>
    <w:rsid w:val="00B3618D"/>
    <w:rsid w:val="00B40AEE"/>
    <w:rsid w:val="00BC1BC7"/>
    <w:rsid w:val="00BC7AB7"/>
    <w:rsid w:val="00BF49E1"/>
    <w:rsid w:val="00C31D42"/>
    <w:rsid w:val="00C448BB"/>
    <w:rsid w:val="00C44DF5"/>
    <w:rsid w:val="00C9091F"/>
    <w:rsid w:val="00CA6281"/>
    <w:rsid w:val="00CB735F"/>
    <w:rsid w:val="00CE01DE"/>
    <w:rsid w:val="00CE5731"/>
    <w:rsid w:val="00CE6D57"/>
    <w:rsid w:val="00D6201F"/>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55665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566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190211">
      <w:bodyDiv w:val="1"/>
      <w:marLeft w:val="0"/>
      <w:marRight w:val="0"/>
      <w:marTop w:val="0"/>
      <w:marBottom w:val="0"/>
      <w:divBdr>
        <w:top w:val="none" w:sz="0" w:space="0" w:color="auto"/>
        <w:left w:val="none" w:sz="0" w:space="0" w:color="auto"/>
        <w:bottom w:val="none" w:sz="0" w:space="0" w:color="auto"/>
        <w:right w:val="none" w:sz="0" w:space="0" w:color="auto"/>
      </w:divBdr>
      <w:divsChild>
        <w:div w:id="2065329807">
          <w:marLeft w:val="0"/>
          <w:marRight w:val="0"/>
          <w:marTop w:val="0"/>
          <w:marBottom w:val="0"/>
          <w:divBdr>
            <w:top w:val="none" w:sz="0" w:space="0" w:color="auto"/>
            <w:left w:val="none" w:sz="0" w:space="0" w:color="auto"/>
            <w:bottom w:val="none" w:sz="0" w:space="0" w:color="auto"/>
            <w:right w:val="none" w:sz="0" w:space="0" w:color="auto"/>
          </w:divBdr>
          <w:divsChild>
            <w:div w:id="1366367801">
              <w:marLeft w:val="0"/>
              <w:marRight w:val="0"/>
              <w:marTop w:val="0"/>
              <w:marBottom w:val="0"/>
              <w:divBdr>
                <w:top w:val="none" w:sz="0" w:space="0" w:color="auto"/>
                <w:left w:val="none" w:sz="0" w:space="0" w:color="auto"/>
                <w:bottom w:val="none" w:sz="0" w:space="0" w:color="auto"/>
                <w:right w:val="none" w:sz="0" w:space="0" w:color="auto"/>
              </w:divBdr>
              <w:divsChild>
                <w:div w:id="1918247874">
                  <w:marLeft w:val="0"/>
                  <w:marRight w:val="0"/>
                  <w:marTop w:val="0"/>
                  <w:marBottom w:val="0"/>
                  <w:divBdr>
                    <w:top w:val="none" w:sz="0" w:space="0" w:color="auto"/>
                    <w:left w:val="none" w:sz="0" w:space="0" w:color="auto"/>
                    <w:bottom w:val="none" w:sz="0" w:space="0" w:color="auto"/>
                    <w:right w:val="none" w:sz="0" w:space="0" w:color="auto"/>
                  </w:divBdr>
                  <w:divsChild>
                    <w:div w:id="309867313">
                      <w:marLeft w:val="-225"/>
                      <w:marRight w:val="-225"/>
                      <w:marTop w:val="0"/>
                      <w:marBottom w:val="225"/>
                      <w:divBdr>
                        <w:top w:val="none" w:sz="0" w:space="0" w:color="auto"/>
                        <w:left w:val="none" w:sz="0" w:space="0" w:color="auto"/>
                        <w:bottom w:val="none" w:sz="0" w:space="0" w:color="auto"/>
                        <w:right w:val="none" w:sz="0" w:space="0" w:color="auto"/>
                      </w:divBdr>
                      <w:divsChild>
                        <w:div w:id="1628312906">
                          <w:marLeft w:val="0"/>
                          <w:marRight w:val="0"/>
                          <w:marTop w:val="0"/>
                          <w:marBottom w:val="0"/>
                          <w:divBdr>
                            <w:top w:val="none" w:sz="0" w:space="0" w:color="auto"/>
                            <w:left w:val="none" w:sz="0" w:space="0" w:color="auto"/>
                            <w:bottom w:val="none" w:sz="0" w:space="0" w:color="auto"/>
                            <w:right w:val="none" w:sz="0" w:space="0" w:color="auto"/>
                          </w:divBdr>
                        </w:div>
                        <w:div w:id="12989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21045">
          <w:marLeft w:val="0"/>
          <w:marRight w:val="0"/>
          <w:marTop w:val="0"/>
          <w:marBottom w:val="0"/>
          <w:divBdr>
            <w:top w:val="none" w:sz="0" w:space="0" w:color="auto"/>
            <w:left w:val="none" w:sz="0" w:space="0" w:color="auto"/>
            <w:bottom w:val="none" w:sz="0" w:space="0" w:color="auto"/>
            <w:right w:val="none" w:sz="0" w:space="0" w:color="auto"/>
          </w:divBdr>
          <w:divsChild>
            <w:div w:id="1919704004">
              <w:marLeft w:val="0"/>
              <w:marRight w:val="0"/>
              <w:marTop w:val="0"/>
              <w:marBottom w:val="0"/>
              <w:divBdr>
                <w:top w:val="none" w:sz="0" w:space="0" w:color="auto"/>
                <w:left w:val="none" w:sz="0" w:space="0" w:color="auto"/>
                <w:bottom w:val="none" w:sz="0" w:space="0" w:color="auto"/>
                <w:right w:val="none" w:sz="0" w:space="0" w:color="auto"/>
              </w:divBdr>
              <w:divsChild>
                <w:div w:id="718018331">
                  <w:marLeft w:val="0"/>
                  <w:marRight w:val="0"/>
                  <w:marTop w:val="0"/>
                  <w:marBottom w:val="0"/>
                  <w:divBdr>
                    <w:top w:val="none" w:sz="0" w:space="0" w:color="auto"/>
                    <w:left w:val="none" w:sz="0" w:space="0" w:color="auto"/>
                    <w:bottom w:val="none" w:sz="0" w:space="0" w:color="auto"/>
                    <w:right w:val="none" w:sz="0" w:space="0" w:color="auto"/>
                  </w:divBdr>
                  <w:divsChild>
                    <w:div w:id="455564532">
                      <w:marLeft w:val="-225"/>
                      <w:marRight w:val="-225"/>
                      <w:marTop w:val="0"/>
                      <w:marBottom w:val="225"/>
                      <w:divBdr>
                        <w:top w:val="none" w:sz="0" w:space="0" w:color="auto"/>
                        <w:left w:val="none" w:sz="0" w:space="0" w:color="auto"/>
                        <w:bottom w:val="none" w:sz="0" w:space="0" w:color="auto"/>
                        <w:right w:val="none" w:sz="0" w:space="0" w:color="auto"/>
                      </w:divBdr>
                      <w:divsChild>
                        <w:div w:id="414133700">
                          <w:marLeft w:val="0"/>
                          <w:marRight w:val="0"/>
                          <w:marTop w:val="0"/>
                          <w:marBottom w:val="0"/>
                          <w:divBdr>
                            <w:top w:val="none" w:sz="0" w:space="0" w:color="auto"/>
                            <w:left w:val="none" w:sz="0" w:space="0" w:color="auto"/>
                            <w:bottom w:val="none" w:sz="0" w:space="0" w:color="auto"/>
                            <w:right w:val="none" w:sz="0" w:space="0" w:color="auto"/>
                          </w:divBdr>
                        </w:div>
                        <w:div w:id="120556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284509">
          <w:marLeft w:val="0"/>
          <w:marRight w:val="0"/>
          <w:marTop w:val="0"/>
          <w:marBottom w:val="0"/>
          <w:divBdr>
            <w:top w:val="none" w:sz="0" w:space="0" w:color="auto"/>
            <w:left w:val="none" w:sz="0" w:space="0" w:color="auto"/>
            <w:bottom w:val="none" w:sz="0" w:space="0" w:color="auto"/>
            <w:right w:val="none" w:sz="0" w:space="0" w:color="auto"/>
          </w:divBdr>
          <w:divsChild>
            <w:div w:id="469057289">
              <w:marLeft w:val="0"/>
              <w:marRight w:val="0"/>
              <w:marTop w:val="0"/>
              <w:marBottom w:val="0"/>
              <w:divBdr>
                <w:top w:val="none" w:sz="0" w:space="0" w:color="auto"/>
                <w:left w:val="none" w:sz="0" w:space="0" w:color="auto"/>
                <w:bottom w:val="none" w:sz="0" w:space="0" w:color="auto"/>
                <w:right w:val="none" w:sz="0" w:space="0" w:color="auto"/>
              </w:divBdr>
              <w:divsChild>
                <w:div w:id="89200616">
                  <w:marLeft w:val="0"/>
                  <w:marRight w:val="0"/>
                  <w:marTop w:val="0"/>
                  <w:marBottom w:val="0"/>
                  <w:divBdr>
                    <w:top w:val="none" w:sz="0" w:space="0" w:color="auto"/>
                    <w:left w:val="none" w:sz="0" w:space="0" w:color="auto"/>
                    <w:bottom w:val="none" w:sz="0" w:space="0" w:color="auto"/>
                    <w:right w:val="none" w:sz="0" w:space="0" w:color="auto"/>
                  </w:divBdr>
                  <w:divsChild>
                    <w:div w:id="1292982271">
                      <w:marLeft w:val="-225"/>
                      <w:marRight w:val="-225"/>
                      <w:marTop w:val="0"/>
                      <w:marBottom w:val="225"/>
                      <w:divBdr>
                        <w:top w:val="none" w:sz="0" w:space="0" w:color="auto"/>
                        <w:left w:val="none" w:sz="0" w:space="0" w:color="auto"/>
                        <w:bottom w:val="none" w:sz="0" w:space="0" w:color="auto"/>
                        <w:right w:val="none" w:sz="0" w:space="0" w:color="auto"/>
                      </w:divBdr>
                      <w:divsChild>
                        <w:div w:id="1172992837">
                          <w:marLeft w:val="0"/>
                          <w:marRight w:val="0"/>
                          <w:marTop w:val="0"/>
                          <w:marBottom w:val="0"/>
                          <w:divBdr>
                            <w:top w:val="none" w:sz="0" w:space="0" w:color="auto"/>
                            <w:left w:val="none" w:sz="0" w:space="0" w:color="auto"/>
                            <w:bottom w:val="none" w:sz="0" w:space="0" w:color="auto"/>
                            <w:right w:val="none" w:sz="0" w:space="0" w:color="auto"/>
                          </w:divBdr>
                        </w:div>
                        <w:div w:id="10555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977192">
          <w:marLeft w:val="0"/>
          <w:marRight w:val="0"/>
          <w:marTop w:val="0"/>
          <w:marBottom w:val="0"/>
          <w:divBdr>
            <w:top w:val="none" w:sz="0" w:space="0" w:color="auto"/>
            <w:left w:val="none" w:sz="0" w:space="0" w:color="auto"/>
            <w:bottom w:val="none" w:sz="0" w:space="0" w:color="auto"/>
            <w:right w:val="none" w:sz="0" w:space="0" w:color="auto"/>
          </w:divBdr>
          <w:divsChild>
            <w:div w:id="1905293178">
              <w:marLeft w:val="0"/>
              <w:marRight w:val="0"/>
              <w:marTop w:val="0"/>
              <w:marBottom w:val="0"/>
              <w:divBdr>
                <w:top w:val="none" w:sz="0" w:space="0" w:color="auto"/>
                <w:left w:val="none" w:sz="0" w:space="0" w:color="auto"/>
                <w:bottom w:val="none" w:sz="0" w:space="0" w:color="auto"/>
                <w:right w:val="none" w:sz="0" w:space="0" w:color="auto"/>
              </w:divBdr>
              <w:divsChild>
                <w:div w:id="1284532374">
                  <w:marLeft w:val="0"/>
                  <w:marRight w:val="0"/>
                  <w:marTop w:val="0"/>
                  <w:marBottom w:val="0"/>
                  <w:divBdr>
                    <w:top w:val="none" w:sz="0" w:space="0" w:color="auto"/>
                    <w:left w:val="none" w:sz="0" w:space="0" w:color="auto"/>
                    <w:bottom w:val="none" w:sz="0" w:space="0" w:color="auto"/>
                    <w:right w:val="none" w:sz="0" w:space="0" w:color="auto"/>
                  </w:divBdr>
                  <w:divsChild>
                    <w:div w:id="1422527924">
                      <w:marLeft w:val="-225"/>
                      <w:marRight w:val="-225"/>
                      <w:marTop w:val="0"/>
                      <w:marBottom w:val="225"/>
                      <w:divBdr>
                        <w:top w:val="none" w:sz="0" w:space="0" w:color="auto"/>
                        <w:left w:val="none" w:sz="0" w:space="0" w:color="auto"/>
                        <w:bottom w:val="none" w:sz="0" w:space="0" w:color="auto"/>
                        <w:right w:val="none" w:sz="0" w:space="0" w:color="auto"/>
                      </w:divBdr>
                      <w:divsChild>
                        <w:div w:id="126092788">
                          <w:marLeft w:val="0"/>
                          <w:marRight w:val="0"/>
                          <w:marTop w:val="0"/>
                          <w:marBottom w:val="0"/>
                          <w:divBdr>
                            <w:top w:val="none" w:sz="0" w:space="0" w:color="auto"/>
                            <w:left w:val="none" w:sz="0" w:space="0" w:color="auto"/>
                            <w:bottom w:val="none" w:sz="0" w:space="0" w:color="auto"/>
                            <w:right w:val="none" w:sz="0" w:space="0" w:color="auto"/>
                          </w:divBdr>
                        </w:div>
                        <w:div w:id="155609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596872">
          <w:marLeft w:val="0"/>
          <w:marRight w:val="0"/>
          <w:marTop w:val="0"/>
          <w:marBottom w:val="0"/>
          <w:divBdr>
            <w:top w:val="none" w:sz="0" w:space="0" w:color="auto"/>
            <w:left w:val="none" w:sz="0" w:space="0" w:color="auto"/>
            <w:bottom w:val="none" w:sz="0" w:space="0" w:color="auto"/>
            <w:right w:val="none" w:sz="0" w:space="0" w:color="auto"/>
          </w:divBdr>
          <w:divsChild>
            <w:div w:id="1380739659">
              <w:marLeft w:val="0"/>
              <w:marRight w:val="0"/>
              <w:marTop w:val="0"/>
              <w:marBottom w:val="0"/>
              <w:divBdr>
                <w:top w:val="none" w:sz="0" w:space="0" w:color="auto"/>
                <w:left w:val="none" w:sz="0" w:space="0" w:color="auto"/>
                <w:bottom w:val="none" w:sz="0" w:space="0" w:color="auto"/>
                <w:right w:val="none" w:sz="0" w:space="0" w:color="auto"/>
              </w:divBdr>
              <w:divsChild>
                <w:div w:id="1966932631">
                  <w:marLeft w:val="0"/>
                  <w:marRight w:val="0"/>
                  <w:marTop w:val="0"/>
                  <w:marBottom w:val="0"/>
                  <w:divBdr>
                    <w:top w:val="none" w:sz="0" w:space="0" w:color="auto"/>
                    <w:left w:val="none" w:sz="0" w:space="0" w:color="auto"/>
                    <w:bottom w:val="none" w:sz="0" w:space="0" w:color="auto"/>
                    <w:right w:val="none" w:sz="0" w:space="0" w:color="auto"/>
                  </w:divBdr>
                  <w:divsChild>
                    <w:div w:id="454983578">
                      <w:marLeft w:val="-225"/>
                      <w:marRight w:val="-225"/>
                      <w:marTop w:val="0"/>
                      <w:marBottom w:val="225"/>
                      <w:divBdr>
                        <w:top w:val="none" w:sz="0" w:space="0" w:color="auto"/>
                        <w:left w:val="none" w:sz="0" w:space="0" w:color="auto"/>
                        <w:bottom w:val="none" w:sz="0" w:space="0" w:color="auto"/>
                        <w:right w:val="none" w:sz="0" w:space="0" w:color="auto"/>
                      </w:divBdr>
                      <w:divsChild>
                        <w:div w:id="61871514">
                          <w:marLeft w:val="0"/>
                          <w:marRight w:val="0"/>
                          <w:marTop w:val="0"/>
                          <w:marBottom w:val="0"/>
                          <w:divBdr>
                            <w:top w:val="none" w:sz="0" w:space="0" w:color="auto"/>
                            <w:left w:val="none" w:sz="0" w:space="0" w:color="auto"/>
                            <w:bottom w:val="none" w:sz="0" w:space="0" w:color="auto"/>
                            <w:right w:val="none" w:sz="0" w:space="0" w:color="auto"/>
                          </w:divBdr>
                        </w:div>
                        <w:div w:id="1267806549">
                          <w:marLeft w:val="0"/>
                          <w:marRight w:val="0"/>
                          <w:marTop w:val="0"/>
                          <w:marBottom w:val="0"/>
                          <w:divBdr>
                            <w:top w:val="none" w:sz="0" w:space="0" w:color="auto"/>
                            <w:left w:val="none" w:sz="0" w:space="0" w:color="auto"/>
                            <w:bottom w:val="none" w:sz="0" w:space="0" w:color="auto"/>
                            <w:right w:val="none" w:sz="0" w:space="0" w:color="auto"/>
                          </w:divBdr>
                          <w:divsChild>
                            <w:div w:id="9749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4">
          <w:marLeft w:val="0"/>
          <w:marRight w:val="0"/>
          <w:marTop w:val="0"/>
          <w:marBottom w:val="0"/>
          <w:divBdr>
            <w:top w:val="none" w:sz="0" w:space="0" w:color="auto"/>
            <w:left w:val="none" w:sz="0" w:space="0" w:color="auto"/>
            <w:bottom w:val="none" w:sz="0" w:space="0" w:color="auto"/>
            <w:right w:val="none" w:sz="0" w:space="0" w:color="auto"/>
          </w:divBdr>
          <w:divsChild>
            <w:div w:id="1667123719">
              <w:marLeft w:val="0"/>
              <w:marRight w:val="0"/>
              <w:marTop w:val="0"/>
              <w:marBottom w:val="0"/>
              <w:divBdr>
                <w:top w:val="none" w:sz="0" w:space="0" w:color="auto"/>
                <w:left w:val="none" w:sz="0" w:space="0" w:color="auto"/>
                <w:bottom w:val="none" w:sz="0" w:space="0" w:color="auto"/>
                <w:right w:val="none" w:sz="0" w:space="0" w:color="auto"/>
              </w:divBdr>
              <w:divsChild>
                <w:div w:id="1390766737">
                  <w:marLeft w:val="0"/>
                  <w:marRight w:val="0"/>
                  <w:marTop w:val="0"/>
                  <w:marBottom w:val="0"/>
                  <w:divBdr>
                    <w:top w:val="none" w:sz="0" w:space="0" w:color="auto"/>
                    <w:left w:val="none" w:sz="0" w:space="0" w:color="auto"/>
                    <w:bottom w:val="none" w:sz="0" w:space="0" w:color="auto"/>
                    <w:right w:val="none" w:sz="0" w:space="0" w:color="auto"/>
                  </w:divBdr>
                  <w:divsChild>
                    <w:div w:id="191843429">
                      <w:marLeft w:val="-225"/>
                      <w:marRight w:val="-225"/>
                      <w:marTop w:val="0"/>
                      <w:marBottom w:val="225"/>
                      <w:divBdr>
                        <w:top w:val="none" w:sz="0" w:space="0" w:color="auto"/>
                        <w:left w:val="none" w:sz="0" w:space="0" w:color="auto"/>
                        <w:bottom w:val="none" w:sz="0" w:space="0" w:color="auto"/>
                        <w:right w:val="none" w:sz="0" w:space="0" w:color="auto"/>
                      </w:divBdr>
                      <w:divsChild>
                        <w:div w:id="10789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488379">
          <w:marLeft w:val="0"/>
          <w:marRight w:val="0"/>
          <w:marTop w:val="0"/>
          <w:marBottom w:val="0"/>
          <w:divBdr>
            <w:top w:val="none" w:sz="0" w:space="0" w:color="auto"/>
            <w:left w:val="none" w:sz="0" w:space="0" w:color="auto"/>
            <w:bottom w:val="none" w:sz="0" w:space="0" w:color="auto"/>
            <w:right w:val="none" w:sz="0" w:space="0" w:color="auto"/>
          </w:divBdr>
          <w:divsChild>
            <w:div w:id="469909537">
              <w:marLeft w:val="0"/>
              <w:marRight w:val="0"/>
              <w:marTop w:val="0"/>
              <w:marBottom w:val="0"/>
              <w:divBdr>
                <w:top w:val="none" w:sz="0" w:space="0" w:color="auto"/>
                <w:left w:val="none" w:sz="0" w:space="0" w:color="auto"/>
                <w:bottom w:val="none" w:sz="0" w:space="0" w:color="auto"/>
                <w:right w:val="none" w:sz="0" w:space="0" w:color="auto"/>
              </w:divBdr>
              <w:divsChild>
                <w:div w:id="1757745397">
                  <w:marLeft w:val="0"/>
                  <w:marRight w:val="0"/>
                  <w:marTop w:val="0"/>
                  <w:marBottom w:val="0"/>
                  <w:divBdr>
                    <w:top w:val="none" w:sz="0" w:space="0" w:color="auto"/>
                    <w:left w:val="none" w:sz="0" w:space="0" w:color="auto"/>
                    <w:bottom w:val="none" w:sz="0" w:space="0" w:color="auto"/>
                    <w:right w:val="none" w:sz="0" w:space="0" w:color="auto"/>
                  </w:divBdr>
                  <w:divsChild>
                    <w:div w:id="1066224661">
                      <w:marLeft w:val="-225"/>
                      <w:marRight w:val="-225"/>
                      <w:marTop w:val="0"/>
                      <w:marBottom w:val="225"/>
                      <w:divBdr>
                        <w:top w:val="none" w:sz="0" w:space="0" w:color="auto"/>
                        <w:left w:val="none" w:sz="0" w:space="0" w:color="auto"/>
                        <w:bottom w:val="none" w:sz="0" w:space="0" w:color="auto"/>
                        <w:right w:val="none" w:sz="0" w:space="0" w:color="auto"/>
                      </w:divBdr>
                      <w:divsChild>
                        <w:div w:id="1470425">
                          <w:marLeft w:val="0"/>
                          <w:marRight w:val="0"/>
                          <w:marTop w:val="0"/>
                          <w:marBottom w:val="0"/>
                          <w:divBdr>
                            <w:top w:val="none" w:sz="0" w:space="0" w:color="auto"/>
                            <w:left w:val="none" w:sz="0" w:space="0" w:color="auto"/>
                            <w:bottom w:val="none" w:sz="0" w:space="0" w:color="auto"/>
                            <w:right w:val="none" w:sz="0" w:space="0" w:color="auto"/>
                          </w:divBdr>
                        </w:div>
                        <w:div w:id="503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830074">
          <w:marLeft w:val="0"/>
          <w:marRight w:val="0"/>
          <w:marTop w:val="0"/>
          <w:marBottom w:val="0"/>
          <w:divBdr>
            <w:top w:val="none" w:sz="0" w:space="0" w:color="auto"/>
            <w:left w:val="none" w:sz="0" w:space="0" w:color="auto"/>
            <w:bottom w:val="none" w:sz="0" w:space="0" w:color="auto"/>
            <w:right w:val="none" w:sz="0" w:space="0" w:color="auto"/>
          </w:divBdr>
          <w:divsChild>
            <w:div w:id="109908024">
              <w:marLeft w:val="0"/>
              <w:marRight w:val="0"/>
              <w:marTop w:val="0"/>
              <w:marBottom w:val="0"/>
              <w:divBdr>
                <w:top w:val="none" w:sz="0" w:space="0" w:color="auto"/>
                <w:left w:val="none" w:sz="0" w:space="0" w:color="auto"/>
                <w:bottom w:val="none" w:sz="0" w:space="0" w:color="auto"/>
                <w:right w:val="none" w:sz="0" w:space="0" w:color="auto"/>
              </w:divBdr>
              <w:divsChild>
                <w:div w:id="2084721770">
                  <w:marLeft w:val="0"/>
                  <w:marRight w:val="0"/>
                  <w:marTop w:val="0"/>
                  <w:marBottom w:val="0"/>
                  <w:divBdr>
                    <w:top w:val="none" w:sz="0" w:space="0" w:color="auto"/>
                    <w:left w:val="none" w:sz="0" w:space="0" w:color="auto"/>
                    <w:bottom w:val="none" w:sz="0" w:space="0" w:color="auto"/>
                    <w:right w:val="none" w:sz="0" w:space="0" w:color="auto"/>
                  </w:divBdr>
                  <w:divsChild>
                    <w:div w:id="1471555650">
                      <w:marLeft w:val="-225"/>
                      <w:marRight w:val="-225"/>
                      <w:marTop w:val="0"/>
                      <w:marBottom w:val="225"/>
                      <w:divBdr>
                        <w:top w:val="none" w:sz="0" w:space="0" w:color="auto"/>
                        <w:left w:val="none" w:sz="0" w:space="0" w:color="auto"/>
                        <w:bottom w:val="none" w:sz="0" w:space="0" w:color="auto"/>
                        <w:right w:val="none" w:sz="0" w:space="0" w:color="auto"/>
                      </w:divBdr>
                      <w:divsChild>
                        <w:div w:id="2127578645">
                          <w:marLeft w:val="0"/>
                          <w:marRight w:val="0"/>
                          <w:marTop w:val="0"/>
                          <w:marBottom w:val="0"/>
                          <w:divBdr>
                            <w:top w:val="none" w:sz="0" w:space="0" w:color="auto"/>
                            <w:left w:val="none" w:sz="0" w:space="0" w:color="auto"/>
                            <w:bottom w:val="none" w:sz="0" w:space="0" w:color="auto"/>
                            <w:right w:val="none" w:sz="0" w:space="0" w:color="auto"/>
                          </w:divBdr>
                        </w:div>
                        <w:div w:id="1986667872">
                          <w:marLeft w:val="0"/>
                          <w:marRight w:val="0"/>
                          <w:marTop w:val="0"/>
                          <w:marBottom w:val="0"/>
                          <w:divBdr>
                            <w:top w:val="none" w:sz="0" w:space="0" w:color="auto"/>
                            <w:left w:val="none" w:sz="0" w:space="0" w:color="auto"/>
                            <w:bottom w:val="none" w:sz="0" w:space="0" w:color="auto"/>
                            <w:right w:val="none" w:sz="0" w:space="0" w:color="auto"/>
                          </w:divBdr>
                          <w:divsChild>
                            <w:div w:id="9722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987232">
          <w:marLeft w:val="0"/>
          <w:marRight w:val="0"/>
          <w:marTop w:val="0"/>
          <w:marBottom w:val="0"/>
          <w:divBdr>
            <w:top w:val="none" w:sz="0" w:space="0" w:color="auto"/>
            <w:left w:val="none" w:sz="0" w:space="0" w:color="auto"/>
            <w:bottom w:val="none" w:sz="0" w:space="0" w:color="auto"/>
            <w:right w:val="none" w:sz="0" w:space="0" w:color="auto"/>
          </w:divBdr>
          <w:divsChild>
            <w:div w:id="1423406088">
              <w:marLeft w:val="0"/>
              <w:marRight w:val="0"/>
              <w:marTop w:val="0"/>
              <w:marBottom w:val="0"/>
              <w:divBdr>
                <w:top w:val="none" w:sz="0" w:space="0" w:color="auto"/>
                <w:left w:val="none" w:sz="0" w:space="0" w:color="auto"/>
                <w:bottom w:val="none" w:sz="0" w:space="0" w:color="auto"/>
                <w:right w:val="none" w:sz="0" w:space="0" w:color="auto"/>
              </w:divBdr>
              <w:divsChild>
                <w:div w:id="2902874">
                  <w:marLeft w:val="0"/>
                  <w:marRight w:val="0"/>
                  <w:marTop w:val="0"/>
                  <w:marBottom w:val="0"/>
                  <w:divBdr>
                    <w:top w:val="none" w:sz="0" w:space="0" w:color="auto"/>
                    <w:left w:val="none" w:sz="0" w:space="0" w:color="auto"/>
                    <w:bottom w:val="none" w:sz="0" w:space="0" w:color="auto"/>
                    <w:right w:val="none" w:sz="0" w:space="0" w:color="auto"/>
                  </w:divBdr>
                  <w:divsChild>
                    <w:div w:id="677658208">
                      <w:marLeft w:val="-225"/>
                      <w:marRight w:val="-225"/>
                      <w:marTop w:val="0"/>
                      <w:marBottom w:val="225"/>
                      <w:divBdr>
                        <w:top w:val="none" w:sz="0" w:space="0" w:color="auto"/>
                        <w:left w:val="none" w:sz="0" w:space="0" w:color="auto"/>
                        <w:bottom w:val="none" w:sz="0" w:space="0" w:color="auto"/>
                        <w:right w:val="none" w:sz="0" w:space="0" w:color="auto"/>
                      </w:divBdr>
                      <w:divsChild>
                        <w:div w:id="20127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873296">
          <w:marLeft w:val="0"/>
          <w:marRight w:val="0"/>
          <w:marTop w:val="0"/>
          <w:marBottom w:val="0"/>
          <w:divBdr>
            <w:top w:val="none" w:sz="0" w:space="0" w:color="auto"/>
            <w:left w:val="none" w:sz="0" w:space="0" w:color="auto"/>
            <w:bottom w:val="none" w:sz="0" w:space="0" w:color="auto"/>
            <w:right w:val="none" w:sz="0" w:space="0" w:color="auto"/>
          </w:divBdr>
          <w:divsChild>
            <w:div w:id="1806118708">
              <w:marLeft w:val="0"/>
              <w:marRight w:val="0"/>
              <w:marTop w:val="0"/>
              <w:marBottom w:val="0"/>
              <w:divBdr>
                <w:top w:val="none" w:sz="0" w:space="0" w:color="auto"/>
                <w:left w:val="none" w:sz="0" w:space="0" w:color="auto"/>
                <w:bottom w:val="none" w:sz="0" w:space="0" w:color="auto"/>
                <w:right w:val="none" w:sz="0" w:space="0" w:color="auto"/>
              </w:divBdr>
              <w:divsChild>
                <w:div w:id="1893543485">
                  <w:marLeft w:val="0"/>
                  <w:marRight w:val="0"/>
                  <w:marTop w:val="0"/>
                  <w:marBottom w:val="0"/>
                  <w:divBdr>
                    <w:top w:val="none" w:sz="0" w:space="0" w:color="auto"/>
                    <w:left w:val="none" w:sz="0" w:space="0" w:color="auto"/>
                    <w:bottom w:val="none" w:sz="0" w:space="0" w:color="auto"/>
                    <w:right w:val="none" w:sz="0" w:space="0" w:color="auto"/>
                  </w:divBdr>
                  <w:divsChild>
                    <w:div w:id="743724721">
                      <w:marLeft w:val="-225"/>
                      <w:marRight w:val="-225"/>
                      <w:marTop w:val="0"/>
                      <w:marBottom w:val="225"/>
                      <w:divBdr>
                        <w:top w:val="none" w:sz="0" w:space="0" w:color="auto"/>
                        <w:left w:val="none" w:sz="0" w:space="0" w:color="auto"/>
                        <w:bottom w:val="none" w:sz="0" w:space="0" w:color="auto"/>
                        <w:right w:val="none" w:sz="0" w:space="0" w:color="auto"/>
                      </w:divBdr>
                      <w:divsChild>
                        <w:div w:id="1960062821">
                          <w:marLeft w:val="0"/>
                          <w:marRight w:val="0"/>
                          <w:marTop w:val="0"/>
                          <w:marBottom w:val="0"/>
                          <w:divBdr>
                            <w:top w:val="none" w:sz="0" w:space="0" w:color="auto"/>
                            <w:left w:val="none" w:sz="0" w:space="0" w:color="auto"/>
                            <w:bottom w:val="none" w:sz="0" w:space="0" w:color="auto"/>
                            <w:right w:val="none" w:sz="0" w:space="0" w:color="auto"/>
                          </w:divBdr>
                        </w:div>
                        <w:div w:id="711812498">
                          <w:marLeft w:val="0"/>
                          <w:marRight w:val="0"/>
                          <w:marTop w:val="0"/>
                          <w:marBottom w:val="0"/>
                          <w:divBdr>
                            <w:top w:val="none" w:sz="0" w:space="0" w:color="auto"/>
                            <w:left w:val="none" w:sz="0" w:space="0" w:color="auto"/>
                            <w:bottom w:val="none" w:sz="0" w:space="0" w:color="auto"/>
                            <w:right w:val="none" w:sz="0" w:space="0" w:color="auto"/>
                          </w:divBdr>
                          <w:divsChild>
                            <w:div w:id="13368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280755">
      <w:bodyDiv w:val="1"/>
      <w:marLeft w:val="0"/>
      <w:marRight w:val="0"/>
      <w:marTop w:val="0"/>
      <w:marBottom w:val="0"/>
      <w:divBdr>
        <w:top w:val="none" w:sz="0" w:space="0" w:color="auto"/>
        <w:left w:val="none" w:sz="0" w:space="0" w:color="auto"/>
        <w:bottom w:val="none" w:sz="0" w:space="0" w:color="auto"/>
        <w:right w:val="none" w:sz="0" w:space="0" w:color="auto"/>
      </w:divBdr>
      <w:divsChild>
        <w:div w:id="1356466476">
          <w:marLeft w:val="0"/>
          <w:marRight w:val="0"/>
          <w:marTop w:val="0"/>
          <w:marBottom w:val="0"/>
          <w:divBdr>
            <w:top w:val="none" w:sz="0" w:space="0" w:color="auto"/>
            <w:left w:val="none" w:sz="0" w:space="0" w:color="auto"/>
            <w:bottom w:val="none" w:sz="0" w:space="0" w:color="auto"/>
            <w:right w:val="none" w:sz="0" w:space="0" w:color="auto"/>
          </w:divBdr>
          <w:divsChild>
            <w:div w:id="1448815044">
              <w:marLeft w:val="0"/>
              <w:marRight w:val="0"/>
              <w:marTop w:val="0"/>
              <w:marBottom w:val="0"/>
              <w:divBdr>
                <w:top w:val="none" w:sz="0" w:space="0" w:color="auto"/>
                <w:left w:val="none" w:sz="0" w:space="0" w:color="auto"/>
                <w:bottom w:val="none" w:sz="0" w:space="0" w:color="auto"/>
                <w:right w:val="none" w:sz="0" w:space="0" w:color="auto"/>
              </w:divBdr>
              <w:divsChild>
                <w:div w:id="1590235189">
                  <w:marLeft w:val="0"/>
                  <w:marRight w:val="0"/>
                  <w:marTop w:val="0"/>
                  <w:marBottom w:val="0"/>
                  <w:divBdr>
                    <w:top w:val="none" w:sz="0" w:space="0" w:color="auto"/>
                    <w:left w:val="none" w:sz="0" w:space="0" w:color="auto"/>
                    <w:bottom w:val="none" w:sz="0" w:space="0" w:color="auto"/>
                    <w:right w:val="none" w:sz="0" w:space="0" w:color="auto"/>
                  </w:divBdr>
                  <w:divsChild>
                    <w:div w:id="483550821">
                      <w:marLeft w:val="-225"/>
                      <w:marRight w:val="-225"/>
                      <w:marTop w:val="0"/>
                      <w:marBottom w:val="225"/>
                      <w:divBdr>
                        <w:top w:val="none" w:sz="0" w:space="0" w:color="auto"/>
                        <w:left w:val="none" w:sz="0" w:space="0" w:color="auto"/>
                        <w:bottom w:val="none" w:sz="0" w:space="0" w:color="auto"/>
                        <w:right w:val="none" w:sz="0" w:space="0" w:color="auto"/>
                      </w:divBdr>
                      <w:divsChild>
                        <w:div w:id="1751661761">
                          <w:marLeft w:val="0"/>
                          <w:marRight w:val="0"/>
                          <w:marTop w:val="0"/>
                          <w:marBottom w:val="0"/>
                          <w:divBdr>
                            <w:top w:val="none" w:sz="0" w:space="0" w:color="auto"/>
                            <w:left w:val="none" w:sz="0" w:space="0" w:color="auto"/>
                            <w:bottom w:val="none" w:sz="0" w:space="0" w:color="auto"/>
                            <w:right w:val="none" w:sz="0" w:space="0" w:color="auto"/>
                          </w:divBdr>
                        </w:div>
                        <w:div w:id="14808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02882">
          <w:marLeft w:val="0"/>
          <w:marRight w:val="0"/>
          <w:marTop w:val="0"/>
          <w:marBottom w:val="0"/>
          <w:divBdr>
            <w:top w:val="none" w:sz="0" w:space="0" w:color="auto"/>
            <w:left w:val="none" w:sz="0" w:space="0" w:color="auto"/>
            <w:bottom w:val="none" w:sz="0" w:space="0" w:color="auto"/>
            <w:right w:val="none" w:sz="0" w:space="0" w:color="auto"/>
          </w:divBdr>
          <w:divsChild>
            <w:div w:id="380397929">
              <w:marLeft w:val="0"/>
              <w:marRight w:val="0"/>
              <w:marTop w:val="0"/>
              <w:marBottom w:val="0"/>
              <w:divBdr>
                <w:top w:val="none" w:sz="0" w:space="0" w:color="auto"/>
                <w:left w:val="none" w:sz="0" w:space="0" w:color="auto"/>
                <w:bottom w:val="none" w:sz="0" w:space="0" w:color="auto"/>
                <w:right w:val="none" w:sz="0" w:space="0" w:color="auto"/>
              </w:divBdr>
              <w:divsChild>
                <w:div w:id="1002659981">
                  <w:marLeft w:val="0"/>
                  <w:marRight w:val="0"/>
                  <w:marTop w:val="0"/>
                  <w:marBottom w:val="0"/>
                  <w:divBdr>
                    <w:top w:val="none" w:sz="0" w:space="0" w:color="auto"/>
                    <w:left w:val="none" w:sz="0" w:space="0" w:color="auto"/>
                    <w:bottom w:val="none" w:sz="0" w:space="0" w:color="auto"/>
                    <w:right w:val="none" w:sz="0" w:space="0" w:color="auto"/>
                  </w:divBdr>
                  <w:divsChild>
                    <w:div w:id="1823807915">
                      <w:marLeft w:val="-225"/>
                      <w:marRight w:val="-225"/>
                      <w:marTop w:val="0"/>
                      <w:marBottom w:val="225"/>
                      <w:divBdr>
                        <w:top w:val="none" w:sz="0" w:space="0" w:color="auto"/>
                        <w:left w:val="none" w:sz="0" w:space="0" w:color="auto"/>
                        <w:bottom w:val="none" w:sz="0" w:space="0" w:color="auto"/>
                        <w:right w:val="none" w:sz="0" w:space="0" w:color="auto"/>
                      </w:divBdr>
                      <w:divsChild>
                        <w:div w:id="1493451113">
                          <w:marLeft w:val="0"/>
                          <w:marRight w:val="0"/>
                          <w:marTop w:val="0"/>
                          <w:marBottom w:val="0"/>
                          <w:divBdr>
                            <w:top w:val="none" w:sz="0" w:space="0" w:color="auto"/>
                            <w:left w:val="none" w:sz="0" w:space="0" w:color="auto"/>
                            <w:bottom w:val="none" w:sz="0" w:space="0" w:color="auto"/>
                            <w:right w:val="none" w:sz="0" w:space="0" w:color="auto"/>
                          </w:divBdr>
                        </w:div>
                        <w:div w:id="20146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842683">
          <w:marLeft w:val="0"/>
          <w:marRight w:val="0"/>
          <w:marTop w:val="0"/>
          <w:marBottom w:val="0"/>
          <w:divBdr>
            <w:top w:val="none" w:sz="0" w:space="0" w:color="auto"/>
            <w:left w:val="none" w:sz="0" w:space="0" w:color="auto"/>
            <w:bottom w:val="none" w:sz="0" w:space="0" w:color="auto"/>
            <w:right w:val="none" w:sz="0" w:space="0" w:color="auto"/>
          </w:divBdr>
          <w:divsChild>
            <w:div w:id="1649897709">
              <w:marLeft w:val="0"/>
              <w:marRight w:val="0"/>
              <w:marTop w:val="0"/>
              <w:marBottom w:val="0"/>
              <w:divBdr>
                <w:top w:val="none" w:sz="0" w:space="0" w:color="auto"/>
                <w:left w:val="none" w:sz="0" w:space="0" w:color="auto"/>
                <w:bottom w:val="none" w:sz="0" w:space="0" w:color="auto"/>
                <w:right w:val="none" w:sz="0" w:space="0" w:color="auto"/>
              </w:divBdr>
              <w:divsChild>
                <w:div w:id="859245211">
                  <w:marLeft w:val="0"/>
                  <w:marRight w:val="0"/>
                  <w:marTop w:val="0"/>
                  <w:marBottom w:val="0"/>
                  <w:divBdr>
                    <w:top w:val="none" w:sz="0" w:space="0" w:color="auto"/>
                    <w:left w:val="none" w:sz="0" w:space="0" w:color="auto"/>
                    <w:bottom w:val="none" w:sz="0" w:space="0" w:color="auto"/>
                    <w:right w:val="none" w:sz="0" w:space="0" w:color="auto"/>
                  </w:divBdr>
                  <w:divsChild>
                    <w:div w:id="1577013769">
                      <w:marLeft w:val="-225"/>
                      <w:marRight w:val="-225"/>
                      <w:marTop w:val="0"/>
                      <w:marBottom w:val="225"/>
                      <w:divBdr>
                        <w:top w:val="none" w:sz="0" w:space="0" w:color="auto"/>
                        <w:left w:val="none" w:sz="0" w:space="0" w:color="auto"/>
                        <w:bottom w:val="none" w:sz="0" w:space="0" w:color="auto"/>
                        <w:right w:val="none" w:sz="0" w:space="0" w:color="auto"/>
                      </w:divBdr>
                      <w:divsChild>
                        <w:div w:id="1915433842">
                          <w:marLeft w:val="0"/>
                          <w:marRight w:val="0"/>
                          <w:marTop w:val="0"/>
                          <w:marBottom w:val="0"/>
                          <w:divBdr>
                            <w:top w:val="none" w:sz="0" w:space="0" w:color="auto"/>
                            <w:left w:val="none" w:sz="0" w:space="0" w:color="auto"/>
                            <w:bottom w:val="none" w:sz="0" w:space="0" w:color="auto"/>
                            <w:right w:val="none" w:sz="0" w:space="0" w:color="auto"/>
                          </w:divBdr>
                        </w:div>
                        <w:div w:id="1694578257">
                          <w:marLeft w:val="0"/>
                          <w:marRight w:val="0"/>
                          <w:marTop w:val="0"/>
                          <w:marBottom w:val="0"/>
                          <w:divBdr>
                            <w:top w:val="none" w:sz="0" w:space="0" w:color="auto"/>
                            <w:left w:val="none" w:sz="0" w:space="0" w:color="auto"/>
                            <w:bottom w:val="none" w:sz="0" w:space="0" w:color="auto"/>
                            <w:right w:val="none" w:sz="0" w:space="0" w:color="auto"/>
                          </w:divBdr>
                          <w:divsChild>
                            <w:div w:id="90009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931343">
          <w:marLeft w:val="0"/>
          <w:marRight w:val="0"/>
          <w:marTop w:val="0"/>
          <w:marBottom w:val="0"/>
          <w:divBdr>
            <w:top w:val="none" w:sz="0" w:space="0" w:color="auto"/>
            <w:left w:val="none" w:sz="0" w:space="0" w:color="auto"/>
            <w:bottom w:val="none" w:sz="0" w:space="0" w:color="auto"/>
            <w:right w:val="none" w:sz="0" w:space="0" w:color="auto"/>
          </w:divBdr>
          <w:divsChild>
            <w:div w:id="2092433798">
              <w:marLeft w:val="0"/>
              <w:marRight w:val="0"/>
              <w:marTop w:val="0"/>
              <w:marBottom w:val="0"/>
              <w:divBdr>
                <w:top w:val="none" w:sz="0" w:space="0" w:color="auto"/>
                <w:left w:val="none" w:sz="0" w:space="0" w:color="auto"/>
                <w:bottom w:val="none" w:sz="0" w:space="0" w:color="auto"/>
                <w:right w:val="none" w:sz="0" w:space="0" w:color="auto"/>
              </w:divBdr>
              <w:divsChild>
                <w:div w:id="786003152">
                  <w:marLeft w:val="0"/>
                  <w:marRight w:val="0"/>
                  <w:marTop w:val="0"/>
                  <w:marBottom w:val="0"/>
                  <w:divBdr>
                    <w:top w:val="none" w:sz="0" w:space="0" w:color="auto"/>
                    <w:left w:val="none" w:sz="0" w:space="0" w:color="auto"/>
                    <w:bottom w:val="none" w:sz="0" w:space="0" w:color="auto"/>
                    <w:right w:val="none" w:sz="0" w:space="0" w:color="auto"/>
                  </w:divBdr>
                  <w:divsChild>
                    <w:div w:id="972637604">
                      <w:marLeft w:val="-225"/>
                      <w:marRight w:val="-225"/>
                      <w:marTop w:val="0"/>
                      <w:marBottom w:val="225"/>
                      <w:divBdr>
                        <w:top w:val="none" w:sz="0" w:space="0" w:color="auto"/>
                        <w:left w:val="none" w:sz="0" w:space="0" w:color="auto"/>
                        <w:bottom w:val="none" w:sz="0" w:space="0" w:color="auto"/>
                        <w:right w:val="none" w:sz="0" w:space="0" w:color="auto"/>
                      </w:divBdr>
                      <w:divsChild>
                        <w:div w:id="1393430794">
                          <w:marLeft w:val="0"/>
                          <w:marRight w:val="0"/>
                          <w:marTop w:val="0"/>
                          <w:marBottom w:val="0"/>
                          <w:divBdr>
                            <w:top w:val="none" w:sz="0" w:space="0" w:color="auto"/>
                            <w:left w:val="none" w:sz="0" w:space="0" w:color="auto"/>
                            <w:bottom w:val="none" w:sz="0" w:space="0" w:color="auto"/>
                            <w:right w:val="none" w:sz="0" w:space="0" w:color="auto"/>
                          </w:divBdr>
                        </w:div>
                        <w:div w:id="156001285">
                          <w:marLeft w:val="0"/>
                          <w:marRight w:val="0"/>
                          <w:marTop w:val="0"/>
                          <w:marBottom w:val="0"/>
                          <w:divBdr>
                            <w:top w:val="none" w:sz="0" w:space="0" w:color="auto"/>
                            <w:left w:val="none" w:sz="0" w:space="0" w:color="auto"/>
                            <w:bottom w:val="none" w:sz="0" w:space="0" w:color="auto"/>
                            <w:right w:val="none" w:sz="0" w:space="0" w:color="auto"/>
                          </w:divBdr>
                          <w:divsChild>
                            <w:div w:id="8956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375865">
          <w:marLeft w:val="0"/>
          <w:marRight w:val="0"/>
          <w:marTop w:val="0"/>
          <w:marBottom w:val="0"/>
          <w:divBdr>
            <w:top w:val="none" w:sz="0" w:space="0" w:color="auto"/>
            <w:left w:val="none" w:sz="0" w:space="0" w:color="auto"/>
            <w:bottom w:val="none" w:sz="0" w:space="0" w:color="auto"/>
            <w:right w:val="none" w:sz="0" w:space="0" w:color="auto"/>
          </w:divBdr>
          <w:divsChild>
            <w:div w:id="2088766638">
              <w:marLeft w:val="0"/>
              <w:marRight w:val="0"/>
              <w:marTop w:val="0"/>
              <w:marBottom w:val="0"/>
              <w:divBdr>
                <w:top w:val="none" w:sz="0" w:space="0" w:color="auto"/>
                <w:left w:val="none" w:sz="0" w:space="0" w:color="auto"/>
                <w:bottom w:val="none" w:sz="0" w:space="0" w:color="auto"/>
                <w:right w:val="none" w:sz="0" w:space="0" w:color="auto"/>
              </w:divBdr>
              <w:divsChild>
                <w:div w:id="1317607535">
                  <w:marLeft w:val="0"/>
                  <w:marRight w:val="0"/>
                  <w:marTop w:val="0"/>
                  <w:marBottom w:val="0"/>
                  <w:divBdr>
                    <w:top w:val="none" w:sz="0" w:space="0" w:color="auto"/>
                    <w:left w:val="none" w:sz="0" w:space="0" w:color="auto"/>
                    <w:bottom w:val="none" w:sz="0" w:space="0" w:color="auto"/>
                    <w:right w:val="none" w:sz="0" w:space="0" w:color="auto"/>
                  </w:divBdr>
                  <w:divsChild>
                    <w:div w:id="528689711">
                      <w:marLeft w:val="-225"/>
                      <w:marRight w:val="-225"/>
                      <w:marTop w:val="0"/>
                      <w:marBottom w:val="225"/>
                      <w:divBdr>
                        <w:top w:val="none" w:sz="0" w:space="0" w:color="auto"/>
                        <w:left w:val="none" w:sz="0" w:space="0" w:color="auto"/>
                        <w:bottom w:val="none" w:sz="0" w:space="0" w:color="auto"/>
                        <w:right w:val="none" w:sz="0" w:space="0" w:color="auto"/>
                      </w:divBdr>
                      <w:divsChild>
                        <w:div w:id="209197584">
                          <w:marLeft w:val="0"/>
                          <w:marRight w:val="0"/>
                          <w:marTop w:val="0"/>
                          <w:marBottom w:val="0"/>
                          <w:divBdr>
                            <w:top w:val="none" w:sz="0" w:space="0" w:color="auto"/>
                            <w:left w:val="none" w:sz="0" w:space="0" w:color="auto"/>
                            <w:bottom w:val="none" w:sz="0" w:space="0" w:color="auto"/>
                            <w:right w:val="none" w:sz="0" w:space="0" w:color="auto"/>
                          </w:divBdr>
                        </w:div>
                        <w:div w:id="1517764109">
                          <w:marLeft w:val="0"/>
                          <w:marRight w:val="0"/>
                          <w:marTop w:val="0"/>
                          <w:marBottom w:val="0"/>
                          <w:divBdr>
                            <w:top w:val="none" w:sz="0" w:space="0" w:color="auto"/>
                            <w:left w:val="none" w:sz="0" w:space="0" w:color="auto"/>
                            <w:bottom w:val="none" w:sz="0" w:space="0" w:color="auto"/>
                            <w:right w:val="none" w:sz="0" w:space="0" w:color="auto"/>
                          </w:divBdr>
                          <w:divsChild>
                            <w:div w:id="19910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305005">
          <w:marLeft w:val="0"/>
          <w:marRight w:val="0"/>
          <w:marTop w:val="0"/>
          <w:marBottom w:val="0"/>
          <w:divBdr>
            <w:top w:val="none" w:sz="0" w:space="0" w:color="auto"/>
            <w:left w:val="none" w:sz="0" w:space="0" w:color="auto"/>
            <w:bottom w:val="none" w:sz="0" w:space="0" w:color="auto"/>
            <w:right w:val="none" w:sz="0" w:space="0" w:color="auto"/>
          </w:divBdr>
          <w:divsChild>
            <w:div w:id="296685941">
              <w:marLeft w:val="0"/>
              <w:marRight w:val="0"/>
              <w:marTop w:val="0"/>
              <w:marBottom w:val="0"/>
              <w:divBdr>
                <w:top w:val="none" w:sz="0" w:space="0" w:color="auto"/>
                <w:left w:val="none" w:sz="0" w:space="0" w:color="auto"/>
                <w:bottom w:val="none" w:sz="0" w:space="0" w:color="auto"/>
                <w:right w:val="none" w:sz="0" w:space="0" w:color="auto"/>
              </w:divBdr>
              <w:divsChild>
                <w:div w:id="330376542">
                  <w:marLeft w:val="0"/>
                  <w:marRight w:val="0"/>
                  <w:marTop w:val="0"/>
                  <w:marBottom w:val="0"/>
                  <w:divBdr>
                    <w:top w:val="none" w:sz="0" w:space="0" w:color="auto"/>
                    <w:left w:val="none" w:sz="0" w:space="0" w:color="auto"/>
                    <w:bottom w:val="none" w:sz="0" w:space="0" w:color="auto"/>
                    <w:right w:val="none" w:sz="0" w:space="0" w:color="auto"/>
                  </w:divBdr>
                  <w:divsChild>
                    <w:div w:id="202718046">
                      <w:marLeft w:val="-225"/>
                      <w:marRight w:val="-225"/>
                      <w:marTop w:val="0"/>
                      <w:marBottom w:val="225"/>
                      <w:divBdr>
                        <w:top w:val="none" w:sz="0" w:space="0" w:color="auto"/>
                        <w:left w:val="none" w:sz="0" w:space="0" w:color="auto"/>
                        <w:bottom w:val="none" w:sz="0" w:space="0" w:color="auto"/>
                        <w:right w:val="none" w:sz="0" w:space="0" w:color="auto"/>
                      </w:divBdr>
                      <w:divsChild>
                        <w:div w:id="1464612705">
                          <w:marLeft w:val="0"/>
                          <w:marRight w:val="0"/>
                          <w:marTop w:val="0"/>
                          <w:marBottom w:val="0"/>
                          <w:divBdr>
                            <w:top w:val="none" w:sz="0" w:space="0" w:color="auto"/>
                            <w:left w:val="none" w:sz="0" w:space="0" w:color="auto"/>
                            <w:bottom w:val="none" w:sz="0" w:space="0" w:color="auto"/>
                            <w:right w:val="none" w:sz="0" w:space="0" w:color="auto"/>
                          </w:divBdr>
                        </w:div>
                        <w:div w:id="2580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5710">
          <w:marLeft w:val="0"/>
          <w:marRight w:val="0"/>
          <w:marTop w:val="0"/>
          <w:marBottom w:val="0"/>
          <w:divBdr>
            <w:top w:val="none" w:sz="0" w:space="0" w:color="auto"/>
            <w:left w:val="none" w:sz="0" w:space="0" w:color="auto"/>
            <w:bottom w:val="none" w:sz="0" w:space="0" w:color="auto"/>
            <w:right w:val="none" w:sz="0" w:space="0" w:color="auto"/>
          </w:divBdr>
          <w:divsChild>
            <w:div w:id="1980720942">
              <w:marLeft w:val="0"/>
              <w:marRight w:val="0"/>
              <w:marTop w:val="0"/>
              <w:marBottom w:val="0"/>
              <w:divBdr>
                <w:top w:val="none" w:sz="0" w:space="0" w:color="auto"/>
                <w:left w:val="none" w:sz="0" w:space="0" w:color="auto"/>
                <w:bottom w:val="none" w:sz="0" w:space="0" w:color="auto"/>
                <w:right w:val="none" w:sz="0" w:space="0" w:color="auto"/>
              </w:divBdr>
              <w:divsChild>
                <w:div w:id="1114666542">
                  <w:marLeft w:val="0"/>
                  <w:marRight w:val="0"/>
                  <w:marTop w:val="0"/>
                  <w:marBottom w:val="0"/>
                  <w:divBdr>
                    <w:top w:val="none" w:sz="0" w:space="0" w:color="auto"/>
                    <w:left w:val="none" w:sz="0" w:space="0" w:color="auto"/>
                    <w:bottom w:val="none" w:sz="0" w:space="0" w:color="auto"/>
                    <w:right w:val="none" w:sz="0" w:space="0" w:color="auto"/>
                  </w:divBdr>
                  <w:divsChild>
                    <w:div w:id="1652754130">
                      <w:marLeft w:val="-225"/>
                      <w:marRight w:val="-225"/>
                      <w:marTop w:val="0"/>
                      <w:marBottom w:val="225"/>
                      <w:divBdr>
                        <w:top w:val="none" w:sz="0" w:space="0" w:color="auto"/>
                        <w:left w:val="none" w:sz="0" w:space="0" w:color="auto"/>
                        <w:bottom w:val="none" w:sz="0" w:space="0" w:color="auto"/>
                        <w:right w:val="none" w:sz="0" w:space="0" w:color="auto"/>
                      </w:divBdr>
                      <w:divsChild>
                        <w:div w:id="1171919146">
                          <w:marLeft w:val="0"/>
                          <w:marRight w:val="0"/>
                          <w:marTop w:val="0"/>
                          <w:marBottom w:val="0"/>
                          <w:divBdr>
                            <w:top w:val="none" w:sz="0" w:space="0" w:color="auto"/>
                            <w:left w:val="none" w:sz="0" w:space="0" w:color="auto"/>
                            <w:bottom w:val="none" w:sz="0" w:space="0" w:color="auto"/>
                            <w:right w:val="none" w:sz="0" w:space="0" w:color="auto"/>
                          </w:divBdr>
                        </w:div>
                        <w:div w:id="3143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28808">
          <w:marLeft w:val="0"/>
          <w:marRight w:val="0"/>
          <w:marTop w:val="0"/>
          <w:marBottom w:val="0"/>
          <w:divBdr>
            <w:top w:val="none" w:sz="0" w:space="0" w:color="auto"/>
            <w:left w:val="none" w:sz="0" w:space="0" w:color="auto"/>
            <w:bottom w:val="none" w:sz="0" w:space="0" w:color="auto"/>
            <w:right w:val="none" w:sz="0" w:space="0" w:color="auto"/>
          </w:divBdr>
          <w:divsChild>
            <w:div w:id="2091657669">
              <w:marLeft w:val="0"/>
              <w:marRight w:val="0"/>
              <w:marTop w:val="0"/>
              <w:marBottom w:val="0"/>
              <w:divBdr>
                <w:top w:val="none" w:sz="0" w:space="0" w:color="auto"/>
                <w:left w:val="none" w:sz="0" w:space="0" w:color="auto"/>
                <w:bottom w:val="none" w:sz="0" w:space="0" w:color="auto"/>
                <w:right w:val="none" w:sz="0" w:space="0" w:color="auto"/>
              </w:divBdr>
              <w:divsChild>
                <w:div w:id="882139326">
                  <w:marLeft w:val="0"/>
                  <w:marRight w:val="0"/>
                  <w:marTop w:val="0"/>
                  <w:marBottom w:val="0"/>
                  <w:divBdr>
                    <w:top w:val="none" w:sz="0" w:space="0" w:color="auto"/>
                    <w:left w:val="none" w:sz="0" w:space="0" w:color="auto"/>
                    <w:bottom w:val="none" w:sz="0" w:space="0" w:color="auto"/>
                    <w:right w:val="none" w:sz="0" w:space="0" w:color="auto"/>
                  </w:divBdr>
                  <w:divsChild>
                    <w:div w:id="140276171">
                      <w:marLeft w:val="-225"/>
                      <w:marRight w:val="-225"/>
                      <w:marTop w:val="0"/>
                      <w:marBottom w:val="225"/>
                      <w:divBdr>
                        <w:top w:val="none" w:sz="0" w:space="0" w:color="auto"/>
                        <w:left w:val="none" w:sz="0" w:space="0" w:color="auto"/>
                        <w:bottom w:val="none" w:sz="0" w:space="0" w:color="auto"/>
                        <w:right w:val="none" w:sz="0" w:space="0" w:color="auto"/>
                      </w:divBdr>
                      <w:divsChild>
                        <w:div w:id="671489431">
                          <w:marLeft w:val="0"/>
                          <w:marRight w:val="0"/>
                          <w:marTop w:val="0"/>
                          <w:marBottom w:val="0"/>
                          <w:divBdr>
                            <w:top w:val="none" w:sz="0" w:space="0" w:color="auto"/>
                            <w:left w:val="none" w:sz="0" w:space="0" w:color="auto"/>
                            <w:bottom w:val="none" w:sz="0" w:space="0" w:color="auto"/>
                            <w:right w:val="none" w:sz="0" w:space="0" w:color="auto"/>
                          </w:divBdr>
                        </w:div>
                        <w:div w:id="8942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27366">
          <w:marLeft w:val="0"/>
          <w:marRight w:val="0"/>
          <w:marTop w:val="0"/>
          <w:marBottom w:val="0"/>
          <w:divBdr>
            <w:top w:val="none" w:sz="0" w:space="0" w:color="auto"/>
            <w:left w:val="none" w:sz="0" w:space="0" w:color="auto"/>
            <w:bottom w:val="none" w:sz="0" w:space="0" w:color="auto"/>
            <w:right w:val="none" w:sz="0" w:space="0" w:color="auto"/>
          </w:divBdr>
          <w:divsChild>
            <w:div w:id="1851486877">
              <w:marLeft w:val="0"/>
              <w:marRight w:val="0"/>
              <w:marTop w:val="0"/>
              <w:marBottom w:val="0"/>
              <w:divBdr>
                <w:top w:val="none" w:sz="0" w:space="0" w:color="auto"/>
                <w:left w:val="none" w:sz="0" w:space="0" w:color="auto"/>
                <w:bottom w:val="none" w:sz="0" w:space="0" w:color="auto"/>
                <w:right w:val="none" w:sz="0" w:space="0" w:color="auto"/>
              </w:divBdr>
              <w:divsChild>
                <w:div w:id="188300849">
                  <w:marLeft w:val="0"/>
                  <w:marRight w:val="0"/>
                  <w:marTop w:val="0"/>
                  <w:marBottom w:val="0"/>
                  <w:divBdr>
                    <w:top w:val="none" w:sz="0" w:space="0" w:color="auto"/>
                    <w:left w:val="none" w:sz="0" w:space="0" w:color="auto"/>
                    <w:bottom w:val="none" w:sz="0" w:space="0" w:color="auto"/>
                    <w:right w:val="none" w:sz="0" w:space="0" w:color="auto"/>
                  </w:divBdr>
                  <w:divsChild>
                    <w:div w:id="1106148571">
                      <w:marLeft w:val="-225"/>
                      <w:marRight w:val="-225"/>
                      <w:marTop w:val="0"/>
                      <w:marBottom w:val="225"/>
                      <w:divBdr>
                        <w:top w:val="none" w:sz="0" w:space="0" w:color="auto"/>
                        <w:left w:val="none" w:sz="0" w:space="0" w:color="auto"/>
                        <w:bottom w:val="none" w:sz="0" w:space="0" w:color="auto"/>
                        <w:right w:val="none" w:sz="0" w:space="0" w:color="auto"/>
                      </w:divBdr>
                      <w:divsChild>
                        <w:div w:id="331109817">
                          <w:marLeft w:val="0"/>
                          <w:marRight w:val="0"/>
                          <w:marTop w:val="0"/>
                          <w:marBottom w:val="0"/>
                          <w:divBdr>
                            <w:top w:val="none" w:sz="0" w:space="0" w:color="auto"/>
                            <w:left w:val="none" w:sz="0" w:space="0" w:color="auto"/>
                            <w:bottom w:val="none" w:sz="0" w:space="0" w:color="auto"/>
                            <w:right w:val="none" w:sz="0" w:space="0" w:color="auto"/>
                          </w:divBdr>
                        </w:div>
                        <w:div w:id="10568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088959">
          <w:marLeft w:val="0"/>
          <w:marRight w:val="0"/>
          <w:marTop w:val="0"/>
          <w:marBottom w:val="0"/>
          <w:divBdr>
            <w:top w:val="none" w:sz="0" w:space="0" w:color="auto"/>
            <w:left w:val="none" w:sz="0" w:space="0" w:color="auto"/>
            <w:bottom w:val="none" w:sz="0" w:space="0" w:color="auto"/>
            <w:right w:val="none" w:sz="0" w:space="0" w:color="auto"/>
          </w:divBdr>
          <w:divsChild>
            <w:div w:id="263533398">
              <w:marLeft w:val="0"/>
              <w:marRight w:val="0"/>
              <w:marTop w:val="0"/>
              <w:marBottom w:val="0"/>
              <w:divBdr>
                <w:top w:val="none" w:sz="0" w:space="0" w:color="auto"/>
                <w:left w:val="none" w:sz="0" w:space="0" w:color="auto"/>
                <w:bottom w:val="none" w:sz="0" w:space="0" w:color="auto"/>
                <w:right w:val="none" w:sz="0" w:space="0" w:color="auto"/>
              </w:divBdr>
              <w:divsChild>
                <w:div w:id="1452823855">
                  <w:marLeft w:val="0"/>
                  <w:marRight w:val="0"/>
                  <w:marTop w:val="0"/>
                  <w:marBottom w:val="0"/>
                  <w:divBdr>
                    <w:top w:val="none" w:sz="0" w:space="0" w:color="auto"/>
                    <w:left w:val="none" w:sz="0" w:space="0" w:color="auto"/>
                    <w:bottom w:val="none" w:sz="0" w:space="0" w:color="auto"/>
                    <w:right w:val="none" w:sz="0" w:space="0" w:color="auto"/>
                  </w:divBdr>
                  <w:divsChild>
                    <w:div w:id="1164128605">
                      <w:marLeft w:val="-225"/>
                      <w:marRight w:val="-225"/>
                      <w:marTop w:val="0"/>
                      <w:marBottom w:val="225"/>
                      <w:divBdr>
                        <w:top w:val="none" w:sz="0" w:space="0" w:color="auto"/>
                        <w:left w:val="none" w:sz="0" w:space="0" w:color="auto"/>
                        <w:bottom w:val="none" w:sz="0" w:space="0" w:color="auto"/>
                        <w:right w:val="none" w:sz="0" w:space="0" w:color="auto"/>
                      </w:divBdr>
                      <w:divsChild>
                        <w:div w:id="1317687510">
                          <w:marLeft w:val="0"/>
                          <w:marRight w:val="0"/>
                          <w:marTop w:val="0"/>
                          <w:marBottom w:val="0"/>
                          <w:divBdr>
                            <w:top w:val="none" w:sz="0" w:space="0" w:color="auto"/>
                            <w:left w:val="none" w:sz="0" w:space="0" w:color="auto"/>
                            <w:bottom w:val="none" w:sz="0" w:space="0" w:color="auto"/>
                            <w:right w:val="none" w:sz="0" w:space="0" w:color="auto"/>
                          </w:divBdr>
                        </w:div>
                        <w:div w:id="11697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728726">
          <w:marLeft w:val="0"/>
          <w:marRight w:val="0"/>
          <w:marTop w:val="0"/>
          <w:marBottom w:val="0"/>
          <w:divBdr>
            <w:top w:val="none" w:sz="0" w:space="0" w:color="auto"/>
            <w:left w:val="none" w:sz="0" w:space="0" w:color="auto"/>
            <w:bottom w:val="none" w:sz="0" w:space="0" w:color="auto"/>
            <w:right w:val="none" w:sz="0" w:space="0" w:color="auto"/>
          </w:divBdr>
          <w:divsChild>
            <w:div w:id="1582567983">
              <w:marLeft w:val="0"/>
              <w:marRight w:val="0"/>
              <w:marTop w:val="0"/>
              <w:marBottom w:val="0"/>
              <w:divBdr>
                <w:top w:val="none" w:sz="0" w:space="0" w:color="auto"/>
                <w:left w:val="none" w:sz="0" w:space="0" w:color="auto"/>
                <w:bottom w:val="none" w:sz="0" w:space="0" w:color="auto"/>
                <w:right w:val="none" w:sz="0" w:space="0" w:color="auto"/>
              </w:divBdr>
              <w:divsChild>
                <w:div w:id="740297451">
                  <w:marLeft w:val="0"/>
                  <w:marRight w:val="0"/>
                  <w:marTop w:val="0"/>
                  <w:marBottom w:val="0"/>
                  <w:divBdr>
                    <w:top w:val="none" w:sz="0" w:space="0" w:color="auto"/>
                    <w:left w:val="none" w:sz="0" w:space="0" w:color="auto"/>
                    <w:bottom w:val="none" w:sz="0" w:space="0" w:color="auto"/>
                    <w:right w:val="none" w:sz="0" w:space="0" w:color="auto"/>
                  </w:divBdr>
                  <w:divsChild>
                    <w:div w:id="1843857740">
                      <w:marLeft w:val="-225"/>
                      <w:marRight w:val="-225"/>
                      <w:marTop w:val="0"/>
                      <w:marBottom w:val="225"/>
                      <w:divBdr>
                        <w:top w:val="none" w:sz="0" w:space="0" w:color="auto"/>
                        <w:left w:val="none" w:sz="0" w:space="0" w:color="auto"/>
                        <w:bottom w:val="none" w:sz="0" w:space="0" w:color="auto"/>
                        <w:right w:val="none" w:sz="0" w:space="0" w:color="auto"/>
                      </w:divBdr>
                      <w:divsChild>
                        <w:div w:id="1927693389">
                          <w:marLeft w:val="0"/>
                          <w:marRight w:val="0"/>
                          <w:marTop w:val="0"/>
                          <w:marBottom w:val="0"/>
                          <w:divBdr>
                            <w:top w:val="none" w:sz="0" w:space="0" w:color="auto"/>
                            <w:left w:val="none" w:sz="0" w:space="0" w:color="auto"/>
                            <w:bottom w:val="none" w:sz="0" w:space="0" w:color="auto"/>
                            <w:right w:val="none" w:sz="0" w:space="0" w:color="auto"/>
                          </w:divBdr>
                        </w:div>
                        <w:div w:id="14761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11143">
          <w:marLeft w:val="0"/>
          <w:marRight w:val="0"/>
          <w:marTop w:val="0"/>
          <w:marBottom w:val="0"/>
          <w:divBdr>
            <w:top w:val="none" w:sz="0" w:space="0" w:color="auto"/>
            <w:left w:val="none" w:sz="0" w:space="0" w:color="auto"/>
            <w:bottom w:val="none" w:sz="0" w:space="0" w:color="auto"/>
            <w:right w:val="none" w:sz="0" w:space="0" w:color="auto"/>
          </w:divBdr>
          <w:divsChild>
            <w:div w:id="1190099026">
              <w:marLeft w:val="0"/>
              <w:marRight w:val="0"/>
              <w:marTop w:val="0"/>
              <w:marBottom w:val="0"/>
              <w:divBdr>
                <w:top w:val="none" w:sz="0" w:space="0" w:color="auto"/>
                <w:left w:val="none" w:sz="0" w:space="0" w:color="auto"/>
                <w:bottom w:val="none" w:sz="0" w:space="0" w:color="auto"/>
                <w:right w:val="none" w:sz="0" w:space="0" w:color="auto"/>
              </w:divBdr>
              <w:divsChild>
                <w:div w:id="451359919">
                  <w:marLeft w:val="0"/>
                  <w:marRight w:val="0"/>
                  <w:marTop w:val="0"/>
                  <w:marBottom w:val="0"/>
                  <w:divBdr>
                    <w:top w:val="none" w:sz="0" w:space="0" w:color="auto"/>
                    <w:left w:val="none" w:sz="0" w:space="0" w:color="auto"/>
                    <w:bottom w:val="none" w:sz="0" w:space="0" w:color="auto"/>
                    <w:right w:val="none" w:sz="0" w:space="0" w:color="auto"/>
                  </w:divBdr>
                  <w:divsChild>
                    <w:div w:id="780026738">
                      <w:marLeft w:val="-225"/>
                      <w:marRight w:val="-225"/>
                      <w:marTop w:val="0"/>
                      <w:marBottom w:val="225"/>
                      <w:divBdr>
                        <w:top w:val="none" w:sz="0" w:space="0" w:color="auto"/>
                        <w:left w:val="none" w:sz="0" w:space="0" w:color="auto"/>
                        <w:bottom w:val="none" w:sz="0" w:space="0" w:color="auto"/>
                        <w:right w:val="none" w:sz="0" w:space="0" w:color="auto"/>
                      </w:divBdr>
                      <w:divsChild>
                        <w:div w:id="539168315">
                          <w:marLeft w:val="0"/>
                          <w:marRight w:val="0"/>
                          <w:marTop w:val="0"/>
                          <w:marBottom w:val="0"/>
                          <w:divBdr>
                            <w:top w:val="none" w:sz="0" w:space="0" w:color="auto"/>
                            <w:left w:val="none" w:sz="0" w:space="0" w:color="auto"/>
                            <w:bottom w:val="none" w:sz="0" w:space="0" w:color="auto"/>
                            <w:right w:val="none" w:sz="0" w:space="0" w:color="auto"/>
                          </w:divBdr>
                        </w:div>
                        <w:div w:id="249706931">
                          <w:marLeft w:val="0"/>
                          <w:marRight w:val="0"/>
                          <w:marTop w:val="0"/>
                          <w:marBottom w:val="0"/>
                          <w:divBdr>
                            <w:top w:val="none" w:sz="0" w:space="0" w:color="auto"/>
                            <w:left w:val="none" w:sz="0" w:space="0" w:color="auto"/>
                            <w:bottom w:val="none" w:sz="0" w:space="0" w:color="auto"/>
                            <w:right w:val="none" w:sz="0" w:space="0" w:color="auto"/>
                          </w:divBdr>
                          <w:divsChild>
                            <w:div w:id="757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354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update/343-visitor-books-and-visitor-electronic-systems" TargetMode="External"/><Relationship Id="rId13" Type="http://schemas.openxmlformats.org/officeDocument/2006/relationships/hyperlink" Target="https://ico.org.uk/media/for-organisations/guide-to-data-protection/key-dp-themes/guidance-on-video-surveillance-including-cctv-1-0.pdf" TargetMode="External"/><Relationship Id="rId18" Type="http://schemas.openxmlformats.org/officeDocument/2006/relationships/hyperlink" Target="https://ico.org.uk/for-organisations/guide-to-data-protection/guide-to-the-general-data-protection-regulation-gdpr/lawful-basis-for-processing/special-category-data/" TargetMode="External"/><Relationship Id="rId26" Type="http://schemas.openxmlformats.org/officeDocument/2006/relationships/hyperlink" Target="https://www.papercut.com/kb/Main/PO-1216-and-PO-1219/" TargetMode="External"/><Relationship Id="rId3" Type="http://schemas.openxmlformats.org/officeDocument/2006/relationships/settings" Target="settings.xml"/><Relationship Id="rId21" Type="http://schemas.openxmlformats.org/officeDocument/2006/relationships/image" Target="media/image1.jpg"/><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key-dp-themes/guidance-on-video-surveillance-including-cctv/" TargetMode="External"/><Relationship Id="rId17" Type="http://schemas.openxmlformats.org/officeDocument/2006/relationships/hyperlink" Target="https://ico.org.uk/for-organisations/guide-to-data-protection/guide-to-the-general-data-protection-regulation-gdpr/security/" TargetMode="External"/><Relationship Id="rId25" Type="http://schemas.openxmlformats.org/officeDocument/2006/relationships/hyperlink" Target="https://dataprotection.education/best-practice-library/checklist"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146-dpe-model-physical-security-policy" TargetMode="External"/><Relationship Id="rId20" Type="http://schemas.openxmlformats.org/officeDocument/2006/relationships/hyperlink" Target="https://ico.org.uk/for-organisations/guide-to-data-protection/guide-to-the-general-data-protection-regulation-gdpr/lawful-basis-for-processing/special-category-data/" TargetMode="External"/><Relationship Id="rId29" Type="http://schemas.openxmlformats.org/officeDocument/2006/relationships/hyperlink" Target="https://www.papercut.com/help/manuals/ng-mf/common/sys-security-options-change-por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index.php/best-practice-library/best-practice/cctv" TargetMode="External"/><Relationship Id="rId24" Type="http://schemas.openxmlformats.org/officeDocument/2006/relationships/hyperlink" Target="https://dataprotection.education/index.php/best-practice-library/best-practice/clear-desk"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ssets.publishing.service.gov.uk/government/uploads/system/uploads/attachment_data/file/1054263/Code_of_Practice-guide_to_the_12_principles.pdf" TargetMode="External"/><Relationship Id="rId23" Type="http://schemas.openxmlformats.org/officeDocument/2006/relationships/hyperlink" Target="https://dataprotection.education/courses-heading/clear-desk" TargetMode="External"/><Relationship Id="rId28" Type="http://schemas.openxmlformats.org/officeDocument/2006/relationships/hyperlink" Target="https://www.huntress.com/blog/critical-vulnerabilities-in-papercut-print-management-software" TargetMode="External"/><Relationship Id="rId10" Type="http://schemas.openxmlformats.org/officeDocument/2006/relationships/hyperlink" Target="https://dataprotection.education/best-practice-update/343-visitor-books-and-visitor-electronic-systems" TargetMode="External"/><Relationship Id="rId19" Type="http://schemas.openxmlformats.org/officeDocument/2006/relationships/hyperlink" Target="https://ico.org.uk/for-organisations/guide-to-data-protection/ico-codes-of-practice/data-sharing-a-code-of-practice/data-sharing-and-childre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assets.publishing.service.gov.uk/government/uploads/system/uploads/attachment_data/file/807073/SCC_Self_Assessment_Tool.docx" TargetMode="External"/><Relationship Id="rId22" Type="http://schemas.openxmlformats.org/officeDocument/2006/relationships/hyperlink" Target="https://dataprotection.education/best-practice-library/documents/drip-feeds/19-leave-it-lock-it-computer" TargetMode="External"/><Relationship Id="rId27" Type="http://schemas.openxmlformats.org/officeDocument/2006/relationships/hyperlink" Target="https://www.cisa.gov/news-events/cybersecurity-advisories/aa23-131a"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2227</Words>
  <Characters>12696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8</cp:revision>
  <dcterms:created xsi:type="dcterms:W3CDTF">2023-09-21T15:05:00Z</dcterms:created>
  <dcterms:modified xsi:type="dcterms:W3CDTF">2023-09-22T14:27:00Z</dcterms:modified>
</cp:coreProperties>
</file>