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管理功能：商业客户需要能够管理其车辆的信息、订单和账单。</w:t>
      </w:r>
      <w:r>
        <w:rPr>
          <w:rFonts w:hint="eastAsia"/>
          <w:lang w:val="en-US" w:eastAsia="zh-CN"/>
        </w:rPr>
        <w:t>商业客户需要</w:t>
      </w:r>
      <w:r>
        <w:rPr>
          <w:rFonts w:hint="eastAsia"/>
        </w:rPr>
        <w:t>一个易于使用的管理面板。这个面板需要展示关键信息，例如车辆数量，预订情况和租金收入等等。同时，为了方便管理，商业客户还需要能够添加、修改和删除车辆信息。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租金控制：商业客户通常有不同的租金策略，例如短期租金、长期租金和预付款折扣等。为了迎合不同的需求，</w:t>
      </w:r>
      <w:r>
        <w:rPr>
          <w:rFonts w:hint="eastAsia"/>
          <w:lang w:val="en-US" w:eastAsia="zh-CN"/>
        </w:rPr>
        <w:t>商业客户</w:t>
      </w:r>
      <w:r>
        <w:rPr>
          <w:rFonts w:hint="eastAsia"/>
        </w:rPr>
        <w:t>需要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支持灵活租金设置</w:t>
      </w:r>
      <w:r>
        <w:rPr>
          <w:rFonts w:hint="eastAsia"/>
          <w:lang w:val="en-US" w:eastAsia="zh-CN"/>
        </w:rPr>
        <w:t>的平台</w:t>
      </w:r>
      <w:r>
        <w:rPr>
          <w:rFonts w:hint="eastAsia"/>
        </w:rPr>
        <w:t>。商业客户可以根据自己的需求自定义租金计划，并为客户提供相应的优惠政策。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车辆跟踪：商业客户需要了解其车队的状态，包括车辆位置、里程数、油耗、故障警报等等。</w:t>
      </w:r>
      <w:r>
        <w:rPr>
          <w:rFonts w:hint="eastAsia"/>
          <w:lang w:val="en-US" w:eastAsia="zh-CN"/>
        </w:rPr>
        <w:t>商业客户需要</w:t>
      </w:r>
      <w:r>
        <w:rPr>
          <w:rFonts w:hint="eastAsia"/>
        </w:rPr>
        <w:t>一个可视化的地图界面，展示所有车辆的位置信息和当前状态。商业客户还可以通过这个界面查看车辆历史轨迹，帮助他们更好地管理车队和接待客户。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保险管理：商业客户需要确保其车辆在出行过程中得到充分的保障。</w:t>
      </w:r>
      <w:r>
        <w:rPr>
          <w:rFonts w:hint="eastAsia"/>
          <w:lang w:val="en-US" w:eastAsia="zh-CN"/>
        </w:rPr>
        <w:t>商业客户需要平台</w:t>
      </w:r>
      <w:r>
        <w:rPr>
          <w:rFonts w:hint="eastAsia"/>
        </w:rPr>
        <w:t>通过提供标准保险计划或协助客户购买保险来达成这个目标。此外，还要确保相关的保险条款清晰可见，商业客户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提供必要的建议以保护他们的利益。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支付和结算：商业客户需要一个安全、简单且透明的支付和结算系统，以便及时完成租金付款和结算流程。</w:t>
      </w:r>
      <w:r>
        <w:rPr>
          <w:rFonts w:hint="eastAsia"/>
          <w:lang w:val="en-US" w:eastAsia="zh-CN"/>
        </w:rPr>
        <w:t>商业客户需要平台提供</w:t>
      </w:r>
      <w:r>
        <w:rPr>
          <w:rFonts w:hint="eastAsia"/>
        </w:rPr>
        <w:t>多种支付方式，例如信用卡、银行转账等。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数据分析：商业客户需要从平台获取车辆数据，以便更好地了解车队的使用情况和出行趋势。</w:t>
      </w:r>
      <w:r>
        <w:rPr>
          <w:rFonts w:hint="eastAsia"/>
          <w:lang w:val="en-US" w:eastAsia="zh-CN"/>
        </w:rPr>
        <w:t>商业客户需要平台提供</w:t>
      </w:r>
      <w:r>
        <w:rPr>
          <w:rFonts w:hint="eastAsia"/>
        </w:rPr>
        <w:t>数据可视化工具来帮助客户理解和分析这些数据。例如，通过分析车辆使用的时间、路线、油耗等因素，商业客户可以优化车队的运营效率，从而节省成本并提高客户满意度。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根据上面的需求分析，我们可以进一步设计出租车平台B端的功能。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管理功能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仪表盘：提供商业客户管理车辆、订单和账单的集中化视图。</w:t>
      </w:r>
    </w:p>
    <w:p>
      <w:pPr>
        <w:rPr>
          <w:rFonts w:hint="eastAsia"/>
        </w:rPr>
      </w:pPr>
      <w:r>
        <w:rPr>
          <w:rFonts w:hint="eastAsia"/>
        </w:rPr>
        <w:t>- 车辆信息：允许商业客户添加、修改和删除车辆的基本信息，例如品牌、型号和车牌号等。</w:t>
      </w:r>
    </w:p>
    <w:p>
      <w:pPr>
        <w:rPr>
          <w:rFonts w:hint="eastAsia"/>
        </w:rPr>
      </w:pPr>
      <w:r>
        <w:rPr>
          <w:rFonts w:hint="eastAsia"/>
        </w:rPr>
        <w:t>- 订单管理：允许商业客户查看车辆预订信息，包括预订时间、租赁时长和费用等。</w:t>
      </w:r>
    </w:p>
    <w:p>
      <w:pPr>
        <w:rPr>
          <w:rFonts w:hint="eastAsia"/>
        </w:rPr>
      </w:pPr>
      <w:r>
        <w:rPr>
          <w:rFonts w:hint="eastAsia"/>
        </w:rPr>
        <w:t>- 费用报告：生成并展示租金收入、奖励和折扣等数据和统计信息。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租金控制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租金计划：允许商业客户自定义不同类型的租金策略，例如短期租金、长期租金和预付款折扣等。</w:t>
      </w:r>
    </w:p>
    <w:p>
      <w:pPr>
        <w:rPr>
          <w:rFonts w:hint="eastAsia"/>
        </w:rPr>
      </w:pPr>
      <w:r>
        <w:rPr>
          <w:rFonts w:hint="eastAsia"/>
        </w:rPr>
        <w:t>- 政策设置：允许商业客户设置优惠政策，例如特定车辆类型或用户群体的折扣优惠等。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车辆跟踪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地图界面：提供车辆实时位置和当前状态的可视化地图界面。</w:t>
      </w:r>
    </w:p>
    <w:p>
      <w:pPr>
        <w:rPr>
          <w:rFonts w:hint="eastAsia"/>
        </w:rPr>
      </w:pPr>
      <w:r>
        <w:rPr>
          <w:rFonts w:hint="eastAsia"/>
        </w:rPr>
        <w:t>- 历史轨迹：允许商业客户查看车辆过去几天或几周内的历史轨迹。</w:t>
      </w:r>
    </w:p>
    <w:p>
      <w:pPr>
        <w:rPr>
          <w:rFonts w:hint="eastAsia"/>
        </w:rPr>
      </w:pPr>
      <w:r>
        <w:rPr>
          <w:rFonts w:hint="eastAsia"/>
        </w:rPr>
        <w:t>- 故障警报：向商业客户提供车辆故障警报，通知他们需要进行维修或更换。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保险管理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标准保险计划：向商业客户提供标准的保险计划，确保车辆在行驶过程中得到充分保障。</w:t>
      </w:r>
    </w:p>
    <w:p>
      <w:pPr>
        <w:rPr>
          <w:rFonts w:hint="eastAsia"/>
        </w:rPr>
      </w:pPr>
      <w:r>
        <w:rPr>
          <w:rFonts w:hint="eastAsia"/>
        </w:rPr>
        <w:t>- 协助购买保险：协助商业客户购买适当的保险计划。</w:t>
      </w:r>
    </w:p>
    <w:p>
      <w:pPr>
        <w:rPr>
          <w:rFonts w:hint="eastAsia"/>
        </w:rPr>
      </w:pPr>
      <w:r>
        <w:rPr>
          <w:rFonts w:hint="eastAsia"/>
        </w:rPr>
        <w:t>- 保险条款：展示清晰的保险条款和注意事项，以保护商业客户的权益。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支付和结算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多种支付方式：提供多种支付方式，例如信用卡、银行转账等。</w:t>
      </w:r>
    </w:p>
    <w:p>
      <w:pPr>
        <w:rPr>
          <w:rFonts w:hint="eastAsia"/>
        </w:rPr>
      </w:pPr>
      <w:r>
        <w:rPr>
          <w:rFonts w:hint="eastAsia"/>
        </w:rPr>
        <w:t>- 安全加密技术：采用安全加密技术和多层验证程序来保证交易的安全性。</w:t>
      </w:r>
    </w:p>
    <w:p>
      <w:pPr>
        <w:rPr>
          <w:rFonts w:hint="eastAsia"/>
        </w:rPr>
      </w:pPr>
      <w:r>
        <w:rPr>
          <w:rFonts w:hint="eastAsia"/>
        </w:rPr>
        <w:t>- 透明的费用报告：提供透明和详细的费用报告，包括租金、奖励和折扣等信息。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数据分析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数据可视化工具：提供数据可视化工具，帮助商业客户理解和分析车队数据。</w:t>
      </w:r>
    </w:p>
    <w:p>
      <w:pPr>
        <w:rPr>
          <w:rFonts w:hint="eastAsia"/>
        </w:rPr>
      </w:pPr>
      <w:r>
        <w:rPr>
          <w:rFonts w:hint="eastAsia"/>
        </w:rPr>
        <w:t>- 定制报告：根据商业客户的需求生成定制化的报告，例如车队使用时间、里程数、油耗等数据。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6A485"/>
    <w:multiLevelType w:val="singleLevel"/>
    <w:tmpl w:val="D976A48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7D730FB"/>
    <w:rsid w:val="47D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2023-04-10T04:24:00Z</dcterms:created>
  <dc:creator>阳光总在风雨后</dc:creator>
  <cp:lastModifiedBy>阳光总在风雨后</cp:lastModifiedBy>
  <dcterms:modified xsi:type="dcterms:W3CDTF">2023-04-10T04:36:47Z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909EDCC049534DB4A6C7D107086A7DE4_11</vt:lpwstr>
  </property>
</Properties>
</file>