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69.0" w:type="dxa"/>
        <w:jc w:val="left"/>
        <w:tblInd w:w="57.0" w:type="dxa"/>
        <w:tblBorders>
          <w:top w:color="000000" w:space="0" w:sz="4" w:val="single"/>
          <w:left w:color="000000" w:space="0" w:sz="4" w:val="single"/>
          <w:bottom w:color="000000" w:space="0" w:sz="4" w:val="single"/>
          <w:right w:color="000000" w:space="0" w:sz="4" w:val="single"/>
        </w:tblBorders>
        <w:tblLayout w:type="fixed"/>
        <w:tblLook w:val="0000"/>
      </w:tblPr>
      <w:tblGrid>
        <w:gridCol w:w="8969"/>
        <w:tblGridChange w:id="0">
          <w:tblGrid>
            <w:gridCol w:w="8969"/>
          </w:tblGrid>
        </w:tblGridChange>
      </w:tblGrid>
      <w:tr>
        <w:trPr>
          <w:cantSplit w:val="0"/>
          <w:trHeight w:val="803" w:hRule="atLeast"/>
          <w:tblHeader w:val="0"/>
        </w:trPr>
        <w:tc>
          <w:tcPr>
            <w:tcBorders>
              <w:top w:color="000000" w:space="0" w:sz="8" w:val="single"/>
              <w:left w:color="000000" w:space="0" w:sz="0" w:val="nil"/>
              <w:bottom w:color="000000" w:space="0" w:sz="8" w:val="single"/>
              <w:right w:color="000000" w:space="0" w:sz="0" w:val="nil"/>
            </w:tcBorders>
            <w:shd w:fill="e0e5fa" w:val="clea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265" w:right="0" w:hanging="265"/>
              <w:jc w:val="center"/>
              <w:rPr>
                <w:b w:val="1"/>
                <w:bCs w:val="1"/>
                <w:i w:val="0"/>
                <w:iCs w:val="0"/>
                <w:smallCaps w:val="0"/>
                <w:strike w:val="0"/>
                <w:color w:val="000000"/>
                <w:sz w:val="34"/>
                <w:szCs w:val="34"/>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2025년 새싹 해커톤(SeSAC Hackathon) AI 서비스 기획서</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tbl>
      <w:tblPr>
        <w:tblStyle w:val="Table2"/>
        <w:tblW w:w="8966.0" w:type="dxa"/>
        <w:jc w:val="left"/>
        <w:tblInd w:w="54.0" w:type="dxa"/>
        <w:tblBorders>
          <w:top w:color="000000" w:space="0" w:sz="4" w:val="single"/>
          <w:left w:color="000000" w:space="0" w:sz="4" w:val="single"/>
          <w:bottom w:color="000000" w:space="0" w:sz="4" w:val="single"/>
          <w:right w:color="000000" w:space="0" w:sz="4" w:val="single"/>
        </w:tblBorders>
        <w:tblLayout w:type="fixed"/>
        <w:tblLook w:val="0000"/>
      </w:tblPr>
      <w:tblGrid>
        <w:gridCol w:w="2310"/>
        <w:gridCol w:w="6656"/>
        <w:tblGridChange w:id="0">
          <w:tblGrid>
            <w:gridCol w:w="2310"/>
            <w:gridCol w:w="6656"/>
          </w:tblGrid>
        </w:tblGridChange>
      </w:tblGrid>
      <w:tr>
        <w:trPr>
          <w:cantSplit w:val="0"/>
          <w:trHeight w:val="523" w:hRule="atLeast"/>
          <w:tblHeader w:val="0"/>
        </w:trPr>
        <w:tc>
          <w:tcPr>
            <w:tcBorders>
              <w:top w:color="000000" w:space="0" w:sz="4" w:val="single"/>
              <w:bottom w:color="000000" w:space="0" w:sz="4" w:val="single"/>
              <w:right w:color="000000" w:space="0" w:sz="4" w:val="single"/>
            </w:tcBorders>
            <w:shd w:fill="e5e5e5" w:val="clear"/>
            <w:vAlign w:val="bottom"/>
          </w:tcPr>
          <w:p w:rsidR="00000000" w:rsidDel="00000000" w:rsidP="00000000" w:rsidRDefault="00000000" w:rsidRPr="00000000" w14:paraId="00000004">
            <w:pPr>
              <w:jc w:val="center"/>
              <w:rPr/>
            </w:pPr>
            <w:r w:rsidDel="00000000" w:rsidR="00000000" w:rsidRPr="00000000">
              <w:rPr>
                <w:rtl w:val="0"/>
              </w:rPr>
              <w:t xml:space="preserve">팀명</w:t>
            </w:r>
          </w:p>
        </w:tc>
        <w:tc>
          <w:tcPr>
            <w:tcBorders>
              <w:top w:color="000000" w:space="0" w:sz="4" w:val="single"/>
              <w:left w:color="000000" w:space="0" w:sz="4" w:val="single"/>
              <w:bottom w:color="000000" w:space="0" w:sz="4" w:val="single"/>
            </w:tcBorders>
            <w:vAlign w:val="bottom"/>
          </w:tcPr>
          <w:p w:rsidR="00000000" w:rsidDel="00000000" w:rsidP="00000000" w:rsidRDefault="00000000" w:rsidRPr="00000000" w14:paraId="00000005">
            <w:pPr>
              <w:jc w:val="center"/>
              <w:rPr/>
            </w:pPr>
            <w:r w:rsidDel="00000000" w:rsidR="00000000" w:rsidRPr="00000000">
              <w:rPr>
                <w:rtl w:val="0"/>
              </w:rPr>
              <w:t xml:space="preserve">나노겐</w:t>
            </w:r>
            <w:r w:rsidDel="00000000" w:rsidR="00000000" w:rsidRPr="00000000">
              <w:rPr>
                <w:rtl w:val="0"/>
              </w:rPr>
            </w:r>
          </w:p>
        </w:tc>
      </w:tr>
      <w:tr>
        <w:trPr>
          <w:cantSplit w:val="0"/>
          <w:trHeight w:val="523" w:hRule="atLeast"/>
          <w:tblHeader w:val="0"/>
        </w:trPr>
        <w:tc>
          <w:tcPr>
            <w:tcBorders>
              <w:top w:color="000000" w:space="0" w:sz="4" w:val="single"/>
              <w:bottom w:color="000000" w:space="0" w:sz="4" w:val="single"/>
              <w:right w:color="000000" w:space="0" w:sz="4" w:val="single"/>
            </w:tcBorders>
            <w:shd w:fill="e5e5e5" w:val="clear"/>
            <w:vAlign w:val="bottom"/>
          </w:tcPr>
          <w:p w:rsidR="00000000" w:rsidDel="00000000" w:rsidP="00000000" w:rsidRDefault="00000000" w:rsidRPr="00000000" w14:paraId="00000006">
            <w:pPr>
              <w:jc w:val="center"/>
              <w:rPr/>
            </w:pPr>
            <w:r w:rsidDel="00000000" w:rsidR="00000000" w:rsidRPr="00000000">
              <w:rPr>
                <w:rtl w:val="0"/>
              </w:rPr>
              <w:t xml:space="preserve">팀 구성원 성명</w:t>
            </w:r>
          </w:p>
        </w:tc>
        <w:tc>
          <w:tcPr>
            <w:tcBorders>
              <w:top w:color="000000" w:space="0" w:sz="4" w:val="single"/>
              <w:left w:color="000000" w:space="0" w:sz="4" w:val="single"/>
              <w:bottom w:color="000000" w:space="0" w:sz="4" w:val="single"/>
            </w:tcBorders>
            <w:vAlign w:val="bottom"/>
          </w:tcPr>
          <w:p w:rsidR="00000000" w:rsidDel="00000000" w:rsidP="00000000" w:rsidRDefault="00000000" w:rsidRPr="00000000" w14:paraId="00000007">
            <w:pPr>
              <w:jc w:val="center"/>
              <w:rPr/>
            </w:pPr>
            <w:r w:rsidDel="00000000" w:rsidR="00000000" w:rsidRPr="00000000">
              <w:rPr>
                <w:rtl w:val="0"/>
              </w:rPr>
              <w:t xml:space="preserve">김현준, 김호영</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1. AI 서비스 명칭</w:t>
      </w:r>
    </w:p>
    <w:tbl>
      <w:tblPr>
        <w:tblStyle w:val="Table3"/>
        <w:tblW w:w="8966.0" w:type="dxa"/>
        <w:jc w:val="left"/>
        <w:tblInd w:w="54.0" w:type="dxa"/>
        <w:tblBorders>
          <w:top w:color="000000" w:space="0" w:sz="4" w:val="single"/>
          <w:left w:color="000000" w:space="0" w:sz="4" w:val="single"/>
          <w:bottom w:color="000000" w:space="0" w:sz="4" w:val="single"/>
          <w:right w:color="000000" w:space="0" w:sz="4" w:val="single"/>
        </w:tblBorders>
        <w:tblLayout w:type="fixed"/>
        <w:tblLook w:val="0000"/>
      </w:tblPr>
      <w:tblGrid>
        <w:gridCol w:w="8966"/>
        <w:tblGridChange w:id="0">
          <w:tblGrid>
            <w:gridCol w:w="8966"/>
          </w:tblGrid>
        </w:tblGridChange>
      </w:tblGrid>
      <w:tr>
        <w:trPr>
          <w:cantSplit w:val="0"/>
          <w:trHeight w:val="413"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i w:val="0"/>
                <w:iCs w:val="0"/>
                <w:smallCaps w:val="0"/>
                <w:strike w:val="0"/>
                <w:sz w:val="22"/>
                <w:szCs w:val="22"/>
                <w:u w:val="none"/>
                <w:shd w:fill="auto" w:val="clear"/>
                <w:vertAlign w:val="baseline"/>
              </w:rPr>
            </w:pPr>
            <w:r w:rsidDel="00000000" w:rsidR="00000000" w:rsidRPr="00000000">
              <w:rPr>
                <w:rtl w:val="0"/>
              </w:rPr>
              <w:t xml:space="preserve">약관을 읽어주세요</w:t>
            </w:r>
            <w:r w:rsidDel="00000000" w:rsidR="00000000" w:rsidRPr="00000000">
              <w:rPr>
                <w:rtl w:val="0"/>
              </w:rPr>
            </w:r>
          </w:p>
        </w:tc>
      </w:tr>
    </w:tbl>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2. 활용 인공지능 학습용 데이터</w:t>
      </w:r>
    </w:p>
    <w:tbl>
      <w:tblPr>
        <w:tblStyle w:val="Table4"/>
        <w:tblW w:w="8966.0" w:type="dxa"/>
        <w:jc w:val="left"/>
        <w:tblInd w:w="54.0" w:type="dxa"/>
        <w:tblBorders>
          <w:top w:color="000000" w:space="0" w:sz="4" w:val="single"/>
          <w:left w:color="000000" w:space="0" w:sz="4" w:val="single"/>
          <w:bottom w:color="000000" w:space="0" w:sz="4" w:val="single"/>
          <w:right w:color="000000" w:space="0" w:sz="4" w:val="single"/>
        </w:tblBorders>
        <w:tblLayout w:type="fixed"/>
        <w:tblLook w:val="0000"/>
      </w:tblPr>
      <w:tblGrid>
        <w:gridCol w:w="1016"/>
        <w:gridCol w:w="3629"/>
        <w:gridCol w:w="2031"/>
        <w:gridCol w:w="2290"/>
        <w:tblGridChange w:id="0">
          <w:tblGrid>
            <w:gridCol w:w="1016"/>
            <w:gridCol w:w="3629"/>
            <w:gridCol w:w="2031"/>
            <w:gridCol w:w="2290"/>
          </w:tblGrid>
        </w:tblGridChange>
      </w:tblGrid>
      <w:tr>
        <w:trPr>
          <w:cantSplit w:val="0"/>
          <w:trHeight w:val="297"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활용 데이터명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분야</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출처</w:t>
            </w:r>
          </w:p>
        </w:tc>
      </w:tr>
      <w:tr>
        <w:trPr>
          <w:cantSplit w:val="0"/>
          <w:trHeight w:val="297"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TOS_dataset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정책, NLP</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hyperlink r:id="rId7">
              <w:r w:rsidDel="00000000" w:rsidR="00000000" w:rsidRPr="00000000">
                <w:rPr>
                  <w:color w:val="1155cc"/>
                  <w:u w:val="single"/>
                  <w:rtl w:val="0"/>
                </w:rPr>
                <w:t xml:space="preserve">https://huggingface.co/datasets/CodeHima/TOS_Dataset</w:t>
              </w:r>
            </w:hyperlink>
            <w:r w:rsidDel="00000000" w:rsidR="00000000" w:rsidRPr="00000000">
              <w:rPr>
                <w:rtl w:val="0"/>
              </w:rPr>
            </w:r>
          </w:p>
        </w:tc>
      </w:tr>
      <w:tr>
        <w:trPr>
          <w:cantSplit w:val="0"/>
          <w:trHeight w:val="297"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pPr>
            <w:r w:rsidDel="00000000" w:rsidR="00000000" w:rsidRPr="00000000">
              <w:rPr>
                <w:rtl w:val="0"/>
              </w:rPr>
              <w:t xml:space="preserve">Lex-Glue - Unfair TOS dataset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pPr>
            <w:r w:rsidDel="00000000" w:rsidR="00000000" w:rsidRPr="00000000">
              <w:rPr>
                <w:rtl w:val="0"/>
              </w:rPr>
              <w:t xml:space="preserve">정책</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pPr>
            <w:hyperlink r:id="rId8">
              <w:r w:rsidDel="00000000" w:rsidR="00000000" w:rsidRPr="00000000">
                <w:rPr>
                  <w:color w:val="1155cc"/>
                  <w:u w:val="single"/>
                  <w:rtl w:val="0"/>
                </w:rPr>
                <w:t xml:space="preserve">https://huggingface.co/datasets/coastalcph/lex_glue</w:t>
              </w:r>
            </w:hyperlink>
            <w:r w:rsidDel="00000000" w:rsidR="00000000" w:rsidRPr="00000000">
              <w:rPr>
                <w:rtl w:val="0"/>
              </w:rPr>
            </w:r>
          </w:p>
        </w:tc>
      </w:tr>
    </w:tbl>
    <w:p w:rsidR="00000000" w:rsidDel="00000000" w:rsidP="00000000" w:rsidRDefault="00000000" w:rsidRPr="00000000" w14:paraId="00000019">
      <w:pPr>
        <w:rPr>
          <w:b w:val="1"/>
          <w:bCs w:val="1"/>
          <w:sz w:val="28"/>
          <w:szCs w:val="28"/>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b w:val="1"/>
          <w:bCs w:val="1"/>
          <w:sz w:val="28"/>
          <w:szCs w:val="28"/>
          <w:rtl w:val="0"/>
        </w:rPr>
        <w:t xml:space="preserve">3. 핵심내용</w:t>
      </w:r>
    </w:p>
    <w:tbl>
      <w:tblPr>
        <w:tblStyle w:val="Table5"/>
        <w:tblW w:w="8966.0" w:type="dxa"/>
        <w:jc w:val="left"/>
        <w:tblInd w:w="54.0" w:type="dxa"/>
        <w:tblBorders>
          <w:top w:color="000000" w:space="0" w:sz="4" w:val="single"/>
          <w:left w:color="000000" w:space="0" w:sz="4" w:val="single"/>
          <w:bottom w:color="000000" w:space="0" w:sz="4" w:val="single"/>
          <w:right w:color="000000" w:space="0" w:sz="4" w:val="single"/>
        </w:tblBorders>
        <w:tblLayout w:type="fixed"/>
        <w:tblLook w:val="0000"/>
      </w:tblPr>
      <w:tblGrid>
        <w:gridCol w:w="8966"/>
        <w:tblGridChange w:id="0">
          <w:tblGrid>
            <w:gridCol w:w="8966"/>
          </w:tblGrid>
        </w:tblGridChange>
      </w:tblGrid>
      <w:tr>
        <w:trPr>
          <w:cantSplit w:val="0"/>
          <w:trHeight w:val="599"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ㅇ </w:t>
            </w:r>
            <w:r w:rsidDel="00000000" w:rsidR="00000000" w:rsidRPr="00000000">
              <w:rPr>
                <w:rtl w:val="0"/>
              </w:rPr>
              <w:t xml:space="preserve">자연어 처리(NLP) 기반의 경량 텍스트 분류 모델을 활용하여 기업 이용 약관의 개별 조항에서 '기업이 사용자에게 악의적으로 손해를 입힐 수 있는 악용 가능성'이 있는 취약점을 자동으로 판별하고 사용자에게 직관적으로 경고하는 서비스 아이디어.</w:t>
            </w:r>
            <w:r w:rsidDel="00000000" w:rsidR="00000000" w:rsidRPr="00000000">
              <w:rPr>
                <w:rtl w:val="0"/>
              </w:rPr>
            </w:r>
          </w:p>
        </w:tc>
      </w:tr>
    </w:tbl>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4. 제안배경 및 목적</w:t>
      </w:r>
    </w:p>
    <w:tbl>
      <w:tblPr>
        <w:tblStyle w:val="Table6"/>
        <w:tblW w:w="8966.0" w:type="dxa"/>
        <w:jc w:val="left"/>
        <w:tblInd w:w="54.0" w:type="dxa"/>
        <w:tblBorders>
          <w:top w:color="000000" w:space="0" w:sz="4" w:val="single"/>
          <w:left w:color="000000" w:space="0" w:sz="4" w:val="single"/>
          <w:bottom w:color="000000" w:space="0" w:sz="4" w:val="single"/>
          <w:right w:color="000000" w:space="0" w:sz="4" w:val="single"/>
        </w:tblBorders>
        <w:tblLayout w:type="fixed"/>
        <w:tblLook w:val="0000"/>
      </w:tblPr>
      <w:tblGrid>
        <w:gridCol w:w="8966"/>
        <w:tblGridChange w:id="0">
          <w:tblGrid>
            <w:gridCol w:w="8966"/>
          </w:tblGrid>
        </w:tblGridChange>
      </w:tblGrid>
      <w:tr>
        <w:trPr>
          <w:cantSplit w:val="0"/>
          <w:trHeight w:val="47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pPr>
            <w:r w:rsidDel="00000000" w:rsidR="00000000" w:rsidRPr="00000000">
              <w:rPr>
                <w:rtl w:val="0"/>
              </w:rPr>
              <w:t xml:space="preserve">오늘날 개인정보 보호와 관련된 법적 문서, 특히 이용 동의서는 내용이 매우 복잡하고 방대해 일반 이용자가 쉽게 이해하기 어려운 실정입니다. Cranor와 McDonald의 연구에 따르면(</w:t>
            </w:r>
            <w:hyperlink r:id="rId9">
              <w:r w:rsidDel="00000000" w:rsidR="00000000" w:rsidRPr="00000000">
                <w:rPr>
                  <w:color w:val="1155cc"/>
                  <w:u w:val="single"/>
                  <w:rtl w:val="0"/>
                </w:rPr>
                <w:t xml:space="preserve">https://lorrie.cranor.org/pubs/readingPolicyCost-authorDraft.pdf</w:t>
              </w:r>
            </w:hyperlink>
            <w:r w:rsidDel="00000000" w:rsidR="00000000" w:rsidRPr="00000000">
              <w:rPr>
                <w:rtl w:val="0"/>
              </w:rPr>
              <w:t xml:space="preserve">), 미국 평균 인터넷 사용자가 1년에 방문하는 약 1,462개 웹사이트의 개인정보 처리방침을 모두 읽으려면 약 244시간이 소요되며, 이는 근무일 기준 약 30.5일, 하루 8시간이 아닌 실제 인터넷 사용 시간 등을 고려한 추정을 적용하면 약 76일 정도를 투자해야 하는 수준으로, 현실적으로 모든 정책을 읽는 것이 사실상 불가능한 부담임을 보여줍니다. 이 논문은 이러한 ‘읽을 수 없는 정책 체계’로 인해 개인정보 처리방침이 실질적인 정보 제공 수단이 아니라, 규제기관이 기대하는 자기결정권 보장을 제대로 수행하지 못하고 있음을 지적하며, 이용자가 자신의 프라이버시를 지키기 위해 마치 금전 대신 ‘시간’을 지불하고 있다는 점을 사회적 기회비용 관점에서 비판적으로 분석합니다.​</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pPr>
            <w:r w:rsidDel="00000000" w:rsidR="00000000" w:rsidRPr="00000000">
              <w:rPr>
                <w:rtl w:val="0"/>
              </w:rPr>
              <w:t xml:space="preserve">국내 조사 결과도 이와 같은 문제를 뒷받침합니다. 한 설문조사에서는 인터넷 이용자의 약 72%가 이용약관을 거의 읽지 않고 동의하며, 68%는 “습관적으로 동의한다”고 응답했고, 72%는 약관 내용을 클릭해서조차 읽지 않는다고 답해, 오늘날 동의 절차가 실질적인 이해를 전제로 한 자기결정 과정이라기보다 형식적인 ‘체크 박스’ 절차에 그치고 있음을 보여줍니다. 이처럼 국민 다수가 약관의 핵심 내용을 제대로 파악하지 못한 채 ‘묻지마 동의’를 일상적으로 수행하고 있는 현실에서는, 중요 개인정보 처리 절차나 정보주체의 권리·의무를 정확히 이해하지 못한 상태로 민감한 정보 제공, 제3자 제공, 해외 이전 등이 이루어질 수밖에 없으며, 이는 개인을 불필요한 위험에 노출시키는 동시에 개인정보 보호법 등 관련 법규의 실질적 준수를 어렵게 만드는 요인이 됩니다.</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pPr>
            <w:r w:rsidDel="00000000" w:rsidR="00000000" w:rsidRPr="00000000">
              <w:rPr>
                <w:rtl w:val="0"/>
              </w:rPr>
              <w:t xml:space="preserve">실제 사례에서도 이러한 위험성이 구체적으로 드러납니다. 예를 들어 청소년 고민상담 앱 ‘나쁜 기억 지우개’는 약관에 이용자의 고민 글이 통계 데이터로 판매될 수 있다는 내용을 숨겨두고, 이를 데이터 거래 사이트에 매물로 올려 사회적 논란을 촉발했으며, 중국 동영상 앱 ‘콰이(快手)’는 국내 이용자의 영상과 얼굴을 별도의 명시적 동의 없이 광고에 활용하면서도 “이용약관상 허용된다”고 주장해, 이용자가 이해하지 못한 동의 조항이 실질적으로 어떻게 악용될 수 있는지를 보여주었습니다. 또한 어떤 해외 앱은 단말기 고유식별번호, 위치 등 민감정보를 대규모로 수집해 해외 서버로 전송하면서도 약관과 개인정보처리방침을 중국어로만 제공해 한국 이용자가 내용을 사실상 확인할 수 없게 했는데, 이는 형식적 동의 구조가 정보 비대칭을 심화시키고, 이용자의 권리를 실질적으로 침해할 수 있음을 잘 보여주는 사례입니다.​</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pPr>
            <w:r w:rsidDel="00000000" w:rsidR="00000000" w:rsidRPr="00000000">
              <w:rPr>
                <w:rtl w:val="0"/>
              </w:rPr>
              <w:t xml:space="preserve">크레이너·맥도날드의 연구는, 만약 인터넷 이용자들이 규제기관이 요구하는 이상적인 자기결정 모델을 충실히 따를 경우, 미국 전체 기준으로 연간 약 54억 시간이 개인정보 처리방침을 읽는 데 소요되고, 이를 시간 가치로 환산하면 약 7,810억 달러에 달하는 막대한 사회적 기회비용이 발생한다는 점을 계산해 보여줍니다. 이는 같은 시기 미국 온라인 광고 시장 규모(약 210억 달러 정도)와 비교했을 때, 이용자가 자신의 프라이버시를 보호하기 위해 부담해야 하는 ‘시간 비용’이 산업이 얻는 이익 규모를 훨씬 상회할 정도로 불균형적이라는 점을 시사하며, 현재와 같은 자기책임·동의 중심의 자기결정 구조가 실질적인 권리 보장 장치라기보다, 사실상 현실에서 작동하기 어려운 이상적 모델에 가깝다는 비판으로 이어집니다.​</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pPr>
            <w:r w:rsidDel="00000000" w:rsidR="00000000" w:rsidRPr="00000000">
              <w:rPr>
                <w:rtl w:val="0"/>
              </w:rPr>
              <w:t xml:space="preserve">이러한 국내외 연구 및 사례를 종합하면, 오늘날의 개인정보 이용 동의 제도는 이용자의 인지적·시간적 한계를 충분히 고려하지 못한 채 복잡하고 방대한 문서를 일괄 동의하도록 요구함으로써, 형식적 절차만 남긴 채 실질적인 이해와 통제는 확보하지 못하고 있는 것으로 평가할 수 있습니다. 따라서 이용자의 권리 보호와 기업의 법적 책임 완화, 그리고 사용자 신뢰 증대를 위해서는, 법률적·기술적 전문 지식이 없는 일반 이용자도 핵심 내용을 쉽게 이해할 수 있도록 개인정보 이용 동의서와 개인정보처리방침을 자동으로 분석·요약하고, 민감한 조항 및 잠재적 위험을 직관적으로 설명해 주는 AI 기반 지원 시스템이 필요합니다. 이러한 AI 시스템은 사용자가 동의서의 실제 의미와 위험도를 명확히 파악한 뒤 스스로 판단할 수 있도록 돕고, ‘깜깜이 동의’ 관행을 줄이며, 개인정보 처리 과정의 투명성과 정보주체의 실질적 권리 행사를 강화함으로써, 디지털 시대에 적합한 신뢰 기반의 개인정보 보호 환경 조성에 기여할 수 있을 것입니다.​</w:t>
            </w:r>
            <w:r w:rsidDel="00000000" w:rsidR="00000000" w:rsidRPr="00000000">
              <w:rPr>
                <w:rtl w:val="0"/>
              </w:rPr>
            </w:r>
          </w:p>
        </w:tc>
      </w:tr>
    </w:tbl>
    <w:p w:rsidR="00000000" w:rsidDel="00000000" w:rsidP="00000000" w:rsidRDefault="00000000" w:rsidRPr="00000000" w14:paraId="00000027">
      <w:pPr>
        <w:rPr>
          <w:b w:val="1"/>
          <w:bCs w:val="1"/>
          <w:sz w:val="28"/>
          <w:szCs w:val="28"/>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8"/>
          <w:szCs w:val="28"/>
          <w:rtl w:val="0"/>
        </w:rPr>
        <w:t xml:space="preserve">5. 세부내용</w:t>
      </w:r>
      <w:r w:rsidDel="00000000" w:rsidR="00000000" w:rsidRPr="00000000">
        <w:rPr>
          <w:rtl w:val="0"/>
        </w:rPr>
      </w:r>
    </w:p>
    <w:sdt>
      <w:sdtPr>
        <w:lock w:val="contentLocked"/>
        <w:id w:val="-1805152999"/>
        <w:tag w:val="goog_rdk_0"/>
      </w:sdtPr>
      <w:sdtContent>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구분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세부 내용</w:t>
                </w:r>
                <w:r w:rsidDel="00000000" w:rsidR="00000000" w:rsidRPr="00000000">
                  <w:rPr>
                    <w:rtl w:val="0"/>
                  </w:rPr>
                </w:r>
              </w:p>
            </w:tc>
          </w:tr>
          <w:tr>
            <w:trPr>
              <w:cantSplit w:val="0"/>
              <w:trHeight w:val="131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모델 구조 및 목표</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자연어 처리(NLP) 기반의 </w:t>
                </w:r>
                <w:r w:rsidDel="00000000" w:rsidR="00000000" w:rsidRPr="00000000">
                  <w:rPr>
                    <w:b w:val="1"/>
                    <w:bCs w:val="1"/>
                    <w:i w:val="0"/>
                    <w:iCs w:val="0"/>
                    <w:smallCaps w:val="0"/>
                    <w:strike w:val="0"/>
                    <w:color w:val="000000"/>
                    <w:sz w:val="22"/>
                    <w:szCs w:val="22"/>
                    <w:u w:val="none"/>
                    <w:shd w:fill="auto" w:val="clear"/>
                    <w:vertAlign w:val="baseline"/>
                    <w:rtl w:val="0"/>
                  </w:rPr>
                  <w:t xml:space="preserve">경량 텍스트 분류 모델</w:t>
                </w:r>
                <w:r w:rsidDel="00000000" w:rsidR="00000000" w:rsidRPr="00000000">
                  <w:rPr>
                    <w:i w:val="0"/>
                    <w:iCs w:val="0"/>
                    <w:smallCaps w:val="0"/>
                    <w:strike w:val="0"/>
                    <w:color w:val="000000"/>
                    <w:sz w:val="22"/>
                    <w:szCs w:val="22"/>
                    <w:u w:val="none"/>
                    <w:shd w:fill="auto" w:val="clear"/>
                    <w:vertAlign w:val="baseline"/>
                    <w:rtl w:val="0"/>
                  </w:rPr>
                  <w:t xml:space="preserve">을 개발합니다.</w:t>
                </w:r>
                <w:r w:rsidDel="00000000" w:rsidR="00000000" w:rsidRPr="00000000">
                  <w:rPr>
                    <w:rtl w:val="0"/>
                  </w:rPr>
                </w:r>
              </w:p>
            </w:tc>
          </w:tr>
          <w:tr>
            <w:trPr>
              <w:cantSplit w:val="0"/>
              <w:trHeight w:val="95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기반 모델:</w:t>
                </w:r>
                <w:r w:rsidDel="00000000" w:rsidR="00000000" w:rsidRPr="00000000">
                  <w:rPr>
                    <w:i w:val="0"/>
                    <w:iCs w:val="0"/>
                    <w:smallCaps w:val="0"/>
                    <w:strike w:val="0"/>
                    <w:color w:val="000000"/>
                    <w:sz w:val="22"/>
                    <w:szCs w:val="22"/>
                    <w:u w:val="none"/>
                    <w:shd w:fill="auto" w:val="clear"/>
                    <w:vertAlign w:val="baseline"/>
                    <w:rtl w:val="0"/>
                  </w:rPr>
                  <w:t xml:space="preserve"> 학습 및 추론 속도, 그리고 Chrome Extension 환경에서의 경량화를 고려하여 </w:t>
                </w:r>
                <w:r w:rsidDel="00000000" w:rsidR="00000000" w:rsidRPr="00000000">
                  <w:rPr>
                    <w:b w:val="1"/>
                    <w:bCs w:val="1"/>
                    <w:i w:val="0"/>
                    <w:iCs w:val="0"/>
                    <w:smallCaps w:val="0"/>
                    <w:strike w:val="0"/>
                    <w:color w:val="000000"/>
                    <w:sz w:val="22"/>
                    <w:szCs w:val="22"/>
                    <w:u w:val="none"/>
                    <w:shd w:fill="auto" w:val="clear"/>
                    <w:vertAlign w:val="baseline"/>
                    <w:rtl w:val="0"/>
                  </w:rPr>
                  <w:t xml:space="preserve">DistilBERT</w:t>
                </w:r>
                <w:r w:rsidDel="00000000" w:rsidR="00000000" w:rsidRPr="00000000">
                  <w:rPr>
                    <w:i w:val="0"/>
                    <w:iCs w:val="0"/>
                    <w:smallCaps w:val="0"/>
                    <w:strike w:val="0"/>
                    <w:color w:val="000000"/>
                    <w:sz w:val="22"/>
                    <w:szCs w:val="22"/>
                    <w:u w:val="none"/>
                    <w:shd w:fill="auto" w:val="clear"/>
                    <w:vertAlign w:val="baseline"/>
                    <w:rtl w:val="0"/>
                  </w:rPr>
                  <w:t xml:space="preserve"> 모델을 선정합니다.</w:t>
                </w:r>
                <w:r w:rsidDel="00000000" w:rsidR="00000000" w:rsidRPr="00000000">
                  <w:rPr>
                    <w:rtl w:val="0"/>
                  </w:rPr>
                </w:r>
              </w:p>
            </w:tc>
          </w:tr>
          <w:tr>
            <w:trPr>
              <w:cantSplit w:val="0"/>
              <w:trHeight w:val="95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법률적 맥락 보존:</w:t>
                </w:r>
                <w:r w:rsidDel="00000000" w:rsidR="00000000" w:rsidRPr="00000000">
                  <w:rPr>
                    <w:i w:val="0"/>
                    <w:iCs w:val="0"/>
                    <w:smallCaps w:val="0"/>
                    <w:strike w:val="0"/>
                    <w:color w:val="000000"/>
                    <w:sz w:val="22"/>
                    <w:szCs w:val="22"/>
                    <w:u w:val="none"/>
                    <w:shd w:fill="auto" w:val="clear"/>
                    <w:vertAlign w:val="baseline"/>
                    <w:rtl w:val="0"/>
                  </w:rPr>
                  <w:t xml:space="preserve"> </w:t>
                </w:r>
                <w:hyperlink r:id="rId10">
                  <w:r w:rsidDel="00000000" w:rsidR="00000000" w:rsidRPr="00000000">
                    <w:rPr>
                      <w:i w:val="0"/>
                      <w:iCs w:val="0"/>
                      <w:smallCaps w:val="0"/>
                      <w:strike w:val="0"/>
                      <w:color w:val="1155cc"/>
                      <w:sz w:val="22"/>
                      <w:szCs w:val="22"/>
                      <w:u w:val="single"/>
                      <w:shd w:fill="auto" w:val="clear"/>
                      <w:vertAlign w:val="baseline"/>
                      <w:rtl w:val="0"/>
                    </w:rPr>
                    <w:t xml:space="preserve">Legal_Specific_KoLLM</w:t>
                  </w:r>
                </w:hyperlink>
                <w:r w:rsidDel="00000000" w:rsidR="00000000" w:rsidRPr="00000000">
                  <w:rPr>
                    <w:i w:val="0"/>
                    <w:iCs w:val="0"/>
                    <w:smallCaps w:val="0"/>
                    <w:strike w:val="0"/>
                    <w:color w:val="000000"/>
                    <w:sz w:val="22"/>
                    <w:szCs w:val="22"/>
                    <w:u w:val="none"/>
                    <w:shd w:fill="auto" w:val="clear"/>
                    <w:vertAlign w:val="baseline"/>
                    <w:rtl w:val="0"/>
                  </w:rPr>
                  <w:t xml:space="preserve">과 같은 법률 특화 모델의 접근 방식을 참고하여 모델의 법률 이해도를 높여 정교한 분석을 수행합니다.</w:t>
                </w:r>
                <w:r w:rsidDel="00000000" w:rsidR="00000000" w:rsidRPr="00000000">
                  <w:rPr>
                    <w:rtl w:val="0"/>
                  </w:rPr>
                </w:r>
              </w:p>
            </w:tc>
          </w:tr>
          <w:tr>
            <w:trPr>
              <w:cantSplit w:val="0"/>
              <w:trHeight w:val="95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모델 목표:</w:t>
                </w:r>
                <w:r w:rsidDel="00000000" w:rsidR="00000000" w:rsidRPr="00000000">
                  <w:rPr>
                    <w:i w:val="0"/>
                    <w:iCs w:val="0"/>
                    <w:smallCaps w:val="0"/>
                    <w:strike w:val="0"/>
                    <w:color w:val="000000"/>
                    <w:sz w:val="22"/>
                    <w:szCs w:val="22"/>
                    <w:u w:val="none"/>
                    <w:shd w:fill="auto" w:val="clear"/>
                    <w:vertAlign w:val="baseline"/>
                    <w:rtl w:val="0"/>
                  </w:rPr>
                  <w:t xml:space="preserve"> 약관의 개별 문장(조항)을 입력받아 '기업의 악용 가능성이 있는 취약 조항', '일반 조항' 등의 다중 클래스(MultiClass)로 분류하는 것을 목표로 합니다.</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학습 데이터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제안 배경에서 명시된 </w:t>
                </w:r>
                <w:r w:rsidDel="00000000" w:rsidR="00000000" w:rsidRPr="00000000">
                  <w:rPr>
                    <w:b w:val="1"/>
                    <w:bCs w:val="1"/>
                    <w:i w:val="0"/>
                    <w:iCs w:val="0"/>
                    <w:smallCaps w:val="0"/>
                    <w:strike w:val="0"/>
                    <w:color w:val="000000"/>
                    <w:sz w:val="22"/>
                    <w:szCs w:val="22"/>
                    <w:u w:val="none"/>
                    <w:shd w:fill="auto" w:val="clear"/>
                    <w:vertAlign w:val="baseline"/>
                    <w:rtl w:val="0"/>
                  </w:rPr>
                  <w:t xml:space="preserve">TOS_dataset</w:t>
                </w:r>
                <w:r w:rsidDel="00000000" w:rsidR="00000000" w:rsidRPr="00000000">
                  <w:rPr>
                    <w:i w:val="0"/>
                    <w:iCs w:val="0"/>
                    <w:smallCaps w:val="0"/>
                    <w:strike w:val="0"/>
                    <w:color w:val="000000"/>
                    <w:sz w:val="22"/>
                    <w:szCs w:val="22"/>
                    <w:u w:val="none"/>
                    <w:shd w:fill="auto" w:val="clear"/>
                    <w:vertAlign w:val="baseline"/>
                    <w:rtl w:val="0"/>
                  </w:rPr>
                  <w:t xml:space="preserve"> 및 </w:t>
                </w:r>
                <w:r w:rsidDel="00000000" w:rsidR="00000000" w:rsidRPr="00000000">
                  <w:rPr>
                    <w:b w:val="1"/>
                    <w:bCs w:val="1"/>
                    <w:i w:val="0"/>
                    <w:iCs w:val="0"/>
                    <w:smallCaps w:val="0"/>
                    <w:strike w:val="0"/>
                    <w:color w:val="000000"/>
                    <w:sz w:val="22"/>
                    <w:szCs w:val="22"/>
                    <w:u w:val="none"/>
                    <w:shd w:fill="auto" w:val="clear"/>
                    <w:vertAlign w:val="baseline"/>
                    <w:rtl w:val="0"/>
                  </w:rPr>
                  <w:t xml:space="preserve">Lex-Glue - Unfair TOS dataset</w:t>
                </w:r>
                <w:r w:rsidDel="00000000" w:rsidR="00000000" w:rsidRPr="00000000">
                  <w:rPr>
                    <w:i w:val="0"/>
                    <w:iCs w:val="0"/>
                    <w:smallCaps w:val="0"/>
                    <w:strike w:val="0"/>
                    <w:color w:val="000000"/>
                    <w:sz w:val="22"/>
                    <w:szCs w:val="22"/>
                    <w:u w:val="none"/>
                    <w:shd w:fill="auto" w:val="clear"/>
                    <w:vertAlign w:val="baseline"/>
                    <w:rtl w:val="0"/>
                  </w:rPr>
                  <w:t xml:space="preserve">을 활용하여 모델을 파인튜닝(Fine-tuning)합니다.</w:t>
                </w:r>
                <w:r w:rsidDel="00000000" w:rsidR="00000000" w:rsidRPr="00000000">
                  <w:rPr>
                    <w:rtl w:val="0"/>
                  </w:rPr>
                </w:r>
              </w:p>
            </w:tc>
          </w:tr>
          <w:tr>
            <w:trPr>
              <w:cantSplit w:val="0"/>
              <w:trHeight w:val="167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모델 최적화 및 배포 환경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로컬 구동 환경:</w:t>
                </w:r>
                <w:r w:rsidDel="00000000" w:rsidR="00000000" w:rsidRPr="00000000">
                  <w:rPr>
                    <w:i w:val="0"/>
                    <w:iCs w:val="0"/>
                    <w:smallCaps w:val="0"/>
                    <w:strike w:val="0"/>
                    <w:color w:val="000000"/>
                    <w:sz w:val="22"/>
                    <w:szCs w:val="22"/>
                    <w:u w:val="none"/>
                    <w:shd w:fill="auto" w:val="clear"/>
                    <w:vertAlign w:val="baseline"/>
                    <w:rtl w:val="0"/>
                  </w:rPr>
                  <w:t xml:space="preserve"> 최종 모델은 사용자의</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로컬 환경(Local)</w:t>
                </w:r>
                <w:r w:rsidDel="00000000" w:rsidR="00000000" w:rsidRPr="00000000">
                  <w:rPr>
                    <w:i w:val="0"/>
                    <w:iCs w:val="0"/>
                    <w:smallCaps w:val="0"/>
                    <w:strike w:val="0"/>
                    <w:color w:val="000000"/>
                    <w:sz w:val="22"/>
                    <w:szCs w:val="22"/>
                    <w:u w:val="none"/>
                    <w:shd w:fill="auto" w:val="clear"/>
                    <w:vertAlign w:val="baseline"/>
                    <w:rtl w:val="0"/>
                  </w:rPr>
                  <w:t xml:space="preserve">에서 구동되도록 설계하여 서버 부하 및 외부 전송 없이 개인정보 보호 관련 조항을 즉각적으로 분석합니다.</w:t>
                </w:r>
                <w:r w:rsidDel="00000000" w:rsidR="00000000" w:rsidRPr="00000000">
                  <w:rPr>
                    <w:rtl w:val="0"/>
                  </w:rPr>
                </w:r>
              </w:p>
            </w:tc>
          </w:tr>
          <w:tr>
            <w:trPr>
              <w:cantSplit w:val="0"/>
              <w:trHeight w:val="95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최적화:</w:t>
                </w:r>
                <w:r w:rsidDel="00000000" w:rsidR="00000000" w:rsidRPr="00000000">
                  <w:rPr>
                    <w:i w:val="0"/>
                    <w:iCs w:val="0"/>
                    <w:smallCaps w:val="0"/>
                    <w:strike w:val="0"/>
                    <w:color w:val="000000"/>
                    <w:sz w:val="22"/>
                    <w:szCs w:val="22"/>
                    <w:u w:val="none"/>
                    <w:shd w:fill="auto" w:val="clear"/>
                    <w:vertAlign w:val="baseline"/>
                    <w:rtl w:val="0"/>
                  </w:rPr>
                  <w:t xml:space="preserve"> 모델 배포 시 </w:t>
                </w:r>
                <w:r w:rsidDel="00000000" w:rsidR="00000000" w:rsidRPr="00000000">
                  <w:rPr>
                    <w:b w:val="1"/>
                    <w:bCs w:val="1"/>
                    <w:i w:val="0"/>
                    <w:iCs w:val="0"/>
                    <w:smallCaps w:val="0"/>
                    <w:strike w:val="0"/>
                    <w:color w:val="000000"/>
                    <w:sz w:val="22"/>
                    <w:szCs w:val="22"/>
                    <w:u w:val="none"/>
                    <w:shd w:fill="auto" w:val="clear"/>
                    <w:vertAlign w:val="baseline"/>
                    <w:rtl w:val="0"/>
                  </w:rPr>
                  <w:t xml:space="preserve">ONNX</w:t>
                </w:r>
                <w:r w:rsidDel="00000000" w:rsidR="00000000" w:rsidRPr="00000000">
                  <w:rPr>
                    <w:i w:val="0"/>
                    <w:iCs w:val="0"/>
                    <w:smallCaps w:val="0"/>
                    <w:strike w:val="0"/>
                    <w:color w:val="000000"/>
                    <w:sz w:val="22"/>
                    <w:szCs w:val="22"/>
                    <w:u w:val="none"/>
                    <w:shd w:fill="auto" w:val="clear"/>
                    <w:vertAlign w:val="baseline"/>
                    <w:rtl w:val="0"/>
                  </w:rPr>
                  <w:t xml:space="preserve"> 형식으로 변환하고, 추론 속도 향상 및 용량 최소화를 위해</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양자화(Quantization)</w:t>
                </w:r>
                <w:r w:rsidDel="00000000" w:rsidR="00000000" w:rsidRPr="00000000">
                  <w:rPr>
                    <w:i w:val="0"/>
                    <w:iCs w:val="0"/>
                    <w:smallCaps w:val="0"/>
                    <w:strike w:val="0"/>
                    <w:color w:val="000000"/>
                    <w:sz w:val="22"/>
                    <w:szCs w:val="22"/>
                    <w:u w:val="none"/>
                    <w:shd w:fill="auto" w:val="clear"/>
                    <w:vertAlign w:val="baseline"/>
                    <w:rtl w:val="0"/>
                  </w:rPr>
                  <w:t xml:space="preserve">를 필수적으로 적용합니다.</w:t>
                </w:r>
                <w:r w:rsidDel="00000000" w:rsidR="00000000" w:rsidRPr="00000000">
                  <w:rPr>
                    <w:rtl w:val="0"/>
                  </w:rPr>
                </w:r>
              </w:p>
            </w:tc>
          </w:tr>
          <w:tr>
            <w:trPr>
              <w:cantSplit w:val="0"/>
              <w:trHeight w:val="131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서비스 제공 방식</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플랫폼:</w:t>
                </w:r>
                <w:r w:rsidDel="00000000" w:rsidR="00000000" w:rsidRPr="00000000">
                  <w:rPr>
                    <w:i w:val="0"/>
                    <w:iCs w:val="0"/>
                    <w:smallCaps w:val="0"/>
                    <w:strike w:val="0"/>
                    <w:color w:val="000000"/>
                    <w:sz w:val="22"/>
                    <w:szCs w:val="22"/>
                    <w:u w:val="none"/>
                    <w:shd w:fill="auto" w:val="clear"/>
                    <w:vertAlign w:val="baseline"/>
                    <w:rtl w:val="0"/>
                  </w:rPr>
                  <w:t xml:space="preserve"> 개발 및 최적화된 경량 모델을 탑재한 </w:t>
                </w:r>
                <w:r w:rsidDel="00000000" w:rsidR="00000000" w:rsidRPr="00000000">
                  <w:rPr>
                    <w:b w:val="1"/>
                    <w:bCs w:val="1"/>
                    <w:i w:val="0"/>
                    <w:iCs w:val="0"/>
                    <w:smallCaps w:val="0"/>
                    <w:strike w:val="0"/>
                    <w:color w:val="000000"/>
                    <w:sz w:val="22"/>
                    <w:szCs w:val="22"/>
                    <w:u w:val="none"/>
                    <w:shd w:fill="auto" w:val="clear"/>
                    <w:vertAlign w:val="baseline"/>
                    <w:rtl w:val="0"/>
                  </w:rPr>
                  <w:t xml:space="preserve">Chrome Extension(크롬 확장 프로그램)</w:t>
                </w:r>
                <w:r w:rsidDel="00000000" w:rsidR="00000000" w:rsidRPr="00000000">
                  <w:rPr>
                    <w:i w:val="0"/>
                    <w:iCs w:val="0"/>
                    <w:smallCaps w:val="0"/>
                    <w:strike w:val="0"/>
                    <w:color w:val="000000"/>
                    <w:sz w:val="22"/>
                    <w:szCs w:val="22"/>
                    <w:u w:val="none"/>
                    <w:shd w:fill="auto" w:val="clear"/>
                    <w:vertAlign w:val="baseline"/>
                    <w:rtl w:val="0"/>
                  </w:rPr>
                  <w:t xml:space="preserve"> 형태로 사용자에게 배포합니다.</w:t>
                </w:r>
                <w:r w:rsidDel="00000000" w:rsidR="00000000" w:rsidRPr="00000000">
                  <w:rPr>
                    <w:rtl w:val="0"/>
                  </w:rPr>
                </w:r>
              </w:p>
            </w:tc>
          </w:tr>
          <w:tr>
            <w:trPr>
              <w:cantSplit w:val="0"/>
              <w:trHeight w:val="95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기능:</w:t>
                </w:r>
                <w:r w:rsidDel="00000000" w:rsidR="00000000" w:rsidRPr="00000000">
                  <w:rPr>
                    <w:i w:val="0"/>
                    <w:iCs w:val="0"/>
                    <w:smallCaps w:val="0"/>
                    <w:strike w:val="0"/>
                    <w:color w:val="000000"/>
                    <w:sz w:val="22"/>
                    <w:szCs w:val="22"/>
                    <w:u w:val="none"/>
                    <w:shd w:fill="auto" w:val="clear"/>
                    <w:vertAlign w:val="baseline"/>
                    <w:rtl w:val="0"/>
                  </w:rPr>
                  <w:t xml:space="preserve"> 사용자가 접속한 웹페이지의 이용 약관 및 개인정보 처리방침 텍스트를 입력받아 실시간으로 분석합니다.</w:t>
                </w:r>
                <w:r w:rsidDel="00000000" w:rsidR="00000000" w:rsidRPr="00000000">
                  <w:rPr>
                    <w:rtl w:val="0"/>
                  </w:rPr>
                </w:r>
              </w:p>
            </w:tc>
          </w:tr>
          <w:tr>
            <w:trPr>
              <w:cantSplit w:val="0"/>
              <w:trHeight w:val="16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시각화:</w:t>
                </w:r>
                <w:r w:rsidDel="00000000" w:rsidR="00000000" w:rsidRPr="00000000">
                  <w:rPr>
                    <w:i w:val="0"/>
                    <w:iCs w:val="0"/>
                    <w:smallCaps w:val="0"/>
                    <w:strike w:val="0"/>
                    <w:color w:val="000000"/>
                    <w:sz w:val="22"/>
                    <w:szCs w:val="22"/>
                    <w:u w:val="none"/>
                    <w:shd w:fill="auto" w:val="clear"/>
                    <w:vertAlign w:val="baseline"/>
                    <w:rtl w:val="0"/>
                  </w:rPr>
                  <w:t xml:space="preserve"> 모델 분석 결과, '부당한 어구' 또는 '악용 가능성이 있는 취약 조항'으로 분류된 텍스트에 대해 사용자에게</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직관적인 시각화(예: 하이라이팅, 경고 아이콘 표시)</w:t>
                </w:r>
                <w:r w:rsidDel="00000000" w:rsidR="00000000" w:rsidRPr="00000000">
                  <w:rPr>
                    <w:i w:val="0"/>
                    <w:iCs w:val="0"/>
                    <w:smallCaps w:val="0"/>
                    <w:strike w:val="0"/>
                    <w:color w:val="000000"/>
                    <w:sz w:val="22"/>
                    <w:szCs w:val="22"/>
                    <w:u w:val="none"/>
                    <w:shd w:fill="auto" w:val="clear"/>
                    <w:vertAlign w:val="baseline"/>
                    <w:rtl w:val="0"/>
                  </w:rPr>
                  <w:t xml:space="preserve">를 제공하여, 사용자가 '묻지마 동의' 대신 위험성을 인지하고 판단할 수 있도록 지원합니다.</w:t>
                </w:r>
                <w:r w:rsidDel="00000000" w:rsidR="00000000" w:rsidRPr="00000000">
                  <w:rPr>
                    <w:rtl w:val="0"/>
                  </w:rPr>
                </w:r>
              </w:p>
            </w:tc>
          </w:tr>
        </w:tbl>
      </w:sdtContent>
    </w:sdt>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42">
      <w:pP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8"/>
          <w:szCs w:val="28"/>
          <w:rtl w:val="0"/>
        </w:rPr>
        <w:t xml:space="preserve">6. 기대효과</w:t>
      </w: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ㅇ </w:t>
            </w:r>
            <w:r w:rsidDel="00000000" w:rsidR="00000000" w:rsidRPr="00000000">
              <w:rPr>
                <w:b w:val="1"/>
                <w:bCs w:val="1"/>
                <w:i w:val="0"/>
                <w:iCs w:val="0"/>
                <w:smallCaps w:val="0"/>
                <w:strike w:val="0"/>
                <w:color w:val="000000"/>
                <w:sz w:val="22"/>
                <w:szCs w:val="22"/>
                <w:u w:val="none"/>
                <w:shd w:fill="auto" w:val="clear"/>
                <w:vertAlign w:val="baseline"/>
                <w:rtl w:val="0"/>
              </w:rPr>
              <w:t xml:space="preserve">사회/경제적 파급(기대) 효과</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사회적 가치:</w:t>
            </w:r>
            <w:r w:rsidDel="00000000" w:rsidR="00000000" w:rsidRPr="00000000">
              <w:rPr>
                <w:i w:val="0"/>
                <w:iCs w:val="0"/>
                <w:smallCaps w:val="0"/>
                <w:strike w:val="0"/>
                <w:color w:val="000000"/>
                <w:sz w:val="22"/>
                <w:szCs w:val="22"/>
                <w:u w:val="none"/>
                <w:shd w:fill="auto" w:val="clear"/>
                <w:vertAlign w:val="baseline"/>
                <w:rtl w:val="0"/>
              </w:rPr>
              <w:t xml:space="preserve"> 일반 사용자의 정보 불평등을 해소하고, 기업의 일방적인 약관 개정이나 불공정 거래 행위로부터 소비자의 권익을 선제적으로 보호하는 데 기여합니다.</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경제적 가치:</w:t>
            </w:r>
            <w:r w:rsidDel="00000000" w:rsidR="00000000" w:rsidRPr="00000000">
              <w:rPr>
                <w:i w:val="0"/>
                <w:iCs w:val="0"/>
                <w:smallCaps w:val="0"/>
                <w:strike w:val="0"/>
                <w:color w:val="000000"/>
                <w:sz w:val="22"/>
                <w:szCs w:val="22"/>
                <w:u w:val="none"/>
                <w:shd w:fill="auto" w:val="clear"/>
                <w:vertAlign w:val="baseline"/>
                <w:rtl w:val="0"/>
              </w:rPr>
              <w:t xml:space="preserve"> 사용자 친화적인 약관 작성을 기업에 유도하여 투명한 거래 환경을 조성하고, 장기적으로는 약관 관련 분쟁 비용을 감소시키는 효과를 기대할 수 있습니다.</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72" w:lineRule="auto"/>
        <w:ind w:left="274" w:right="0" w:hanging="274"/>
        <w:jc w:val="both"/>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 상세 설명을 위해 도표, 스케치 등 별도파일 추가 가능</w:t>
      </w:r>
    </w:p>
    <w:p w:rsidR="00000000" w:rsidDel="00000000" w:rsidP="00000000" w:rsidRDefault="00000000" w:rsidRPr="00000000" w14:paraId="00000048">
      <w:pPr>
        <w:rPr>
          <w:b w:val="1"/>
          <w:bCs w:val="1"/>
          <w:sz w:val="18"/>
          <w:szCs w:val="18"/>
        </w:rPr>
      </w:pPr>
      <w:r w:rsidDel="00000000" w:rsidR="00000000" w:rsidRPr="00000000">
        <w:rPr>
          <w:b w:val="1"/>
          <w:bCs w:val="1"/>
          <w:sz w:val="18"/>
          <w:szCs w:val="18"/>
          <w:rtl w:val="0"/>
        </w:rPr>
        <w:t xml:space="preserve">※ 제출한 기획서는 온라인 예선 심사 전 구체화하여 깃허브(GitHub)에 필수로 게시</w:t>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0B0F38"/>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0B0F38"/>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0B0F38"/>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0B0F38"/>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0B0F38"/>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0B0F38"/>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0B0F38"/>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0B0F38"/>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0B0F38"/>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0B0F38"/>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0B0F38"/>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0B0F38"/>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0B0F38"/>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0B0F38"/>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0B0F38"/>
    <w:pPr>
      <w:spacing w:before="160"/>
      <w:jc w:val="center"/>
    </w:pPr>
    <w:rPr>
      <w:i w:val="1"/>
      <w:iCs w:val="1"/>
      <w:color w:val="404040" w:themeColor="text1" w:themeTint="0000BF"/>
    </w:rPr>
  </w:style>
  <w:style w:type="character" w:styleId="Char1" w:customStyle="1">
    <w:name w:val="인용 Char"/>
    <w:basedOn w:val="a0"/>
    <w:link w:val="a5"/>
    <w:uiPriority w:val="29"/>
    <w:rsid w:val="000B0F38"/>
    <w:rPr>
      <w:i w:val="1"/>
      <w:iCs w:val="1"/>
      <w:color w:val="404040" w:themeColor="text1" w:themeTint="0000BF"/>
    </w:rPr>
  </w:style>
  <w:style w:type="paragraph" w:styleId="a6">
    <w:name w:val="List Paragraph"/>
    <w:basedOn w:val="a"/>
    <w:uiPriority w:val="34"/>
    <w:qFormat w:val="1"/>
    <w:rsid w:val="000B0F38"/>
    <w:pPr>
      <w:ind w:left="720"/>
      <w:contextualSpacing w:val="1"/>
    </w:pPr>
  </w:style>
  <w:style w:type="character" w:styleId="a7">
    <w:name w:val="Intense Emphasis"/>
    <w:basedOn w:val="a0"/>
    <w:uiPriority w:val="21"/>
    <w:qFormat w:val="1"/>
    <w:rsid w:val="000B0F38"/>
    <w:rPr>
      <w:i w:val="1"/>
      <w:iCs w:val="1"/>
      <w:color w:val="0f4761" w:themeColor="accent1" w:themeShade="0000BF"/>
    </w:rPr>
  </w:style>
  <w:style w:type="paragraph" w:styleId="a8">
    <w:name w:val="Intense Quote"/>
    <w:basedOn w:val="a"/>
    <w:next w:val="a"/>
    <w:link w:val="Char2"/>
    <w:uiPriority w:val="30"/>
    <w:qFormat w:val="1"/>
    <w:rsid w:val="000B0F3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0B0F38"/>
    <w:rPr>
      <w:i w:val="1"/>
      <w:iCs w:val="1"/>
      <w:color w:val="0f4761" w:themeColor="accent1" w:themeShade="0000BF"/>
    </w:rPr>
  </w:style>
  <w:style w:type="character" w:styleId="a9">
    <w:name w:val="Intense Reference"/>
    <w:basedOn w:val="a0"/>
    <w:uiPriority w:val="32"/>
    <w:qFormat w:val="1"/>
    <w:rsid w:val="000B0F38"/>
    <w:rPr>
      <w:b w:val="1"/>
      <w:bCs w:val="1"/>
      <w:smallCaps w:val="1"/>
      <w:color w:val="0f4761" w:themeColor="accent1" w:themeShade="0000BF"/>
      <w:spacing w:val="5"/>
    </w:rPr>
  </w:style>
  <w:style w:type="paragraph" w:styleId="FFFFB9FFFFD9FFFFC5FFFFC1FFFFB1FFFFDB" w:customStyle="1">
    <w:name w:val="FFFFB9FFFFD9FFFFC5FFFFC1FFFFB1FFFFDB"/>
    <w:rsid w:val="000B0F38"/>
    <w:pPr>
      <w:widowControl w:val="0"/>
      <w:wordWrap w:val="0"/>
      <w:autoSpaceDE w:val="0"/>
      <w:autoSpaceDN w:val="0"/>
      <w:adjustRightInd w:val="0"/>
      <w:spacing w:after="0" w:line="384" w:lineRule="auto"/>
      <w:jc w:val="both"/>
      <w:textAlignment w:val="baseline"/>
    </w:pPr>
    <w:rPr>
      <w:rFonts w:ascii="ÇÔÃÊ·Òµ¸¿ò" w:cs="ÇÔÃÊ·Òµ¸¿ò" w:eastAsia="Times New Roman" w:hAnsi="ÇÔÃÊ·Òµ¸¿ò"/>
      <w:color w:val="000000"/>
      <w:kern w:val="0"/>
      <w:sz w:val="20"/>
      <w:szCs w:val="20"/>
    </w:rPr>
  </w:style>
  <w:style w:type="paragraph" w:styleId="MSFFFFB9FFFFD9FFFFC5FFFFC1FFFFB1FFFFDB" w:customStyle="1">
    <w:name w:val="MSFFFFB9FFFFD9FFFFC5FFFFC1FFFFB1FFFFDB"/>
    <w:uiPriority w:val="1"/>
    <w:rsid w:val="000B0F38"/>
    <w:pPr>
      <w:widowControl w:val="0"/>
      <w:wordWrap w:val="0"/>
      <w:autoSpaceDE w:val="0"/>
      <w:autoSpaceDN w:val="0"/>
      <w:adjustRightInd w:val="0"/>
      <w:spacing w:after="200" w:line="273" w:lineRule="auto"/>
      <w:jc w:val="both"/>
      <w:textAlignment w:val="baseline"/>
    </w:pPr>
    <w:rPr>
      <w:rFonts w:ascii="맑은 고딕" w:cs="맑은 고딕" w:eastAsia="맑은 고딕" w:hAnsi="맑은 고딕"/>
      <w:color w:val="000000"/>
      <w:kern w:val="0"/>
      <w:sz w:val="20"/>
      <w:szCs w:val="20"/>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op w:w="28.0" w:type="dxa"/>
        <w:left w:w="102.0" w:type="dxa"/>
        <w:bottom w:w="28.0" w:type="dxa"/>
        <w:right w:w="102.0" w:type="dxa"/>
      </w:tblCellMar>
    </w:tblPr>
  </w:style>
  <w:style w:type="table" w:styleId="Table2">
    <w:basedOn w:val="TableNormal"/>
    <w:tblPr>
      <w:tblStyleRowBandSize w:val="1"/>
      <w:tblStyleColBandSize w:val="1"/>
      <w:tblCellMar>
        <w:top w:w="28.0" w:type="dxa"/>
        <w:left w:w="102.0" w:type="dxa"/>
        <w:bottom w:w="28.0" w:type="dxa"/>
        <w:right w:w="102.0" w:type="dxa"/>
      </w:tblCellMar>
    </w:tblPr>
  </w:style>
  <w:style w:type="table" w:styleId="Table3">
    <w:basedOn w:val="TableNormal"/>
    <w:tblPr>
      <w:tblStyleRowBandSize w:val="1"/>
      <w:tblStyleColBandSize w:val="1"/>
      <w:tblCellMar>
        <w:top w:w="28.0" w:type="dxa"/>
        <w:left w:w="102.0" w:type="dxa"/>
        <w:bottom w:w="28.0" w:type="dxa"/>
        <w:right w:w="102.0" w:type="dxa"/>
      </w:tblCellMar>
    </w:tblPr>
  </w:style>
  <w:style w:type="table" w:styleId="Table4">
    <w:basedOn w:val="TableNormal"/>
    <w:tblPr>
      <w:tblStyleRowBandSize w:val="1"/>
      <w:tblStyleColBandSize w:val="1"/>
      <w:tblCellMar>
        <w:top w:w="28.0" w:type="dxa"/>
        <w:left w:w="102.0" w:type="dxa"/>
        <w:bottom w:w="28.0" w:type="dxa"/>
        <w:right w:w="102.0" w:type="dxa"/>
      </w:tblCellMar>
    </w:tblPr>
  </w:style>
  <w:style w:type="table" w:styleId="Table5">
    <w:basedOn w:val="TableNormal"/>
    <w:tblPr>
      <w:tblStyleRowBandSize w:val="1"/>
      <w:tblStyleColBandSize w:val="1"/>
      <w:tblCellMar>
        <w:top w:w="28.0" w:type="dxa"/>
        <w:left w:w="102.0" w:type="dxa"/>
        <w:bottom w:w="28.0" w:type="dxa"/>
        <w:right w:w="102.0" w:type="dxa"/>
      </w:tblCellMar>
    </w:tblPr>
  </w:style>
  <w:style w:type="table" w:styleId="Table6">
    <w:basedOn w:val="TableNormal"/>
    <w:tblPr>
      <w:tblStyleRowBandSize w:val="1"/>
      <w:tblStyleColBandSize w:val="1"/>
      <w:tblCellMar>
        <w:top w:w="28.0" w:type="dxa"/>
        <w:left w:w="102.0" w:type="dxa"/>
        <w:bottom w:w="28.0" w:type="dxa"/>
        <w:right w:w="102.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maj34/Legal_Specific_KoLLM" TargetMode="External"/><Relationship Id="rId9" Type="http://schemas.openxmlformats.org/officeDocument/2006/relationships/hyperlink" Target="https://lorrie.cranor.org/pubs/readingPolicyCost-authorDraft.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uggingface.co/datasets/CodeHima/TOS_Dataset" TargetMode="External"/><Relationship Id="rId8" Type="http://schemas.openxmlformats.org/officeDocument/2006/relationships/hyperlink" Target="https://huggingface.co/datasets/coastalcph/lex_glu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XcEcmr/1yAcpuoe6MHBuWVtlA==">CgMxLjAaHwoBMBIaChgICVIUChJ0YWJsZS55amtkaWg0cDI2eXU4AHIhMVpGUk9WQTJSWnVwQ0lSc01WRF9KOE10WmVyR3JpXzlj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2025-11-06T00:11:00Z</dcterms:created>
  <dc:creator>Dacon io</dc:creator>
</cp:coreProperties>
</file>