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9536A" w14:textId="77777777" w:rsidR="00664C69" w:rsidRPr="00664C69" w:rsidRDefault="00664C69" w:rsidP="00664C69">
      <w:pPr>
        <w:jc w:val="center"/>
        <w:rPr>
          <w:b/>
          <w:bCs/>
          <w:sz w:val="28"/>
          <w:szCs w:val="28"/>
          <w:lang w:val="en-IN"/>
        </w:rPr>
      </w:pPr>
      <w:r w:rsidRPr="00664C69">
        <w:rPr>
          <w:b/>
          <w:bCs/>
          <w:sz w:val="28"/>
          <w:szCs w:val="28"/>
          <w:lang w:val="en-IN"/>
        </w:rPr>
        <w:t>KPMG Data Analysis Using MS Excel</w:t>
      </w:r>
    </w:p>
    <w:p w14:paraId="1251D5F0" w14:textId="77777777" w:rsidR="00664C69" w:rsidRPr="00664C69" w:rsidRDefault="00664C69" w:rsidP="00664C69">
      <w:pPr>
        <w:rPr>
          <w:b/>
          <w:bCs/>
          <w:lang w:val="en-IN"/>
        </w:rPr>
      </w:pPr>
      <w:r w:rsidRPr="00664C69">
        <w:rPr>
          <w:b/>
          <w:bCs/>
          <w:lang w:val="en-IN"/>
        </w:rPr>
        <w:t>Course: Data Management and Analysis with MS Excel</w:t>
      </w:r>
    </w:p>
    <w:p w14:paraId="68891627" w14:textId="23D8AD0F" w:rsidR="00664C69" w:rsidRDefault="00664C69" w:rsidP="00664C69">
      <w:pPr>
        <w:rPr>
          <w:b/>
          <w:bCs/>
          <w:lang w:val="en-IN"/>
        </w:rPr>
      </w:pPr>
      <w:r w:rsidRPr="00664C69">
        <w:rPr>
          <w:b/>
          <w:bCs/>
          <w:lang w:val="en-IN"/>
        </w:rPr>
        <w:t xml:space="preserve">Name: </w:t>
      </w:r>
      <w:r>
        <w:rPr>
          <w:b/>
          <w:bCs/>
          <w:lang w:val="en-IN"/>
        </w:rPr>
        <w:t>Ravi Kant</w:t>
      </w:r>
    </w:p>
    <w:p w14:paraId="4585A9F2" w14:textId="77777777" w:rsidR="00664C69" w:rsidRPr="00664C69" w:rsidRDefault="00664C69" w:rsidP="00664C69">
      <w:pPr>
        <w:rPr>
          <w:b/>
          <w:bCs/>
          <w:lang w:val="en-IN"/>
        </w:rPr>
      </w:pPr>
      <w:r w:rsidRPr="00664C69">
        <w:rPr>
          <w:b/>
          <w:bCs/>
          <w:lang w:val="en-IN"/>
        </w:rPr>
        <w:t>Project Overview</w:t>
      </w:r>
    </w:p>
    <w:p w14:paraId="33D571AC" w14:textId="63171B61" w:rsidR="00664C69" w:rsidRDefault="00664C69" w:rsidP="00664C69">
      <w:pPr>
        <w:rPr>
          <w:lang w:val="en-IN"/>
        </w:rPr>
      </w:pPr>
      <w:r w:rsidRPr="00664C69">
        <w:rPr>
          <w:lang w:val="en-IN"/>
        </w:rPr>
        <w:t xml:space="preserve">This project is part of the </w:t>
      </w:r>
      <w:r w:rsidRPr="00664C69">
        <w:rPr>
          <w:b/>
          <w:bCs/>
          <w:lang w:val="en-IN"/>
        </w:rPr>
        <w:t>Data Management and Analysis with MS Excel</w:t>
      </w:r>
      <w:r w:rsidRPr="00664C69">
        <w:rPr>
          <w:lang w:val="en-IN"/>
        </w:rPr>
        <w:t xml:space="preserve"> course and focuses on </w:t>
      </w:r>
      <w:proofErr w:type="spellStart"/>
      <w:r w:rsidRPr="00664C69">
        <w:rPr>
          <w:lang w:val="en-IN"/>
        </w:rPr>
        <w:t>analyzing</w:t>
      </w:r>
      <w:proofErr w:type="spellEnd"/>
      <w:r w:rsidRPr="00664C69">
        <w:rPr>
          <w:lang w:val="en-IN"/>
        </w:rPr>
        <w:t xml:space="preserve"> customer demographics, transactions, and new customer data using Microsoft Excel. The goal is to gain insights into customer </w:t>
      </w:r>
      <w:r w:rsidR="00152A0D" w:rsidRPr="00664C69">
        <w:rPr>
          <w:lang w:val="en-IN"/>
        </w:rPr>
        <w:t>behaviour</w:t>
      </w:r>
      <w:r w:rsidRPr="00664C69">
        <w:rPr>
          <w:lang w:val="en-IN"/>
        </w:rPr>
        <w:t xml:space="preserve"> and business performance through data cleaning, analysis, and visualization techniques.</w:t>
      </w:r>
    </w:p>
    <w:p w14:paraId="2BEDCFDB" w14:textId="77777777" w:rsidR="00664C69" w:rsidRPr="00664C69" w:rsidRDefault="00664C69" w:rsidP="00664C69">
      <w:pPr>
        <w:rPr>
          <w:b/>
          <w:bCs/>
          <w:lang w:val="en-IN"/>
        </w:rPr>
      </w:pPr>
      <w:r w:rsidRPr="00664C69">
        <w:rPr>
          <w:b/>
          <w:bCs/>
          <w:lang w:val="en-IN"/>
        </w:rPr>
        <w:t>Dataset</w:t>
      </w:r>
    </w:p>
    <w:p w14:paraId="5D4BC79E" w14:textId="46CDB203" w:rsidR="00664C69" w:rsidRDefault="00664C69" w:rsidP="00664C69">
      <w:pPr>
        <w:rPr>
          <w:lang w:val="en-IN"/>
        </w:rPr>
      </w:pPr>
      <w:r w:rsidRPr="00664C69">
        <w:rPr>
          <w:lang w:val="en-IN"/>
        </w:rPr>
        <w:t xml:space="preserve">The dataset used for this project is the </w:t>
      </w:r>
      <w:hyperlink r:id="rId5" w:anchor="gid=1445114962" w:history="1">
        <w:r w:rsidRPr="00664C69">
          <w:rPr>
            <w:rStyle w:val="Hyperlink"/>
            <w:b/>
            <w:bCs/>
            <w:lang w:val="en-IN"/>
          </w:rPr>
          <w:t>KPMG Dataset</w:t>
        </w:r>
      </w:hyperlink>
      <w:r w:rsidRPr="00664C69">
        <w:rPr>
          <w:lang w:val="en-IN"/>
        </w:rPr>
        <w:t xml:space="preserve">, which includes </w:t>
      </w:r>
      <w:r>
        <w:rPr>
          <w:lang w:val="en-IN"/>
        </w:rPr>
        <w:t>C</w:t>
      </w:r>
      <w:r w:rsidRPr="00664C69">
        <w:rPr>
          <w:lang w:val="en-IN"/>
        </w:rPr>
        <w:t xml:space="preserve">ustomer </w:t>
      </w:r>
      <w:r>
        <w:rPr>
          <w:lang w:val="en-IN"/>
        </w:rPr>
        <w:t>D</w:t>
      </w:r>
      <w:r w:rsidRPr="00664C69">
        <w:rPr>
          <w:lang w:val="en-IN"/>
        </w:rPr>
        <w:t xml:space="preserve">emographics, </w:t>
      </w:r>
      <w:r>
        <w:rPr>
          <w:lang w:val="en-IN"/>
        </w:rPr>
        <w:t>T</w:t>
      </w:r>
      <w:r w:rsidRPr="00664C69">
        <w:rPr>
          <w:lang w:val="en-IN"/>
        </w:rPr>
        <w:t>ransaction</w:t>
      </w:r>
      <w:r>
        <w:rPr>
          <w:lang w:val="en-IN"/>
        </w:rPr>
        <w:t>s</w:t>
      </w:r>
      <w:r w:rsidRPr="00664C69">
        <w:rPr>
          <w:lang w:val="en-IN"/>
        </w:rPr>
        <w:t xml:space="preserve">, </w:t>
      </w:r>
      <w:r>
        <w:rPr>
          <w:lang w:val="en-IN"/>
        </w:rPr>
        <w:t>N</w:t>
      </w:r>
      <w:r w:rsidRPr="00664C69">
        <w:rPr>
          <w:lang w:val="en-IN"/>
        </w:rPr>
        <w:t xml:space="preserve">ew </w:t>
      </w:r>
      <w:r>
        <w:rPr>
          <w:lang w:val="en-IN"/>
        </w:rPr>
        <w:t>C</w:t>
      </w:r>
      <w:r w:rsidRPr="00664C69">
        <w:rPr>
          <w:lang w:val="en-IN"/>
        </w:rPr>
        <w:t>ustomer</w:t>
      </w:r>
      <w:r>
        <w:rPr>
          <w:lang w:val="en-IN"/>
        </w:rPr>
        <w:t xml:space="preserve"> list, and Customer Address data. </w:t>
      </w:r>
    </w:p>
    <w:p w14:paraId="7DADE5A5" w14:textId="77777777" w:rsidR="009303F2" w:rsidRPr="009303F2" w:rsidRDefault="009303F2" w:rsidP="009303F2">
      <w:pPr>
        <w:rPr>
          <w:b/>
          <w:bCs/>
          <w:lang w:val="en-IN"/>
        </w:rPr>
      </w:pPr>
      <w:r w:rsidRPr="009303F2">
        <w:rPr>
          <w:b/>
          <w:bCs/>
          <w:lang w:val="en-IN"/>
        </w:rPr>
        <w:t>Objectives</w:t>
      </w:r>
    </w:p>
    <w:p w14:paraId="134FD7AA" w14:textId="77777777" w:rsidR="009303F2" w:rsidRPr="009303F2" w:rsidRDefault="009303F2" w:rsidP="009303F2">
      <w:pPr>
        <w:numPr>
          <w:ilvl w:val="0"/>
          <w:numId w:val="1"/>
        </w:numPr>
        <w:rPr>
          <w:lang w:val="en-IN"/>
        </w:rPr>
      </w:pPr>
      <w:r w:rsidRPr="009303F2">
        <w:rPr>
          <w:lang w:val="en-IN"/>
        </w:rPr>
        <w:t>Perform data cleaning and preparation</w:t>
      </w:r>
    </w:p>
    <w:p w14:paraId="79115DCF" w14:textId="77777777" w:rsidR="009303F2" w:rsidRPr="009303F2" w:rsidRDefault="009303F2" w:rsidP="009303F2">
      <w:pPr>
        <w:numPr>
          <w:ilvl w:val="0"/>
          <w:numId w:val="1"/>
        </w:numPr>
        <w:rPr>
          <w:lang w:val="en-IN"/>
        </w:rPr>
      </w:pPr>
      <w:proofErr w:type="spellStart"/>
      <w:r w:rsidRPr="009303F2">
        <w:rPr>
          <w:lang w:val="en-IN"/>
        </w:rPr>
        <w:t>Analyze</w:t>
      </w:r>
      <w:proofErr w:type="spellEnd"/>
      <w:r w:rsidRPr="009303F2">
        <w:rPr>
          <w:lang w:val="en-IN"/>
        </w:rPr>
        <w:t xml:space="preserve"> customer demographics and spending patterns</w:t>
      </w:r>
    </w:p>
    <w:p w14:paraId="2A48D239" w14:textId="77777777" w:rsidR="009303F2" w:rsidRPr="009303F2" w:rsidRDefault="009303F2" w:rsidP="009303F2">
      <w:pPr>
        <w:numPr>
          <w:ilvl w:val="0"/>
          <w:numId w:val="1"/>
        </w:numPr>
        <w:rPr>
          <w:lang w:val="en-IN"/>
        </w:rPr>
      </w:pPr>
      <w:r w:rsidRPr="009303F2">
        <w:rPr>
          <w:lang w:val="en-IN"/>
        </w:rPr>
        <w:t>Identify trends in transactions and customer segments</w:t>
      </w:r>
    </w:p>
    <w:p w14:paraId="46B5B0A5" w14:textId="77777777" w:rsidR="009303F2" w:rsidRPr="009303F2" w:rsidRDefault="009303F2" w:rsidP="009303F2">
      <w:pPr>
        <w:numPr>
          <w:ilvl w:val="0"/>
          <w:numId w:val="1"/>
        </w:numPr>
        <w:rPr>
          <w:lang w:val="en-IN"/>
        </w:rPr>
      </w:pPr>
      <w:r w:rsidRPr="009303F2">
        <w:rPr>
          <w:lang w:val="en-IN"/>
        </w:rPr>
        <w:t>Create meaningful visualizations using Excel charts and pivot tables</w:t>
      </w:r>
    </w:p>
    <w:p w14:paraId="43467EE9" w14:textId="77777777" w:rsidR="009303F2" w:rsidRPr="009303F2" w:rsidRDefault="009303F2" w:rsidP="009303F2">
      <w:pPr>
        <w:rPr>
          <w:b/>
          <w:bCs/>
          <w:lang w:val="en-IN"/>
        </w:rPr>
      </w:pPr>
      <w:r w:rsidRPr="009303F2">
        <w:rPr>
          <w:b/>
          <w:bCs/>
          <w:lang w:val="en-IN"/>
        </w:rPr>
        <w:t>Methodology</w:t>
      </w:r>
    </w:p>
    <w:p w14:paraId="027F89BD" w14:textId="77777777" w:rsidR="009303F2" w:rsidRPr="009303F2" w:rsidRDefault="009303F2" w:rsidP="009303F2">
      <w:pPr>
        <w:numPr>
          <w:ilvl w:val="0"/>
          <w:numId w:val="2"/>
        </w:numPr>
        <w:rPr>
          <w:lang w:val="en-IN"/>
        </w:rPr>
      </w:pPr>
      <w:r w:rsidRPr="009303F2">
        <w:rPr>
          <w:b/>
          <w:bCs/>
          <w:lang w:val="en-IN"/>
        </w:rPr>
        <w:t>Data Cleaning</w:t>
      </w:r>
      <w:r w:rsidRPr="009303F2">
        <w:rPr>
          <w:lang w:val="en-IN"/>
        </w:rPr>
        <w:t>: Handling missing values, removing duplicates, and structuring the data.</w:t>
      </w:r>
    </w:p>
    <w:p w14:paraId="71D3CA02" w14:textId="77777777" w:rsidR="009303F2" w:rsidRPr="009303F2" w:rsidRDefault="009303F2" w:rsidP="009303F2">
      <w:pPr>
        <w:numPr>
          <w:ilvl w:val="0"/>
          <w:numId w:val="2"/>
        </w:numPr>
        <w:rPr>
          <w:lang w:val="en-IN"/>
        </w:rPr>
      </w:pPr>
      <w:r w:rsidRPr="009303F2">
        <w:rPr>
          <w:b/>
          <w:bCs/>
          <w:lang w:val="en-IN"/>
        </w:rPr>
        <w:t>Data Analysis</w:t>
      </w:r>
      <w:r w:rsidRPr="009303F2">
        <w:rPr>
          <w:lang w:val="en-IN"/>
        </w:rPr>
        <w:t>: Using pivot tables, formulas, and functions to derive insights.</w:t>
      </w:r>
    </w:p>
    <w:p w14:paraId="3B69E01E" w14:textId="77777777" w:rsidR="009303F2" w:rsidRDefault="009303F2" w:rsidP="009303F2">
      <w:pPr>
        <w:numPr>
          <w:ilvl w:val="0"/>
          <w:numId w:val="2"/>
        </w:numPr>
        <w:rPr>
          <w:lang w:val="en-IN"/>
        </w:rPr>
      </w:pPr>
      <w:r w:rsidRPr="009303F2">
        <w:rPr>
          <w:b/>
          <w:bCs/>
          <w:lang w:val="en-IN"/>
        </w:rPr>
        <w:t>Visualization</w:t>
      </w:r>
      <w:r w:rsidRPr="009303F2">
        <w:rPr>
          <w:lang w:val="en-IN"/>
        </w:rPr>
        <w:t>: Creating charts and graphs for better representation of trends.</w:t>
      </w:r>
    </w:p>
    <w:p w14:paraId="6496E5B0" w14:textId="1B9B99D9" w:rsidR="009303F2" w:rsidRPr="009303F2" w:rsidRDefault="009303F2" w:rsidP="009303F2">
      <w:pPr>
        <w:rPr>
          <w:sz w:val="24"/>
          <w:szCs w:val="24"/>
          <w:lang w:val="en-IN"/>
        </w:rPr>
      </w:pPr>
      <w:r w:rsidRPr="009303F2">
        <w:rPr>
          <w:b/>
          <w:bCs/>
          <w:sz w:val="24"/>
          <w:szCs w:val="24"/>
        </w:rPr>
        <w:t>Executive Summary and Recommendations</w:t>
      </w:r>
    </w:p>
    <w:p w14:paraId="6E9072AB" w14:textId="77777777" w:rsidR="009C289D" w:rsidRPr="009C289D" w:rsidRDefault="009C289D" w:rsidP="009C289D">
      <w:pPr>
        <w:rPr>
          <w:lang w:val="en-IN"/>
        </w:rPr>
      </w:pPr>
      <w:r w:rsidRPr="009C289D">
        <w:rPr>
          <w:b/>
          <w:bCs/>
          <w:lang w:val="en-IN"/>
        </w:rPr>
        <w:t>Objective:</w:t>
      </w:r>
      <w:r w:rsidRPr="009C289D">
        <w:rPr>
          <w:lang w:val="en-IN"/>
        </w:rPr>
        <w:br/>
        <w:t>Summarize key findings from customer segmentation, transaction analysis, new customer insights, and CLV analysis. Provide actionable recommendations for business strategies.</w:t>
      </w:r>
    </w:p>
    <w:p w14:paraId="368C0BE6" w14:textId="07FFC5EC" w:rsidR="009C289D" w:rsidRPr="00097CEC" w:rsidRDefault="009C289D" w:rsidP="00097CEC">
      <w:pPr>
        <w:pStyle w:val="ListParagraph"/>
        <w:numPr>
          <w:ilvl w:val="1"/>
          <w:numId w:val="1"/>
        </w:numPr>
        <w:rPr>
          <w:b/>
          <w:bCs/>
          <w:lang w:val="en-IN"/>
        </w:rPr>
      </w:pPr>
      <w:r w:rsidRPr="00097CEC">
        <w:rPr>
          <w:b/>
          <w:bCs/>
          <w:lang w:val="en-IN"/>
        </w:rPr>
        <w:t>Summary of Key Insights</w:t>
      </w:r>
      <w:r w:rsidR="00576F5A" w:rsidRPr="00097CEC">
        <w:rPr>
          <w:b/>
          <w:bCs/>
          <w:lang w:val="en-IN"/>
        </w:rPr>
        <w:t>:</w:t>
      </w:r>
    </w:p>
    <w:p w14:paraId="513B4B1F" w14:textId="77777777" w:rsidR="009C289D" w:rsidRPr="009C289D" w:rsidRDefault="009C289D" w:rsidP="009C289D">
      <w:pPr>
        <w:rPr>
          <w:b/>
          <w:bCs/>
          <w:lang w:val="en-IN"/>
        </w:rPr>
      </w:pPr>
      <w:r w:rsidRPr="009C289D">
        <w:rPr>
          <w:b/>
          <w:bCs/>
          <w:lang w:val="en-IN"/>
        </w:rPr>
        <w:t>Customer Segmentation &amp; CLV Analysis:</w:t>
      </w:r>
    </w:p>
    <w:p w14:paraId="6ABDB7A8" w14:textId="77777777" w:rsidR="009C289D" w:rsidRPr="009C289D" w:rsidRDefault="009C289D" w:rsidP="009C289D">
      <w:pPr>
        <w:numPr>
          <w:ilvl w:val="0"/>
          <w:numId w:val="3"/>
        </w:numPr>
        <w:rPr>
          <w:lang w:val="en-IN"/>
        </w:rPr>
      </w:pPr>
      <w:r w:rsidRPr="009C289D">
        <w:rPr>
          <w:lang w:val="en-IN"/>
        </w:rPr>
        <w:t>Male and female customers have the highest Customer Lifetime Value (CLV) compared to customers with unknown gender, indicating strong long-term engagement.</w:t>
      </w:r>
    </w:p>
    <w:p w14:paraId="0B3B9F3F" w14:textId="72AC4601" w:rsidR="009C289D" w:rsidRDefault="00A008CD" w:rsidP="009C289D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Fem</w:t>
      </w:r>
      <w:r w:rsidR="009C289D" w:rsidRPr="009C289D">
        <w:rPr>
          <w:lang w:val="en-IN"/>
        </w:rPr>
        <w:t>ale customers tend to have a slightly higher CLV than male customers.</w:t>
      </w:r>
    </w:p>
    <w:p w14:paraId="390CBEA1" w14:textId="2487CB60" w:rsidR="0004340A" w:rsidRDefault="0004340A" w:rsidP="009C289D">
      <w:pPr>
        <w:numPr>
          <w:ilvl w:val="0"/>
          <w:numId w:val="3"/>
        </w:numPr>
        <w:rPr>
          <w:lang w:val="en-IN"/>
        </w:rPr>
      </w:pPr>
      <w:r w:rsidRPr="0004340A">
        <w:t>Male customers in the entertainment industries have higher CLV compared to other sectors.</w:t>
      </w:r>
    </w:p>
    <w:p w14:paraId="067DBFB1" w14:textId="77777777" w:rsidR="001A7569" w:rsidRPr="001A7569" w:rsidRDefault="001A7569" w:rsidP="001A7569">
      <w:pPr>
        <w:rPr>
          <w:b/>
          <w:bCs/>
        </w:rPr>
      </w:pPr>
      <w:r w:rsidRPr="001A7569">
        <w:rPr>
          <w:b/>
          <w:bCs/>
        </w:rPr>
        <w:t>Transaction Analysis:</w:t>
      </w:r>
    </w:p>
    <w:p w14:paraId="361CB5F8" w14:textId="59188D97" w:rsidR="001A7569" w:rsidRDefault="001A7569" w:rsidP="001A7569">
      <w:pPr>
        <w:pStyle w:val="ListParagraph"/>
        <w:numPr>
          <w:ilvl w:val="0"/>
          <w:numId w:val="5"/>
        </w:numPr>
      </w:pPr>
      <w:r w:rsidRPr="001A7569">
        <w:rPr>
          <w:lang w:val="en-IN"/>
        </w:rPr>
        <w:t xml:space="preserve">A noticeable increase in sales was observed in May, August, and October </w:t>
      </w:r>
      <w:r w:rsidRPr="00063033">
        <w:t>due to factors such as promotions and favorable economic conditions</w:t>
      </w:r>
      <w:r>
        <w:t>.</w:t>
      </w:r>
    </w:p>
    <w:p w14:paraId="54D5A974" w14:textId="1C379D13" w:rsidR="0004340A" w:rsidRDefault="0004340A" w:rsidP="001A7569">
      <w:pPr>
        <w:pStyle w:val="ListParagraph"/>
        <w:numPr>
          <w:ilvl w:val="0"/>
          <w:numId w:val="5"/>
        </w:numPr>
      </w:pPr>
      <w:r w:rsidRPr="0004340A">
        <w:t>Total sales amount to 21,</w:t>
      </w:r>
      <w:r w:rsidR="00A008CD">
        <w:t>941681</w:t>
      </w:r>
      <w:r w:rsidRPr="0004340A">
        <w:t xml:space="preserve"> with an average transaction value of 1,107.</w:t>
      </w:r>
    </w:p>
    <w:p w14:paraId="287128DE" w14:textId="2C3FAC34" w:rsidR="0004340A" w:rsidRDefault="0004340A" w:rsidP="001A7569">
      <w:pPr>
        <w:pStyle w:val="ListParagraph"/>
        <w:numPr>
          <w:ilvl w:val="0"/>
          <w:numId w:val="5"/>
        </w:numPr>
      </w:pPr>
      <w:r w:rsidRPr="0004340A">
        <w:t xml:space="preserve">The </w:t>
      </w:r>
      <w:proofErr w:type="spellStart"/>
      <w:r w:rsidRPr="0004340A">
        <w:t>Solex</w:t>
      </w:r>
      <w:proofErr w:type="spellEnd"/>
      <w:r w:rsidRPr="0004340A">
        <w:t xml:space="preserve"> brand has the highest average list price compared to other brands.</w:t>
      </w:r>
    </w:p>
    <w:p w14:paraId="18B5742F" w14:textId="77777777" w:rsidR="00576F5A" w:rsidRPr="00576F5A" w:rsidRDefault="00576F5A" w:rsidP="00576F5A">
      <w:pPr>
        <w:rPr>
          <w:b/>
          <w:bCs/>
        </w:rPr>
      </w:pPr>
      <w:r w:rsidRPr="00576F5A">
        <w:rPr>
          <w:b/>
          <w:bCs/>
        </w:rPr>
        <w:t>New Customer Insights:</w:t>
      </w:r>
    </w:p>
    <w:p w14:paraId="0436FD87" w14:textId="77777777" w:rsidR="00576F5A" w:rsidRDefault="00576F5A" w:rsidP="00576F5A">
      <w:pPr>
        <w:pStyle w:val="ListParagraph"/>
        <w:numPr>
          <w:ilvl w:val="0"/>
          <w:numId w:val="5"/>
        </w:numPr>
      </w:pPr>
      <w:r w:rsidRPr="00033C95">
        <w:t xml:space="preserve">The highest influx of new customers comes from the state of </w:t>
      </w:r>
      <w:r w:rsidRPr="00576F5A">
        <w:rPr>
          <w:b/>
          <w:bCs/>
        </w:rPr>
        <w:t>NSW</w:t>
      </w:r>
      <w:r w:rsidRPr="00033C95">
        <w:t xml:space="preserve"> showing a growing market potential.</w:t>
      </w:r>
    </w:p>
    <w:p w14:paraId="641E40A7" w14:textId="66353AEE" w:rsidR="008B6CD8" w:rsidRDefault="008B6CD8" w:rsidP="00576F5A">
      <w:pPr>
        <w:pStyle w:val="ListParagraph"/>
        <w:numPr>
          <w:ilvl w:val="0"/>
          <w:numId w:val="5"/>
        </w:numPr>
      </w:pPr>
      <w:r w:rsidRPr="008B6CD8">
        <w:t>In the past three years, the potential revenue of the female gender has been slightly higher than that of the male gender for bike-related purchases.</w:t>
      </w:r>
    </w:p>
    <w:p w14:paraId="17844B65" w14:textId="527C9F7D" w:rsidR="00576F5A" w:rsidRPr="00097CEC" w:rsidRDefault="00576F5A" w:rsidP="00097CEC">
      <w:pPr>
        <w:ind w:left="360"/>
        <w:rPr>
          <w:b/>
          <w:bCs/>
        </w:rPr>
      </w:pPr>
      <w:r w:rsidRPr="00097CEC">
        <w:rPr>
          <w:b/>
          <w:bCs/>
        </w:rPr>
        <w:t>2. Recommendations</w:t>
      </w:r>
      <w:r w:rsidR="00097CEC">
        <w:rPr>
          <w:b/>
          <w:bCs/>
        </w:rPr>
        <w:t>:</w:t>
      </w:r>
    </w:p>
    <w:p w14:paraId="494D2C8B" w14:textId="77777777" w:rsidR="00576F5A" w:rsidRPr="00097CEC" w:rsidRDefault="00576F5A" w:rsidP="00097CEC">
      <w:pPr>
        <w:rPr>
          <w:b/>
          <w:bCs/>
        </w:rPr>
      </w:pPr>
      <w:r w:rsidRPr="00097CEC">
        <w:rPr>
          <w:b/>
          <w:bCs/>
        </w:rPr>
        <w:t>Marketing Strategies for High-Value Segments:</w:t>
      </w:r>
    </w:p>
    <w:p w14:paraId="30B2BBF2" w14:textId="77777777" w:rsidR="00576F5A" w:rsidRDefault="00576F5A" w:rsidP="00097CEC">
      <w:r w:rsidRPr="00097CEC">
        <w:rPr>
          <w:b/>
          <w:bCs/>
        </w:rPr>
        <w:t>Targeted Campaigns</w:t>
      </w:r>
      <w:r>
        <w:t xml:space="preserve"> – Focus marketing efforts on high CLV customers, offering exclusive discounts or loyalty programs.</w:t>
      </w:r>
    </w:p>
    <w:p w14:paraId="5160F5C5" w14:textId="77777777" w:rsidR="00097CEC" w:rsidRDefault="00576F5A" w:rsidP="00097CEC">
      <w:r w:rsidRPr="00097CEC">
        <w:rPr>
          <w:b/>
          <w:bCs/>
        </w:rPr>
        <w:t>Personalized Offers</w:t>
      </w:r>
      <w:r>
        <w:t xml:space="preserve"> – Use demographic-based promotions to engage female customers with retention incentives.</w:t>
      </w:r>
    </w:p>
    <w:p w14:paraId="78AAFCB3" w14:textId="3494F3FD" w:rsidR="00576F5A" w:rsidRPr="00097CEC" w:rsidRDefault="00576F5A" w:rsidP="00097CEC">
      <w:r w:rsidRPr="00097CEC">
        <w:rPr>
          <w:b/>
          <w:bCs/>
        </w:rPr>
        <w:t>Business Expansion Opportunities:</w:t>
      </w:r>
    </w:p>
    <w:p w14:paraId="52AD5EEE" w14:textId="77777777" w:rsidR="00576F5A" w:rsidRDefault="00576F5A" w:rsidP="00097CEC">
      <w:r w:rsidRPr="00097CEC">
        <w:rPr>
          <w:b/>
          <w:bCs/>
        </w:rPr>
        <w:t>Regional Expansion</w:t>
      </w:r>
      <w:r>
        <w:t xml:space="preserve"> – Invest in advertising and distribution channels in QLD, and VIC state where new customer growth is strongest.</w:t>
      </w:r>
    </w:p>
    <w:p w14:paraId="601FACB2" w14:textId="77777777" w:rsidR="00576F5A" w:rsidRDefault="00576F5A" w:rsidP="00097CEC">
      <w:r w:rsidRPr="00097CEC">
        <w:rPr>
          <w:b/>
          <w:bCs/>
        </w:rPr>
        <w:t>Product Line Growth</w:t>
      </w:r>
      <w:r>
        <w:t xml:space="preserve"> – Introduce new variations of best-selling premium products to attract high CLV customers.</w:t>
      </w:r>
    </w:p>
    <w:p w14:paraId="3A311982" w14:textId="77777777" w:rsidR="00576F5A" w:rsidRPr="00097CEC" w:rsidRDefault="00576F5A" w:rsidP="00097CEC">
      <w:pPr>
        <w:rPr>
          <w:b/>
          <w:bCs/>
        </w:rPr>
      </w:pPr>
      <w:r w:rsidRPr="00097CEC">
        <w:rPr>
          <w:b/>
          <w:bCs/>
        </w:rPr>
        <w:t>Product &amp; Service Improvements:</w:t>
      </w:r>
    </w:p>
    <w:p w14:paraId="08AC58D6" w14:textId="6CDB5C6B" w:rsidR="00576F5A" w:rsidRPr="00AB4810" w:rsidRDefault="00576F5A" w:rsidP="00097CEC">
      <w:r w:rsidRPr="00097CEC">
        <w:rPr>
          <w:b/>
          <w:bCs/>
        </w:rPr>
        <w:t xml:space="preserve">Improve product: </w:t>
      </w:r>
      <w:r w:rsidR="0004340A" w:rsidRPr="0004340A">
        <w:t xml:space="preserve">Enhance the product </w:t>
      </w:r>
      <w:proofErr w:type="gramStart"/>
      <w:r w:rsidR="0004340A" w:rsidRPr="0004340A">
        <w:t>offerings</w:t>
      </w:r>
      <w:proofErr w:type="gramEnd"/>
      <w:r w:rsidR="0004340A" w:rsidRPr="0004340A">
        <w:t xml:space="preserve"> of Norco Bicycles and Ohm Cycles to boost sales.</w:t>
      </w:r>
    </w:p>
    <w:p w14:paraId="56D8BD97" w14:textId="77777777" w:rsidR="00576F5A" w:rsidRDefault="00576F5A" w:rsidP="00097CEC">
      <w:r w:rsidRPr="00097CEC">
        <w:rPr>
          <w:b/>
          <w:bCs/>
        </w:rPr>
        <w:t>Improve Customer Experience</w:t>
      </w:r>
      <w:r>
        <w:t xml:space="preserve"> – Enhance after-sales support and streamline online purchasing for repeat customers.</w:t>
      </w:r>
    </w:p>
    <w:p w14:paraId="140676BE" w14:textId="38C13D68" w:rsidR="006459C3" w:rsidRDefault="00576F5A">
      <w:r w:rsidRPr="00097CEC">
        <w:rPr>
          <w:b/>
          <w:bCs/>
        </w:rPr>
        <w:t>Subscription Models</w:t>
      </w:r>
      <w:r>
        <w:t xml:space="preserve"> – Consider subscription-based offerings for frequently purchased products to improve retention.</w:t>
      </w:r>
    </w:p>
    <w:sectPr w:rsidR="00645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470D9"/>
    <w:multiLevelType w:val="multilevel"/>
    <w:tmpl w:val="00F4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273B9"/>
    <w:multiLevelType w:val="multilevel"/>
    <w:tmpl w:val="0D62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60715"/>
    <w:multiLevelType w:val="hybridMultilevel"/>
    <w:tmpl w:val="A0FC6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21F00"/>
    <w:multiLevelType w:val="multilevel"/>
    <w:tmpl w:val="154C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126E6"/>
    <w:multiLevelType w:val="hybridMultilevel"/>
    <w:tmpl w:val="EC60E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F5AB7"/>
    <w:multiLevelType w:val="hybridMultilevel"/>
    <w:tmpl w:val="E01E7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018209">
    <w:abstractNumId w:val="1"/>
  </w:num>
  <w:num w:numId="2" w16cid:durableId="1806042045">
    <w:abstractNumId w:val="0"/>
  </w:num>
  <w:num w:numId="3" w16cid:durableId="578447286">
    <w:abstractNumId w:val="3"/>
  </w:num>
  <w:num w:numId="4" w16cid:durableId="1987395302">
    <w:abstractNumId w:val="2"/>
  </w:num>
  <w:num w:numId="5" w16cid:durableId="827598017">
    <w:abstractNumId w:val="4"/>
  </w:num>
  <w:num w:numId="6" w16cid:durableId="1505168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64C69"/>
    <w:rsid w:val="00002A62"/>
    <w:rsid w:val="0004340A"/>
    <w:rsid w:val="00097CEC"/>
    <w:rsid w:val="00152A0D"/>
    <w:rsid w:val="001A7569"/>
    <w:rsid w:val="00306105"/>
    <w:rsid w:val="003100DD"/>
    <w:rsid w:val="003124A6"/>
    <w:rsid w:val="00576F5A"/>
    <w:rsid w:val="006459C3"/>
    <w:rsid w:val="00664C69"/>
    <w:rsid w:val="006808A4"/>
    <w:rsid w:val="00685EF8"/>
    <w:rsid w:val="006C2666"/>
    <w:rsid w:val="008B6CD8"/>
    <w:rsid w:val="009303F2"/>
    <w:rsid w:val="009C289D"/>
    <w:rsid w:val="00A008CD"/>
    <w:rsid w:val="00AF60BE"/>
    <w:rsid w:val="00D5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B766"/>
  <w15:chartTrackingRefBased/>
  <w15:docId w15:val="{45483667-A8A6-426B-A4C2-86670D05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C6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C6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C6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C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C6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C6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C6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C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C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C6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C6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C6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C6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03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LxuheMo6rwzA1yq1r-gN5sKqTFcWZG7J/edit?gid=14451149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</dc:creator>
  <cp:keywords/>
  <dc:description/>
  <cp:lastModifiedBy>Ravi Kant</cp:lastModifiedBy>
  <cp:revision>7</cp:revision>
  <dcterms:created xsi:type="dcterms:W3CDTF">2025-02-20T08:53:00Z</dcterms:created>
  <dcterms:modified xsi:type="dcterms:W3CDTF">2025-07-19T04:11:00Z</dcterms:modified>
</cp:coreProperties>
</file>