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left"/>
      </w:pPr>
      <w:r>
        <w:rPr>
          <w:rFonts w:ascii="Calibri" w:cs="Calibri" w:eastAsia="Calibri" w:hAnsi="Calibri"/>
          <w:b/>
          <w:bCs/>
          <w:color w:val="1A1A1A"/>
          <w:spacing w:val="10"/>
          <w:sz w:val="40"/>
          <w:szCs w:val="40"/>
        </w:rPr>
        <w:t xml:space="preserve">MD IMRUL HASAN SHOWMICK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Computer Science &amp; Engineering Student  |  Machine Learning Research  |  Venture Builder</w:t>
      </w:r>
    </w:p>
    <w:p>
      <w:pPr>
        <w:spacing w:after="12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Dhaka, Bangladesh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+880 1744 585025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imrulhasan101081@gmail.com</w:t>
      </w:r>
    </w:p>
    <w:p>
      <w:pPr>
        <w:pBdr>
          <w:bottom w:val="single" w:color="CCCCCC" w:sz="6" w:space="6"/>
        </w:pBdr>
        <w:spacing w:after="80"/>
      </w:pPr>
      <w:hyperlink w:history="1" r:id="rId-6ceu8wlkxm_6spgfkqqb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</w:t>
      </w:r>
      <w:hyperlink w:history="1" r:id="rIdmred7lcndngjadzzstrlp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</w:t>
      </w:r>
      <w:hyperlink w:history="1" r:id="rIdc3gwcdxtjrrbbg1fh3-7t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Google Scholar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</w:t>
      </w:r>
      <w:hyperlink w:history="1" r:id="rIdewxr_vpncquz2dlx5sner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ResearchGate</w:t>
        </w:r>
      </w:hyperlink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and Engineering undergraduate at BRAC University with three published/accepted research papers in machine learning and an ongoing thesis on continual, open-set intrusion detection for smart grid networks. Combines technical depth in Python-based ML systems with hands-on experience building and operating a multi-venture business platform. Adapts quickly under pressure and consistently delivers across research, technical, and operational workstreams in parallel.</w:t>
      </w:r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EDUCATION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BRAC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Dhaka, Bangladesh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B.Sc. in Computer Science and Engineering (In Progress)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2022 — Present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New Govt. Degree College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Rajshahi, Bangladesh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Higher Secondary Certificate (HSC), Science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GPA 5.00 / 5.00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2020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Rajshahi Collegiate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Rajshahi, Bangladesh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Secondary School Certificate (SSC), Science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GPA 5.00 / 5.00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2018</w:t>
      </w:r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RESEARCH &amp; PUBLICATIONS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PROTEUS: A Continual, Open-Set Hybrid Model for Detecting Zero-Day Attacks in Smart Grids</w:t>
      </w:r>
    </w:p>
    <w:p>
      <w:pPr>
        <w:spacing w:after="1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Undergraduate Thesis, BRAC University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Ongoing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Proposal Defense (P1): 10/10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Progress Defense (P2): 8/10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topology-aware dual-stream encoder — 1D-CNN and temporal Transformer fused via graph attention over the substation graph — paired with a physics-consistency residual that flags stealthy false-data-injection attacks a purely cyber-side model would miss.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prototype-memory open-set head with few-shot adaptation: novel attack families are clustered and registered from as few as k=5 operator-confirmed labels, without retraining or forgetting previously learned classes.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family-incremental streaming evaluation protocol across established smart-grid IDS datasets (Mississippi State/ORNL power-system attack sets, DNP3 &amp; IEC-104 SCADA, Edge-IIoTset), with federated averaging across substation clients for privacy-preserving deployment.</w:t>
      </w:r>
    </w:p>
    <w:p>
      <w:pPr>
        <w:spacing w:after="16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Real-Time Confidence Detection through Facial Expressions and Hand Gestures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IEEE Xplore   </w:t>
      </w:r>
      <w:hyperlink w:history="1" r:id="rIdg6dkxtf_8d15m1uhxs_mz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View paper</w:t>
        </w:r>
      </w:hyperlink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Advancing Exchange Rate Forecasting: Leveraging Machine Learning and AI for Enhanced Accuracy in Global Financial Markets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IEEE Xplore   </w:t>
      </w:r>
      <w:hyperlink w:history="1" r:id="rIdrv91g0ts6skkv7-zmzx7g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View paper</w:t>
        </w:r>
      </w:hyperlink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Exploring the Convergence of HCI and Evolving Technologies in Information Systems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arXiv · Accepted, CITIC 2025   </w:t>
      </w:r>
      <w:hyperlink w:history="1" r:id="rId-n5pfb1x_4zpbmbo57ati">
        <w:r>
          <w:rPr>
            <w:rStyle w:val="Hyperlink"/>
            <w:rFonts w:ascii="Calibri" w:cs="Calibri" w:eastAsia="Calibri" w:hAnsi="Calibri"/>
            <w:color w:val="1E3A8A"/>
            <w:sz w:val="18"/>
            <w:szCs w:val="18"/>
          </w:rPr>
          <w:t xml:space="preserve">View paper</w:t>
        </w:r>
      </w:hyperlink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Java, JavaScript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Development: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MERN Stack (MongoDB, Express.js, React, Node.js)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CNNs, Transformers, GRUs, Graph Attention Networks, Federated Learning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Spreadsheet modeling, presentation design, financial document handling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Spoken: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Bangla (native), English (advanced), Hindi</w:t>
      </w:r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PROJECTS &amp; VENTURES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AZO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Partner &amp; Head Developer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2026 —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First professional-field project: built the full-stack platform end-to-end using the MERN stack (MongoDB, Express.js, React, Node.js) as head developer.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Co-own and operate a multi-venture holding company spanning agriculture, real estate, fragrance, lighting, dining, and creative studio rental under a unified brand and payment platform; launching July 2026.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GROWMICK Agency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Founder 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March 2026 —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Launching an AI-powered web design and digital marketing agency, delivering AI-assisted web experiences and growth-focused marketing services.</w:t>
      </w:r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EXTRACURRICULAR ACTIVITIES</w:t>
      </w:r>
    </w:p>
    <w:p>
      <w:pPr>
        <w:spacing w:after="12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BRAC University Film Club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Senior Executive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Joined as a member in 2024; promoted to Senior Executive in 2025 following one year of active contribution.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Theatre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—   Performer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in theatre productions from 2017 to 2018; secured Runner-Up at the Divisional (Rajshahi) level competition in 2017.</w:t>
      </w:r>
    </w:p>
    <w:p>
      <w:pPr>
        <w:pBdr>
          <w:bottom w:val="single" w:color="1E3A8A" w:sz="8" w:space="4"/>
        </w:pBdr>
        <w:spacing w:after="28" w:before="60"/>
      </w:pPr>
      <w:r>
        <w:rPr>
          <w:rFonts w:ascii="Calibri" w:cs="Calibri" w:eastAsia="Calibri" w:hAnsi="Calibri"/>
          <w:b/>
          <w:bCs/>
          <w:color w:val="1E3A8A"/>
          <w:spacing w:val="20"/>
          <w:sz w:val="21"/>
          <w:szCs w:val="21"/>
        </w:rPr>
        <w:t xml:space="preserve">LEADERSHIP &amp; ADDITIONAL INFORMATION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Strong communication and persuasive skills, honed through theatre performance and club leadership.</w:t>
      </w:r>
    </w:p>
    <w:sectPr>
      <w:pgSz w:w="12240" w:h="15840" w:orient="portrait"/>
      <w:pgMar w:top="220" w:right="500" w:bottom="2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35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6ceu8wlkxm_6spgfkqqb" Type="http://schemas.openxmlformats.org/officeDocument/2006/relationships/hyperlink" Target="https://www.linkedin.com/in/imrul-hasan-a8355722a" TargetMode="External"/><Relationship Id="rIdmred7lcndngjadzzstrlp" Type="http://schemas.openxmlformats.org/officeDocument/2006/relationships/hyperlink" Target="https://github.com/imrulhasanshowmick-glitch" TargetMode="External"/><Relationship Id="rIdc3gwcdxtjrrbbg1fh3-7t" Type="http://schemas.openxmlformats.org/officeDocument/2006/relationships/hyperlink" Target="https://scholar.google.com/citations?user=lkSmAvYAAAAJ&amp;hl=en" TargetMode="External"/><Relationship Id="rIdewxr_vpncquz2dlx5sner" Type="http://schemas.openxmlformats.org/officeDocument/2006/relationships/hyperlink" Target="https://www.researchgate.net/profile/Md-Showmick" TargetMode="External"/><Relationship Id="rIdg6dkxtf_8d15m1uhxs_mz" Type="http://schemas.openxmlformats.org/officeDocument/2006/relationships/hyperlink" Target="https://ieeexplore.ieee.org/document/11276931" TargetMode="External"/><Relationship Id="rIdrv91g0ts6skkv7-zmzx7g" Type="http://schemas.openxmlformats.org/officeDocument/2006/relationships/hyperlink" Target="https://ieeexplore.ieee.org/document/11276934/" TargetMode="External"/><Relationship Id="rId-n5pfb1x_4zpbmbo57ati" Type="http://schemas.openxmlformats.org/officeDocument/2006/relationships/hyperlink" Target="https://arxiv.org/abs/2506.08549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2026-07-05T23:31:29.058Z</dcterms:created>
  <dcterms:modified xsi:type="dcterms:W3CDTF">2026-07-05T23:31:29.058Z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