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E70" w:rsidRPr="007D5A8E" w:rsidRDefault="007D5A8E">
      <w:pPr>
        <w:rPr>
          <w:b/>
          <w:sz w:val="44"/>
        </w:rPr>
      </w:pPr>
      <w:r w:rsidRPr="007D5A8E">
        <w:rPr>
          <w:b/>
          <w:sz w:val="44"/>
        </w:rPr>
        <w:t>About Us</w:t>
      </w:r>
    </w:p>
    <w:p w:rsidR="007D5A8E" w:rsidRPr="007D5A8E" w:rsidRDefault="007D5A8E" w:rsidP="007D5A8E">
      <w:pPr>
        <w:shd w:val="clear" w:color="auto" w:fill="FFFFFF"/>
        <w:spacing w:after="150" w:line="240" w:lineRule="auto"/>
        <w:rPr>
          <w:rFonts w:ascii="Arial" w:eastAsia="Times New Roman" w:hAnsi="Arial" w:cs="Arial"/>
          <w:color w:val="222222"/>
          <w:sz w:val="24"/>
          <w:szCs w:val="24"/>
        </w:rPr>
      </w:pPr>
      <w:r>
        <w:rPr>
          <w:rFonts w:ascii="Arial" w:eastAsia="Times New Roman" w:hAnsi="Arial" w:cs="Arial"/>
          <w:color w:val="222222"/>
          <w:sz w:val="24"/>
          <w:szCs w:val="24"/>
        </w:rPr>
        <w:t>Resolve It Now Assessments</w:t>
      </w:r>
      <w:r w:rsidRPr="007D5A8E">
        <w:rPr>
          <w:rFonts w:ascii="Arial" w:eastAsia="Times New Roman" w:hAnsi="Arial" w:cs="Arial"/>
          <w:color w:val="222222"/>
          <w:sz w:val="24"/>
          <w:szCs w:val="24"/>
        </w:rPr>
        <w:t xml:space="preserve"> was formed with the mission to set the gold standard in online clinical substance abuse assessments and evaluation.</w:t>
      </w:r>
    </w:p>
    <w:p w:rsidR="007D5A8E" w:rsidRPr="007D5A8E" w:rsidRDefault="007D5A8E" w:rsidP="007D5A8E">
      <w:pPr>
        <w:shd w:val="clear" w:color="auto" w:fill="FFFFFF"/>
        <w:spacing w:after="150" w:line="240" w:lineRule="auto"/>
        <w:rPr>
          <w:rFonts w:ascii="Arial" w:eastAsia="Times New Roman" w:hAnsi="Arial" w:cs="Arial"/>
          <w:color w:val="222222"/>
          <w:sz w:val="24"/>
          <w:szCs w:val="24"/>
        </w:rPr>
      </w:pPr>
      <w:r w:rsidRPr="007D5A8E">
        <w:rPr>
          <w:rFonts w:ascii="Arial" w:eastAsia="Times New Roman" w:hAnsi="Arial" w:cs="Arial"/>
          <w:color w:val="222222"/>
          <w:sz w:val="24"/>
          <w:szCs w:val="24"/>
        </w:rPr>
        <w:t>We provide our substance and alcohol assessment services online, and when appropriate, in person to individuals, employers, attorneys, judicial entities, correction systems, professional licensing boards, and consultation within the corporate sector addressing a variety of circumstances and situations:</w:t>
      </w:r>
    </w:p>
    <w:p w:rsidR="007D5A8E" w:rsidRPr="007D5A8E" w:rsidRDefault="007D5A8E" w:rsidP="007D5A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7D5A8E">
        <w:rPr>
          <w:rFonts w:ascii="Arial" w:eastAsia="Times New Roman" w:hAnsi="Arial" w:cs="Arial"/>
          <w:color w:val="222222"/>
          <w:sz w:val="24"/>
          <w:szCs w:val="24"/>
        </w:rPr>
        <w:t>Legal Charges for DUI and/or Possession of Controlled Substances</w:t>
      </w:r>
    </w:p>
    <w:p w:rsidR="007D5A8E" w:rsidRPr="007D5A8E" w:rsidRDefault="007D5A8E" w:rsidP="007D5A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7D5A8E">
        <w:rPr>
          <w:rFonts w:ascii="Arial" w:eastAsia="Times New Roman" w:hAnsi="Arial" w:cs="Arial"/>
          <w:color w:val="222222"/>
          <w:sz w:val="24"/>
          <w:szCs w:val="24"/>
        </w:rPr>
        <w:t>Driver’s License Reinstatement</w:t>
      </w:r>
    </w:p>
    <w:p w:rsidR="007D5A8E" w:rsidRPr="007D5A8E" w:rsidRDefault="007D5A8E" w:rsidP="007D5A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7D5A8E">
        <w:rPr>
          <w:rFonts w:ascii="Arial" w:eastAsia="Times New Roman" w:hAnsi="Arial" w:cs="Arial"/>
          <w:color w:val="222222"/>
          <w:sz w:val="24"/>
          <w:szCs w:val="24"/>
        </w:rPr>
        <w:t>Department of Transportation Evaluations</w:t>
      </w:r>
    </w:p>
    <w:p w:rsidR="007D5A8E" w:rsidRPr="007D5A8E" w:rsidRDefault="007D5A8E" w:rsidP="007D5A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7D5A8E">
        <w:rPr>
          <w:rFonts w:ascii="Arial" w:eastAsia="Times New Roman" w:hAnsi="Arial" w:cs="Arial"/>
          <w:color w:val="222222"/>
          <w:sz w:val="24"/>
          <w:szCs w:val="24"/>
        </w:rPr>
        <w:t>Family Court (Divorce and Child Custody)</w:t>
      </w:r>
    </w:p>
    <w:p w:rsidR="007D5A8E" w:rsidRPr="007D5A8E" w:rsidRDefault="007D5A8E" w:rsidP="007D5A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7D5A8E">
        <w:rPr>
          <w:rFonts w:ascii="Arial" w:eastAsia="Times New Roman" w:hAnsi="Arial" w:cs="Arial"/>
          <w:color w:val="222222"/>
          <w:sz w:val="24"/>
          <w:szCs w:val="24"/>
        </w:rPr>
        <w:t>Professional Licensing Boards (Health Care, Legal, etc.)</w:t>
      </w:r>
    </w:p>
    <w:p w:rsidR="007D5A8E" w:rsidRPr="007D5A8E" w:rsidRDefault="007D5A8E" w:rsidP="007D5A8E">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7D5A8E">
        <w:rPr>
          <w:rFonts w:ascii="Arial" w:eastAsia="Times New Roman" w:hAnsi="Arial" w:cs="Arial"/>
          <w:color w:val="222222"/>
          <w:sz w:val="24"/>
          <w:szCs w:val="24"/>
        </w:rPr>
        <w:t>Individuals and/or families with substance abuse related concerns</w:t>
      </w:r>
    </w:p>
    <w:p w:rsidR="007D5A8E" w:rsidRPr="007D5A8E" w:rsidRDefault="007D5A8E" w:rsidP="007D5A8E">
      <w:pPr>
        <w:shd w:val="clear" w:color="auto" w:fill="FFFFFF"/>
        <w:spacing w:after="150" w:line="240" w:lineRule="auto"/>
        <w:rPr>
          <w:rFonts w:ascii="Arial" w:eastAsia="Times New Roman" w:hAnsi="Arial" w:cs="Arial"/>
          <w:color w:val="222222"/>
          <w:sz w:val="24"/>
          <w:szCs w:val="24"/>
        </w:rPr>
      </w:pPr>
      <w:r>
        <w:rPr>
          <w:rFonts w:ascii="Arial" w:eastAsia="Times New Roman" w:hAnsi="Arial" w:cs="Arial"/>
          <w:color w:val="222222"/>
          <w:sz w:val="24"/>
          <w:szCs w:val="24"/>
        </w:rPr>
        <w:t>Resolve It Now Assessments</w:t>
      </w:r>
      <w:r w:rsidRPr="007D5A8E">
        <w:rPr>
          <w:rFonts w:ascii="Arial" w:eastAsia="Times New Roman" w:hAnsi="Arial" w:cs="Arial"/>
          <w:color w:val="222222"/>
          <w:sz w:val="24"/>
          <w:szCs w:val="24"/>
        </w:rPr>
        <w:t xml:space="preserve"> operates on a set of values and ethical practices that ensure our clinical assessments and evaluations are of highest quality to meet the requirements of all our clients. We provide our clients with services that are convenient, save time, and maintain privacy, doing so at an affordable rate maximizing the use of online technology. We assure professional, competent, and courteous customer care to all our clients.</w:t>
      </w:r>
    </w:p>
    <w:p w:rsidR="007D5A8E" w:rsidRDefault="007D5A8E" w:rsidP="007D5A8E">
      <w:pPr>
        <w:shd w:val="clear" w:color="auto" w:fill="FFFFFF"/>
        <w:spacing w:after="150" w:line="240" w:lineRule="auto"/>
        <w:rPr>
          <w:rFonts w:ascii="Arial" w:eastAsia="Times New Roman" w:hAnsi="Arial" w:cs="Arial"/>
          <w:color w:val="222222"/>
          <w:sz w:val="24"/>
          <w:szCs w:val="24"/>
        </w:rPr>
      </w:pPr>
      <w:r w:rsidRPr="007D5A8E">
        <w:rPr>
          <w:rFonts w:ascii="Arial" w:eastAsia="Times New Roman" w:hAnsi="Arial" w:cs="Arial"/>
          <w:color w:val="222222"/>
          <w:sz w:val="24"/>
          <w:szCs w:val="24"/>
        </w:rPr>
        <w:t>Our drug and alcohol assessments feature the use of standard and proprietary diagnostic screening tools to rule-out bias and achieve accuracy. All diagnostic determinations are made utilizing American Psychiatric Association DSM-5 criteria. Clinical recommendations for treatment (if appropriate) are indicated on the assessment report.</w:t>
      </w:r>
    </w:p>
    <w:p w:rsidR="007D5A8E" w:rsidRDefault="007D5A8E" w:rsidP="007D5A8E">
      <w:pPr>
        <w:shd w:val="clear" w:color="auto" w:fill="FFFFFF"/>
        <w:spacing w:after="150" w:line="240" w:lineRule="auto"/>
        <w:rPr>
          <w:rFonts w:ascii="Arial" w:eastAsia="Times New Roman" w:hAnsi="Arial" w:cs="Arial"/>
          <w:color w:val="222222"/>
          <w:sz w:val="24"/>
          <w:szCs w:val="24"/>
        </w:rPr>
      </w:pPr>
    </w:p>
    <w:p w:rsidR="007D5A8E" w:rsidRPr="007D5A8E" w:rsidRDefault="007D5A8E" w:rsidP="007D5A8E">
      <w:pPr>
        <w:shd w:val="clear" w:color="auto" w:fill="FFFFFF"/>
        <w:spacing w:after="0" w:line="330" w:lineRule="atLeast"/>
        <w:rPr>
          <w:rFonts w:ascii="Arial" w:eastAsia="Times New Roman" w:hAnsi="Arial" w:cs="Arial"/>
          <w:color w:val="222222"/>
          <w:sz w:val="24"/>
          <w:szCs w:val="24"/>
        </w:rPr>
      </w:pPr>
      <w:r w:rsidRPr="007D5A8E">
        <w:rPr>
          <w:rFonts w:ascii="Arial" w:eastAsia="Times New Roman" w:hAnsi="Arial" w:cs="Arial"/>
          <w:color w:val="222222"/>
          <w:sz w:val="24"/>
          <w:szCs w:val="24"/>
        </w:rPr>
        <w:t>Clients choose us and professionals refer to us because: </w:t>
      </w:r>
    </w:p>
    <w:p w:rsidR="007D5A8E" w:rsidRPr="007D5A8E" w:rsidRDefault="007D5A8E" w:rsidP="007D5A8E">
      <w:pPr>
        <w:numPr>
          <w:ilvl w:val="0"/>
          <w:numId w:val="2"/>
        </w:numPr>
        <w:shd w:val="clear" w:color="auto" w:fill="FFFFFF"/>
        <w:spacing w:after="0" w:line="330" w:lineRule="atLeast"/>
        <w:rPr>
          <w:rFonts w:ascii="Arial" w:eastAsia="Times New Roman" w:hAnsi="Arial" w:cs="Arial"/>
          <w:color w:val="222222"/>
          <w:sz w:val="24"/>
          <w:szCs w:val="24"/>
        </w:rPr>
      </w:pPr>
      <w:hyperlink r:id="rId6" w:tgtFrame="_blank" w:history="1">
        <w:r w:rsidRPr="007D5A8E">
          <w:rPr>
            <w:rFonts w:ascii="Arial" w:eastAsia="Times New Roman" w:hAnsi="Arial" w:cs="Arial"/>
            <w:color w:val="000000"/>
            <w:sz w:val="24"/>
            <w:szCs w:val="24"/>
          </w:rPr>
          <w:t>Choose the Assessment You Need </w:t>
        </w:r>
      </w:hyperlink>
    </w:p>
    <w:p w:rsidR="007D5A8E" w:rsidRPr="007D5A8E" w:rsidRDefault="007D5A8E" w:rsidP="007D5A8E">
      <w:pPr>
        <w:numPr>
          <w:ilvl w:val="0"/>
          <w:numId w:val="2"/>
        </w:numPr>
        <w:shd w:val="clear" w:color="auto" w:fill="FFFFFF"/>
        <w:spacing w:after="0" w:line="330" w:lineRule="atLeast"/>
        <w:rPr>
          <w:rFonts w:ascii="Arial" w:eastAsia="Times New Roman" w:hAnsi="Arial" w:cs="Arial"/>
          <w:color w:val="222222"/>
          <w:sz w:val="24"/>
          <w:szCs w:val="24"/>
        </w:rPr>
      </w:pPr>
      <w:hyperlink r:id="rId7" w:tgtFrame="_blank" w:history="1">
        <w:r w:rsidRPr="007D5A8E">
          <w:rPr>
            <w:rFonts w:ascii="Arial" w:eastAsia="Times New Roman" w:hAnsi="Arial" w:cs="Arial"/>
            <w:color w:val="000000"/>
            <w:sz w:val="24"/>
            <w:szCs w:val="24"/>
          </w:rPr>
          <w:t>Register and purchase with Resolve It Now Assessments </w:t>
        </w:r>
      </w:hyperlink>
    </w:p>
    <w:p w:rsidR="007D5A8E" w:rsidRPr="007D5A8E" w:rsidRDefault="007D5A8E" w:rsidP="007D5A8E">
      <w:pPr>
        <w:numPr>
          <w:ilvl w:val="0"/>
          <w:numId w:val="2"/>
        </w:numPr>
        <w:shd w:val="clear" w:color="auto" w:fill="FFFFFF"/>
        <w:spacing w:after="0" w:line="330" w:lineRule="atLeast"/>
        <w:rPr>
          <w:rFonts w:ascii="Arial" w:eastAsia="Times New Roman" w:hAnsi="Arial" w:cs="Arial"/>
          <w:color w:val="222222"/>
          <w:sz w:val="24"/>
          <w:szCs w:val="24"/>
        </w:rPr>
      </w:pPr>
      <w:hyperlink r:id="rId8" w:tgtFrame="_blank" w:history="1">
        <w:r w:rsidRPr="007D5A8E">
          <w:rPr>
            <w:rFonts w:ascii="Arial" w:eastAsia="Times New Roman" w:hAnsi="Arial" w:cs="Arial"/>
            <w:color w:val="000000"/>
            <w:sz w:val="24"/>
            <w:szCs w:val="24"/>
          </w:rPr>
          <w:t>Follow the Link You Receive via Email </w:t>
        </w:r>
      </w:hyperlink>
    </w:p>
    <w:p w:rsidR="007D5A8E" w:rsidRPr="007D5A8E" w:rsidRDefault="007D5A8E" w:rsidP="007D5A8E">
      <w:pPr>
        <w:numPr>
          <w:ilvl w:val="0"/>
          <w:numId w:val="2"/>
        </w:numPr>
        <w:shd w:val="clear" w:color="auto" w:fill="FFFFFF"/>
        <w:spacing w:after="0" w:line="330" w:lineRule="atLeast"/>
        <w:rPr>
          <w:rFonts w:ascii="Arial" w:eastAsia="Times New Roman" w:hAnsi="Arial" w:cs="Arial"/>
          <w:color w:val="222222"/>
          <w:sz w:val="24"/>
          <w:szCs w:val="24"/>
        </w:rPr>
      </w:pPr>
      <w:hyperlink r:id="rId9" w:tgtFrame="_blank" w:history="1">
        <w:r w:rsidRPr="007D5A8E">
          <w:rPr>
            <w:rFonts w:ascii="Arial" w:eastAsia="Times New Roman" w:hAnsi="Arial" w:cs="Arial"/>
            <w:color w:val="000000"/>
            <w:sz w:val="24"/>
            <w:szCs w:val="24"/>
          </w:rPr>
          <w:t>Fill out a short Initial Inventory </w:t>
        </w:r>
      </w:hyperlink>
      <w:bookmarkStart w:id="0" w:name="_GoBack"/>
      <w:bookmarkEnd w:id="0"/>
    </w:p>
    <w:p w:rsidR="007D5A8E" w:rsidRPr="007D5A8E" w:rsidRDefault="007D5A8E" w:rsidP="007D5A8E">
      <w:pPr>
        <w:numPr>
          <w:ilvl w:val="0"/>
          <w:numId w:val="2"/>
        </w:numPr>
        <w:shd w:val="clear" w:color="auto" w:fill="FFFFFF"/>
        <w:spacing w:after="0" w:line="330" w:lineRule="atLeast"/>
        <w:rPr>
          <w:rFonts w:ascii="Arial" w:eastAsia="Times New Roman" w:hAnsi="Arial" w:cs="Arial"/>
          <w:color w:val="222222"/>
          <w:sz w:val="24"/>
          <w:szCs w:val="24"/>
        </w:rPr>
      </w:pPr>
      <w:hyperlink r:id="rId10" w:tgtFrame="_blank" w:history="1">
        <w:r w:rsidRPr="007D5A8E">
          <w:rPr>
            <w:rFonts w:ascii="Arial" w:eastAsia="Times New Roman" w:hAnsi="Arial" w:cs="Arial"/>
            <w:color w:val="000000"/>
            <w:sz w:val="24"/>
            <w:szCs w:val="24"/>
          </w:rPr>
          <w:t>Set Appointment time with Assessor </w:t>
        </w:r>
      </w:hyperlink>
    </w:p>
    <w:p w:rsidR="007D5A8E" w:rsidRPr="007D5A8E" w:rsidRDefault="007D5A8E" w:rsidP="007D5A8E">
      <w:pPr>
        <w:numPr>
          <w:ilvl w:val="0"/>
          <w:numId w:val="2"/>
        </w:numPr>
        <w:shd w:val="clear" w:color="auto" w:fill="FFFFFF"/>
        <w:spacing w:after="0" w:line="330" w:lineRule="atLeast"/>
        <w:rPr>
          <w:rFonts w:ascii="Arial" w:eastAsia="Times New Roman" w:hAnsi="Arial" w:cs="Arial"/>
          <w:color w:val="222222"/>
          <w:sz w:val="24"/>
          <w:szCs w:val="24"/>
        </w:rPr>
      </w:pPr>
      <w:hyperlink r:id="rId11" w:tgtFrame="_blank" w:history="1">
        <w:r w:rsidRPr="007D5A8E">
          <w:rPr>
            <w:rFonts w:ascii="Arial" w:eastAsia="Times New Roman" w:hAnsi="Arial" w:cs="Arial"/>
            <w:color w:val="000000"/>
            <w:sz w:val="24"/>
            <w:szCs w:val="24"/>
          </w:rPr>
          <w:t>Complete Interview via Webcam or Phone </w:t>
        </w:r>
      </w:hyperlink>
    </w:p>
    <w:p w:rsidR="007D5A8E" w:rsidRPr="007D5A8E" w:rsidRDefault="007D5A8E" w:rsidP="007D5A8E">
      <w:pPr>
        <w:shd w:val="clear" w:color="auto" w:fill="FFFFFF"/>
        <w:spacing w:line="330" w:lineRule="atLeast"/>
        <w:rPr>
          <w:rFonts w:ascii="Arial" w:eastAsia="Times New Roman" w:hAnsi="Arial" w:cs="Arial"/>
          <w:color w:val="222222"/>
          <w:sz w:val="24"/>
          <w:szCs w:val="24"/>
        </w:rPr>
      </w:pPr>
      <w:hyperlink r:id="rId12" w:tgtFrame="_blank" w:history="1">
        <w:r w:rsidRPr="007D5A8E">
          <w:rPr>
            <w:rFonts w:ascii="Arial" w:eastAsia="Times New Roman" w:hAnsi="Arial" w:cs="Arial"/>
            <w:color w:val="000000"/>
            <w:sz w:val="24"/>
            <w:szCs w:val="24"/>
          </w:rPr>
          <w:t>For Help Contact Us Anytime 24/7</w:t>
        </w:r>
      </w:hyperlink>
    </w:p>
    <w:p w:rsidR="007D5A8E" w:rsidRPr="007D5A8E" w:rsidRDefault="007D5A8E" w:rsidP="007D5A8E">
      <w:pPr>
        <w:shd w:val="clear" w:color="auto" w:fill="FFFFFF"/>
        <w:spacing w:after="0" w:line="390" w:lineRule="atLeast"/>
        <w:outlineLvl w:val="2"/>
        <w:rPr>
          <w:rFonts w:ascii="Arial" w:eastAsia="Times New Roman" w:hAnsi="Arial" w:cs="Arial"/>
          <w:b/>
          <w:bCs/>
          <w:i/>
          <w:iCs/>
          <w:color w:val="222222"/>
          <w:sz w:val="27"/>
          <w:szCs w:val="27"/>
        </w:rPr>
      </w:pPr>
      <w:r w:rsidRPr="007D5A8E">
        <w:rPr>
          <w:rFonts w:ascii="Arial" w:eastAsia="Times New Roman" w:hAnsi="Arial" w:cs="Arial"/>
          <w:b/>
          <w:bCs/>
          <w:i/>
          <w:iCs/>
          <w:color w:val="222222"/>
          <w:sz w:val="42"/>
          <w:szCs w:val="42"/>
        </w:rPr>
        <w:t>Assessments</w:t>
      </w:r>
    </w:p>
    <w:p w:rsidR="007D5A8E" w:rsidRPr="007D5A8E" w:rsidRDefault="007D5A8E" w:rsidP="007D5A8E">
      <w:pPr>
        <w:numPr>
          <w:ilvl w:val="0"/>
          <w:numId w:val="3"/>
        </w:numPr>
        <w:shd w:val="clear" w:color="auto" w:fill="FFFFFF"/>
        <w:spacing w:after="0" w:line="300" w:lineRule="atLeast"/>
        <w:ind w:left="0"/>
        <w:rPr>
          <w:rFonts w:ascii="Arial" w:eastAsia="Times New Roman" w:hAnsi="Arial" w:cs="Arial"/>
          <w:color w:val="222222"/>
          <w:sz w:val="24"/>
          <w:szCs w:val="24"/>
        </w:rPr>
      </w:pPr>
      <w:hyperlink r:id="rId13" w:tgtFrame="_blank" w:history="1">
        <w:r w:rsidRPr="007D5A8E">
          <w:rPr>
            <w:rFonts w:ascii="Arial" w:eastAsia="Times New Roman" w:hAnsi="Arial" w:cs="Arial"/>
            <w:color w:val="000000"/>
            <w:sz w:val="24"/>
            <w:szCs w:val="24"/>
          </w:rPr>
          <w:t>GENERAL SUBSTANCE ABUSE ASSESSMENT</w:t>
        </w:r>
      </w:hyperlink>
    </w:p>
    <w:p w:rsidR="007D5A8E" w:rsidRPr="007D5A8E" w:rsidRDefault="007D5A8E" w:rsidP="007D5A8E">
      <w:pPr>
        <w:numPr>
          <w:ilvl w:val="0"/>
          <w:numId w:val="3"/>
        </w:numPr>
        <w:shd w:val="clear" w:color="auto" w:fill="FFFFFF"/>
        <w:spacing w:after="0" w:line="300" w:lineRule="atLeast"/>
        <w:ind w:left="0"/>
        <w:rPr>
          <w:rFonts w:ascii="Arial" w:eastAsia="Times New Roman" w:hAnsi="Arial" w:cs="Arial"/>
          <w:color w:val="222222"/>
          <w:sz w:val="24"/>
          <w:szCs w:val="24"/>
        </w:rPr>
      </w:pPr>
      <w:hyperlink r:id="rId14" w:tgtFrame="_blank" w:history="1">
        <w:r w:rsidRPr="007D5A8E">
          <w:rPr>
            <w:rFonts w:ascii="Arial" w:eastAsia="Times New Roman" w:hAnsi="Arial" w:cs="Arial"/>
            <w:color w:val="000000"/>
            <w:sz w:val="24"/>
            <w:szCs w:val="24"/>
          </w:rPr>
          <w:t>DUI ALCOHOL/DUID DRUG ASSESSMENT</w:t>
        </w:r>
      </w:hyperlink>
    </w:p>
    <w:p w:rsidR="007D5A8E" w:rsidRPr="007D5A8E" w:rsidRDefault="007D5A8E" w:rsidP="007D5A8E">
      <w:pPr>
        <w:numPr>
          <w:ilvl w:val="0"/>
          <w:numId w:val="3"/>
        </w:numPr>
        <w:shd w:val="clear" w:color="auto" w:fill="FFFFFF"/>
        <w:spacing w:after="0" w:line="300" w:lineRule="atLeast"/>
        <w:ind w:left="0"/>
        <w:rPr>
          <w:rFonts w:ascii="Arial" w:eastAsia="Times New Roman" w:hAnsi="Arial" w:cs="Arial"/>
          <w:color w:val="222222"/>
          <w:sz w:val="24"/>
          <w:szCs w:val="24"/>
        </w:rPr>
      </w:pPr>
      <w:hyperlink r:id="rId15" w:tgtFrame="_blank" w:history="1">
        <w:r w:rsidRPr="007D5A8E">
          <w:rPr>
            <w:rFonts w:ascii="Arial" w:eastAsia="Times New Roman" w:hAnsi="Arial" w:cs="Arial"/>
            <w:color w:val="000000"/>
            <w:sz w:val="24"/>
            <w:szCs w:val="24"/>
          </w:rPr>
          <w:t>EMPLOYER REQUIRED SUBSTANCE ABUSE ASSESSMENT</w:t>
        </w:r>
      </w:hyperlink>
    </w:p>
    <w:p w:rsidR="007D5A8E" w:rsidRPr="007D5A8E" w:rsidRDefault="007D5A8E" w:rsidP="007D5A8E">
      <w:pPr>
        <w:numPr>
          <w:ilvl w:val="0"/>
          <w:numId w:val="3"/>
        </w:numPr>
        <w:shd w:val="clear" w:color="auto" w:fill="FFFFFF"/>
        <w:spacing w:after="0" w:line="300" w:lineRule="atLeast"/>
        <w:ind w:left="0"/>
        <w:rPr>
          <w:rFonts w:ascii="Arial" w:eastAsia="Times New Roman" w:hAnsi="Arial" w:cs="Arial"/>
          <w:color w:val="222222"/>
          <w:sz w:val="24"/>
          <w:szCs w:val="24"/>
        </w:rPr>
      </w:pPr>
      <w:hyperlink r:id="rId16" w:tgtFrame="_blank" w:history="1">
        <w:r w:rsidRPr="007D5A8E">
          <w:rPr>
            <w:rFonts w:ascii="Arial" w:eastAsia="Times New Roman" w:hAnsi="Arial" w:cs="Arial"/>
            <w:color w:val="000000"/>
            <w:sz w:val="24"/>
            <w:szCs w:val="24"/>
          </w:rPr>
          <w:t>DOT SUBSTANCE ABUSE EVALUATION</w:t>
        </w:r>
      </w:hyperlink>
    </w:p>
    <w:p w:rsidR="007D5A8E" w:rsidRPr="007D5A8E" w:rsidRDefault="007D5A8E" w:rsidP="007D5A8E">
      <w:pPr>
        <w:numPr>
          <w:ilvl w:val="0"/>
          <w:numId w:val="3"/>
        </w:numPr>
        <w:shd w:val="clear" w:color="auto" w:fill="FFFFFF"/>
        <w:spacing w:after="0" w:line="300" w:lineRule="atLeast"/>
        <w:ind w:left="0"/>
        <w:rPr>
          <w:rFonts w:ascii="Arial" w:eastAsia="Times New Roman" w:hAnsi="Arial" w:cs="Arial"/>
          <w:color w:val="222222"/>
          <w:sz w:val="24"/>
          <w:szCs w:val="24"/>
        </w:rPr>
      </w:pPr>
      <w:hyperlink r:id="rId17" w:tgtFrame="_blank" w:history="1">
        <w:r w:rsidRPr="007D5A8E">
          <w:rPr>
            <w:rFonts w:ascii="Arial" w:eastAsia="Times New Roman" w:hAnsi="Arial" w:cs="Arial"/>
            <w:color w:val="000000"/>
            <w:sz w:val="24"/>
            <w:szCs w:val="24"/>
          </w:rPr>
          <w:t>CHILD CUSTODY/DIVORCE SUBSTANCE ABUSE ASSESSEMENT</w:t>
        </w:r>
      </w:hyperlink>
    </w:p>
    <w:p w:rsidR="007D5A8E" w:rsidRPr="007D5A8E" w:rsidRDefault="007D5A8E" w:rsidP="007D5A8E">
      <w:pPr>
        <w:numPr>
          <w:ilvl w:val="0"/>
          <w:numId w:val="3"/>
        </w:numPr>
        <w:shd w:val="clear" w:color="auto" w:fill="FFFFFF"/>
        <w:spacing w:line="300" w:lineRule="atLeast"/>
        <w:ind w:left="0"/>
        <w:rPr>
          <w:rFonts w:ascii="Arial" w:eastAsia="Times New Roman" w:hAnsi="Arial" w:cs="Arial"/>
          <w:color w:val="222222"/>
          <w:sz w:val="24"/>
          <w:szCs w:val="24"/>
        </w:rPr>
      </w:pPr>
      <w:hyperlink r:id="rId18" w:tgtFrame="_blank" w:history="1">
        <w:r w:rsidRPr="007D5A8E">
          <w:rPr>
            <w:rFonts w:ascii="Arial" w:eastAsia="Times New Roman" w:hAnsi="Arial" w:cs="Arial"/>
            <w:color w:val="000000"/>
            <w:sz w:val="24"/>
            <w:szCs w:val="24"/>
          </w:rPr>
          <w:t>INTERNATIONAL SUBSTANCE ABUSE ASSESSMENT</w:t>
        </w:r>
      </w:hyperlink>
    </w:p>
    <w:p w:rsidR="007D5A8E" w:rsidRDefault="007D5A8E" w:rsidP="007D5A8E">
      <w:pPr>
        <w:pStyle w:val="Heading2"/>
        <w:shd w:val="clear" w:color="auto" w:fill="FFFFFF"/>
        <w:spacing w:before="0" w:line="360" w:lineRule="atLeast"/>
        <w:rPr>
          <w:rFonts w:ascii="Arial" w:hAnsi="Arial" w:cs="Arial"/>
          <w:color w:val="222222"/>
        </w:rPr>
      </w:pPr>
      <w:r>
        <w:rPr>
          <w:rFonts w:ascii="Arial" w:hAnsi="Arial" w:cs="Arial"/>
          <w:b/>
          <w:bCs/>
          <w:color w:val="222222"/>
          <w:sz w:val="42"/>
          <w:szCs w:val="42"/>
        </w:rPr>
        <w:t>How Assessments Work</w:t>
      </w:r>
    </w:p>
    <w:p w:rsidR="007D5A8E" w:rsidRDefault="007D5A8E" w:rsidP="007D5A8E">
      <w:pPr>
        <w:pStyle w:val="NormalWeb"/>
        <w:shd w:val="clear" w:color="auto" w:fill="FFFFFF"/>
        <w:spacing w:before="0" w:beforeAutospacing="0" w:after="150" w:afterAutospacing="0"/>
        <w:rPr>
          <w:rFonts w:ascii="Arial" w:hAnsi="Arial" w:cs="Arial"/>
          <w:color w:val="222222"/>
        </w:rPr>
      </w:pPr>
      <w:r>
        <w:rPr>
          <w:rFonts w:ascii="Arial" w:hAnsi="Arial" w:cs="Arial"/>
          <w:color w:val="222222"/>
        </w:rPr>
        <w:t xml:space="preserve">Our service objective is to help you obtain your assessment result and report in a professional yet efficient manner – online and with little or no email, faxing or paperwork. Below are the 5 steps to our assessment process and the time typically required to complete each </w:t>
      </w:r>
      <w:proofErr w:type="gramStart"/>
      <w:r>
        <w:rPr>
          <w:rFonts w:ascii="Arial" w:hAnsi="Arial" w:cs="Arial"/>
          <w:color w:val="222222"/>
        </w:rPr>
        <w:t>one.</w:t>
      </w:r>
      <w:proofErr w:type="gramEnd"/>
      <w:r>
        <w:rPr>
          <w:rFonts w:ascii="Arial" w:hAnsi="Arial" w:cs="Arial"/>
          <w:color w:val="222222"/>
        </w:rPr>
        <w:t xml:space="preserve"> Completion times vary according to assessment type and your ability to complete each step in a timely way. As you move through this process a green checkmark progress bar will visually guide you through each step until all steps are completed. </w:t>
      </w:r>
    </w:p>
    <w:p w:rsidR="007D5A8E" w:rsidRDefault="007D5A8E" w:rsidP="007D5A8E">
      <w:pPr>
        <w:pStyle w:val="NormalWeb"/>
        <w:numPr>
          <w:ilvl w:val="0"/>
          <w:numId w:val="4"/>
        </w:numPr>
        <w:shd w:val="clear" w:color="auto" w:fill="FFFFFF"/>
        <w:spacing w:before="0" w:beforeAutospacing="0" w:after="150" w:afterAutospacing="0"/>
        <w:rPr>
          <w:rFonts w:ascii="Arial" w:hAnsi="Arial" w:cs="Arial"/>
          <w:color w:val="222222"/>
        </w:rPr>
      </w:pPr>
      <w:r>
        <w:rPr>
          <w:rFonts w:ascii="Arial" w:hAnsi="Arial" w:cs="Arial"/>
          <w:color w:val="222222"/>
        </w:rPr>
        <w:t xml:space="preserve">Register, </w:t>
      </w:r>
      <w:r>
        <w:rPr>
          <w:rFonts w:ascii="Arial" w:hAnsi="Arial" w:cs="Arial"/>
          <w:color w:val="222222"/>
        </w:rPr>
        <w:t xml:space="preserve">Purchase Service </w:t>
      </w:r>
      <w:r>
        <w:rPr>
          <w:rFonts w:ascii="Arial" w:hAnsi="Arial" w:cs="Arial"/>
          <w:color w:val="222222"/>
        </w:rPr>
        <w:t xml:space="preserve">and Complete Initial Inventory.  </w:t>
      </w:r>
      <w:r w:rsidRPr="007D5A8E">
        <w:rPr>
          <w:rFonts w:ascii="Arial" w:hAnsi="Arial" w:cs="Arial"/>
          <w:color w:val="222222"/>
        </w:rPr>
        <w:t>Time to complete this portion varies from 10-25 minutes</w:t>
      </w:r>
      <w:r>
        <w:rPr>
          <w:rFonts w:ascii="Arial" w:hAnsi="Arial" w:cs="Arial"/>
          <w:color w:val="222222"/>
        </w:rPr>
        <w:t>.</w:t>
      </w:r>
    </w:p>
    <w:p w:rsidR="007D5A8E" w:rsidRDefault="007D5A8E" w:rsidP="007D5A8E">
      <w:pPr>
        <w:pStyle w:val="NormalWeb"/>
        <w:numPr>
          <w:ilvl w:val="0"/>
          <w:numId w:val="4"/>
        </w:numPr>
        <w:shd w:val="clear" w:color="auto" w:fill="FFFFFF"/>
        <w:spacing w:before="0" w:beforeAutospacing="0" w:after="150" w:afterAutospacing="0"/>
        <w:rPr>
          <w:rFonts w:ascii="Arial" w:hAnsi="Arial" w:cs="Arial"/>
          <w:color w:val="222222"/>
        </w:rPr>
      </w:pPr>
      <w:r w:rsidRPr="007D5A8E">
        <w:rPr>
          <w:rFonts w:ascii="Arial" w:hAnsi="Arial" w:cs="Arial"/>
          <w:color w:val="222222"/>
        </w:rPr>
        <w:t>Complete a Video</w:t>
      </w:r>
      <w:r>
        <w:rPr>
          <w:rFonts w:ascii="Arial" w:hAnsi="Arial" w:cs="Arial"/>
          <w:color w:val="222222"/>
        </w:rPr>
        <w:t xml:space="preserve"> </w:t>
      </w:r>
      <w:r w:rsidRPr="007D5A8E">
        <w:rPr>
          <w:rFonts w:ascii="Arial" w:hAnsi="Arial" w:cs="Arial"/>
          <w:color w:val="222222"/>
        </w:rPr>
        <w:t xml:space="preserve">Conference or Phone Interview – email, </w:t>
      </w:r>
      <w:r w:rsidRPr="007D5A8E">
        <w:rPr>
          <w:rFonts w:ascii="Arial" w:hAnsi="Arial" w:cs="Arial"/>
          <w:color w:val="222222"/>
        </w:rPr>
        <w:t>call, or</w:t>
      </w:r>
      <w:r w:rsidRPr="007D5A8E">
        <w:rPr>
          <w:rFonts w:ascii="Arial" w:hAnsi="Arial" w:cs="Arial"/>
          <w:color w:val="222222"/>
        </w:rPr>
        <w:t xml:space="preserve"> use your account dashboard to request a time to talk to an evaluator. This is typically scheduled within 24-48 hours and requires 40-50 minutes of actual interview time. If you have never done a videoconference before, we will be glad to help you with the simple setup process.</w:t>
      </w:r>
    </w:p>
    <w:p w:rsidR="007D5A8E" w:rsidRDefault="007D5A8E" w:rsidP="007D5A8E">
      <w:pPr>
        <w:pStyle w:val="NormalWeb"/>
        <w:numPr>
          <w:ilvl w:val="0"/>
          <w:numId w:val="4"/>
        </w:numPr>
        <w:shd w:val="clear" w:color="auto" w:fill="FFFFFF"/>
        <w:spacing w:before="0" w:beforeAutospacing="0" w:after="150" w:afterAutospacing="0"/>
        <w:rPr>
          <w:rFonts w:ascii="Arial" w:hAnsi="Arial" w:cs="Arial"/>
          <w:color w:val="222222"/>
        </w:rPr>
      </w:pPr>
      <w:r w:rsidRPr="007D5A8E">
        <w:rPr>
          <w:rFonts w:ascii="Arial" w:hAnsi="Arial" w:cs="Arial"/>
          <w:color w:val="222222"/>
        </w:rPr>
        <w:t xml:space="preserve">Email, Fax, or Upload necessary documentation – If you are seeking an evaluation to reinstate your license with a DMV or BMV we may need to review </w:t>
      </w:r>
      <w:r w:rsidRPr="007D5A8E">
        <w:rPr>
          <w:rFonts w:ascii="Arial" w:hAnsi="Arial" w:cs="Arial"/>
          <w:color w:val="222222"/>
        </w:rPr>
        <w:t>additional</w:t>
      </w:r>
      <w:r w:rsidRPr="007D5A8E">
        <w:rPr>
          <w:rFonts w:ascii="Arial" w:hAnsi="Arial" w:cs="Arial"/>
          <w:color w:val="222222"/>
        </w:rPr>
        <w:t xml:space="preserve"> documents from your state to be compliant with state requirements.</w:t>
      </w:r>
      <w:r w:rsidRPr="007D5A8E">
        <w:rPr>
          <w:rFonts w:ascii="Arial" w:hAnsi="Arial" w:cs="Arial"/>
          <w:color w:val="222222"/>
        </w:rPr>
        <w:br/>
        <w:t>Wait for Your Evaluator to Post Your Report – Once the report is ready you may view/download/print your report and send i</w:t>
      </w:r>
      <w:r>
        <w:rPr>
          <w:rFonts w:ascii="Arial" w:hAnsi="Arial" w:cs="Arial"/>
          <w:color w:val="222222"/>
        </w:rPr>
        <w:t>t to the person of your choice.</w:t>
      </w:r>
    </w:p>
    <w:p w:rsidR="007D5A8E" w:rsidRDefault="007D5A8E" w:rsidP="007D5A8E">
      <w:pPr>
        <w:pStyle w:val="NormalWeb"/>
        <w:numPr>
          <w:ilvl w:val="1"/>
          <w:numId w:val="4"/>
        </w:numPr>
        <w:shd w:val="clear" w:color="auto" w:fill="FFFFFF"/>
        <w:spacing w:before="0" w:beforeAutospacing="0" w:after="150" w:afterAutospacing="0"/>
        <w:rPr>
          <w:rFonts w:ascii="Arial" w:hAnsi="Arial" w:cs="Arial"/>
          <w:color w:val="222222"/>
        </w:rPr>
      </w:pPr>
      <w:r w:rsidRPr="007D5A8E">
        <w:rPr>
          <w:rFonts w:ascii="Arial" w:hAnsi="Arial" w:cs="Arial"/>
          <w:color w:val="222222"/>
        </w:rPr>
        <w:t>Evaluators post reports within 24 hours of completion of the previous steps. Reports are addressed to the party of your choice.</w:t>
      </w:r>
    </w:p>
    <w:p w:rsidR="007D5A8E" w:rsidRPr="007D5A8E" w:rsidRDefault="007D5A8E" w:rsidP="007D5A8E">
      <w:pPr>
        <w:pStyle w:val="NormalWeb"/>
        <w:numPr>
          <w:ilvl w:val="1"/>
          <w:numId w:val="4"/>
        </w:numPr>
        <w:shd w:val="clear" w:color="auto" w:fill="FFFFFF"/>
        <w:spacing w:before="0" w:beforeAutospacing="0" w:after="150" w:afterAutospacing="0"/>
        <w:rPr>
          <w:rFonts w:ascii="Arial" w:hAnsi="Arial" w:cs="Arial"/>
          <w:color w:val="222222"/>
        </w:rPr>
      </w:pPr>
      <w:r w:rsidRPr="007D5A8E">
        <w:rPr>
          <w:rFonts w:ascii="Arial" w:hAnsi="Arial" w:cs="Arial"/>
          <w:color w:val="222222"/>
        </w:rPr>
        <w:t>Some assessments for a driver’s license reinstatement add more steps depending on the requirements of the state. For example, some states require supporting information from third parties for a complete evaluation.</w:t>
      </w:r>
    </w:p>
    <w:p w:rsidR="007D5A8E" w:rsidRDefault="007D5A8E" w:rsidP="007D5A8E">
      <w:pPr>
        <w:pStyle w:val="NormalWeb"/>
        <w:shd w:val="clear" w:color="auto" w:fill="FFFFFF"/>
        <w:spacing w:before="0" w:beforeAutospacing="0" w:after="150" w:afterAutospacing="0"/>
        <w:rPr>
          <w:rFonts w:ascii="Arial" w:hAnsi="Arial" w:cs="Arial"/>
          <w:color w:val="222222"/>
        </w:rPr>
      </w:pPr>
      <w:r>
        <w:rPr>
          <w:rFonts w:ascii="Arial" w:hAnsi="Arial" w:cs="Arial"/>
          <w:color w:val="222222"/>
        </w:rPr>
        <w:t>If you need any technical support as you go through the process just email us at </w:t>
      </w:r>
      <w:hyperlink r:id="rId19" w:tgtFrame="_blank" w:history="1">
        <w:r>
          <w:rPr>
            <w:rStyle w:val="Hyperlink"/>
            <w:rFonts w:ascii="Arial" w:hAnsi="Arial" w:cs="Arial"/>
            <w:color w:val="1155CC"/>
          </w:rPr>
          <w:t>ENTER</w:t>
        </w:r>
      </w:hyperlink>
      <w:r>
        <w:rPr>
          <w:rFonts w:ascii="Arial" w:hAnsi="Arial" w:cs="Arial"/>
          <w:color w:val="222222"/>
        </w:rPr>
        <w:t xml:space="preserve"> EMAIL</w:t>
      </w:r>
      <w:r>
        <w:rPr>
          <w:rFonts w:ascii="Arial" w:hAnsi="Arial" w:cs="Arial"/>
          <w:color w:val="222222"/>
        </w:rPr>
        <w:t> or call </w:t>
      </w:r>
      <w:r>
        <w:rPr>
          <w:rFonts w:ascii="Arial" w:hAnsi="Arial" w:cs="Arial"/>
          <w:color w:val="222222"/>
        </w:rPr>
        <w:t>ENTER NUMBER</w:t>
      </w:r>
    </w:p>
    <w:p w:rsidR="007D5A8E" w:rsidRPr="007D5A8E" w:rsidRDefault="007D5A8E" w:rsidP="007D5A8E">
      <w:pPr>
        <w:shd w:val="clear" w:color="auto" w:fill="FFFFFF"/>
        <w:spacing w:after="150" w:line="240" w:lineRule="auto"/>
        <w:rPr>
          <w:rFonts w:ascii="Arial" w:eastAsia="Times New Roman" w:hAnsi="Arial" w:cs="Arial"/>
          <w:color w:val="222222"/>
          <w:sz w:val="24"/>
          <w:szCs w:val="24"/>
        </w:rPr>
      </w:pPr>
    </w:p>
    <w:p w:rsidR="007D5A8E" w:rsidRDefault="007D5A8E" w:rsidP="007D5A8E">
      <w:pPr>
        <w:pStyle w:val="Heading1"/>
        <w:shd w:val="clear" w:color="auto" w:fill="FFFFFF"/>
        <w:spacing w:before="0" w:line="480" w:lineRule="atLeast"/>
        <w:rPr>
          <w:rFonts w:ascii="Arial" w:hAnsi="Arial" w:cs="Arial"/>
          <w:color w:val="222222"/>
        </w:rPr>
      </w:pPr>
      <w:r>
        <w:rPr>
          <w:rFonts w:ascii="Arial" w:hAnsi="Arial" w:cs="Arial"/>
          <w:b/>
          <w:bCs/>
          <w:color w:val="222222"/>
          <w:sz w:val="42"/>
          <w:szCs w:val="42"/>
        </w:rPr>
        <w:t>Courts</w:t>
      </w:r>
    </w:p>
    <w:p w:rsidR="007D5A8E" w:rsidRDefault="007D5A8E" w:rsidP="007D5A8E">
      <w:pPr>
        <w:pStyle w:val="NormalWeb"/>
        <w:shd w:val="clear" w:color="auto" w:fill="FFFFFF"/>
        <w:spacing w:before="0" w:beforeAutospacing="0" w:after="150" w:afterAutospacing="0"/>
        <w:rPr>
          <w:rFonts w:ascii="Arial" w:hAnsi="Arial" w:cs="Arial"/>
          <w:color w:val="222222"/>
        </w:rPr>
      </w:pPr>
      <w:r>
        <w:rPr>
          <w:rStyle w:val="Strong"/>
          <w:rFonts w:ascii="Arial" w:hAnsi="Arial" w:cs="Arial"/>
          <w:color w:val="222222"/>
        </w:rPr>
        <w:t>INFORMATION FOR LEGAL ENTITIES</w:t>
      </w:r>
    </w:p>
    <w:p w:rsidR="007D5A8E" w:rsidRDefault="007D5A8E" w:rsidP="007D5A8E">
      <w:pPr>
        <w:pStyle w:val="NormalWeb"/>
        <w:shd w:val="clear" w:color="auto" w:fill="FFFFFF"/>
        <w:spacing w:before="0" w:beforeAutospacing="0" w:after="150" w:afterAutospacing="0"/>
        <w:rPr>
          <w:rFonts w:ascii="Arial" w:hAnsi="Arial" w:cs="Arial"/>
          <w:color w:val="222222"/>
        </w:rPr>
      </w:pPr>
      <w:r>
        <w:rPr>
          <w:rFonts w:ascii="Arial" w:hAnsi="Arial" w:cs="Arial"/>
          <w:color w:val="222222"/>
        </w:rPr>
        <w:t>Resolve It Now Assessments</w:t>
      </w:r>
      <w:r>
        <w:rPr>
          <w:rFonts w:ascii="Arial" w:hAnsi="Arial" w:cs="Arial"/>
          <w:color w:val="222222"/>
        </w:rPr>
        <w:t xml:space="preserve"> provides clinical substance abuse assessments and evaluation for Courts, Judges, Corrections System, Probation Officers, Drug Diversion, Forensic Assessments, Attorney’s, DMV, BMV, and Family Court (Child Custody/Divorce).</w:t>
      </w:r>
    </w:p>
    <w:p w:rsidR="007D5A8E" w:rsidRDefault="007D5A8E" w:rsidP="007D5A8E">
      <w:pPr>
        <w:pStyle w:val="NormalWeb"/>
        <w:shd w:val="clear" w:color="auto" w:fill="FFFFFF"/>
        <w:spacing w:before="0" w:beforeAutospacing="0" w:after="150" w:afterAutospacing="0"/>
        <w:rPr>
          <w:rFonts w:ascii="Arial" w:hAnsi="Arial" w:cs="Arial"/>
          <w:color w:val="222222"/>
        </w:rPr>
      </w:pPr>
      <w:r>
        <w:rPr>
          <w:rFonts w:ascii="Arial" w:hAnsi="Arial" w:cs="Arial"/>
          <w:color w:val="222222"/>
        </w:rPr>
        <w:t xml:space="preserve">Our assessments feature the use of standard and proprietary diagnostic screening tools to rule-out bias and achieve accuracy. All diagnostic determinations are made utilizing </w:t>
      </w:r>
      <w:r>
        <w:rPr>
          <w:rFonts w:ascii="Arial" w:hAnsi="Arial" w:cs="Arial"/>
          <w:color w:val="222222"/>
        </w:rPr>
        <w:lastRenderedPageBreak/>
        <w:t>American Psychiatric Association DSM-5 criteria. Clinical recommendations for treatment (if appropriate) are indicated on the assessment report. Extensive and extended, reporting and consultation is available to third party collateral contacts when requested.</w:t>
      </w:r>
    </w:p>
    <w:p w:rsidR="007D5A8E" w:rsidRDefault="007D5A8E" w:rsidP="007D5A8E">
      <w:pPr>
        <w:pStyle w:val="NormalWeb"/>
        <w:shd w:val="clear" w:color="auto" w:fill="FFFFFF"/>
        <w:spacing w:before="0" w:beforeAutospacing="0" w:after="150" w:afterAutospacing="0"/>
        <w:rPr>
          <w:rFonts w:ascii="Arial" w:hAnsi="Arial" w:cs="Arial"/>
          <w:color w:val="222222"/>
        </w:rPr>
      </w:pPr>
      <w:r>
        <w:rPr>
          <w:rFonts w:ascii="Arial" w:hAnsi="Arial" w:cs="Arial"/>
          <w:color w:val="222222"/>
        </w:rPr>
        <w:t xml:space="preserve">Requests for Client Records &amp; Proof </w:t>
      </w:r>
      <w:proofErr w:type="gramStart"/>
      <w:r>
        <w:rPr>
          <w:rFonts w:ascii="Arial" w:hAnsi="Arial" w:cs="Arial"/>
          <w:color w:val="222222"/>
        </w:rPr>
        <w:t>Of</w:t>
      </w:r>
      <w:proofErr w:type="gramEnd"/>
      <w:r>
        <w:rPr>
          <w:rFonts w:ascii="Arial" w:hAnsi="Arial" w:cs="Arial"/>
          <w:color w:val="222222"/>
        </w:rPr>
        <w:t xml:space="preserve"> Compliance</w:t>
      </w:r>
    </w:p>
    <w:p w:rsidR="007D5A8E" w:rsidRDefault="007D5A8E" w:rsidP="007D5A8E">
      <w:pPr>
        <w:pStyle w:val="NormalWeb"/>
        <w:shd w:val="clear" w:color="auto" w:fill="FFFFFF"/>
        <w:spacing w:before="0" w:beforeAutospacing="0" w:after="150" w:afterAutospacing="0"/>
        <w:rPr>
          <w:rFonts w:ascii="Arial" w:hAnsi="Arial" w:cs="Arial"/>
          <w:color w:val="222222"/>
        </w:rPr>
      </w:pPr>
      <w:r>
        <w:rPr>
          <w:rFonts w:ascii="Arial" w:hAnsi="Arial" w:cs="Arial"/>
          <w:color w:val="222222"/>
        </w:rPr>
        <w:t>Probation officers seeking information regarding client records may scan and email signed client consent to release information to</w:t>
      </w:r>
      <w:r>
        <w:rPr>
          <w:rFonts w:ascii="Arial" w:hAnsi="Arial" w:cs="Arial"/>
          <w:color w:val="222222"/>
        </w:rPr>
        <w:t xml:space="preserve"> ENTER EMAIL</w:t>
      </w:r>
    </w:p>
    <w:p w:rsidR="007D5A8E" w:rsidRPr="007D5A8E" w:rsidRDefault="007D5A8E" w:rsidP="007D5A8E">
      <w:pPr>
        <w:shd w:val="clear" w:color="auto" w:fill="FFFFFF"/>
        <w:spacing w:after="150" w:line="240" w:lineRule="auto"/>
        <w:rPr>
          <w:rFonts w:ascii="Arial" w:eastAsia="Times New Roman" w:hAnsi="Arial" w:cs="Arial"/>
          <w:color w:val="222222"/>
          <w:sz w:val="24"/>
          <w:szCs w:val="24"/>
        </w:rPr>
      </w:pPr>
      <w:r>
        <w:rPr>
          <w:rFonts w:ascii="Arial" w:eastAsia="Times New Roman" w:hAnsi="Arial" w:cs="Arial"/>
          <w:color w:val="222222"/>
          <w:sz w:val="24"/>
          <w:szCs w:val="24"/>
        </w:rPr>
        <w:t>Resolve It Now</w:t>
      </w:r>
      <w:r w:rsidRPr="007D5A8E">
        <w:rPr>
          <w:rFonts w:ascii="Arial" w:eastAsia="Times New Roman" w:hAnsi="Arial" w:cs="Arial"/>
          <w:color w:val="222222"/>
          <w:sz w:val="24"/>
          <w:szCs w:val="24"/>
        </w:rPr>
        <w:t xml:space="preserve"> provides clinical substance abuse assessments and evaluation to employees who have violated drug or alcohol related work policy, including healthcare professionals, law enforcement, corporate executives, and those in violation of the Department of Transportation Federal Drug and Alcohol Testing rules (49 C.F.R. § 40).</w:t>
      </w:r>
    </w:p>
    <w:p w:rsidR="007D5A8E" w:rsidRPr="007D5A8E" w:rsidRDefault="007D5A8E" w:rsidP="007D5A8E">
      <w:pPr>
        <w:shd w:val="clear" w:color="auto" w:fill="FFFFFF"/>
        <w:spacing w:after="150" w:line="240" w:lineRule="auto"/>
        <w:rPr>
          <w:rFonts w:ascii="Arial" w:eastAsia="Times New Roman" w:hAnsi="Arial" w:cs="Arial"/>
          <w:color w:val="222222"/>
          <w:sz w:val="24"/>
          <w:szCs w:val="24"/>
        </w:rPr>
      </w:pPr>
      <w:r w:rsidRPr="007D5A8E">
        <w:rPr>
          <w:rFonts w:ascii="Arial" w:eastAsia="Times New Roman" w:hAnsi="Arial" w:cs="Arial"/>
          <w:color w:val="222222"/>
          <w:sz w:val="24"/>
          <w:szCs w:val="24"/>
        </w:rPr>
        <w:t>Our clinical alcohol assessments evaluate the employee’s readiness to return to work and make specific clinical recommendations for treatment (if applicable). If treatment is recommended, we provide a time frame within which the employee and employer can expect the employee to return to work, assuming employee’s compliance.</w:t>
      </w:r>
    </w:p>
    <w:p w:rsidR="007D5A8E" w:rsidRPr="007D5A8E" w:rsidRDefault="007D5A8E" w:rsidP="007D5A8E">
      <w:pPr>
        <w:shd w:val="clear" w:color="auto" w:fill="FFFFFF"/>
        <w:spacing w:after="150" w:line="240" w:lineRule="auto"/>
        <w:rPr>
          <w:rFonts w:ascii="Arial" w:eastAsia="Times New Roman" w:hAnsi="Arial" w:cs="Arial"/>
          <w:color w:val="222222"/>
          <w:sz w:val="24"/>
          <w:szCs w:val="24"/>
        </w:rPr>
      </w:pPr>
      <w:r w:rsidRPr="007D5A8E">
        <w:rPr>
          <w:rFonts w:ascii="Arial" w:eastAsia="Times New Roman" w:hAnsi="Arial" w:cs="Arial"/>
          <w:color w:val="222222"/>
          <w:sz w:val="24"/>
          <w:szCs w:val="24"/>
        </w:rPr>
        <w:t>All assessment determinations are made using American Psychiatric Association DSM-5 diagnostic criteria.</w:t>
      </w:r>
    </w:p>
    <w:p w:rsidR="007D5A8E" w:rsidRDefault="007D5A8E"/>
    <w:sectPr w:rsidR="007D5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5714C"/>
    <w:multiLevelType w:val="multilevel"/>
    <w:tmpl w:val="7174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F87F98"/>
    <w:multiLevelType w:val="multilevel"/>
    <w:tmpl w:val="42FACEA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730C7"/>
    <w:multiLevelType w:val="multilevel"/>
    <w:tmpl w:val="D9CA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93E56"/>
    <w:multiLevelType w:val="multilevel"/>
    <w:tmpl w:val="42FACEA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A8E"/>
    <w:rsid w:val="001F7E70"/>
    <w:rsid w:val="007D5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73CE2A-A79F-4CFA-8194-D006F162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A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D5A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7D5A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5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D5A8E"/>
    <w:rPr>
      <w:rFonts w:ascii="Times New Roman" w:eastAsia="Times New Roman" w:hAnsi="Times New Roman" w:cs="Times New Roman"/>
      <w:b/>
      <w:bCs/>
      <w:sz w:val="27"/>
      <w:szCs w:val="27"/>
    </w:rPr>
  </w:style>
  <w:style w:type="paragraph" w:customStyle="1" w:styleId="m953688217942422663footertext">
    <w:name w:val="m_953688217942422663footer_text"/>
    <w:basedOn w:val="Normal"/>
    <w:rsid w:val="007D5A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5A8E"/>
    <w:rPr>
      <w:color w:val="0000FF"/>
      <w:u w:val="single"/>
    </w:rPr>
  </w:style>
  <w:style w:type="character" w:customStyle="1" w:styleId="Heading2Char">
    <w:name w:val="Heading 2 Char"/>
    <w:basedOn w:val="DefaultParagraphFont"/>
    <w:link w:val="Heading2"/>
    <w:uiPriority w:val="9"/>
    <w:semiHidden/>
    <w:rsid w:val="007D5A8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D5A8E"/>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7D5A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110207">
      <w:bodyDiv w:val="1"/>
      <w:marLeft w:val="0"/>
      <w:marRight w:val="0"/>
      <w:marTop w:val="0"/>
      <w:marBottom w:val="0"/>
      <w:divBdr>
        <w:top w:val="none" w:sz="0" w:space="0" w:color="auto"/>
        <w:left w:val="none" w:sz="0" w:space="0" w:color="auto"/>
        <w:bottom w:val="none" w:sz="0" w:space="0" w:color="auto"/>
        <w:right w:val="none" w:sz="0" w:space="0" w:color="auto"/>
      </w:divBdr>
    </w:div>
    <w:div w:id="282807134">
      <w:bodyDiv w:val="1"/>
      <w:marLeft w:val="0"/>
      <w:marRight w:val="0"/>
      <w:marTop w:val="0"/>
      <w:marBottom w:val="0"/>
      <w:divBdr>
        <w:top w:val="none" w:sz="0" w:space="0" w:color="auto"/>
        <w:left w:val="none" w:sz="0" w:space="0" w:color="auto"/>
        <w:bottom w:val="none" w:sz="0" w:space="0" w:color="auto"/>
        <w:right w:val="none" w:sz="0" w:space="0" w:color="auto"/>
      </w:divBdr>
    </w:div>
    <w:div w:id="402066513">
      <w:bodyDiv w:val="1"/>
      <w:marLeft w:val="0"/>
      <w:marRight w:val="0"/>
      <w:marTop w:val="0"/>
      <w:marBottom w:val="0"/>
      <w:divBdr>
        <w:top w:val="none" w:sz="0" w:space="0" w:color="auto"/>
        <w:left w:val="none" w:sz="0" w:space="0" w:color="auto"/>
        <w:bottom w:val="none" w:sz="0" w:space="0" w:color="auto"/>
        <w:right w:val="none" w:sz="0" w:space="0" w:color="auto"/>
      </w:divBdr>
      <w:divsChild>
        <w:div w:id="1594977338">
          <w:marLeft w:val="0"/>
          <w:marRight w:val="0"/>
          <w:marTop w:val="0"/>
          <w:marBottom w:val="0"/>
          <w:divBdr>
            <w:top w:val="none" w:sz="0" w:space="0" w:color="auto"/>
            <w:left w:val="none" w:sz="0" w:space="0" w:color="auto"/>
            <w:bottom w:val="none" w:sz="0" w:space="0" w:color="auto"/>
            <w:right w:val="none" w:sz="0" w:space="0" w:color="auto"/>
          </w:divBdr>
        </w:div>
      </w:divsChild>
    </w:div>
    <w:div w:id="929389257">
      <w:bodyDiv w:val="1"/>
      <w:marLeft w:val="0"/>
      <w:marRight w:val="0"/>
      <w:marTop w:val="0"/>
      <w:marBottom w:val="0"/>
      <w:divBdr>
        <w:top w:val="none" w:sz="0" w:space="0" w:color="auto"/>
        <w:left w:val="none" w:sz="0" w:space="0" w:color="auto"/>
        <w:bottom w:val="none" w:sz="0" w:space="0" w:color="auto"/>
        <w:right w:val="none" w:sz="0" w:space="0" w:color="auto"/>
      </w:divBdr>
      <w:divsChild>
        <w:div w:id="128673634">
          <w:marLeft w:val="0"/>
          <w:marRight w:val="0"/>
          <w:marTop w:val="0"/>
          <w:marBottom w:val="450"/>
          <w:divBdr>
            <w:top w:val="none" w:sz="0" w:space="0" w:color="auto"/>
            <w:left w:val="none" w:sz="0" w:space="0" w:color="auto"/>
            <w:bottom w:val="none" w:sz="0" w:space="0" w:color="auto"/>
            <w:right w:val="none" w:sz="0" w:space="0" w:color="auto"/>
          </w:divBdr>
          <w:divsChild>
            <w:div w:id="1025710269">
              <w:marLeft w:val="0"/>
              <w:marRight w:val="0"/>
              <w:marTop w:val="0"/>
              <w:marBottom w:val="0"/>
              <w:divBdr>
                <w:top w:val="none" w:sz="0" w:space="0" w:color="auto"/>
                <w:left w:val="none" w:sz="0" w:space="0" w:color="auto"/>
                <w:bottom w:val="none" w:sz="0" w:space="0" w:color="auto"/>
                <w:right w:val="none" w:sz="0" w:space="0" w:color="auto"/>
              </w:divBdr>
            </w:div>
          </w:divsChild>
        </w:div>
        <w:div w:id="1309674495">
          <w:marLeft w:val="0"/>
          <w:marRight w:val="0"/>
          <w:marTop w:val="0"/>
          <w:marBottom w:val="450"/>
          <w:divBdr>
            <w:top w:val="none" w:sz="0" w:space="0" w:color="auto"/>
            <w:left w:val="none" w:sz="0" w:space="0" w:color="auto"/>
            <w:bottom w:val="none" w:sz="0" w:space="0" w:color="auto"/>
            <w:right w:val="none" w:sz="0" w:space="0" w:color="auto"/>
          </w:divBdr>
          <w:divsChild>
            <w:div w:id="21042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0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aktreedrugandalcoholassessments.com/contact/" TargetMode="External"/><Relationship Id="rId13" Type="http://schemas.openxmlformats.org/officeDocument/2006/relationships/hyperlink" Target="http://oaktreedrugandalcoholassessments.com/service/general-substance-abuse-assessment/" TargetMode="External"/><Relationship Id="rId18" Type="http://schemas.openxmlformats.org/officeDocument/2006/relationships/hyperlink" Target="http://oaktreedrugandalcoholassessments.com/service/international-substance-abuse-assessme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oaktreedrugandalcoholassessments.com/contact/" TargetMode="External"/><Relationship Id="rId12" Type="http://schemas.openxmlformats.org/officeDocument/2006/relationships/hyperlink" Target="http://oaktreedrugandalcoholassessments.com/contact/" TargetMode="External"/><Relationship Id="rId17" Type="http://schemas.openxmlformats.org/officeDocument/2006/relationships/hyperlink" Target="http://oaktreedrugandalcoholassessments.com/service/child-custody-divorce-substance-abuse-assessment/" TargetMode="External"/><Relationship Id="rId2" Type="http://schemas.openxmlformats.org/officeDocument/2006/relationships/numbering" Target="numbering.xml"/><Relationship Id="rId16" Type="http://schemas.openxmlformats.org/officeDocument/2006/relationships/hyperlink" Target="http://oaktreedrugandalcoholassessments.com/service/dot-substance-abuse-evaluat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oaktreedrugandalcoholassessments.com/contact/" TargetMode="External"/><Relationship Id="rId11" Type="http://schemas.openxmlformats.org/officeDocument/2006/relationships/hyperlink" Target="http://oaktreedrugandalcoholassessments.com/contact/" TargetMode="External"/><Relationship Id="rId5" Type="http://schemas.openxmlformats.org/officeDocument/2006/relationships/webSettings" Target="webSettings.xml"/><Relationship Id="rId15" Type="http://schemas.openxmlformats.org/officeDocument/2006/relationships/hyperlink" Target="http://oaktreedrugandalcoholassessments.com/service/employer-substance-abuse-assessment/" TargetMode="External"/><Relationship Id="rId10" Type="http://schemas.openxmlformats.org/officeDocument/2006/relationships/hyperlink" Target="http://oaktreedrugandalcoholassessments.com/contact/" TargetMode="External"/><Relationship Id="rId19" Type="http://schemas.openxmlformats.org/officeDocument/2006/relationships/hyperlink" Target="mailto:support@oaktree.com" TargetMode="External"/><Relationship Id="rId4" Type="http://schemas.openxmlformats.org/officeDocument/2006/relationships/settings" Target="settings.xml"/><Relationship Id="rId9" Type="http://schemas.openxmlformats.org/officeDocument/2006/relationships/hyperlink" Target="http://oaktreedrugandalcoholassessments.com/contact/" TargetMode="External"/><Relationship Id="rId14" Type="http://schemas.openxmlformats.org/officeDocument/2006/relationships/hyperlink" Target="http://oaktreedrugandalcoholassessments.com/service/dui-alcohol-duid-drug-assess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15C65-513C-49A4-84A7-73118C1F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Becton Dickinson</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Tressa Daniels</dc:creator>
  <cp:keywords/>
  <dc:description/>
  <cp:lastModifiedBy>Tressa Daniels</cp:lastModifiedBy>
  <cp:revision>1</cp:revision>
  <dcterms:created xsi:type="dcterms:W3CDTF">2018-10-15T19:58:00Z</dcterms:created>
  <dcterms:modified xsi:type="dcterms:W3CDTF">2018-10-15T20:07:00Z</dcterms:modified>
</cp:coreProperties>
</file>