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57snu75n2gmz" w:colLast="0"/>
      <w:bookmarkEnd w:id="0"/>
      <w:r w:rsidRPr="00000000" w:rsidR="00000000" w:rsidDel="00000000">
        <w:rPr>
          <w:rtl w:val="0"/>
        </w:rPr>
        <w:t xml:space="preserve">Data mining lab: Report 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pPr>
      <w:bookmarkStart w:id="1" w:colFirst="0" w:name="h.srp45avdrh9i" w:colLast="0"/>
      <w:bookmarkEnd w:id="1"/>
      <w:r w:rsidRPr="00000000" w:rsidR="00000000" w:rsidDel="00000000">
        <w:rPr>
          <w:rtl w:val="0"/>
        </w:rPr>
        <w:t xml:space="preserve">Objectives: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Build 2 classifiers (we chose Naive Bayes and K-Nearest neighbour) based on the feature vectors produced in Assignment 1 of lab. Predict the Topic labels for articles in documents.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Find the accuracy of these classifiers. Determine time to build classifier model -Offline costs and time to classify new tuples -online costs. Measuring the parameters for 80/20 and 60/40 split of training and testing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used the feature vector (</w:t>
      </w:r>
      <w:r w:rsidRPr="00000000" w:rsidR="00000000" w:rsidDel="00000000">
        <w:rPr>
          <w:rtl w:val="0"/>
        </w:rPr>
        <w:t xml:space="preserve">where each row is a document and the value is a series of 0 and 1. “1” represents that the document has the given keyword and 0 represents the absence of a keyword</w:t>
      </w:r>
      <w:r w:rsidRPr="00000000" w:rsidR="00000000" w:rsidDel="00000000">
        <w:rPr>
          <w:rtl w:val="0"/>
        </w:rPr>
        <w:t xml:space="preserve">) (</w:t>
      </w:r>
      <w:r w:rsidRPr="00000000" w:rsidR="00000000" w:rsidDel="00000000">
        <w:rPr>
          <w:color w:val="333333"/>
          <w:sz w:val="24"/>
          <w:highlight w:val="white"/>
          <w:rtl w:val="0"/>
        </w:rPr>
        <w:t xml:space="preserve">Filename: feature_matrix.pytext</w:t>
      </w:r>
      <w:r w:rsidRPr="00000000" w:rsidR="00000000" w:rsidDel="00000000">
        <w:rPr>
          <w:rtl w:val="0"/>
        </w:rPr>
        <w:t xml:space="preserve">) which we produced after Assignment 1 of lab in classifiers. </w:t>
      </w:r>
      <w:r w:rsidRPr="00000000" w:rsidR="00000000" w:rsidDel="00000000">
        <w:rPr>
          <w:rtl w:val="0"/>
        </w:rPr>
        <w:t xml:space="preserve">All records were cleaned and saved in ‘out_file.csv’ with each field separated by commas.</w:t>
      </w:r>
      <w:r w:rsidRPr="00000000" w:rsidR="00000000" w:rsidDel="00000000">
        <w:rPr>
          <w:rtl w:val="0"/>
        </w:rPr>
      </w:r>
    </w:p>
    <w:p w:rsidP="00000000" w:rsidRPr="00000000" w:rsidR="00000000" w:rsidDel="00000000" w:rsidRDefault="00000000">
      <w:pPr>
        <w:pStyle w:val="Heading1"/>
        <w:contextualSpacing w:val="0"/>
      </w:pPr>
      <w:bookmarkStart w:id="2" w:colFirst="0" w:name="h.2r7pvs3bq722" w:colLast="0"/>
      <w:bookmarkEnd w:id="2"/>
      <w:r w:rsidRPr="00000000" w:rsidR="00000000" w:rsidDel="00000000">
        <w:rPr>
          <w:rtl w:val="0"/>
        </w:rPr>
        <w:t xml:space="preserve">Naive Bayes classifier</w:t>
      </w:r>
    </w:p>
    <w:p w:rsidP="00000000" w:rsidRPr="00000000" w:rsidR="00000000" w:rsidDel="00000000" w:rsidRDefault="00000000">
      <w:pPr>
        <w:contextualSpacing w:val="0"/>
      </w:pPr>
      <w:r w:rsidRPr="00000000" w:rsidR="00000000" w:rsidDel="00000000">
        <w:rPr>
          <w:rtl w:val="0"/>
        </w:rPr>
        <w:t xml:space="preserve">We used scikit-learn library to help in classifying Topic labels. We are able to directly leverage our feature vector. We used 3 different implementations of Naive Bayes algorithm: Gaussian Naive Bayes, Multinomial Naive Bayes and Bernoulli Naive Bayes.</w:t>
      </w:r>
    </w:p>
    <w:p w:rsidP="00000000" w:rsidRPr="00000000" w:rsidR="00000000" w:rsidDel="00000000" w:rsidRDefault="00000000">
      <w:pPr>
        <w:pStyle w:val="Heading3"/>
        <w:contextualSpacing w:val="0"/>
      </w:pPr>
      <w:bookmarkStart w:id="3" w:colFirst="0" w:name="h.8ippv3g8izyr" w:colLast="0"/>
      <w:bookmarkEnd w:id="3"/>
      <w:r w:rsidRPr="00000000" w:rsidR="00000000" w:rsidDel="00000000">
        <w:rPr>
          <w:rtl w:val="0"/>
        </w:rPr>
        <w:t xml:space="preserve">Gaussian:</w:t>
      </w:r>
    </w:p>
    <w:p w:rsidP="00000000" w:rsidRPr="00000000" w:rsidR="00000000" w:rsidDel="00000000" w:rsidRDefault="00000000">
      <w:pPr>
        <w:contextualSpacing w:val="0"/>
      </w:pPr>
      <w:r w:rsidRPr="00000000" w:rsidR="00000000" w:rsidDel="00000000">
        <w:drawing>
          <wp:inline distR="114300" distT="114300" distB="114300" distL="114300">
            <wp:extent cy="476250" cx="2886075"/>
            <wp:effectExtent t="0" b="0" r="0" l="0"/>
            <wp:docPr id="4" name="image08.png"/>
            <a:graphic>
              <a:graphicData uri="http://schemas.openxmlformats.org/drawingml/2006/picture">
                <pic:pic>
                  <pic:nvPicPr>
                    <pic:cNvPr id="0" name="image08.png"/>
                    <pic:cNvPicPr preferRelativeResize="0"/>
                  </pic:nvPicPr>
                  <pic:blipFill>
                    <a:blip r:embed="rId5"/>
                    <a:srcRect t="0" b="0" r="0" l="0"/>
                    <a:stretch>
                      <a:fillRect/>
                    </a:stretch>
                  </pic:blipFill>
                  <pic:spPr>
                    <a:xfrm>
                      <a:off y="0" x="0"/>
                      <a:ext cy="476250" cx="2886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1d1f22"/>
          <w:highlight w:val="white"/>
          <w:rtl w:val="0"/>
        </w:rPr>
        <w:t xml:space="preserve">The parameters </w:t>
      </w:r>
      <w:r w:rsidRPr="00000000" w:rsidR="00000000" w:rsidDel="00000000">
        <w:drawing>
          <wp:inline distR="114300" distT="114300" distB="114300" distL="114300">
            <wp:extent cy="133350" cx="161925"/>
            <wp:effectExtent t="0" b="0" r="0" l="0"/>
            <wp:docPr id="8" name="image05.png" descr="\sigma_y"/>
            <a:graphic>
              <a:graphicData uri="http://schemas.openxmlformats.org/drawingml/2006/picture">
                <pic:pic>
                  <pic:nvPicPr>
                    <pic:cNvPr id="0" name="image05.png" descr="\sigma_y"/>
                    <pic:cNvPicPr preferRelativeResize="0"/>
                  </pic:nvPicPr>
                  <pic:blipFill>
                    <a:blip r:embed="rId6"/>
                    <a:srcRect t="0" b="0" r="0" l="0"/>
                    <a:stretch>
                      <a:fillRect/>
                    </a:stretch>
                  </pic:blipFill>
                  <pic:spPr>
                    <a:xfrm>
                      <a:off y="0" x="0"/>
                      <a:ext cy="133350" cx="161925"/>
                    </a:xfrm>
                    <a:prstGeom prst="rect"/>
                    <a:ln/>
                  </pic:spPr>
                </pic:pic>
              </a:graphicData>
            </a:graphic>
          </wp:inline>
        </w:drawing>
      </w:r>
      <w:r w:rsidRPr="00000000" w:rsidR="00000000" w:rsidDel="00000000">
        <w:rPr>
          <w:color w:val="1d1f22"/>
          <w:highlight w:val="white"/>
          <w:rtl w:val="0"/>
        </w:rPr>
        <w:t xml:space="preserve"> and </w:t>
      </w:r>
      <w:r w:rsidRPr="00000000" w:rsidR="00000000" w:rsidDel="00000000">
        <w:drawing>
          <wp:inline distR="114300" distT="114300" distB="114300" distL="114300">
            <wp:extent cy="133350" cx="171450"/>
            <wp:effectExtent t="0" b="0" r="0" l="0"/>
            <wp:docPr id="5" name="image00.png" descr="\mu_y"/>
            <a:graphic>
              <a:graphicData uri="http://schemas.openxmlformats.org/drawingml/2006/picture">
                <pic:pic>
                  <pic:nvPicPr>
                    <pic:cNvPr id="0" name="image00.png" descr="\mu_y"/>
                    <pic:cNvPicPr preferRelativeResize="0"/>
                  </pic:nvPicPr>
                  <pic:blipFill>
                    <a:blip r:embed="rId7"/>
                    <a:srcRect t="0" b="0" r="0" l="0"/>
                    <a:stretch>
                      <a:fillRect/>
                    </a:stretch>
                  </pic:blipFill>
                  <pic:spPr>
                    <a:xfrm>
                      <a:off y="0" x="0"/>
                      <a:ext cy="133350" cx="171450"/>
                    </a:xfrm>
                    <a:prstGeom prst="rect"/>
                    <a:ln/>
                  </pic:spPr>
                </pic:pic>
              </a:graphicData>
            </a:graphic>
          </wp:inline>
        </w:drawing>
      </w:r>
      <w:r w:rsidRPr="00000000" w:rsidR="00000000" w:rsidDel="00000000">
        <w:rPr>
          <w:color w:val="1d1f22"/>
          <w:highlight w:val="white"/>
          <w:rtl w:val="0"/>
        </w:rPr>
        <w:t xml:space="preserve"> are estimated using maximum likelihood </w:t>
      </w:r>
      <w:hyperlink w:anchor="id.ihnu6cmozgyq">
        <w:r w:rsidRPr="00000000" w:rsidR="00000000" w:rsidDel="00000000">
          <w:rPr>
            <w:color w:val="1155cc"/>
            <w:highlight w:val="white"/>
            <w:u w:val="single"/>
            <w:rtl w:val="0"/>
          </w:rPr>
          <w:t xml:space="preserve">[1]</w:t>
        </w:r>
      </w:hyperlink>
      <w:r w:rsidRPr="00000000" w:rsidR="00000000" w:rsidDel="00000000">
        <w:rPr>
          <w:color w:val="1d1f22"/>
          <w:highlight w:val="white"/>
          <w:rtl w:val="0"/>
        </w:rPr>
        <w:t xml:space="preserve">.  As the Gaussian model is best used for continuous data, we predicted it to have least accuracy for our data classification. After testing we can see that this model gave the least accuracy compared to next 2 models.</w:t>
      </w:r>
    </w:p>
    <w:p w:rsidP="00000000" w:rsidRPr="00000000" w:rsidR="00000000" w:rsidDel="00000000" w:rsidRDefault="00000000">
      <w:pPr>
        <w:pStyle w:val="Heading3"/>
        <w:contextualSpacing w:val="0"/>
      </w:pPr>
      <w:bookmarkStart w:id="4" w:colFirst="0" w:name="h.rhrz5nqg88iq" w:colLast="0"/>
      <w:bookmarkEnd w:id="4"/>
      <w:r w:rsidRPr="00000000" w:rsidR="00000000" w:rsidDel="00000000">
        <w:rPr>
          <w:rtl w:val="0"/>
        </w:rPr>
        <w:t xml:space="preserve">Bernoulli Naive Bayes: </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180975" cx="3343275"/>
            <wp:effectExtent t="0" b="0" r="0" l="0"/>
            <wp:docPr id="3" name="image07.png" descr="P(x_i \mid y) = P(i \mid y) x_i + (1 - P(i \mid y)) (1 - x_i)"/>
            <a:graphic>
              <a:graphicData uri="http://schemas.openxmlformats.org/drawingml/2006/picture">
                <pic:pic>
                  <pic:nvPicPr>
                    <pic:cNvPr id="0" name="image07.png" descr="P(x_i \mid y) = P(i \mid y) x_i + (1 - P(i \mid y)) (1 - x_i)"/>
                    <pic:cNvPicPr preferRelativeResize="0"/>
                  </pic:nvPicPr>
                  <pic:blipFill>
                    <a:blip r:embed="rId8"/>
                    <a:srcRect t="0" b="0" r="0" l="0"/>
                    <a:stretch>
                      <a:fillRect/>
                    </a:stretch>
                  </pic:blipFill>
                  <pic:spPr>
                    <a:xfrm>
                      <a:off y="0" x="0"/>
                      <a:ext cy="180975" cx="3343275"/>
                    </a:xfrm>
                    <a:prstGeom prst="rect"/>
                    <a:ln/>
                  </pic:spPr>
                </pic:pic>
              </a:graphicData>
            </a:graphic>
          </wp:inline>
        </w:drawing>
      </w:r>
      <w:r w:rsidRPr="00000000" w:rsidR="00000000" w:rsidDel="00000000">
        <w:rPr>
          <w:color w:val="1d1f22"/>
          <w:highlight w:val="white"/>
          <w:rtl w:val="0"/>
        </w:rPr>
        <w:t xml:space="preserve"> </w:t>
      </w:r>
    </w:p>
    <w:p w:rsidP="00000000" w:rsidRPr="00000000" w:rsidR="00000000" w:rsidDel="00000000" w:rsidRDefault="00000000">
      <w:pPr>
        <w:keepNext w:val="0"/>
        <w:keepLines w:val="0"/>
        <w:spacing w:lineRule="auto" w:before="0"/>
        <w:contextualSpacing w:val="0"/>
      </w:pPr>
      <w:hyperlink w:anchor="id.ihnu6cmozgyq">
        <w:r w:rsidRPr="00000000" w:rsidR="00000000" w:rsidDel="00000000">
          <w:rPr>
            <w:color w:val="1155cc"/>
            <w:highlight w:val="white"/>
            <w:u w:val="single"/>
            <w:rtl w:val="0"/>
          </w:rPr>
          <w:t xml:space="preserve">[1]</w:t>
        </w:r>
      </w:hyperlink>
      <w:r w:rsidRPr="00000000" w:rsidR="00000000" w:rsidDel="00000000">
        <w:rPr>
          <w:color w:val="1d1f22"/>
          <w:highlight w:val="white"/>
          <w:rtl w:val="0"/>
        </w:rPr>
        <w:t xml:space="preserve">. The Bernoulli classifier model is good for classifying documents where the input features are boolean(binary) values. We were expecting this model to give the best accuracy. However in practice, the multinomial naive bayes based model gave slightly better accuracy.</w:t>
      </w:r>
      <w:r w:rsidRPr="00000000" w:rsidR="00000000" w:rsidDel="00000000">
        <w:rPr>
          <w:rtl w:val="0"/>
        </w:rPr>
      </w:r>
    </w:p>
    <w:p w:rsidP="00000000" w:rsidRPr="00000000" w:rsidR="00000000" w:rsidDel="00000000" w:rsidRDefault="00000000">
      <w:pPr>
        <w:pStyle w:val="Heading3"/>
        <w:spacing w:lineRule="auto" w:after="80" w:before="360"/>
        <w:contextualSpacing w:val="0"/>
      </w:pPr>
      <w:bookmarkStart w:id="5" w:colFirst="0" w:name="h.96gx9k4vp0fk" w:colLast="0"/>
      <w:bookmarkEnd w:id="5"/>
      <w:r w:rsidRPr="00000000" w:rsidR="00000000" w:rsidDel="00000000">
        <w:rPr>
          <w:rtl w:val="0"/>
        </w:rPr>
        <w:t xml:space="preserve">Multinomial Naive Bayes:</w:t>
      </w:r>
    </w:p>
    <w:p w:rsidP="00000000" w:rsidRPr="00000000" w:rsidR="00000000" w:rsidDel="00000000" w:rsidRDefault="00000000">
      <w:pPr>
        <w:spacing w:lineRule="auto" w:after="20" w:line="240" w:before="260"/>
        <w:contextualSpacing w:val="0"/>
      </w:pPr>
      <w:r w:rsidRPr="00000000" w:rsidR="00000000" w:rsidDel="00000000">
        <w:rPr>
          <w:color w:val="1d1f22"/>
          <w:highlight w:val="white"/>
          <w:rtl w:val="0"/>
        </w:rPr>
        <w:t xml:space="preserve">The multinomial classification model typically expects word frequency vector as input. Although tf-idf vector also works in practice. Our feature vector of word document binary value also worked well in this model and we got the best accuracy from this model.</w:t>
      </w:r>
    </w:p>
    <w:p w:rsidP="00000000" w:rsidRPr="00000000" w:rsidR="00000000" w:rsidDel="00000000" w:rsidRDefault="00000000">
      <w:pPr>
        <w:spacing w:lineRule="auto" w:after="20" w:line="240" w:before="260"/>
        <w:contextualSpacing w:val="0"/>
      </w:pPr>
      <w:r w:rsidRPr="00000000" w:rsidR="00000000" w:rsidDel="00000000">
        <w:rPr>
          <w:rtl w:val="0"/>
        </w:rPr>
      </w:r>
    </w:p>
    <w:p w:rsidP="00000000" w:rsidRPr="00000000" w:rsidR="00000000" w:rsidDel="00000000" w:rsidRDefault="00000000">
      <w:pPr>
        <w:pStyle w:val="Heading1"/>
        <w:spacing w:lineRule="auto" w:after="20" w:line="360" w:before="260"/>
        <w:contextualSpacing w:val="0"/>
      </w:pPr>
      <w:bookmarkStart w:id="6" w:colFirst="0" w:name="h.lwdnyxhoiqs7" w:colLast="0"/>
      <w:bookmarkEnd w:id="6"/>
      <w:r w:rsidRPr="00000000" w:rsidR="00000000" w:rsidDel="00000000">
        <w:rPr>
          <w:rtl w:val="0"/>
        </w:rPr>
        <w:t xml:space="preserve">Results: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Total documents: 21,578</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 80:20 skew, number of training articles: 8514 (after removing all documents without topic)</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 60:40 skew, number of training articles: 5695 (after removing all documents without topic)</w:t>
      </w:r>
    </w:p>
    <w:p w:rsidP="00000000" w:rsidRPr="00000000" w:rsidR="00000000" w:rsidDel="00000000" w:rsidRDefault="00000000">
      <w:pPr>
        <w:spacing w:lineRule="auto" w:after="20" w:line="240" w:before="260"/>
        <w:ind w:left="0" w:firstLine="0"/>
        <w:contextualSpacing w:val="0"/>
      </w:pPr>
      <w:r w:rsidRPr="00000000" w:rsidR="00000000" w:rsidDel="00000000">
        <w:rPr>
          <w:rtl w:val="0"/>
        </w:rPr>
      </w:r>
    </w:p>
    <w:tbl>
      <w:tblPr>
        <w:tblStyle w:val="Table1"/>
        <w:bidiVisual w:val="0"/>
        <w:tblW w:w="939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50"/>
        <w:tblGridChange w:id="0">
          <w:tblGrid>
            <w:gridCol w:w="3120"/>
            <w:gridCol w:w="3120"/>
            <w:gridCol w:w="315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80:20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60:40</w:t>
            </w:r>
          </w:p>
        </w:tc>
      </w:tr>
      <w:tr>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Gaussian model</w:t>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Offline 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0:00:27.493419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0:00:20.454081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Total number of predictions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2258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4506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Correct predictions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1277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2565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Accuracy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56.5%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56.92%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Precision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26.0273972603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32.8947368421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Online 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0:01:00.233989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0:01:46.488136</w:t>
            </w:r>
          </w:p>
        </w:tc>
      </w:tr>
      <w:tr>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Bernoulli model</w:t>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Offline 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0:00:28.234636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0:00:21.522949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Total number of predictions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2258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4506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Correct predictions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1644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3242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Accuracy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72.8%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71.94%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Precision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65.95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56.5217391304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Online 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0:00:56.450237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0:01:29.240347</w:t>
            </w:r>
          </w:p>
        </w:tc>
      </w:tr>
      <w:tr>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Multinomial model</w:t>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Offline 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0:00:28.950202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0:00:20.573384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Total number of predictions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2258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4506</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Correct predictions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1720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3424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Accuracy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76.17%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75.9%</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Precision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63.829787234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76.0869565217</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Online cost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0:00:10.044041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0:00:17.889725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20" w:line="360" w:before="260"/>
        <w:contextualSpacing w:val="0"/>
      </w:pPr>
      <w:bookmarkStart w:id="7" w:colFirst="0" w:name="h.fwk5484m14tf" w:colLast="0"/>
      <w:bookmarkEnd w:id="7"/>
      <w:r w:rsidRPr="00000000" w:rsidR="00000000" w:rsidDel="00000000">
        <w:drawing>
          <wp:inline distR="114300" distT="114300" distB="114300" distL="114300">
            <wp:extent cy="2752725" cx="4581525"/>
            <wp:effectExtent t="0" b="0" r="0" l="0"/>
            <wp:docPr id="2"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2752725" cx="45815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20" w:line="360" w:before="260"/>
        <w:contextualSpacing w:val="0"/>
      </w:pPr>
      <w:bookmarkStart w:id="8" w:colFirst="0" w:name="h.tqrv81hlxstb" w:colLast="0"/>
      <w:bookmarkEnd w:id="8"/>
      <w:r w:rsidRPr="00000000" w:rsidR="00000000" w:rsidDel="00000000">
        <w:rPr>
          <w:rtl w:val="0"/>
        </w:rPr>
        <w:t xml:space="preserve">K-Nearest neighbour</w:t>
      </w:r>
    </w:p>
    <w:p w:rsidP="00000000" w:rsidRPr="00000000" w:rsidR="00000000" w:rsidDel="00000000" w:rsidRDefault="00000000">
      <w:pPr>
        <w:spacing w:lineRule="auto" w:after="20" w:line="240" w:before="260"/>
        <w:contextualSpacing w:val="0"/>
      </w:pPr>
      <w:r w:rsidRPr="00000000" w:rsidR="00000000" w:rsidDel="00000000">
        <w:rPr>
          <w:color w:val="1d1f22"/>
          <w:highlight w:val="white"/>
          <w:rtl w:val="0"/>
        </w:rPr>
        <w:t xml:space="preserve">We used scikit-learn library to implement K Nearest Neighbour classifier. We were able to directly use our feature vector as input to the library without doing any transformation on it. We used Ball tree data structure from library. The reason we picked it was because it is specially good for high dimension data. </w:t>
      </w:r>
    </w:p>
    <w:p w:rsidP="00000000" w:rsidRPr="00000000" w:rsidR="00000000" w:rsidDel="00000000" w:rsidRDefault="00000000">
      <w:pPr>
        <w:spacing w:lineRule="auto" w:after="20" w:line="240" w:before="260"/>
        <w:contextualSpacing w:val="0"/>
      </w:pPr>
      <w:hyperlink w:anchor="id.llqewu5wqkyv">
        <w:r w:rsidRPr="00000000" w:rsidR="00000000" w:rsidDel="00000000">
          <w:rPr>
            <w:color w:val="1155cc"/>
            <w:u w:val="single"/>
            <w:rtl w:val="0"/>
          </w:rPr>
          <w:t xml:space="preserve">[2]</w:t>
        </w:r>
      </w:hyperlink>
      <w:r w:rsidRPr="00000000" w:rsidR="00000000" w:rsidDel="00000000">
        <w:rPr>
          <w:color w:val="1d1f22"/>
          <w:rtl w:val="0"/>
        </w:rPr>
        <w:t xml:space="preserve"> A ball tree recursively divides the data into nodes defined by a centroid </w:t>
      </w:r>
      <w:r w:rsidRPr="00000000" w:rsidR="00000000" w:rsidDel="00000000">
        <w:drawing>
          <wp:inline distR="114300" distT="114300" distB="114300" distL="114300">
            <wp:extent cy="114300" cx="133350"/>
            <wp:effectExtent t="0" b="0" r="0" l="0"/>
            <wp:docPr id="9" name="image01.png" descr="C"/>
            <a:graphic>
              <a:graphicData uri="http://schemas.openxmlformats.org/drawingml/2006/picture">
                <pic:pic>
                  <pic:nvPicPr>
                    <pic:cNvPr id="0" name="image01.png" descr="C"/>
                    <pic:cNvPicPr preferRelativeResize="0"/>
                  </pic:nvPicPr>
                  <pic:blipFill>
                    <a:blip r:embed="rId10"/>
                    <a:srcRect t="0" b="0" r="0" l="0"/>
                    <a:stretch>
                      <a:fillRect/>
                    </a:stretch>
                  </pic:blipFill>
                  <pic:spPr>
                    <a:xfrm>
                      <a:off y="0" x="0"/>
                      <a:ext cy="114300" cx="133350"/>
                    </a:xfrm>
                    <a:prstGeom prst="rect"/>
                    <a:ln/>
                  </pic:spPr>
                </pic:pic>
              </a:graphicData>
            </a:graphic>
          </wp:inline>
        </w:drawing>
      </w:r>
      <w:r w:rsidRPr="00000000" w:rsidR="00000000" w:rsidDel="00000000">
        <w:rPr>
          <w:color w:val="1d1f22"/>
          <w:rtl w:val="0"/>
        </w:rPr>
        <w:t xml:space="preserve"> and radius </w:t>
      </w:r>
      <w:r w:rsidRPr="00000000" w:rsidR="00000000" w:rsidDel="00000000">
        <w:drawing>
          <wp:inline distR="114300" distT="114300" distB="114300" distL="114300">
            <wp:extent cy="76200" cx="76200"/>
            <wp:effectExtent t="0" b="0" r="0" l="0"/>
            <wp:docPr id="1" name="image04.png" descr="r"/>
            <a:graphic>
              <a:graphicData uri="http://schemas.openxmlformats.org/drawingml/2006/picture">
                <pic:pic>
                  <pic:nvPicPr>
                    <pic:cNvPr id="0" name="image04.png" descr="r"/>
                    <pic:cNvPicPr preferRelativeResize="0"/>
                  </pic:nvPicPr>
                  <pic:blipFill>
                    <a:blip r:embed="rId11"/>
                    <a:srcRect t="0" b="0" r="0" l="0"/>
                    <a:stretch>
                      <a:fillRect/>
                    </a:stretch>
                  </pic:blipFill>
                  <pic:spPr>
                    <a:xfrm>
                      <a:off y="0" x="0"/>
                      <a:ext cy="76200" cx="76200"/>
                    </a:xfrm>
                    <a:prstGeom prst="rect"/>
                    <a:ln/>
                  </pic:spPr>
                </pic:pic>
              </a:graphicData>
            </a:graphic>
          </wp:inline>
        </w:drawing>
      </w:r>
      <w:r w:rsidRPr="00000000" w:rsidR="00000000" w:rsidDel="00000000">
        <w:rPr>
          <w:color w:val="1d1f22"/>
          <w:rtl w:val="0"/>
        </w:rPr>
        <w:t xml:space="preserve">, such that each point in the node lies within the hyper-sphere defined by </w:t>
      </w:r>
      <w:r w:rsidRPr="00000000" w:rsidR="00000000" w:rsidDel="00000000">
        <w:drawing>
          <wp:inline distR="114300" distT="114300" distB="114300" distL="114300">
            <wp:extent cy="76200" cx="76200"/>
            <wp:effectExtent t="0" b="0" r="0" l="0"/>
            <wp:docPr id="6" name="image02.png" descr="r"/>
            <a:graphic>
              <a:graphicData uri="http://schemas.openxmlformats.org/drawingml/2006/picture">
                <pic:pic>
                  <pic:nvPicPr>
                    <pic:cNvPr id="0" name="image02.png" descr="r"/>
                    <pic:cNvPicPr preferRelativeResize="0"/>
                  </pic:nvPicPr>
                  <pic:blipFill>
                    <a:blip r:embed="rId12"/>
                    <a:srcRect t="0" b="0" r="0" l="0"/>
                    <a:stretch>
                      <a:fillRect/>
                    </a:stretch>
                  </pic:blipFill>
                  <pic:spPr>
                    <a:xfrm>
                      <a:off y="0" x="0"/>
                      <a:ext cy="76200" cx="76200"/>
                    </a:xfrm>
                    <a:prstGeom prst="rect"/>
                    <a:ln/>
                  </pic:spPr>
                </pic:pic>
              </a:graphicData>
            </a:graphic>
          </wp:inline>
        </w:drawing>
      </w:r>
      <w:r w:rsidRPr="00000000" w:rsidR="00000000" w:rsidDel="00000000">
        <w:rPr>
          <w:color w:val="1d1f22"/>
          <w:rtl w:val="0"/>
        </w:rPr>
        <w:t xml:space="preserve"> and </w:t>
      </w:r>
      <w:r w:rsidRPr="00000000" w:rsidR="00000000" w:rsidDel="00000000">
        <w:drawing>
          <wp:inline distR="114300" distT="114300" distB="114300" distL="114300">
            <wp:extent cy="114300" cx="133350"/>
            <wp:effectExtent t="0" b="0" r="0" l="0"/>
            <wp:docPr id="11" name="image06.png" descr="C"/>
            <a:graphic>
              <a:graphicData uri="http://schemas.openxmlformats.org/drawingml/2006/picture">
                <pic:pic>
                  <pic:nvPicPr>
                    <pic:cNvPr id="0" name="image06.png" descr="C"/>
                    <pic:cNvPicPr preferRelativeResize="0"/>
                  </pic:nvPicPr>
                  <pic:blipFill>
                    <a:blip r:embed="rId13"/>
                    <a:srcRect t="0" b="0" r="0" l="0"/>
                    <a:stretch>
                      <a:fillRect/>
                    </a:stretch>
                  </pic:blipFill>
                  <pic:spPr>
                    <a:xfrm>
                      <a:off y="0" x="0"/>
                      <a:ext cy="114300" cx="133350"/>
                    </a:xfrm>
                    <a:prstGeom prst="rect"/>
                    <a:ln/>
                  </pic:spPr>
                </pic:pic>
              </a:graphicData>
            </a:graphic>
          </wp:inline>
        </w:drawing>
      </w:r>
      <w:r w:rsidRPr="00000000" w:rsidR="00000000" w:rsidDel="00000000">
        <w:rPr>
          <w:color w:val="1d1f22"/>
          <w:rtl w:val="0"/>
        </w:rPr>
        <w:t xml:space="preserve">. The number of candidate points for a neighbor search is reduced through use of the </w:t>
      </w:r>
      <w:r w:rsidRPr="00000000" w:rsidR="00000000" w:rsidDel="00000000">
        <w:rPr>
          <w:i w:val="1"/>
          <w:color w:val="1d1f22"/>
          <w:rtl w:val="0"/>
        </w:rPr>
        <w:t xml:space="preserve">triangle inequality</w:t>
      </w:r>
      <w:r w:rsidRPr="00000000" w:rsidR="00000000" w:rsidDel="00000000">
        <w:rPr>
          <w:color w:val="1d1f22"/>
          <w:rtl w:val="0"/>
        </w:rPr>
        <w:t xml:space="preserve">:</w:t>
      </w:r>
    </w:p>
    <w:p w:rsidP="00000000" w:rsidRPr="00000000" w:rsidR="00000000" w:rsidDel="00000000" w:rsidRDefault="00000000">
      <w:pPr>
        <w:spacing w:lineRule="auto" w:after="20" w:line="360" w:before="260"/>
        <w:contextualSpacing w:val="0"/>
        <w:jc w:val="center"/>
      </w:pPr>
      <w:r w:rsidRPr="00000000" w:rsidR="00000000" w:rsidDel="00000000">
        <w:drawing>
          <wp:inline distR="114300" distT="114300" distB="114300" distL="114300">
            <wp:extent cy="180975" cx="1276350"/>
            <wp:effectExtent t="0" b="0" r="0" l="0"/>
            <wp:docPr id="10" name="image03.png" descr="|x+y| \leq |x| + |y|"/>
            <a:graphic>
              <a:graphicData uri="http://schemas.openxmlformats.org/drawingml/2006/picture">
                <pic:pic>
                  <pic:nvPicPr>
                    <pic:cNvPr id="0" name="image03.png" descr="|x+y| \leq |x| + |y|"/>
                    <pic:cNvPicPr preferRelativeResize="0"/>
                  </pic:nvPicPr>
                  <pic:blipFill>
                    <a:blip r:embed="rId14"/>
                    <a:srcRect t="0" b="0" r="0" l="0"/>
                    <a:stretch>
                      <a:fillRect/>
                    </a:stretch>
                  </pic:blipFill>
                  <pic:spPr>
                    <a:xfrm>
                      <a:off y="0" x="0"/>
                      <a:ext cy="180975" cx="12763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20" w:line="360" w:before="260"/>
        <w:contextualSpacing w:val="0"/>
      </w:pPr>
      <w:bookmarkStart w:id="9" w:colFirst="0" w:name="h.q8yxy2kbeo9t" w:colLast="0"/>
      <w:bookmarkEnd w:id="9"/>
      <w:r w:rsidRPr="00000000" w:rsidR="00000000" w:rsidDel="00000000">
        <w:rPr>
          <w:rtl w:val="0"/>
        </w:rPr>
        <w:t xml:space="preserve">Results:</w:t>
      </w:r>
    </w:p>
    <w:p w:rsidP="00000000" w:rsidRPr="00000000" w:rsidR="00000000" w:rsidDel="00000000" w:rsidRDefault="00000000">
      <w:pPr>
        <w:spacing w:lineRule="auto" w:after="20" w:line="240" w:before="0"/>
        <w:contextualSpacing w:val="0"/>
      </w:pPr>
      <w:r w:rsidRPr="00000000" w:rsidR="00000000" w:rsidDel="00000000">
        <w:rPr>
          <w:rtl w:val="0"/>
        </w:rPr>
        <w:t xml:space="preserve">Total documents: 21,578</w:t>
      </w:r>
    </w:p>
    <w:p w:rsidP="00000000" w:rsidRPr="00000000" w:rsidR="00000000" w:rsidDel="00000000" w:rsidRDefault="00000000">
      <w:pPr>
        <w:spacing w:lineRule="auto" w:after="20" w:line="240" w:before="0"/>
        <w:contextualSpacing w:val="0"/>
      </w:pPr>
      <w:r w:rsidRPr="00000000" w:rsidR="00000000" w:rsidDel="00000000">
        <w:rPr>
          <w:rtl w:val="0"/>
        </w:rPr>
        <w:t xml:space="preserve">For 80:20 skew, number of training articles: 8514 (after removing all documents with no topic)</w:t>
      </w:r>
    </w:p>
    <w:p w:rsidP="00000000" w:rsidRPr="00000000" w:rsidR="00000000" w:rsidDel="00000000" w:rsidRDefault="00000000">
      <w:pPr>
        <w:spacing w:lineRule="auto" w:after="20" w:line="240" w:before="0"/>
        <w:contextualSpacing w:val="0"/>
      </w:pPr>
      <w:r w:rsidRPr="00000000" w:rsidR="00000000" w:rsidDel="00000000">
        <w:rPr>
          <w:rtl w:val="0"/>
        </w:rPr>
        <w:t xml:space="preserve">For 60:40 skew, number of training articles: 5695 (after removing all documents with no topic)</w:t>
      </w:r>
      <w:r w:rsidRPr="00000000" w:rsidR="00000000" w:rsidDel="00000000">
        <w:rPr>
          <w:rtl w:val="0"/>
        </w:rPr>
      </w:r>
    </w:p>
    <w:p w:rsidP="00000000" w:rsidRPr="00000000" w:rsidR="00000000" w:rsidDel="00000000" w:rsidRDefault="00000000">
      <w:pPr>
        <w:spacing w:lineRule="auto" w:after="20" w:line="360" w:before="260"/>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1110"/>
        <w:gridCol w:w="1350"/>
        <w:gridCol w:w="1350"/>
        <w:gridCol w:w="1350"/>
        <w:gridCol w:w="1425"/>
        <w:gridCol w:w="1245"/>
        <w:tblGridChange w:id="0">
          <w:tblGrid>
            <w:gridCol w:w="1530"/>
            <w:gridCol w:w="1110"/>
            <w:gridCol w:w="1350"/>
            <w:gridCol w:w="1350"/>
            <w:gridCol w:w="1350"/>
            <w:gridCol w:w="1425"/>
            <w:gridCol w:w="124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K=3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K=5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K=7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K=9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K=11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K=13</w:t>
            </w:r>
          </w:p>
        </w:tc>
      </w:tr>
      <w:tr>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80-20</w:t>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Accuracy%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62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64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67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65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66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66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color w:val="1d1f22"/>
                <w:highlight w:val="white"/>
                <w:rtl w:val="0"/>
              </w:rPr>
              <w:t xml:space="preserve">Total execution time (sec)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0:02:02.703219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0:02:16.599799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0:02:00.656269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0:01:56.165304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0:01:58.765790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0:02:03.281071</w:t>
            </w:r>
            <w:r w:rsidRPr="00000000" w:rsidR="00000000" w:rsidDel="00000000">
              <w:rPr>
                <w:rtl w:val="0"/>
              </w:rPr>
            </w:r>
          </w:p>
        </w:tc>
      </w:tr>
      <w:tr>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60-40</w:t>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Accuracy%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62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61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61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61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62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61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d1f22"/>
                <w:highlight w:val="white"/>
                <w:rtl w:val="0"/>
              </w:rPr>
              <w:t xml:space="preserve">Total execution time (sec)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0:02:02.70480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0:02:16.799349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0:02:01.636243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0:01:56.765264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0:01:58.790130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0:02:03.372712</w:t>
            </w:r>
            <w:r w:rsidRPr="00000000" w:rsidR="00000000" w:rsidDel="00000000">
              <w:rPr>
                <w:rtl w:val="0"/>
              </w:rPr>
            </w:r>
          </w:p>
        </w:tc>
      </w:tr>
    </w:tbl>
    <w:p w:rsidP="00000000" w:rsidRPr="00000000" w:rsidR="00000000" w:rsidDel="00000000" w:rsidRDefault="00000000">
      <w:pPr>
        <w:pStyle w:val="Heading1"/>
        <w:spacing w:lineRule="auto" w:after="20" w:line="360" w:before="260"/>
        <w:contextualSpacing w:val="0"/>
        <w:jc w:val="center"/>
      </w:pPr>
      <w:bookmarkStart w:id="10" w:colFirst="0" w:name="h.atbuxjgt87po" w:colLast="0"/>
      <w:bookmarkEnd w:id="10"/>
      <w:r w:rsidRPr="00000000" w:rsidR="00000000" w:rsidDel="00000000">
        <w:drawing>
          <wp:inline distR="114300" distT="114300" distB="114300" distL="114300">
            <wp:extent cy="2752725" cx="4581525"/>
            <wp:effectExtent t="0" b="0" r="0" l="0"/>
            <wp:docPr id="7" name="image10.png"/>
            <a:graphic>
              <a:graphicData uri="http://schemas.openxmlformats.org/drawingml/2006/picture">
                <pic:pic>
                  <pic:nvPicPr>
                    <pic:cNvPr id="0" name="image10.png"/>
                    <pic:cNvPicPr preferRelativeResize="0"/>
                  </pic:nvPicPr>
                  <pic:blipFill>
                    <a:blip r:embed="rId15"/>
                    <a:srcRect t="0" b="0" r="0" l="0"/>
                    <a:stretch>
                      <a:fillRect/>
                    </a:stretch>
                  </pic:blipFill>
                  <pic:spPr>
                    <a:xfrm>
                      <a:off y="0" x="0"/>
                      <a:ext cy="2752725" cx="45815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20" w:line="240" w:before="260"/>
        <w:contextualSpacing w:val="0"/>
      </w:pPr>
      <w:bookmarkStart w:id="11" w:colFirst="0" w:name="h.m496q54dszwh" w:colLast="0"/>
      <w:bookmarkEnd w:id="11"/>
      <w:r w:rsidRPr="00000000" w:rsidR="00000000" w:rsidDel="00000000">
        <w:rPr>
          <w:rtl w:val="0"/>
        </w:rPr>
        <w:t xml:space="preserve">Special handling for topics. For both the classifiers:</w:t>
      </w:r>
    </w:p>
    <w:p w:rsidP="00000000" w:rsidRPr="00000000" w:rsidR="00000000" w:rsidDel="00000000" w:rsidRDefault="00000000">
      <w:pPr>
        <w:numPr>
          <w:ilvl w:val="0"/>
          <w:numId w:val="2"/>
        </w:numPr>
        <w:spacing w:lineRule="auto" w:after="20" w:line="240" w:before="260"/>
        <w:ind w:left="720" w:hanging="359"/>
        <w:contextualSpacing w:val="1"/>
        <w:rPr/>
      </w:pPr>
      <w:r w:rsidRPr="00000000" w:rsidR="00000000" w:rsidDel="00000000">
        <w:rPr>
          <w:color w:val="1d1f22"/>
          <w:highlight w:val="white"/>
          <w:rtl w:val="0"/>
        </w:rPr>
        <w:t xml:space="preserve">We do not consider the articles which don’t have TOPIC in our classifier.</w:t>
      </w:r>
    </w:p>
    <w:p w:rsidP="00000000" w:rsidRPr="00000000" w:rsidR="00000000" w:rsidDel="00000000" w:rsidRDefault="00000000">
      <w:pPr>
        <w:numPr>
          <w:ilvl w:val="0"/>
          <w:numId w:val="2"/>
        </w:numPr>
        <w:spacing w:lineRule="auto" w:after="20" w:line="240" w:before="260"/>
        <w:ind w:left="720" w:hanging="359"/>
        <w:contextualSpacing w:val="1"/>
        <w:rPr/>
      </w:pPr>
      <w:r w:rsidRPr="00000000" w:rsidR="00000000" w:rsidDel="00000000">
        <w:rPr>
          <w:rtl w:val="0"/>
        </w:rPr>
        <w:t xml:space="preserve">When creating classifier, for documents having multiple topics, we treat the single document as separate multiple documents. So for each topic value we consider the article as a new article instance. </w:t>
      </w:r>
    </w:p>
    <w:p w:rsidP="00000000" w:rsidRPr="00000000" w:rsidR="00000000" w:rsidDel="00000000" w:rsidRDefault="00000000">
      <w:pPr>
        <w:pStyle w:val="Heading1"/>
        <w:keepNext w:val="1"/>
        <w:keepLines w:val="1"/>
        <w:spacing w:lineRule="auto" w:after="20" w:line="240" w:before="260"/>
        <w:contextualSpacing w:val="0"/>
      </w:pPr>
      <w:bookmarkStart w:id="12" w:colFirst="0" w:name="h.3dfyarim6sdd" w:colLast="0"/>
      <w:bookmarkEnd w:id="12"/>
      <w:r w:rsidRPr="00000000" w:rsidR="00000000" w:rsidDel="00000000">
        <w:rPr>
          <w:rtl w:val="0"/>
        </w:rPr>
        <w:t xml:space="preserve">Measuring accuracy</w:t>
      </w:r>
    </w:p>
    <w:p w:rsidP="00000000" w:rsidRPr="00000000" w:rsidR="00000000" w:rsidDel="00000000" w:rsidRDefault="00000000">
      <w:pPr>
        <w:spacing w:lineRule="auto" w:after="20" w:line="240" w:before="260"/>
        <w:contextualSpacing w:val="0"/>
      </w:pPr>
      <w:r w:rsidRPr="00000000" w:rsidR="00000000" w:rsidDel="00000000">
        <w:rPr>
          <w:rtl w:val="0"/>
        </w:rPr>
        <w:t xml:space="preserve">For single topic articles, we match if the predicted value matches exactly with the actual topic value. For multiple topic articles, we try to match the predicted topic with any of the actual topic values. If any topic matches with the predicted one, we consider that as success.</w:t>
      </w:r>
    </w:p>
    <w:p w:rsidP="00000000" w:rsidRPr="00000000" w:rsidR="00000000" w:rsidDel="00000000" w:rsidRDefault="00000000">
      <w:pPr>
        <w:spacing w:lineRule="auto" w:after="20" w:line="240" w:before="260"/>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xvvzy0geslbf" w:colLast="0"/>
      <w:bookmarkEnd w:id="13"/>
      <w:r w:rsidRPr="00000000" w:rsidR="00000000" w:rsidDel="00000000">
        <w:rPr>
          <w:rtl w:val="0"/>
        </w:rPr>
        <w:t xml:space="preserve">Work division</w:t>
      </w:r>
    </w:p>
    <w:p w:rsidP="00000000" w:rsidRPr="00000000" w:rsidR="00000000" w:rsidDel="00000000" w:rsidRDefault="00000000">
      <w:pPr>
        <w:contextualSpacing w:val="0"/>
        <w:jc w:val="left"/>
      </w:pPr>
      <w:r w:rsidRPr="00000000" w:rsidR="00000000" w:rsidDel="00000000">
        <w:rPr>
          <w:rtl w:val="0"/>
        </w:rPr>
        <w:t xml:space="preserve">Shashank Agarwal: </w:t>
        <w:tab/>
        <w:t xml:space="preserve">Naive Bayes classifier</w:t>
      </w:r>
    </w:p>
    <w:p w:rsidP="00000000" w:rsidRPr="00000000" w:rsidR="00000000" w:rsidDel="00000000" w:rsidRDefault="00000000">
      <w:pPr>
        <w:contextualSpacing w:val="0"/>
        <w:jc w:val="left"/>
      </w:pPr>
      <w:r w:rsidRPr="00000000" w:rsidR="00000000" w:rsidDel="00000000">
        <w:rPr>
          <w:rtl w:val="0"/>
        </w:rPr>
        <w:t xml:space="preserve">Anurag Kalra: </w:t>
        <w:tab/>
        <w:tab/>
        <w:t xml:space="preserve">KNN classifier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fliscu8dtnyk" w:colLast="0"/>
      <w:bookmarkEnd w:id="14"/>
      <w:r w:rsidRPr="00000000" w:rsidR="00000000" w:rsidDel="00000000">
        <w:rPr>
          <w:rtl w:val="0"/>
        </w:rPr>
        <w:t xml:space="preserve">References</w:t>
      </w:r>
    </w:p>
    <w:p w:rsidP="00000000" w:rsidRPr="00000000" w:rsidR="00000000" w:rsidDel="00000000" w:rsidRDefault="00000000">
      <w:pPr>
        <w:contextualSpacing w:val="0"/>
      </w:pPr>
      <w:bookmarkStart w:id="15" w:colFirst="0" w:name="id.ihnu6cmozgyq" w:colLast="0"/>
      <w:bookmarkEnd w:id="15"/>
      <w:r w:rsidRPr="00000000" w:rsidR="00000000" w:rsidDel="00000000">
        <w:rPr>
          <w:rtl w:val="0"/>
        </w:rPr>
        <w:t xml:space="preserve">[1] : </w:t>
      </w:r>
      <w:hyperlink r:id="rId16">
        <w:r w:rsidRPr="00000000" w:rsidR="00000000" w:rsidDel="00000000">
          <w:rPr>
            <w:color w:val="1155cc"/>
            <w:u w:val="single"/>
            <w:rtl w:val="0"/>
          </w:rPr>
          <w:t xml:space="preserve">http://scikit-learn.org/stable/modules/naive_bayes.html#naive-bayes</w:t>
        </w:r>
      </w:hyperlink>
      <w:r w:rsidRPr="00000000" w:rsidR="00000000" w:rsidDel="00000000">
        <w:rPr>
          <w:rtl w:val="0"/>
        </w:rPr>
      </w:r>
    </w:p>
    <w:p w:rsidP="00000000" w:rsidRPr="00000000" w:rsidR="00000000" w:rsidDel="00000000" w:rsidRDefault="00000000">
      <w:pPr>
        <w:contextualSpacing w:val="0"/>
      </w:pPr>
      <w:bookmarkStart w:id="16" w:colFirst="0" w:name="id.llqewu5wqkyv" w:colLast="0"/>
      <w:bookmarkEnd w:id="16"/>
      <w:r w:rsidRPr="00000000" w:rsidR="00000000" w:rsidDel="00000000">
        <w:rPr>
          <w:rtl w:val="0"/>
        </w:rPr>
        <w:t xml:space="preserve">[2] :</w:t>
      </w:r>
      <w:hyperlink r:id="rId17">
        <w:r w:rsidRPr="00000000" w:rsidR="00000000" w:rsidDel="00000000">
          <w:rPr>
            <w:color w:val="1155cc"/>
            <w:u w:val="single"/>
            <w:rtl w:val="0"/>
          </w:rPr>
          <w:t xml:space="preserve">http://scikit-learn.org/stable/modules/neighbors.html#nearest-neighbor-algorithms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Shashank Agarwal                                                                                                  Anurag Kalra</w:t>
    </w:r>
  </w:p>
  <w:p w:rsidP="00000000" w:rsidRPr="00000000" w:rsidR="00000000" w:rsidDel="00000000" w:rsidRDefault="00000000">
    <w:pPr>
      <w:contextualSpacing w:val="0"/>
    </w:pPr>
    <w:hyperlink r:id="rId1">
      <w:r w:rsidRPr="00000000" w:rsidR="00000000" w:rsidDel="00000000">
        <w:rPr>
          <w:color w:val="1155cc"/>
          <w:u w:val="single"/>
          <w:rtl w:val="0"/>
        </w:rPr>
        <w:t xml:space="preserve">Agarwal.202@osu.edu</w:t>
      </w:r>
    </w:hyperlink>
    <w:r w:rsidRPr="00000000" w:rsidR="00000000" w:rsidDel="00000000">
      <w:rPr>
        <w:rtl w:val="0"/>
      </w:rPr>
      <w:t xml:space="preserve">                                                                                   </w:t>
    </w:r>
    <w:hyperlink r:id="rId2">
      <w:r w:rsidRPr="00000000" w:rsidR="00000000" w:rsidDel="00000000">
        <w:rPr>
          <w:color w:val="1155cc"/>
          <w:u w:val="single"/>
          <w:rtl w:val="0"/>
        </w:rPr>
        <w:t xml:space="preserve">Kalra.25@osu.edu</w:t>
      </w:r>
    </w:hyperlink>
    <w:r w:rsidRPr="00000000" w:rsidR="00000000" w:rsidDel="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eader1.xml" Type="http://schemas.openxmlformats.org/officeDocument/2006/relationships/header" Id="rId18"/><Relationship Target="http://scikit-learn.org/stable/modules/neighbors.html#nearest-neighbor-algorithms" Type="http://schemas.openxmlformats.org/officeDocument/2006/relationships/hyperlink" TargetMode="External" Id="rId17"/><Relationship Target="http://scikit-learn.org/stable/modules/naive_bayes.html#naive-bayes" Type="http://schemas.openxmlformats.org/officeDocument/2006/relationships/hyperlink" TargetMode="External" Id="rId16"/><Relationship Target="media/image10.png" Type="http://schemas.openxmlformats.org/officeDocument/2006/relationships/image" Id="rId15"/><Relationship Target="media/image03.png" Type="http://schemas.openxmlformats.org/officeDocument/2006/relationships/image" Id="rId14"/><Relationship Target="fontTable.xml" Type="http://schemas.openxmlformats.org/officeDocument/2006/relationships/fontTable" Id="rId2"/><Relationship Target="media/image02.png" Type="http://schemas.openxmlformats.org/officeDocument/2006/relationships/image" Id="rId12"/><Relationship Target="media/image06.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4.png" Type="http://schemas.openxmlformats.org/officeDocument/2006/relationships/image" Id="rId11"/><Relationship Target="media/image09.png" Type="http://schemas.openxmlformats.org/officeDocument/2006/relationships/image" Id="rId9"/><Relationship Target="media/image05.png" Type="http://schemas.openxmlformats.org/officeDocument/2006/relationships/image" Id="rId6"/><Relationship Target="media/image08.png" Type="http://schemas.openxmlformats.org/officeDocument/2006/relationships/image" Id="rId5"/><Relationship Target="media/image07.png" Type="http://schemas.openxmlformats.org/officeDocument/2006/relationships/image" Id="rId8"/><Relationship Target="media/image00.png" Type="http://schemas.openxmlformats.org/officeDocument/2006/relationships/image" Id="rId7"/></Relationships>
</file>

<file path=word/_rels/header1.xml.rels><?xml version="1.0" encoding="UTF-8" standalone="yes"?><Relationships xmlns="http://schemas.openxmlformats.org/package/2006/relationships"><Relationship Target="mailto:Kalra.25@osu.edu" Type="http://schemas.openxmlformats.org/officeDocument/2006/relationships/hyperlink" TargetMode="External" Id="rId2"/><Relationship Target="mailto:Agarwal.00@osu.edu"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 report 2.docx</dc:title>
</cp:coreProperties>
</file>