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BC6E45">
      <w:pPr>
        <w:pStyle w:val="26"/>
        <w:spacing w:before="100" w:beforeAutospacing="1" w:after="100" w:afterAutospacing="1"/>
        <w:rPr>
          <w:rFonts w:hint="default"/>
          <w:color w:val="000000" w:themeColor="text1"/>
          <w:kern w:val="48"/>
          <w:lang w:val="en-US"/>
          <w14:textFill>
            <w14:solidFill>
              <w14:schemeClr w14:val="tx1"/>
            </w14:solidFill>
          </w14:textFill>
        </w:rPr>
      </w:pPr>
      <w:r>
        <w:rPr>
          <w:rFonts w:hint="default"/>
          <w:color w:val="000000" w:themeColor="text1"/>
          <w:kern w:val="48"/>
          <w:lang w:val="en-US"/>
          <w14:textFill>
            <w14:solidFill>
              <w14:schemeClr w14:val="tx1"/>
            </w14:solidFill>
          </w14:textFill>
        </w:rPr>
        <w:t>Reinforcement Learning Driven Hybrid Clustering for Energy Optimization in IoT-WSNs</w:t>
      </w:r>
    </w:p>
    <w:p w14:paraId="20C779BD">
      <w:pPr>
        <w:pStyle w:val="19"/>
        <w:spacing w:before="100" w:beforeAutospacing="1" w:after="100" w:afterAutospacing="1" w:line="120" w:lineRule="auto"/>
        <w:rPr>
          <w:color w:val="000000" w:themeColor="text1"/>
          <w:sz w:val="16"/>
          <w:szCs w:val="16"/>
          <w14:textFill>
            <w14:solidFill>
              <w14:schemeClr w14:val="tx1"/>
            </w14:solidFill>
          </w14:textFill>
        </w:rPr>
      </w:pPr>
    </w:p>
    <w:p w14:paraId="1F960E65">
      <w:pPr>
        <w:pStyle w:val="19"/>
        <w:spacing w:before="100" w:beforeAutospacing="1" w:after="100" w:afterAutospacing="1" w:line="120" w:lineRule="auto"/>
        <w:rPr>
          <w:color w:val="000000" w:themeColor="text1"/>
          <w:sz w:val="16"/>
          <w:szCs w:val="16"/>
          <w14:textFill>
            <w14:solidFill>
              <w14:schemeClr w14:val="tx1"/>
            </w14:solidFill>
          </w14:textFill>
        </w:rPr>
        <w:sectPr>
          <w:footerReference r:id="rId3" w:type="first"/>
          <w:pgSz w:w="11906" w:h="16838"/>
          <w:pgMar w:top="540" w:right="893" w:bottom="1440" w:left="893" w:header="720" w:footer="720" w:gutter="0"/>
          <w:cols w:space="720" w:num="1"/>
          <w:titlePg/>
          <w:docGrid w:linePitch="360" w:charSpace="0"/>
        </w:sectPr>
      </w:pPr>
    </w:p>
    <w:p w14:paraId="5AB2FE26">
      <w:pPr>
        <w:pStyle w:val="19"/>
        <w:spacing w:before="100" w:beforeAutospacing="1"/>
        <w:rPr>
          <w:color w:val="000000" w:themeColor="text1"/>
          <w:sz w:val="18"/>
          <w:szCs w:val="18"/>
          <w14:textFill>
            <w14:solidFill>
              <w14:schemeClr w14:val="tx1"/>
            </w14:solidFill>
          </w14:textFill>
        </w:rPr>
      </w:pPr>
      <w:r>
        <w:rPr>
          <w:rFonts w:hint="default"/>
          <w:color w:val="000000" w:themeColor="text1"/>
          <w:sz w:val="18"/>
          <w:szCs w:val="18"/>
          <w14:textFill>
            <w14:solidFill>
              <w14:schemeClr w14:val="tx1"/>
            </w14:solidFill>
          </w14:textFill>
        </w:rPr>
        <w:t>Shubham Kumar</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shubhamk.pg24.ec@nitp.ac.in</w:t>
      </w:r>
    </w:p>
    <w:p w14:paraId="1FCCE042">
      <w:pPr>
        <w:pStyle w:val="19"/>
        <w:spacing w:before="100" w:beforeAutospacing="1"/>
        <w:rPr>
          <w:color w:val="000000" w:themeColor="text1"/>
          <w:sz w:val="18"/>
          <w:szCs w:val="18"/>
          <w14:textFill>
            <w14:solidFill>
              <w14:schemeClr w14:val="tx1"/>
            </w14:solidFill>
          </w14:textFill>
        </w:rPr>
      </w:pPr>
      <w:r>
        <w:rPr>
          <w:rFonts w:hint="default"/>
          <w:color w:val="000000" w:themeColor="text1"/>
          <w:sz w:val="18"/>
          <w:szCs w:val="18"/>
          <w14:textFill>
            <w14:solidFill>
              <w14:schemeClr w14:val="tx1"/>
            </w14:solidFill>
          </w14:textFill>
        </w:rPr>
        <w:t>Bharat Gupta</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bharat@nitp.ac.in</w:t>
      </w:r>
    </w:p>
    <w:p w14:paraId="2002D912">
      <w:pPr>
        <w:pStyle w:val="19"/>
        <w:spacing w:before="100" w:beforeAutospacing="1"/>
        <w:rPr>
          <w:color w:val="000000" w:themeColor="text1"/>
          <w14:textFill>
            <w14:solidFill>
              <w14:schemeClr w14:val="tx1"/>
            </w14:solidFill>
          </w14:textFill>
        </w:rPr>
        <w:sectPr>
          <w:type w:val="continuous"/>
          <w:pgSz w:w="11906" w:h="16838"/>
          <w:pgMar w:top="450" w:right="893" w:bottom="1440" w:left="893" w:header="720" w:footer="720" w:gutter="0"/>
          <w:cols w:equalWidth="0" w:num="3">
            <w:col w:w="3090" w:space="425"/>
            <w:col w:w="3090" w:space="425"/>
            <w:col w:w="3090"/>
          </w:cols>
          <w:docGrid w:linePitch="360" w:charSpace="0"/>
        </w:sectPr>
      </w:pPr>
      <w:r>
        <w:rPr>
          <w:rFonts w:hint="default"/>
          <w:color w:val="000000" w:themeColor="text1"/>
          <w:sz w:val="18"/>
          <w:szCs w:val="18"/>
          <w:lang w:val="en-US"/>
          <w14:textFill>
            <w14:solidFill>
              <w14:schemeClr w14:val="tx1"/>
            </w14:solidFill>
          </w14:textFill>
        </w:rPr>
        <w:t>Rakesh Ranjan</w:t>
      </w:r>
      <w:r>
        <w:rPr>
          <w:color w:val="000000" w:themeColor="text1"/>
          <w:sz w:val="18"/>
          <w:szCs w:val="18"/>
          <w14:textFill>
            <w14:solidFill>
              <w14:schemeClr w14:val="tx1"/>
            </w14:solidFill>
          </w14:textFill>
        </w:rPr>
        <w:br w:type="textWrapping"/>
      </w:r>
      <w:r>
        <w:rPr>
          <w:rFonts w:hint="default"/>
          <w:color w:val="000000" w:themeColor="text1"/>
          <w:sz w:val="18"/>
          <w:szCs w:val="18"/>
          <w:lang w:val="en-US"/>
          <w14:textFill>
            <w14:solidFill>
              <w14:schemeClr w14:val="tx1"/>
            </w14:solidFill>
          </w14:textFill>
        </w:rPr>
        <w:t>Department of Electronics and Communication</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National Institute of </w:t>
      </w:r>
      <w:r>
        <w:rPr>
          <w:rFonts w:hint="default"/>
          <w:i/>
          <w:color w:val="000000" w:themeColor="text1"/>
          <w:sz w:val="18"/>
          <w:szCs w:val="18"/>
          <w:lang w:val="en-US"/>
          <w14:textFill>
            <w14:solidFill>
              <w14:schemeClr w14:val="tx1"/>
            </w14:solidFill>
          </w14:textFill>
        </w:rPr>
        <w:t>Technology</w:t>
      </w:r>
      <w:r>
        <w:rPr>
          <w:i/>
          <w:color w:val="000000" w:themeColor="text1"/>
          <w:sz w:val="18"/>
          <w:szCs w:val="18"/>
          <w14:textFill>
            <w14:solidFill>
              <w14:schemeClr w14:val="tx1"/>
            </w14:solidFill>
          </w14:textFill>
        </w:rPr>
        <w:br w:type="textWrapping"/>
      </w:r>
      <w:r>
        <w:rPr>
          <w:rFonts w:hint="default"/>
          <w:i/>
          <w:color w:val="000000" w:themeColor="text1"/>
          <w:sz w:val="18"/>
          <w:szCs w:val="18"/>
          <w14:textFill>
            <w14:solidFill>
              <w14:schemeClr w14:val="tx1"/>
            </w14:solidFill>
          </w14:textFill>
        </w:rPr>
        <w:t xml:space="preserve"> Patna, India</w:t>
      </w:r>
      <w:r>
        <w:rPr>
          <w:color w:val="000000" w:themeColor="text1"/>
          <w:sz w:val="18"/>
          <w:szCs w:val="18"/>
          <w14:textFill>
            <w14:solidFill>
              <w14:schemeClr w14:val="tx1"/>
            </w14:solidFill>
          </w14:textFill>
        </w:rPr>
        <w:br w:type="textWrapping"/>
      </w:r>
      <w:r>
        <w:rPr>
          <w:rFonts w:hint="default"/>
          <w:color w:val="000000" w:themeColor="text1"/>
          <w:sz w:val="18"/>
          <w:szCs w:val="18"/>
          <w14:textFill>
            <w14:solidFill>
              <w14:schemeClr w14:val="tx1"/>
            </w14:solidFill>
          </w14:textFill>
        </w:rPr>
        <w:t>rr@nitp.ac.in</w:t>
      </w:r>
    </w:p>
    <w:p w14:paraId="1F1857E5"/>
    <w:p w14:paraId="36B21D50">
      <w:pPr>
        <w:rPr>
          <w:rFonts w:hint="default"/>
          <w:lang w:val="en-US"/>
        </w:rPr>
      </w:pPr>
    </w:p>
    <w:p w14:paraId="18E2C008">
      <w:pPr>
        <w:pBdr>
          <w:bottom w:val="none" w:color="auto" w:sz="0" w:space="0"/>
        </w:pBdr>
        <w:sectPr>
          <w:type w:val="continuous"/>
          <w:pgSz w:w="11906" w:h="16838"/>
          <w:pgMar w:top="450" w:right="893" w:bottom="1440" w:left="893" w:header="720" w:footer="720" w:gutter="0"/>
          <w:cols w:space="425" w:num="1"/>
          <w:docGrid w:linePitch="360" w:charSpace="0"/>
        </w:sectPr>
      </w:pPr>
    </w:p>
    <w:p w14:paraId="52FBC8AA">
      <w:pPr>
        <w:pBdr>
          <w:top w:val="single" w:color="auto" w:sz="4" w:space="0"/>
          <w:bottom w:val="single" w:color="auto" w:sz="4" w:space="0"/>
        </w:pBdr>
        <w:ind w:firstLine="181" w:firstLineChars="100"/>
        <w:jc w:val="both"/>
        <w:rPr>
          <w:rFonts w:hint="default"/>
          <w:b/>
          <w:bCs/>
          <w:i/>
          <w:iCs/>
          <w:sz w:val="18"/>
          <w:szCs w:val="18"/>
          <w:lang w:val="en-US"/>
        </w:rPr>
      </w:pPr>
    </w:p>
    <w:p w14:paraId="6F4477C1">
      <w:pPr>
        <w:pBdr>
          <w:top w:val="single" w:color="auto" w:sz="4" w:space="0"/>
          <w:bottom w:val="single" w:color="auto" w:sz="4" w:space="0"/>
        </w:pBdr>
        <w:ind w:firstLine="181" w:firstLineChars="100"/>
        <w:jc w:val="both"/>
        <w:rPr>
          <w:rFonts w:hint="default"/>
          <w:b/>
          <w:bCs/>
          <w:i w:val="0"/>
          <w:iCs w:val="0"/>
          <w:sz w:val="18"/>
          <w:szCs w:val="18"/>
          <w:lang w:val="en-US"/>
        </w:rPr>
      </w:pPr>
      <w:r>
        <w:rPr>
          <w:rFonts w:hint="default"/>
          <w:b/>
          <w:bCs/>
          <w:i/>
          <w:iCs/>
          <w:sz w:val="18"/>
          <w:szCs w:val="18"/>
          <w:lang w:val="en-US"/>
        </w:rPr>
        <w:drawing>
          <wp:anchor distT="0" distB="0" distL="114300" distR="114300" simplePos="0" relativeHeight="251659264" behindDoc="1" locked="0" layoutInCell="1" allowOverlap="1">
            <wp:simplePos x="0" y="0"/>
            <wp:positionH relativeFrom="column">
              <wp:posOffset>2678430</wp:posOffset>
            </wp:positionH>
            <wp:positionV relativeFrom="paragraph">
              <wp:posOffset>26670</wp:posOffset>
            </wp:positionV>
            <wp:extent cx="3731260" cy="3076575"/>
            <wp:effectExtent l="0" t="0" r="2540" b="9525"/>
            <wp:wrapTight wrapText="bothSides">
              <wp:wrapPolygon>
                <wp:start x="0" y="0"/>
                <wp:lineTo x="0" y="21533"/>
                <wp:lineTo x="21504" y="21533"/>
                <wp:lineTo x="21504" y="0"/>
                <wp:lineTo x="0" y="0"/>
              </wp:wrapPolygon>
            </wp:wrapTight>
            <wp:docPr id="10" name="Picture 10" descr="Untitled Diagra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ntitled Diagram (7)"/>
                    <pic:cNvPicPr>
                      <a:picLocks noChangeAspect="1"/>
                    </pic:cNvPicPr>
                  </pic:nvPicPr>
                  <pic:blipFill>
                    <a:blip r:embed="rId5"/>
                    <a:stretch>
                      <a:fillRect/>
                    </a:stretch>
                  </pic:blipFill>
                  <pic:spPr>
                    <a:xfrm>
                      <a:off x="0" y="0"/>
                      <a:ext cx="3731260" cy="3076575"/>
                    </a:xfrm>
                    <a:prstGeom prst="rect">
                      <a:avLst/>
                    </a:prstGeom>
                  </pic:spPr>
                </pic:pic>
              </a:graphicData>
            </a:graphic>
          </wp:anchor>
        </w:drawing>
      </w:r>
      <w:r>
        <w:rPr>
          <w:rFonts w:hint="default"/>
          <w:b/>
          <w:bCs/>
          <w:i/>
          <w:iCs/>
          <w:sz w:val="18"/>
          <w:szCs w:val="18"/>
          <w:lang w:val="en-US"/>
        </w:rPr>
        <w:t>Abstract—</w:t>
      </w:r>
      <w:r>
        <w:rPr>
          <w:rFonts w:hint="default"/>
          <w:b/>
          <w:bCs/>
          <w:i w:val="0"/>
          <w:iCs w:val="0"/>
          <w:sz w:val="18"/>
          <w:szCs w:val="18"/>
          <w:lang w:val="en-US"/>
        </w:rPr>
        <w:t>In the realm of the Internet of Things (IoT), Wireless Sensor Networks (WSNs) serve as a core technology, enabling diverse applications that include urban infrastructure management, industrial automation and environmental observation.</w:t>
      </w:r>
      <w:r>
        <w:rPr>
          <w:rFonts w:hint="default"/>
          <w:b/>
          <w:bCs/>
          <w:i/>
          <w:iCs/>
          <w:sz w:val="18"/>
          <w:szCs w:val="18"/>
          <w:lang w:val="en-US"/>
        </w:rPr>
        <w:t xml:space="preserve"> </w:t>
      </w:r>
      <w:r>
        <w:rPr>
          <w:rFonts w:hint="default"/>
          <w:b/>
          <w:bCs/>
          <w:i w:val="0"/>
          <w:iCs w:val="0"/>
          <w:sz w:val="18"/>
          <w:szCs w:val="18"/>
          <w:lang w:val="en-US"/>
        </w:rPr>
        <w:t>Despite their widespread adoption, the energy efficiency and adaptive clustering remain key challenges in prolonging the lifetime of WSNs within IoT environments. Traditional clustering algorithms such as Low-Energy Adaptive Clustering Hierarchy (LEACH) and Distributed Energy-Efficient Clustering (DEEC) often suffer from uneven energy consumption and static decision making, limiting it’s scalability in dynamic network conditions. To address these limitations, this paper proposes a Reinforcement Learning Driven Hybrid Clustering (RLHC) framework that integrates DEEC, Energy Efficient Knapsack Algorithm (EEKA) and K-Means with the Q-Learning based adaptive optimization. In the proposed method, DEEC identifies high-energy cluster head (CH) candidates, EEKA ensures energy balanced as well as uniform spatial distribution of CHs and K-Means forms compact clusters to minimize intra cluster distances. The Q-Learning agent dynamically learns the optimal adjustment strategy by observing network states defined by residual energy, cluster load and packet delivery ratio (PDR) and executes actions such as CH switching, member reassignment and transmission power tuning. Through continuous interaction with the environment, the agent gradually converges toward energy-optimal configurations. Simulation results demonstrate that the proposed RLHC method significantly enhances network lifetime, PDR and energy balance compared to optimized algorithms built on top of LEACH and DEECP. The improvements include a 19% increase in network lifetime, 13% reduction in energy consumption, 5% higher throughput and 1% improvement in PDR. This hybrid intelligence approach provides a scalable and adaptive solution for next-generation IoT based WSN applications.</w:t>
      </w:r>
    </w:p>
    <w:p w14:paraId="4D844A4A">
      <w:pPr>
        <w:pBdr>
          <w:top w:val="single" w:color="auto" w:sz="4" w:space="0"/>
          <w:bottom w:val="single" w:color="auto" w:sz="4" w:space="0"/>
        </w:pBdr>
        <w:jc w:val="both"/>
        <w:rPr>
          <w:rFonts w:hint="default"/>
          <w:b/>
          <w:bCs/>
          <w:i w:val="0"/>
          <w:iCs w:val="0"/>
          <w:sz w:val="18"/>
          <w:szCs w:val="18"/>
          <w:lang w:val="en-US"/>
        </w:rPr>
      </w:pPr>
    </w:p>
    <w:p w14:paraId="5A5EC39F">
      <w:pPr>
        <w:pBdr>
          <w:top w:val="single" w:color="auto" w:sz="4" w:space="0"/>
          <w:bottom w:val="single" w:color="auto" w:sz="4" w:space="0"/>
        </w:pBdr>
        <w:jc w:val="both"/>
        <w:rPr>
          <w:rFonts w:hint="default"/>
          <w:b/>
          <w:bCs/>
          <w:i w:val="0"/>
          <w:iCs w:val="0"/>
          <w:sz w:val="18"/>
          <w:szCs w:val="18"/>
          <w:lang w:val="en-US"/>
        </w:rPr>
      </w:pPr>
      <w:r>
        <w:rPr>
          <w:rFonts w:hint="default"/>
          <w:b/>
          <w:bCs/>
          <w:i/>
          <w:iCs/>
          <w:sz w:val="18"/>
          <w:szCs w:val="18"/>
          <w:lang w:val="en-US"/>
        </w:rPr>
        <w:t>Keywords</w:t>
      </w:r>
      <w:r>
        <w:rPr>
          <w:rFonts w:hint="default"/>
          <w:b/>
          <w:bCs/>
          <w:i w:val="0"/>
          <w:iCs w:val="0"/>
          <w:sz w:val="18"/>
          <w:szCs w:val="18"/>
          <w:lang w:val="en-US"/>
        </w:rPr>
        <w:t>—Reinforcement Learning (RL), Q-learning, Wireless Sensor Networks (WSNs), Distributed energy-efficient clustering (DEEC), Energy Efficient Knapsack Algorithm (EEKA), Energy Optimization, Internet of Things (IoT), K-Means Clustering.</w:t>
      </w:r>
    </w:p>
    <w:p w14:paraId="67ECB89B">
      <w:pPr>
        <w:pBdr>
          <w:top w:val="single" w:color="auto" w:sz="4" w:space="0"/>
          <w:bottom w:val="single" w:color="auto" w:sz="4" w:space="0"/>
        </w:pBdr>
        <w:jc w:val="both"/>
        <w:rPr>
          <w:rFonts w:hint="default"/>
          <w:b/>
          <w:bCs/>
          <w:i w:val="0"/>
          <w:iCs w:val="0"/>
          <w:sz w:val="18"/>
          <w:szCs w:val="18"/>
          <w:lang w:val="en-US"/>
        </w:rPr>
      </w:pPr>
    </w:p>
    <w:p w14:paraId="21AE5982">
      <w:pPr>
        <w:pStyle w:val="9"/>
        <w:numPr>
          <w:numId w:val="0"/>
        </w:numPr>
        <w:bidi w:val="0"/>
        <w:spacing w:after="120" w:line="228" w:lineRule="auto"/>
        <w:jc w:val="both"/>
        <w:rPr>
          <w:rFonts w:hint="default"/>
          <w:sz w:val="18"/>
          <w:szCs w:val="18"/>
          <w:lang w:val="en-US"/>
        </w:rPr>
      </w:pPr>
    </w:p>
    <w:p w14:paraId="5E4B4287">
      <w:pPr>
        <w:pStyle w:val="9"/>
        <w:numPr>
          <w:ilvl w:val="0"/>
          <w:numId w:val="8"/>
        </w:numPr>
        <w:bidi w:val="0"/>
        <w:spacing w:after="120" w:line="228" w:lineRule="auto"/>
        <w:ind w:leftChars="0"/>
        <w:jc w:val="both"/>
        <w:rPr>
          <w:rFonts w:hint="default"/>
          <w:b/>
          <w:bCs/>
          <w:lang w:val="en-US"/>
        </w:rPr>
      </w:pPr>
      <w:r>
        <w:rPr>
          <w:rFonts w:hint="default"/>
          <w:b/>
          <w:bCs/>
          <w:lang w:val="en-US"/>
        </w:rPr>
        <w:t>I</w:t>
      </w:r>
      <w:r>
        <w:rPr>
          <w:rFonts w:hint="default"/>
          <w:b/>
          <w:bCs/>
          <w:sz w:val="16"/>
          <w:szCs w:val="16"/>
          <w:lang w:val="en-US"/>
        </w:rPr>
        <w:t>NTRODUCTION</w:t>
      </w:r>
    </w:p>
    <w:p w14:paraId="4E05DFBD">
      <w:pPr>
        <w:pStyle w:val="9"/>
        <w:numPr>
          <w:numId w:val="0"/>
        </w:numPr>
        <w:bidi w:val="0"/>
        <w:spacing w:after="120" w:line="228" w:lineRule="auto"/>
        <w:ind w:left="288" w:leftChars="0"/>
        <w:jc w:val="both"/>
        <w:rPr>
          <w:rFonts w:hint="default"/>
          <w:b w:val="0"/>
          <w:bCs w:val="0"/>
          <w:lang w:val="en-US"/>
        </w:rPr>
        <w:sectPr>
          <w:type w:val="continuous"/>
          <w:pgSz w:w="11906" w:h="16838"/>
          <w:pgMar w:top="1080" w:right="893" w:bottom="1080" w:left="893" w:header="720" w:footer="720" w:gutter="0"/>
          <w:cols w:space="425" w:num="1"/>
          <w:docGrid w:linePitch="360" w:charSpace="0"/>
        </w:sectPr>
      </w:pPr>
    </w:p>
    <w:p w14:paraId="48474912">
      <w:pPr>
        <w:pStyle w:val="9"/>
        <w:numPr>
          <w:numId w:val="0"/>
        </w:numPr>
        <w:bidi w:val="0"/>
        <w:spacing w:after="120" w:line="228" w:lineRule="auto"/>
        <w:ind w:left="288" w:leftChars="0"/>
        <w:jc w:val="both"/>
        <w:rPr>
          <w:rFonts w:hint="default"/>
          <w:b w:val="0"/>
          <w:bCs w:val="0"/>
          <w:lang w:val="en-US"/>
        </w:rPr>
      </w:pPr>
      <w:r>
        <w:rPr>
          <w:rFonts w:hint="default"/>
          <w:b w:val="0"/>
          <w:bCs w:val="0"/>
          <w:lang w:val="en-US"/>
        </w:rPr>
        <w:t>Wireless Sensor Networks (WSNs) have emerged as a fundamental component of modern Internet of Things (IoT) ecosystems, enabling intelligent monitoring and data acquisition across diverse domains such as environmental observation, healthcare, smart agriculture and industrial automation [1], [2]. A WSN typically consists of numerous sensor nodes that collaboratively sense, process and transmit data to a base station. However, these nodes operate with constrained energy, limited computation and short communication ranges, making energy management a critical concern [3]. The efficient utilization of energy resources directly determines the network lifetime, data delivery reliability and overall system performance. Consequently, energy-aware clustering and routing protocols have become the cornerstone of sustainable WSN design.</w:t>
      </w:r>
    </w:p>
    <w:p w14:paraId="24AEE045">
      <w:pPr>
        <w:pStyle w:val="9"/>
        <w:numPr>
          <w:numId w:val="0"/>
        </w:numPr>
        <w:bidi w:val="0"/>
        <w:spacing w:after="120" w:line="228" w:lineRule="auto"/>
        <w:ind w:left="288" w:leftChars="0"/>
        <w:jc w:val="both"/>
        <w:rPr>
          <w:rFonts w:hint="default"/>
          <w:lang w:val="en-US"/>
        </w:rPr>
      </w:pPr>
      <w:r>
        <w:rPr>
          <w:rFonts w:hint="default"/>
          <w:b w:val="0"/>
          <w:bCs w:val="0"/>
          <w:lang w:val="en-US"/>
        </w:rPr>
        <w:tab/>
        <w:t>Traditional clustering protocols such as LEACH and DEEC, along with their optimized successors such as EEKA have demonstrated notable improvements in balancing energy consumption through probabilistic cluster head (CH) selection and hierarchical communication [4]–[6]. However, these algorithms often rely on static parameters and lack adaptability to dynamic network states, resulting in premature node death and uneven energy distribution.</w:t>
      </w:r>
      <w:bookmarkStart w:id="0" w:name="_GoBack"/>
      <w:bookmarkEnd w:id="0"/>
    </w:p>
    <w:sectPr>
      <w:type w:val="continuous"/>
      <w:pgSz w:w="11906" w:h="16838"/>
      <w:pgMar w:top="1080" w:right="893" w:bottom="1080" w:left="893" w:header="720" w:footer="720" w:gutter="0"/>
      <w:cols w:equalWidth="0" w:num="2">
        <w:col w:w="4847" w:space="425"/>
        <w:col w:w="4847"/>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9E75918">
    <w:pPr>
      <w:pStyle w:val="11"/>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AD6204"/>
    <w:multiLevelType w:val="singleLevel"/>
    <w:tmpl w:val="EAAD6204"/>
    <w:lvl w:ilvl="0" w:tentative="0">
      <w:start w:val="1"/>
      <w:numFmt w:val="upperRoman"/>
      <w:suff w:val="space"/>
      <w:lvlText w:val="%1."/>
      <w:lvlJc w:val="left"/>
    </w:lvl>
  </w:abstractNum>
  <w:abstractNum w:abstractNumId="1">
    <w:nsid w:val="26FE1FCF"/>
    <w:multiLevelType w:val="multilevel"/>
    <w:tmpl w:val="26FE1FCF"/>
    <w:lvl w:ilvl="0" w:tentative="0">
      <w:start w:val="1"/>
      <w:numFmt w:val="decimal"/>
      <w:pStyle w:val="24"/>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21"/>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2"/>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7"/>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3"/>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3"/>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09A2"/>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A3A75"/>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01264972"/>
    <w:rsid w:val="013A3612"/>
    <w:rsid w:val="015F500E"/>
    <w:rsid w:val="01E924B1"/>
    <w:rsid w:val="01F2065D"/>
    <w:rsid w:val="02A041DE"/>
    <w:rsid w:val="02B961CD"/>
    <w:rsid w:val="030064D5"/>
    <w:rsid w:val="030226DD"/>
    <w:rsid w:val="032F27C8"/>
    <w:rsid w:val="03526200"/>
    <w:rsid w:val="03B34FA0"/>
    <w:rsid w:val="03F54EE2"/>
    <w:rsid w:val="04425B09"/>
    <w:rsid w:val="045C1F36"/>
    <w:rsid w:val="045E63D0"/>
    <w:rsid w:val="04650DFC"/>
    <w:rsid w:val="04973014"/>
    <w:rsid w:val="05825942"/>
    <w:rsid w:val="059924E1"/>
    <w:rsid w:val="0620509A"/>
    <w:rsid w:val="06840641"/>
    <w:rsid w:val="068A6CC7"/>
    <w:rsid w:val="06994D63"/>
    <w:rsid w:val="06C518F0"/>
    <w:rsid w:val="071C52CD"/>
    <w:rsid w:val="076A196A"/>
    <w:rsid w:val="07BB28BC"/>
    <w:rsid w:val="07EA1E82"/>
    <w:rsid w:val="080C13C2"/>
    <w:rsid w:val="08114F7A"/>
    <w:rsid w:val="08540243"/>
    <w:rsid w:val="08761321"/>
    <w:rsid w:val="089A5498"/>
    <w:rsid w:val="08AD56C8"/>
    <w:rsid w:val="09122E6E"/>
    <w:rsid w:val="0919027A"/>
    <w:rsid w:val="0919607C"/>
    <w:rsid w:val="0969368E"/>
    <w:rsid w:val="09D232AC"/>
    <w:rsid w:val="0A1E07A5"/>
    <w:rsid w:val="0A33367C"/>
    <w:rsid w:val="0A514815"/>
    <w:rsid w:val="0A6B21A6"/>
    <w:rsid w:val="0A9642EF"/>
    <w:rsid w:val="0B1D7A4B"/>
    <w:rsid w:val="0B927A0A"/>
    <w:rsid w:val="0BB978C9"/>
    <w:rsid w:val="0BC97B63"/>
    <w:rsid w:val="0BD53976"/>
    <w:rsid w:val="0BF04FE7"/>
    <w:rsid w:val="0CEE4F60"/>
    <w:rsid w:val="0D0D3213"/>
    <w:rsid w:val="0D101300"/>
    <w:rsid w:val="0D9A7DDF"/>
    <w:rsid w:val="0D9F4266"/>
    <w:rsid w:val="0E072991"/>
    <w:rsid w:val="0E262505"/>
    <w:rsid w:val="0EF12AE6"/>
    <w:rsid w:val="0F1B11D4"/>
    <w:rsid w:val="0F2804EA"/>
    <w:rsid w:val="0F634E4C"/>
    <w:rsid w:val="0FE1351C"/>
    <w:rsid w:val="0FEC732E"/>
    <w:rsid w:val="0FF00468"/>
    <w:rsid w:val="10013A51"/>
    <w:rsid w:val="102325D8"/>
    <w:rsid w:val="10383168"/>
    <w:rsid w:val="103B2931"/>
    <w:rsid w:val="10403535"/>
    <w:rsid w:val="108810AB"/>
    <w:rsid w:val="108F7F7A"/>
    <w:rsid w:val="109542C4"/>
    <w:rsid w:val="10E11F85"/>
    <w:rsid w:val="10E904CB"/>
    <w:rsid w:val="1126252E"/>
    <w:rsid w:val="11273833"/>
    <w:rsid w:val="11337646"/>
    <w:rsid w:val="116A4551"/>
    <w:rsid w:val="11C77DA3"/>
    <w:rsid w:val="124A6DC8"/>
    <w:rsid w:val="12964D0E"/>
    <w:rsid w:val="130D4503"/>
    <w:rsid w:val="133D2F1E"/>
    <w:rsid w:val="1345066C"/>
    <w:rsid w:val="13C65400"/>
    <w:rsid w:val="13FC0B7A"/>
    <w:rsid w:val="140D7D73"/>
    <w:rsid w:val="141E2A73"/>
    <w:rsid w:val="14496E6C"/>
    <w:rsid w:val="145147D3"/>
    <w:rsid w:val="14D379B5"/>
    <w:rsid w:val="14E754D8"/>
    <w:rsid w:val="15075A0D"/>
    <w:rsid w:val="15231AB9"/>
    <w:rsid w:val="153313C4"/>
    <w:rsid w:val="156825AE"/>
    <w:rsid w:val="156D5E5B"/>
    <w:rsid w:val="15C94A43"/>
    <w:rsid w:val="15E51B78"/>
    <w:rsid w:val="160E07BD"/>
    <w:rsid w:val="16851E56"/>
    <w:rsid w:val="17124B68"/>
    <w:rsid w:val="17301B9A"/>
    <w:rsid w:val="175852DC"/>
    <w:rsid w:val="17CC5A3F"/>
    <w:rsid w:val="17D808C5"/>
    <w:rsid w:val="182249A5"/>
    <w:rsid w:val="18A474FD"/>
    <w:rsid w:val="18CC73BC"/>
    <w:rsid w:val="19134B53"/>
    <w:rsid w:val="19DD04FE"/>
    <w:rsid w:val="1A1409D8"/>
    <w:rsid w:val="1A1B2562"/>
    <w:rsid w:val="1A317F88"/>
    <w:rsid w:val="1AD50A96"/>
    <w:rsid w:val="1AF64FB6"/>
    <w:rsid w:val="1B1139AC"/>
    <w:rsid w:val="1B3D393E"/>
    <w:rsid w:val="1B773A18"/>
    <w:rsid w:val="1BB42683"/>
    <w:rsid w:val="1C3A035E"/>
    <w:rsid w:val="1C527C03"/>
    <w:rsid w:val="1C7836C6"/>
    <w:rsid w:val="1C791147"/>
    <w:rsid w:val="1C951971"/>
    <w:rsid w:val="1C9B12FC"/>
    <w:rsid w:val="1D5C173A"/>
    <w:rsid w:val="1D5D14D5"/>
    <w:rsid w:val="1D9F5DE8"/>
    <w:rsid w:val="1DDC550B"/>
    <w:rsid w:val="1DF409FF"/>
    <w:rsid w:val="1E0D1C19"/>
    <w:rsid w:val="1E20277C"/>
    <w:rsid w:val="1E6407ED"/>
    <w:rsid w:val="1EC16A83"/>
    <w:rsid w:val="1EE86942"/>
    <w:rsid w:val="1FB00909"/>
    <w:rsid w:val="1FE91A60"/>
    <w:rsid w:val="20101C28"/>
    <w:rsid w:val="201A4C35"/>
    <w:rsid w:val="2051236B"/>
    <w:rsid w:val="20B117B1"/>
    <w:rsid w:val="20E20153"/>
    <w:rsid w:val="20F56A22"/>
    <w:rsid w:val="21592EC3"/>
    <w:rsid w:val="21723DED"/>
    <w:rsid w:val="21BD09EA"/>
    <w:rsid w:val="221A0D83"/>
    <w:rsid w:val="22476B1F"/>
    <w:rsid w:val="227F0AA8"/>
    <w:rsid w:val="22834F2F"/>
    <w:rsid w:val="22BA7608"/>
    <w:rsid w:val="22E55ECD"/>
    <w:rsid w:val="22ED5A47"/>
    <w:rsid w:val="23181B9F"/>
    <w:rsid w:val="23562D09"/>
    <w:rsid w:val="23765481"/>
    <w:rsid w:val="237B3E42"/>
    <w:rsid w:val="23F07684"/>
    <w:rsid w:val="241A603E"/>
    <w:rsid w:val="241E4CD1"/>
    <w:rsid w:val="245E7CB8"/>
    <w:rsid w:val="247E276B"/>
    <w:rsid w:val="25060A5D"/>
    <w:rsid w:val="25A92259"/>
    <w:rsid w:val="25C35001"/>
    <w:rsid w:val="260747F1"/>
    <w:rsid w:val="26491A9E"/>
    <w:rsid w:val="2673332F"/>
    <w:rsid w:val="26955359"/>
    <w:rsid w:val="26B84614"/>
    <w:rsid w:val="26BA7B18"/>
    <w:rsid w:val="270C2FC8"/>
    <w:rsid w:val="27157CFB"/>
    <w:rsid w:val="272107C1"/>
    <w:rsid w:val="27403D27"/>
    <w:rsid w:val="27532294"/>
    <w:rsid w:val="27615D27"/>
    <w:rsid w:val="276D2E3E"/>
    <w:rsid w:val="27A33318"/>
    <w:rsid w:val="27BB513C"/>
    <w:rsid w:val="27BD4EC3"/>
    <w:rsid w:val="27BE3670"/>
    <w:rsid w:val="27F23097"/>
    <w:rsid w:val="281D195D"/>
    <w:rsid w:val="283931F7"/>
    <w:rsid w:val="28400C18"/>
    <w:rsid w:val="28913E9A"/>
    <w:rsid w:val="28AB4A44"/>
    <w:rsid w:val="29082BE0"/>
    <w:rsid w:val="2913316F"/>
    <w:rsid w:val="29465F48"/>
    <w:rsid w:val="29FB7F12"/>
    <w:rsid w:val="2A006FF2"/>
    <w:rsid w:val="2A7D5FC4"/>
    <w:rsid w:val="2ADB055C"/>
    <w:rsid w:val="2B2F53C9"/>
    <w:rsid w:val="2B7F106A"/>
    <w:rsid w:val="2BB3023F"/>
    <w:rsid w:val="2BBC6951"/>
    <w:rsid w:val="2BBF78D5"/>
    <w:rsid w:val="2BE27A8A"/>
    <w:rsid w:val="2BE42F7F"/>
    <w:rsid w:val="2CEB5D3E"/>
    <w:rsid w:val="2CEE1257"/>
    <w:rsid w:val="2D190E0B"/>
    <w:rsid w:val="2D8404BB"/>
    <w:rsid w:val="2DC95120"/>
    <w:rsid w:val="2DFA397D"/>
    <w:rsid w:val="2E674331"/>
    <w:rsid w:val="2EAA029D"/>
    <w:rsid w:val="2EDB42EF"/>
    <w:rsid w:val="2F0F67F5"/>
    <w:rsid w:val="2F95371E"/>
    <w:rsid w:val="2FBF4562"/>
    <w:rsid w:val="303D4E30"/>
    <w:rsid w:val="3075660F"/>
    <w:rsid w:val="3099272A"/>
    <w:rsid w:val="30A722E1"/>
    <w:rsid w:val="30DE27BB"/>
    <w:rsid w:val="30E42146"/>
    <w:rsid w:val="30F2145C"/>
    <w:rsid w:val="310F5189"/>
    <w:rsid w:val="31160397"/>
    <w:rsid w:val="31A63EF0"/>
    <w:rsid w:val="31A77C86"/>
    <w:rsid w:val="31B00595"/>
    <w:rsid w:val="31D85760"/>
    <w:rsid w:val="32024E5C"/>
    <w:rsid w:val="32414601"/>
    <w:rsid w:val="325C076F"/>
    <w:rsid w:val="32977363"/>
    <w:rsid w:val="32E26388"/>
    <w:rsid w:val="33067842"/>
    <w:rsid w:val="339C6E3C"/>
    <w:rsid w:val="33D70AB4"/>
    <w:rsid w:val="34141F7E"/>
    <w:rsid w:val="348744BB"/>
    <w:rsid w:val="34CE3BED"/>
    <w:rsid w:val="34FA47FA"/>
    <w:rsid w:val="34FC38DA"/>
    <w:rsid w:val="35026383"/>
    <w:rsid w:val="353C0AE6"/>
    <w:rsid w:val="354D2F7F"/>
    <w:rsid w:val="355A0096"/>
    <w:rsid w:val="357C76C3"/>
    <w:rsid w:val="359B4383"/>
    <w:rsid w:val="35C032BE"/>
    <w:rsid w:val="35D419DA"/>
    <w:rsid w:val="35FD3123"/>
    <w:rsid w:val="364E3E27"/>
    <w:rsid w:val="367365E5"/>
    <w:rsid w:val="368158FA"/>
    <w:rsid w:val="369640B2"/>
    <w:rsid w:val="371E3E47"/>
    <w:rsid w:val="378E47B3"/>
    <w:rsid w:val="37A7315E"/>
    <w:rsid w:val="37AF056B"/>
    <w:rsid w:val="37BE2D84"/>
    <w:rsid w:val="381630CC"/>
    <w:rsid w:val="387D01A0"/>
    <w:rsid w:val="388A3DAE"/>
    <w:rsid w:val="38A20DF8"/>
    <w:rsid w:val="38DD7958"/>
    <w:rsid w:val="39317237"/>
    <w:rsid w:val="394A250A"/>
    <w:rsid w:val="3957180B"/>
    <w:rsid w:val="3A143258"/>
    <w:rsid w:val="3A1C2863"/>
    <w:rsid w:val="3A1D02E4"/>
    <w:rsid w:val="3A5E49AA"/>
    <w:rsid w:val="3B575049"/>
    <w:rsid w:val="3B6363FD"/>
    <w:rsid w:val="3BF517E5"/>
    <w:rsid w:val="3BF97BF5"/>
    <w:rsid w:val="3C396270"/>
    <w:rsid w:val="3C5E791A"/>
    <w:rsid w:val="3C764FC0"/>
    <w:rsid w:val="3C7B6ECA"/>
    <w:rsid w:val="3C907D69"/>
    <w:rsid w:val="3CA00003"/>
    <w:rsid w:val="3CB6189E"/>
    <w:rsid w:val="3CE93C7A"/>
    <w:rsid w:val="3D1F3807"/>
    <w:rsid w:val="3D390582"/>
    <w:rsid w:val="3D5365BC"/>
    <w:rsid w:val="3DAD4B25"/>
    <w:rsid w:val="3DAF1CDD"/>
    <w:rsid w:val="3DCF7A3D"/>
    <w:rsid w:val="3DDE328E"/>
    <w:rsid w:val="3E0D3DDD"/>
    <w:rsid w:val="3E1B52F1"/>
    <w:rsid w:val="3E324DCD"/>
    <w:rsid w:val="3E9571B9"/>
    <w:rsid w:val="3EAA16DD"/>
    <w:rsid w:val="3EF0779A"/>
    <w:rsid w:val="3F395AC9"/>
    <w:rsid w:val="40042C13"/>
    <w:rsid w:val="401818B4"/>
    <w:rsid w:val="402569CB"/>
    <w:rsid w:val="40B23315"/>
    <w:rsid w:val="40FB7928"/>
    <w:rsid w:val="410B59C4"/>
    <w:rsid w:val="414954A9"/>
    <w:rsid w:val="419B1A30"/>
    <w:rsid w:val="42651297"/>
    <w:rsid w:val="4265497C"/>
    <w:rsid w:val="427E58A6"/>
    <w:rsid w:val="42B11578"/>
    <w:rsid w:val="42CB59A5"/>
    <w:rsid w:val="430E60F0"/>
    <w:rsid w:val="433D49DF"/>
    <w:rsid w:val="434A0471"/>
    <w:rsid w:val="43BA782C"/>
    <w:rsid w:val="44402F88"/>
    <w:rsid w:val="44544EBB"/>
    <w:rsid w:val="44647CC4"/>
    <w:rsid w:val="44996E9A"/>
    <w:rsid w:val="44A4522B"/>
    <w:rsid w:val="44C2132F"/>
    <w:rsid w:val="44C744E6"/>
    <w:rsid w:val="45321617"/>
    <w:rsid w:val="45693CEF"/>
    <w:rsid w:val="45880BDF"/>
    <w:rsid w:val="458B1CA5"/>
    <w:rsid w:val="45CD1983"/>
    <w:rsid w:val="464A4AAB"/>
    <w:rsid w:val="466A7115"/>
    <w:rsid w:val="467960AA"/>
    <w:rsid w:val="46A143CE"/>
    <w:rsid w:val="46C671A0"/>
    <w:rsid w:val="46E644E0"/>
    <w:rsid w:val="46F56CF9"/>
    <w:rsid w:val="477F35D7"/>
    <w:rsid w:val="47947AFC"/>
    <w:rsid w:val="47DF0FED"/>
    <w:rsid w:val="48031435"/>
    <w:rsid w:val="480C64C1"/>
    <w:rsid w:val="480F487A"/>
    <w:rsid w:val="485965C0"/>
    <w:rsid w:val="48B37F53"/>
    <w:rsid w:val="48DA5C15"/>
    <w:rsid w:val="49046A59"/>
    <w:rsid w:val="492C439A"/>
    <w:rsid w:val="493914B1"/>
    <w:rsid w:val="495F0F5F"/>
    <w:rsid w:val="49B22075"/>
    <w:rsid w:val="49C425C9"/>
    <w:rsid w:val="4A4C47F2"/>
    <w:rsid w:val="4A5C030F"/>
    <w:rsid w:val="4ADD62DF"/>
    <w:rsid w:val="4B064F25"/>
    <w:rsid w:val="4B1906C2"/>
    <w:rsid w:val="4B823769"/>
    <w:rsid w:val="4BE674CD"/>
    <w:rsid w:val="4C405215"/>
    <w:rsid w:val="4CC11BF5"/>
    <w:rsid w:val="4CD13317"/>
    <w:rsid w:val="4CED7C72"/>
    <w:rsid w:val="4CF3344B"/>
    <w:rsid w:val="4DAC647D"/>
    <w:rsid w:val="4DD5087C"/>
    <w:rsid w:val="4DF73079"/>
    <w:rsid w:val="4E230DDE"/>
    <w:rsid w:val="4E376061"/>
    <w:rsid w:val="4E607225"/>
    <w:rsid w:val="4E872986"/>
    <w:rsid w:val="4EAE1523"/>
    <w:rsid w:val="4ECF74D9"/>
    <w:rsid w:val="4EED5D80"/>
    <w:rsid w:val="4F094218"/>
    <w:rsid w:val="4F5421EB"/>
    <w:rsid w:val="4FA63CB9"/>
    <w:rsid w:val="4FB158CE"/>
    <w:rsid w:val="50183D19"/>
    <w:rsid w:val="507A76BA"/>
    <w:rsid w:val="50A12B25"/>
    <w:rsid w:val="50B6517B"/>
    <w:rsid w:val="50E87B49"/>
    <w:rsid w:val="50F635E4"/>
    <w:rsid w:val="514711E7"/>
    <w:rsid w:val="51881C50"/>
    <w:rsid w:val="518B6458"/>
    <w:rsid w:val="52594527"/>
    <w:rsid w:val="526C3548"/>
    <w:rsid w:val="526D107B"/>
    <w:rsid w:val="533A4B08"/>
    <w:rsid w:val="53641AE9"/>
    <w:rsid w:val="536C5EBC"/>
    <w:rsid w:val="53B77CE7"/>
    <w:rsid w:val="53E150E7"/>
    <w:rsid w:val="53F22F3A"/>
    <w:rsid w:val="54200610"/>
    <w:rsid w:val="543D59C1"/>
    <w:rsid w:val="544F49E2"/>
    <w:rsid w:val="54761099"/>
    <w:rsid w:val="54FD7FFE"/>
    <w:rsid w:val="552E1376"/>
    <w:rsid w:val="55F66018"/>
    <w:rsid w:val="56031AAA"/>
    <w:rsid w:val="56172B5C"/>
    <w:rsid w:val="563B15DE"/>
    <w:rsid w:val="56614A31"/>
    <w:rsid w:val="56BC4ADC"/>
    <w:rsid w:val="570C7D5E"/>
    <w:rsid w:val="57221F02"/>
    <w:rsid w:val="572E4A93"/>
    <w:rsid w:val="572F7019"/>
    <w:rsid w:val="575B3360"/>
    <w:rsid w:val="57925A39"/>
    <w:rsid w:val="57A04D4E"/>
    <w:rsid w:val="57B76849"/>
    <w:rsid w:val="57DD2635"/>
    <w:rsid w:val="57EE6152"/>
    <w:rsid w:val="57F966E2"/>
    <w:rsid w:val="582B01B6"/>
    <w:rsid w:val="58481CE4"/>
    <w:rsid w:val="58661294"/>
    <w:rsid w:val="587028A2"/>
    <w:rsid w:val="58D760D0"/>
    <w:rsid w:val="58D853F1"/>
    <w:rsid w:val="58FB7589"/>
    <w:rsid w:val="591923BD"/>
    <w:rsid w:val="591A7E3E"/>
    <w:rsid w:val="59364F97"/>
    <w:rsid w:val="594942B9"/>
    <w:rsid w:val="59A41FA0"/>
    <w:rsid w:val="59B469B8"/>
    <w:rsid w:val="59BE2B4A"/>
    <w:rsid w:val="5A1225D4"/>
    <w:rsid w:val="5A301B84"/>
    <w:rsid w:val="5AB752E1"/>
    <w:rsid w:val="5ACB7804"/>
    <w:rsid w:val="5B4F52E4"/>
    <w:rsid w:val="5B5A5710"/>
    <w:rsid w:val="5B5C12F2"/>
    <w:rsid w:val="5B6534A0"/>
    <w:rsid w:val="5B8411B1"/>
    <w:rsid w:val="5B862020"/>
    <w:rsid w:val="5BA3049D"/>
    <w:rsid w:val="5BBD2610"/>
    <w:rsid w:val="5C11209A"/>
    <w:rsid w:val="5C396A71"/>
    <w:rsid w:val="5C466CF1"/>
    <w:rsid w:val="5C5B1215"/>
    <w:rsid w:val="5C761A3E"/>
    <w:rsid w:val="5C8567D6"/>
    <w:rsid w:val="5C93136F"/>
    <w:rsid w:val="5CDD26E7"/>
    <w:rsid w:val="5D0900B4"/>
    <w:rsid w:val="5D5E1275"/>
    <w:rsid w:val="5D8C1586"/>
    <w:rsid w:val="5DAA43BA"/>
    <w:rsid w:val="5DBC79E7"/>
    <w:rsid w:val="5E024A48"/>
    <w:rsid w:val="5E8D7FDA"/>
    <w:rsid w:val="5F14140D"/>
    <w:rsid w:val="5F1C2F97"/>
    <w:rsid w:val="5F3B5A4A"/>
    <w:rsid w:val="5F5C03BD"/>
    <w:rsid w:val="5F8A6E4E"/>
    <w:rsid w:val="5FC24ECC"/>
    <w:rsid w:val="5FDF4359"/>
    <w:rsid w:val="5FE552B9"/>
    <w:rsid w:val="5FFC3909"/>
    <w:rsid w:val="5FFF100B"/>
    <w:rsid w:val="60104B28"/>
    <w:rsid w:val="60174DFD"/>
    <w:rsid w:val="602A3154"/>
    <w:rsid w:val="603C20C7"/>
    <w:rsid w:val="605E42CD"/>
    <w:rsid w:val="60672FB9"/>
    <w:rsid w:val="60692C39"/>
    <w:rsid w:val="60A31B19"/>
    <w:rsid w:val="60C110C9"/>
    <w:rsid w:val="60C60DD4"/>
    <w:rsid w:val="61A85B43"/>
    <w:rsid w:val="61C431A0"/>
    <w:rsid w:val="61EA56B3"/>
    <w:rsid w:val="62246792"/>
    <w:rsid w:val="62425D42"/>
    <w:rsid w:val="626671FB"/>
    <w:rsid w:val="628345AD"/>
    <w:rsid w:val="62CC2423"/>
    <w:rsid w:val="630C79ED"/>
    <w:rsid w:val="630D670F"/>
    <w:rsid w:val="630F7A14"/>
    <w:rsid w:val="633678D4"/>
    <w:rsid w:val="633F2762"/>
    <w:rsid w:val="635025A3"/>
    <w:rsid w:val="6396536F"/>
    <w:rsid w:val="63A57B87"/>
    <w:rsid w:val="63BD3030"/>
    <w:rsid w:val="63ED5D7D"/>
    <w:rsid w:val="63FD6018"/>
    <w:rsid w:val="64274C5E"/>
    <w:rsid w:val="64496497"/>
    <w:rsid w:val="64733A58"/>
    <w:rsid w:val="64EE6C25"/>
    <w:rsid w:val="65146E65"/>
    <w:rsid w:val="652F768E"/>
    <w:rsid w:val="65352144"/>
    <w:rsid w:val="654C11BD"/>
    <w:rsid w:val="65911CB1"/>
    <w:rsid w:val="65B975F2"/>
    <w:rsid w:val="65CF1796"/>
    <w:rsid w:val="66547382"/>
    <w:rsid w:val="6657316C"/>
    <w:rsid w:val="66637935"/>
    <w:rsid w:val="668869C6"/>
    <w:rsid w:val="66B52D0D"/>
    <w:rsid w:val="66C42A71"/>
    <w:rsid w:val="66C83F2C"/>
    <w:rsid w:val="66D66AC5"/>
    <w:rsid w:val="66D954CC"/>
    <w:rsid w:val="67084D16"/>
    <w:rsid w:val="672D4F56"/>
    <w:rsid w:val="67C94DD4"/>
    <w:rsid w:val="67E9310A"/>
    <w:rsid w:val="68614103"/>
    <w:rsid w:val="689D062F"/>
    <w:rsid w:val="68C55F71"/>
    <w:rsid w:val="68CB5363"/>
    <w:rsid w:val="69010354"/>
    <w:rsid w:val="691B6CFF"/>
    <w:rsid w:val="69216153"/>
    <w:rsid w:val="69D43F2F"/>
    <w:rsid w:val="6A9B2674"/>
    <w:rsid w:val="6AAE3893"/>
    <w:rsid w:val="6AC45F55"/>
    <w:rsid w:val="6ADD7165"/>
    <w:rsid w:val="6AE97740"/>
    <w:rsid w:val="6B1C68F1"/>
    <w:rsid w:val="6B2E7664"/>
    <w:rsid w:val="6B3063EA"/>
    <w:rsid w:val="6B332CA6"/>
    <w:rsid w:val="6B3A7E94"/>
    <w:rsid w:val="6BEE7AA2"/>
    <w:rsid w:val="6C311810"/>
    <w:rsid w:val="6C625B0E"/>
    <w:rsid w:val="6C666467"/>
    <w:rsid w:val="6CD46A9B"/>
    <w:rsid w:val="6D100E7E"/>
    <w:rsid w:val="6D5A433A"/>
    <w:rsid w:val="6D67188D"/>
    <w:rsid w:val="6D74531F"/>
    <w:rsid w:val="6D983849"/>
    <w:rsid w:val="6DBB76BC"/>
    <w:rsid w:val="6DC22EA0"/>
    <w:rsid w:val="6EAB2E1E"/>
    <w:rsid w:val="6F014833"/>
    <w:rsid w:val="6F041A8F"/>
    <w:rsid w:val="6F0E2EC2"/>
    <w:rsid w:val="6F2140E1"/>
    <w:rsid w:val="6F6D294A"/>
    <w:rsid w:val="6FAF4C4A"/>
    <w:rsid w:val="6FE31F02"/>
    <w:rsid w:val="704371B6"/>
    <w:rsid w:val="705E5CE7"/>
    <w:rsid w:val="70C16D10"/>
    <w:rsid w:val="70C71E93"/>
    <w:rsid w:val="70CF2B23"/>
    <w:rsid w:val="70E70925"/>
    <w:rsid w:val="70F465DF"/>
    <w:rsid w:val="7125222D"/>
    <w:rsid w:val="71290C33"/>
    <w:rsid w:val="7129686F"/>
    <w:rsid w:val="71325EE7"/>
    <w:rsid w:val="715F53CF"/>
    <w:rsid w:val="71A61F4A"/>
    <w:rsid w:val="71A74D85"/>
    <w:rsid w:val="71B07C13"/>
    <w:rsid w:val="71E91071"/>
    <w:rsid w:val="72683B3E"/>
    <w:rsid w:val="726C7FC6"/>
    <w:rsid w:val="72CF006A"/>
    <w:rsid w:val="730F0E54"/>
    <w:rsid w:val="73110C85"/>
    <w:rsid w:val="732B0B54"/>
    <w:rsid w:val="73376795"/>
    <w:rsid w:val="7351733F"/>
    <w:rsid w:val="736F68EF"/>
    <w:rsid w:val="737230F7"/>
    <w:rsid w:val="73877819"/>
    <w:rsid w:val="73897499"/>
    <w:rsid w:val="73D47EC5"/>
    <w:rsid w:val="73D60552"/>
    <w:rsid w:val="73E71016"/>
    <w:rsid w:val="74015E5E"/>
    <w:rsid w:val="74034BE4"/>
    <w:rsid w:val="75007F91"/>
    <w:rsid w:val="751402A4"/>
    <w:rsid w:val="756417D1"/>
    <w:rsid w:val="756632B9"/>
    <w:rsid w:val="756B2EB1"/>
    <w:rsid w:val="75702BBC"/>
    <w:rsid w:val="75711A3B"/>
    <w:rsid w:val="7584135A"/>
    <w:rsid w:val="75C30FCB"/>
    <w:rsid w:val="75CA0CCD"/>
    <w:rsid w:val="75DE796D"/>
    <w:rsid w:val="75E707F7"/>
    <w:rsid w:val="75ED65FA"/>
    <w:rsid w:val="762B32F0"/>
    <w:rsid w:val="763A6F24"/>
    <w:rsid w:val="764F3EC5"/>
    <w:rsid w:val="766A7551"/>
    <w:rsid w:val="76FB48C2"/>
    <w:rsid w:val="771976F5"/>
    <w:rsid w:val="77253507"/>
    <w:rsid w:val="7729410C"/>
    <w:rsid w:val="773D7593"/>
    <w:rsid w:val="77A45FD4"/>
    <w:rsid w:val="78347095"/>
    <w:rsid w:val="78524E73"/>
    <w:rsid w:val="787A0D3F"/>
    <w:rsid w:val="78977B66"/>
    <w:rsid w:val="78CE223E"/>
    <w:rsid w:val="78E5260B"/>
    <w:rsid w:val="79300FDE"/>
    <w:rsid w:val="793C2A31"/>
    <w:rsid w:val="79AD76AE"/>
    <w:rsid w:val="79AE4A7D"/>
    <w:rsid w:val="79EE4F73"/>
    <w:rsid w:val="79F42021"/>
    <w:rsid w:val="7A266580"/>
    <w:rsid w:val="7B1702F5"/>
    <w:rsid w:val="7B322A18"/>
    <w:rsid w:val="7B6B0909"/>
    <w:rsid w:val="7BD215B2"/>
    <w:rsid w:val="7BD8722C"/>
    <w:rsid w:val="7C3D44E4"/>
    <w:rsid w:val="7C476FF2"/>
    <w:rsid w:val="7C5E1196"/>
    <w:rsid w:val="7CB157B5"/>
    <w:rsid w:val="7D1B3844"/>
    <w:rsid w:val="7D74675F"/>
    <w:rsid w:val="7DC43066"/>
    <w:rsid w:val="7DCC0512"/>
    <w:rsid w:val="7DDB2C8C"/>
    <w:rsid w:val="7E047F82"/>
    <w:rsid w:val="7E5059B3"/>
    <w:rsid w:val="7E720C01"/>
    <w:rsid w:val="7E757607"/>
    <w:rsid w:val="7E765088"/>
    <w:rsid w:val="7EC37706"/>
    <w:rsid w:val="7EC8160F"/>
    <w:rsid w:val="7EF851F8"/>
    <w:rsid w:val="7F2C1334"/>
    <w:rsid w:val="7F683717"/>
    <w:rsid w:val="7F7E44B1"/>
    <w:rsid w:val="7FD839CB"/>
    <w:rsid w:val="7FDB01D3"/>
    <w:rsid w:val="7FDC5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20"/>
    <w:qFormat/>
    <w:uiPriority w:val="0"/>
    <w:pPr>
      <w:tabs>
        <w:tab w:val="left" w:pos="288"/>
      </w:tabs>
      <w:spacing w:after="120" w:line="228" w:lineRule="auto"/>
      <w:ind w:firstLine="288"/>
      <w:jc w:val="both"/>
    </w:pPr>
    <w:rPr>
      <w:spacing w:val="-1"/>
      <w:lang w:val="zh-CN" w:eastAsia="zh-CN"/>
    </w:rPr>
  </w:style>
  <w:style w:type="character" w:styleId="10">
    <w:name w:val="Emphasis"/>
    <w:basedOn w:val="7"/>
    <w:qFormat/>
    <w:uiPriority w:val="0"/>
    <w:rPr>
      <w:i/>
      <w:iCs/>
    </w:rPr>
  </w:style>
  <w:style w:type="paragraph" w:styleId="11">
    <w:name w:val="footer"/>
    <w:basedOn w:val="1"/>
    <w:link w:val="36"/>
    <w:qFormat/>
    <w:uiPriority w:val="0"/>
    <w:pPr>
      <w:tabs>
        <w:tab w:val="center" w:pos="4680"/>
        <w:tab w:val="right" w:pos="9360"/>
      </w:tabs>
    </w:pPr>
  </w:style>
  <w:style w:type="paragraph" w:styleId="12">
    <w:name w:val="header"/>
    <w:basedOn w:val="1"/>
    <w:link w:val="35"/>
    <w:qFormat/>
    <w:uiPriority w:val="0"/>
    <w:pPr>
      <w:tabs>
        <w:tab w:val="center" w:pos="4680"/>
        <w:tab w:val="right" w:pos="9360"/>
      </w:tabs>
    </w:p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7"/>
    <w:qFormat/>
    <w:uiPriority w:val="0"/>
    <w:rPr>
      <w:b/>
      <w:bCs/>
    </w:rPr>
  </w:style>
  <w:style w:type="table" w:styleId="16">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8">
    <w:name w:val="Affiliation"/>
    <w:qFormat/>
    <w:uiPriority w:val="0"/>
    <w:pPr>
      <w:jc w:val="center"/>
    </w:pPr>
    <w:rPr>
      <w:rFonts w:ascii="Times New Roman" w:hAnsi="Times New Roman" w:eastAsia="SimSun" w:cs="Times New Roman"/>
      <w:lang w:val="en-US" w:eastAsia="en-US" w:bidi="ar-SA"/>
    </w:rPr>
  </w:style>
  <w:style w:type="paragraph" w:customStyle="1" w:styleId="19">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20">
    <w:name w:val="Body Text Char"/>
    <w:link w:val="9"/>
    <w:qFormat/>
    <w:uiPriority w:val="0"/>
    <w:rPr>
      <w:spacing w:val="-1"/>
      <w:lang w:val="zh-CN" w:eastAsia="zh-CN"/>
    </w:rPr>
  </w:style>
  <w:style w:type="paragraph" w:customStyle="1" w:styleId="21">
    <w:name w:val="bullet list"/>
    <w:basedOn w:val="9"/>
    <w:qFormat/>
    <w:uiPriority w:val="0"/>
    <w:pPr>
      <w:numPr>
        <w:ilvl w:val="0"/>
        <w:numId w:val="2"/>
      </w:numPr>
      <w:tabs>
        <w:tab w:val="clear" w:pos="648"/>
      </w:tabs>
      <w:ind w:left="576" w:hanging="288"/>
    </w:pPr>
  </w:style>
  <w:style w:type="paragraph" w:customStyle="1" w:styleId="22">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3">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4">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5">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6">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7">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8">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9">
    <w:name w:val="table col head"/>
    <w:basedOn w:val="1"/>
    <w:qFormat/>
    <w:uiPriority w:val="0"/>
    <w:rPr>
      <w:b/>
      <w:bCs/>
      <w:sz w:val="16"/>
      <w:szCs w:val="16"/>
    </w:rPr>
  </w:style>
  <w:style w:type="paragraph" w:customStyle="1" w:styleId="30">
    <w:name w:val="table col subhead"/>
    <w:basedOn w:val="29"/>
    <w:qFormat/>
    <w:uiPriority w:val="0"/>
    <w:rPr>
      <w:i/>
      <w:iCs/>
      <w:sz w:val="15"/>
      <w:szCs w:val="15"/>
    </w:rPr>
  </w:style>
  <w:style w:type="paragraph" w:customStyle="1" w:styleId="31">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2">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3">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4">
    <w:name w:val="Keywords"/>
    <w:basedOn w:val="17"/>
    <w:qFormat/>
    <w:uiPriority w:val="0"/>
    <w:pPr>
      <w:spacing w:after="120"/>
      <w:ind w:firstLine="274"/>
    </w:pPr>
    <w:rPr>
      <w:i/>
    </w:rPr>
  </w:style>
  <w:style w:type="character" w:customStyle="1" w:styleId="35">
    <w:name w:val="Header Char"/>
    <w:basedOn w:val="7"/>
    <w:link w:val="12"/>
    <w:qFormat/>
    <w:uiPriority w:val="0"/>
  </w:style>
  <w:style w:type="character" w:customStyle="1" w:styleId="36">
    <w:name w:val="Footer Char"/>
    <w:basedOn w:val="7"/>
    <w:link w:val="1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1</Pages>
  <Words>342</Words>
  <Characters>2367</Characters>
  <Lines>108</Lines>
  <Paragraphs>30</Paragraphs>
  <TotalTime>5</TotalTime>
  <ScaleCrop>false</ScaleCrop>
  <LinksUpToDate>false</LinksUpToDate>
  <CharactersWithSpaces>2693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cp:lastModifiedBy>LENOVO WORLD</cp:lastModifiedBy>
  <dcterms:modified xsi:type="dcterms:W3CDTF">2025-10-09T11:13:44Z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650B540AF505479098BDBC6A72A50B4E_12</vt:lpwstr>
  </property>
</Properties>
</file>