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647E1B">
      <w:pPr>
        <w:jc w:val="both"/>
        <w:rPr>
          <w:rFonts w:hint="default" w:ascii="Cambria" w:hAnsi="Cambria" w:cs="Cambria"/>
          <w:b/>
          <w:bCs/>
          <w:sz w:val="40"/>
          <w:szCs w:val="40"/>
        </w:rPr>
      </w:pPr>
      <w:r>
        <w:rPr>
          <w:rFonts w:hint="default" w:ascii="Cambria" w:hAnsi="Cambria"/>
          <w:b/>
          <w:bCs/>
          <w:sz w:val="40"/>
          <w:szCs w:val="40"/>
        </w:rPr>
        <w:t>A Secure, Scalable LoRa-Based TDMA Network with Dual-Frequency Three-Layer Architecture for Underground Miner Health Monitoring</w:t>
      </w:r>
    </w:p>
    <w:p w14:paraId="7A3C8077">
      <w:pPr>
        <w:jc w:val="both"/>
        <w:rPr>
          <w:rFonts w:hint="default" w:ascii="Cambria" w:hAnsi="Cambria" w:cs="Cambria"/>
          <w:sz w:val="24"/>
          <w:szCs w:val="24"/>
        </w:rPr>
      </w:pPr>
    </w:p>
    <w:p w14:paraId="49BAFE79">
      <w:pPr>
        <w:jc w:val="both"/>
        <w:rPr>
          <w:rFonts w:hint="default" w:ascii="Cambria" w:hAnsi="Cambria" w:cs="Cambria"/>
          <w:sz w:val="24"/>
          <w:szCs w:val="24"/>
        </w:rPr>
      </w:pPr>
    </w:p>
    <w:p w14:paraId="619EB453">
      <w:pPr>
        <w:jc w:val="both"/>
        <w:rPr>
          <w:rFonts w:hint="default" w:ascii="Cambria" w:hAnsi="Cambria" w:cs="Cambria"/>
          <w:b/>
          <w:bCs/>
          <w:sz w:val="24"/>
          <w:szCs w:val="24"/>
        </w:rPr>
      </w:pPr>
      <w:r>
        <w:rPr>
          <w:rFonts w:hint="default" w:ascii="Cambria" w:hAnsi="Cambria" w:cs="Cambria"/>
          <w:b/>
          <w:bCs/>
          <w:sz w:val="24"/>
          <w:szCs w:val="24"/>
        </w:rPr>
        <w:t>Abstract</w:t>
      </w:r>
    </w:p>
    <w:p w14:paraId="6BA52D12">
      <w:pPr>
        <w:jc w:val="both"/>
        <w:rPr>
          <w:rFonts w:hint="default" w:ascii="Cambria" w:hAnsi="Cambria"/>
          <w:sz w:val="24"/>
          <w:szCs w:val="24"/>
        </w:rPr>
      </w:pPr>
      <w:r>
        <w:rPr>
          <w:rFonts w:hint="default" w:ascii="Cambria" w:hAnsi="Cambria"/>
          <w:sz w:val="24"/>
          <w:szCs w:val="24"/>
        </w:rPr>
        <w:t xml:space="preserve">Underground miner health monitoring faces critical challenges due to the absence of cellular connectivity, limited wireless range, and harsh environmental conditions. This paper presents a robust three-layer LoRa-based wireless sensor network architecture comprising coordinator nodes, relay nodes, and wearable end devices to enable real-time health and environmental monitoring in mines extending up to 2 km and beyond. </w:t>
      </w:r>
    </w:p>
    <w:p w14:paraId="2BBCFD04">
      <w:pPr>
        <w:jc w:val="both"/>
        <w:rPr>
          <w:rFonts w:hint="default" w:ascii="Cambria" w:hAnsi="Cambria"/>
          <w:sz w:val="24"/>
          <w:szCs w:val="24"/>
        </w:rPr>
      </w:pPr>
      <w:r>
        <w:rPr>
          <w:rFonts w:hint="default" w:ascii="Cambria" w:hAnsi="Cambria"/>
          <w:sz w:val="24"/>
          <w:szCs w:val="24"/>
        </w:rPr>
        <w:t>The system employs a dual-frequency TDMA architecture</w:t>
      </w:r>
      <w:r>
        <w:rPr>
          <w:rFonts w:hint="default" w:ascii="Cambria" w:hAnsi="Cambria"/>
          <w:sz w:val="24"/>
          <w:szCs w:val="24"/>
          <w:lang w:val="en-US"/>
        </w:rPr>
        <w:t xml:space="preserve"> </w:t>
      </w:r>
      <w:r>
        <w:rPr>
          <w:rFonts w:hint="default" w:ascii="Cambria" w:hAnsi="Cambria"/>
          <w:sz w:val="24"/>
          <w:szCs w:val="24"/>
        </w:rPr>
        <w:t>(uplink</w:t>
      </w:r>
      <w:r>
        <w:rPr>
          <w:rFonts w:hint="default" w:ascii="Cambria" w:hAnsi="Cambria"/>
          <w:sz w:val="24"/>
          <w:szCs w:val="24"/>
          <w:lang w:val="en-US"/>
        </w:rPr>
        <w:t xml:space="preserve"> and </w:t>
      </w:r>
      <w:r>
        <w:rPr>
          <w:rFonts w:hint="default" w:ascii="Cambria" w:hAnsi="Cambria"/>
          <w:sz w:val="24"/>
          <w:szCs w:val="24"/>
        </w:rPr>
        <w:t xml:space="preserve">downlink) for collision-free communication, dynamic node joining </w:t>
      </w:r>
      <w:r>
        <w:rPr>
          <w:rFonts w:hint="default" w:ascii="Cambria" w:hAnsi="Cambria"/>
          <w:sz w:val="24"/>
          <w:szCs w:val="24"/>
          <w:lang w:val="en-US"/>
        </w:rPr>
        <w:t>using</w:t>
      </w:r>
      <w:r>
        <w:rPr>
          <w:rFonts w:hint="default" w:ascii="Cambria" w:hAnsi="Cambria"/>
          <w:sz w:val="24"/>
          <w:szCs w:val="24"/>
        </w:rPr>
        <w:t xml:space="preserve"> ALOHA, and </w:t>
      </w:r>
      <w:r>
        <w:rPr>
          <w:rFonts w:hint="default" w:ascii="Cambria" w:hAnsi="Cambria"/>
          <w:sz w:val="24"/>
          <w:szCs w:val="24"/>
          <w:lang w:val="en-US"/>
        </w:rPr>
        <w:t>H</w:t>
      </w:r>
      <w:r>
        <w:rPr>
          <w:rFonts w:hint="default" w:ascii="Cambria" w:hAnsi="Cambria"/>
          <w:sz w:val="24"/>
          <w:szCs w:val="24"/>
        </w:rPr>
        <w:t>op-to-</w:t>
      </w:r>
      <w:r>
        <w:rPr>
          <w:rFonts w:hint="default" w:ascii="Cambria" w:hAnsi="Cambria"/>
          <w:sz w:val="24"/>
          <w:szCs w:val="24"/>
          <w:lang w:val="en-US"/>
        </w:rPr>
        <w:t>H</w:t>
      </w:r>
      <w:r>
        <w:rPr>
          <w:rFonts w:hint="default" w:ascii="Cambria" w:hAnsi="Cambria"/>
          <w:sz w:val="24"/>
          <w:szCs w:val="24"/>
        </w:rPr>
        <w:t xml:space="preserve">op relay forwarding for scalable data collection. </w:t>
      </w:r>
    </w:p>
    <w:p w14:paraId="7B8201A6">
      <w:pPr>
        <w:jc w:val="both"/>
        <w:rPr>
          <w:rFonts w:hint="default" w:ascii="Cambria" w:hAnsi="Cambria"/>
          <w:sz w:val="24"/>
          <w:szCs w:val="24"/>
        </w:rPr>
      </w:pPr>
      <w:r>
        <w:rPr>
          <w:rFonts w:hint="default" w:ascii="Cambria" w:hAnsi="Cambria"/>
          <w:sz w:val="24"/>
          <w:szCs w:val="24"/>
        </w:rPr>
        <w:t xml:space="preserve">Wearable end devices collect vital signs and RF-ID-based localization data, which are compressed into 16-byte payloads secured using AES-128 encryption with CRC-16 integrity checks. The coordinator node orchestrates dynamic joining, RTC synchronization, and TDMA slot management, while relay nodes extend range efficiently using an optimized SF7/BW125 kHz LoRa configuration. </w:t>
      </w:r>
    </w:p>
    <w:p w14:paraId="2AAA4CE1">
      <w:pPr>
        <w:jc w:val="both"/>
        <w:rPr>
          <w:rFonts w:hint="default" w:ascii="Cambria" w:hAnsi="Cambria"/>
          <w:sz w:val="24"/>
          <w:szCs w:val="24"/>
          <w:lang w:val="en-US"/>
        </w:rPr>
      </w:pPr>
      <w:r>
        <w:rPr>
          <w:rFonts w:hint="default" w:ascii="Cambria" w:hAnsi="Cambria"/>
          <w:sz w:val="24"/>
          <w:szCs w:val="24"/>
        </w:rPr>
        <w:t>The design balances scalability, security, and power efficiency while maintaining low-power standby, enabling a deployable safety system in GPS</w:t>
      </w:r>
      <w:r>
        <w:rPr>
          <w:rFonts w:hint="default" w:ascii="Cambria" w:hAnsi="Cambria"/>
          <w:sz w:val="24"/>
          <w:szCs w:val="24"/>
          <w:lang w:val="en-US"/>
        </w:rPr>
        <w:t xml:space="preserve"> </w:t>
      </w:r>
      <w:r>
        <w:rPr>
          <w:rFonts w:hint="default" w:ascii="Cambria" w:hAnsi="Cambria"/>
          <w:sz w:val="24"/>
          <w:szCs w:val="24"/>
        </w:rPr>
        <w:t>and cellular</w:t>
      </w:r>
      <w:r>
        <w:rPr>
          <w:rFonts w:hint="default" w:ascii="Cambria" w:hAnsi="Cambria"/>
          <w:sz w:val="24"/>
          <w:szCs w:val="24"/>
          <w:lang w:val="en-US"/>
        </w:rPr>
        <w:t xml:space="preserve"> </w:t>
      </w:r>
      <w:r>
        <w:rPr>
          <w:rFonts w:hint="default" w:ascii="Cambria" w:hAnsi="Cambria"/>
          <w:sz w:val="24"/>
          <w:szCs w:val="24"/>
        </w:rPr>
        <w:t>denied environments to enhance operational awareness and worker safety in real-world underground mining</w:t>
      </w:r>
      <w:r>
        <w:rPr>
          <w:rFonts w:hint="default" w:ascii="Cambria" w:hAnsi="Cambria"/>
          <w:sz w:val="24"/>
          <w:szCs w:val="24"/>
          <w:lang w:val="en-US"/>
        </w:rPr>
        <w:t>.</w:t>
      </w:r>
    </w:p>
    <w:p w14:paraId="4D2FCBE4">
      <w:pPr>
        <w:jc w:val="both"/>
        <w:rPr>
          <w:rFonts w:hint="default" w:ascii="Cambria" w:hAnsi="Cambria" w:cs="Cambria"/>
          <w:sz w:val="24"/>
          <w:szCs w:val="24"/>
        </w:rPr>
      </w:pPr>
    </w:p>
    <w:p w14:paraId="2CF04114">
      <w:pPr>
        <w:jc w:val="both"/>
        <w:rPr>
          <w:rFonts w:hint="default" w:ascii="Cambria" w:hAnsi="Cambria" w:cs="Cambria"/>
          <w:sz w:val="24"/>
          <w:szCs w:val="24"/>
        </w:rPr>
      </w:pPr>
    </w:p>
    <w:p w14:paraId="6C7D71D5">
      <w:pPr>
        <w:jc w:val="both"/>
        <w:rPr>
          <w:rFonts w:hint="default" w:ascii="Cambria" w:hAnsi="Cambria" w:cs="Cambria"/>
          <w:b/>
          <w:bCs/>
          <w:sz w:val="24"/>
          <w:szCs w:val="24"/>
        </w:rPr>
      </w:pPr>
      <w:r>
        <w:rPr>
          <w:rFonts w:hint="default" w:ascii="Cambria" w:hAnsi="Cambria" w:cs="Cambria"/>
          <w:b/>
          <w:bCs/>
          <w:sz w:val="24"/>
          <w:szCs w:val="24"/>
        </w:rPr>
        <w:t>1. Introduction</w:t>
      </w:r>
    </w:p>
    <w:p w14:paraId="4F41F7ED">
      <w:pPr>
        <w:jc w:val="both"/>
        <w:rPr>
          <w:rFonts w:hint="default" w:ascii="Cambria" w:hAnsi="Cambria"/>
          <w:sz w:val="24"/>
          <w:szCs w:val="24"/>
        </w:rPr>
      </w:pPr>
      <w:r>
        <w:rPr>
          <w:rFonts w:hint="default" w:ascii="Cambria" w:hAnsi="Cambria"/>
          <w:sz w:val="24"/>
          <w:szCs w:val="24"/>
        </w:rPr>
        <w:t>Mining environments pose significant operational and safety risks, including gas leaks, structural collapses, and health emergencies requiring immediate detection and response. Continuous monitoring of miner vital signs (heart rate, SpO₂, body temperature) and environmental parameters (CO, methane levels) is critical but faces harsh connectivity challenges in underground tunnels:</w:t>
      </w:r>
    </w:p>
    <w:p w14:paraId="73C15B12">
      <w:pPr>
        <w:jc w:val="both"/>
        <w:rPr>
          <w:rFonts w:hint="default" w:ascii="Cambria" w:hAnsi="Cambria"/>
          <w:sz w:val="24"/>
          <w:szCs w:val="24"/>
        </w:rPr>
      </w:pPr>
    </w:p>
    <w:p w14:paraId="52A791AE">
      <w:pPr>
        <w:numPr>
          <w:ilvl w:val="0"/>
          <w:numId w:val="1"/>
        </w:numPr>
        <w:ind w:left="420" w:leftChars="0" w:hanging="420" w:firstLineChars="0"/>
        <w:jc w:val="both"/>
        <w:rPr>
          <w:rFonts w:hint="default" w:ascii="Cambria" w:hAnsi="Cambria"/>
          <w:sz w:val="24"/>
          <w:szCs w:val="24"/>
        </w:rPr>
      </w:pPr>
      <w:r>
        <w:rPr>
          <w:rFonts w:hint="default" w:ascii="Cambria" w:hAnsi="Cambria"/>
          <w:sz w:val="24"/>
          <w:szCs w:val="24"/>
        </w:rPr>
        <w:t>GPS signals do not penetrate underground, eliminating location tracking.</w:t>
      </w:r>
    </w:p>
    <w:p w14:paraId="4A1D8C95">
      <w:pPr>
        <w:numPr>
          <w:ilvl w:val="0"/>
          <w:numId w:val="1"/>
        </w:numPr>
        <w:ind w:left="420" w:leftChars="0" w:hanging="420" w:firstLineChars="0"/>
        <w:jc w:val="both"/>
        <w:rPr>
          <w:rFonts w:hint="default" w:ascii="Cambria" w:hAnsi="Cambria"/>
          <w:sz w:val="24"/>
          <w:szCs w:val="24"/>
        </w:rPr>
      </w:pPr>
      <w:r>
        <w:rPr>
          <w:rFonts w:hint="default" w:ascii="Cambria" w:hAnsi="Cambria"/>
          <w:sz w:val="24"/>
          <w:szCs w:val="24"/>
        </w:rPr>
        <w:t>Cellular and WiFi signals attenuate rapidly in rock and tunnel geometries, limiting coverage to a few meters.</w:t>
      </w:r>
    </w:p>
    <w:p w14:paraId="3A8903B2">
      <w:pPr>
        <w:numPr>
          <w:ilvl w:val="0"/>
          <w:numId w:val="1"/>
        </w:numPr>
        <w:ind w:left="420" w:leftChars="0" w:hanging="420" w:firstLineChars="0"/>
        <w:jc w:val="both"/>
        <w:rPr>
          <w:rFonts w:hint="default" w:ascii="Cambria" w:hAnsi="Cambria"/>
          <w:sz w:val="24"/>
          <w:szCs w:val="24"/>
        </w:rPr>
      </w:pPr>
      <w:r>
        <w:rPr>
          <w:rFonts w:hint="default" w:ascii="Cambria" w:hAnsi="Cambria"/>
          <w:sz w:val="24"/>
          <w:szCs w:val="24"/>
        </w:rPr>
        <w:t>Bluetooth and Zigbee offer low power but fail due to their limited range and high packet loss in obstructed, metallic environments.</w:t>
      </w:r>
    </w:p>
    <w:p w14:paraId="46DFDEEA">
      <w:pPr>
        <w:jc w:val="both"/>
        <w:rPr>
          <w:rFonts w:hint="default" w:ascii="Cambria" w:hAnsi="Cambria"/>
          <w:sz w:val="24"/>
          <w:szCs w:val="24"/>
        </w:rPr>
      </w:pPr>
    </w:p>
    <w:p w14:paraId="4BFA83B7">
      <w:pPr>
        <w:jc w:val="both"/>
        <w:rPr>
          <w:rFonts w:hint="default" w:ascii="Cambria" w:hAnsi="Cambria"/>
          <w:sz w:val="24"/>
          <w:szCs w:val="24"/>
        </w:rPr>
      </w:pPr>
      <w:r>
        <w:rPr>
          <w:rFonts w:hint="default" w:ascii="Cambria" w:hAnsi="Cambria"/>
          <w:sz w:val="24"/>
          <w:szCs w:val="24"/>
        </w:rPr>
        <w:t>LoRa, operating at sub-GHz frequencies (410 MHz – 525 MHz typically used at 433 MHz</w:t>
      </w:r>
      <w:r>
        <w:rPr>
          <w:rFonts w:hint="default" w:ascii="Cambria" w:hAnsi="Cambria"/>
          <w:sz w:val="24"/>
          <w:szCs w:val="24"/>
          <w:lang w:val="en-US"/>
        </w:rPr>
        <w:t xml:space="preserve"> </w:t>
      </w:r>
      <w:r>
        <w:rPr>
          <w:rFonts w:hint="default" w:ascii="Cambria" w:hAnsi="Cambria"/>
          <w:sz w:val="24"/>
          <w:szCs w:val="24"/>
        </w:rPr>
        <w:t>in India), offers high link budgets and the ability to penetrate partially obstructed paths.</w:t>
      </w:r>
      <w:r>
        <w:rPr>
          <w:rFonts w:hint="default" w:ascii="Cambria" w:hAnsi="Cambria"/>
          <w:sz w:val="24"/>
          <w:szCs w:val="24"/>
          <w:lang w:val="en-US"/>
        </w:rPr>
        <w:t xml:space="preserve"> </w:t>
      </w:r>
      <w:r>
        <w:rPr>
          <w:rFonts w:hint="default" w:ascii="Cambria" w:hAnsi="Cambria"/>
          <w:sz w:val="24"/>
          <w:szCs w:val="24"/>
        </w:rPr>
        <w:t>To address these challenges, we systematically developed a secure, scalable LoRa-based TDMA network with a three-layer architecture (coordinator node, relay nodes, wearable end devices):</w:t>
      </w:r>
    </w:p>
    <w:p w14:paraId="647E3962">
      <w:pPr>
        <w:jc w:val="both"/>
        <w:rPr>
          <w:rFonts w:hint="default" w:ascii="Cambria" w:hAnsi="Cambria"/>
          <w:sz w:val="24"/>
          <w:szCs w:val="24"/>
        </w:rPr>
      </w:pPr>
    </w:p>
    <w:p w14:paraId="3067D133">
      <w:pPr>
        <w:numPr>
          <w:ilvl w:val="0"/>
          <w:numId w:val="1"/>
        </w:numPr>
        <w:ind w:left="420" w:leftChars="0" w:hanging="420" w:firstLineChars="0"/>
        <w:jc w:val="both"/>
        <w:rPr>
          <w:rFonts w:hint="default" w:ascii="Cambria" w:hAnsi="Cambria"/>
          <w:sz w:val="24"/>
          <w:szCs w:val="24"/>
        </w:rPr>
      </w:pPr>
      <w:r>
        <w:rPr>
          <w:rFonts w:hint="default" w:ascii="Cambria" w:hAnsi="Cambria"/>
          <w:sz w:val="24"/>
          <w:szCs w:val="24"/>
        </w:rPr>
        <w:t>Range Extension:</w:t>
      </w:r>
      <w:r>
        <w:rPr>
          <w:rFonts w:hint="default" w:ascii="Cambria" w:hAnsi="Cambria"/>
          <w:sz w:val="24"/>
          <w:szCs w:val="24"/>
          <w:lang w:val="en-US"/>
        </w:rPr>
        <w:t xml:space="preserve"> </w:t>
      </w:r>
      <w:r>
        <w:rPr>
          <w:rFonts w:hint="default" w:ascii="Cambria" w:hAnsi="Cambria"/>
          <w:sz w:val="24"/>
          <w:szCs w:val="24"/>
        </w:rPr>
        <w:t>Implementing hop-to-hop relay nodes, each with</w:t>
      </w:r>
      <w:r>
        <w:rPr>
          <w:rFonts w:hint="default" w:ascii="Cambria" w:hAnsi="Cambria"/>
          <w:sz w:val="24"/>
          <w:szCs w:val="24"/>
          <w:lang w:val="en-US"/>
        </w:rPr>
        <w:t xml:space="preserve"> 15</w:t>
      </w:r>
      <w:r>
        <w:rPr>
          <w:rFonts w:hint="default" w:ascii="Cambria" w:hAnsi="Cambria"/>
          <w:sz w:val="24"/>
          <w:szCs w:val="24"/>
        </w:rPr>
        <w:t>0</w:t>
      </w:r>
      <w:r>
        <w:rPr>
          <w:rFonts w:hint="default" w:ascii="Cambria" w:hAnsi="Cambria"/>
          <w:sz w:val="24"/>
          <w:szCs w:val="24"/>
          <w:lang w:val="en-US"/>
        </w:rPr>
        <w:t xml:space="preserve"> </w:t>
      </w:r>
      <w:r>
        <w:rPr>
          <w:rFonts w:hint="default" w:ascii="Cambria" w:hAnsi="Cambria"/>
          <w:sz w:val="24"/>
          <w:szCs w:val="24"/>
        </w:rPr>
        <w:t>m</w:t>
      </w:r>
      <w:r>
        <w:rPr>
          <w:rFonts w:hint="default" w:ascii="Cambria" w:hAnsi="Cambria"/>
          <w:sz w:val="24"/>
          <w:szCs w:val="24"/>
          <w:lang w:val="en-US"/>
        </w:rPr>
        <w:t>eters forward and 15</w:t>
      </w:r>
      <w:r>
        <w:rPr>
          <w:rFonts w:hint="default" w:ascii="Cambria" w:hAnsi="Cambria"/>
          <w:sz w:val="24"/>
          <w:szCs w:val="24"/>
        </w:rPr>
        <w:t>0</w:t>
      </w:r>
      <w:r>
        <w:rPr>
          <w:rFonts w:hint="default" w:ascii="Cambria" w:hAnsi="Cambria"/>
          <w:sz w:val="24"/>
          <w:szCs w:val="24"/>
          <w:lang w:val="en-US"/>
        </w:rPr>
        <w:t xml:space="preserve"> </w:t>
      </w:r>
      <w:r>
        <w:rPr>
          <w:rFonts w:hint="default" w:ascii="Cambria" w:hAnsi="Cambria"/>
          <w:sz w:val="24"/>
          <w:szCs w:val="24"/>
        </w:rPr>
        <w:t>m</w:t>
      </w:r>
      <w:r>
        <w:rPr>
          <w:rFonts w:hint="default" w:ascii="Cambria" w:hAnsi="Cambria"/>
          <w:sz w:val="24"/>
          <w:szCs w:val="24"/>
          <w:lang w:val="en-US"/>
        </w:rPr>
        <w:t>eters backward</w:t>
      </w:r>
      <w:r>
        <w:rPr>
          <w:rFonts w:hint="default" w:ascii="Cambria" w:hAnsi="Cambria"/>
          <w:sz w:val="24"/>
          <w:szCs w:val="24"/>
        </w:rPr>
        <w:t xml:space="preserve"> underground coverage,</w:t>
      </w:r>
      <w:r>
        <w:rPr>
          <w:rFonts w:hint="default" w:ascii="Cambria" w:hAnsi="Cambria"/>
          <w:sz w:val="24"/>
          <w:szCs w:val="24"/>
          <w:lang w:val="en-US"/>
        </w:rPr>
        <w:t xml:space="preserve"> </w:t>
      </w:r>
      <w:r>
        <w:rPr>
          <w:rFonts w:hint="default" w:ascii="Cambria" w:hAnsi="Cambria"/>
          <w:sz w:val="24"/>
          <w:szCs w:val="24"/>
        </w:rPr>
        <w:t>extends the systems total operational range beyond 2 km while maintaining reliable packet delivery.</w:t>
      </w:r>
    </w:p>
    <w:p w14:paraId="3D761BAA">
      <w:pPr>
        <w:jc w:val="both"/>
        <w:rPr>
          <w:rFonts w:hint="default" w:ascii="Cambria" w:hAnsi="Cambria"/>
          <w:sz w:val="24"/>
          <w:szCs w:val="24"/>
        </w:rPr>
      </w:pPr>
    </w:p>
    <w:p w14:paraId="4154DE8A">
      <w:pPr>
        <w:numPr>
          <w:ilvl w:val="0"/>
          <w:numId w:val="1"/>
        </w:numPr>
        <w:ind w:left="420" w:leftChars="0" w:hanging="420" w:firstLineChars="0"/>
        <w:jc w:val="both"/>
        <w:rPr>
          <w:rFonts w:hint="default" w:ascii="Cambria" w:hAnsi="Cambria"/>
          <w:sz w:val="24"/>
          <w:szCs w:val="24"/>
        </w:rPr>
      </w:pPr>
      <w:r>
        <w:rPr>
          <w:rFonts w:hint="default" w:ascii="Cambria" w:hAnsi="Cambria"/>
          <w:sz w:val="24"/>
          <w:szCs w:val="24"/>
        </w:rPr>
        <w:t>Dynamic Node Joining:</w:t>
      </w:r>
      <w:r>
        <w:rPr>
          <w:rFonts w:hint="default" w:ascii="Cambria" w:hAnsi="Cambria"/>
          <w:sz w:val="24"/>
          <w:szCs w:val="24"/>
          <w:lang w:val="en-US"/>
        </w:rPr>
        <w:t xml:space="preserve"> </w:t>
      </w:r>
      <w:r>
        <w:rPr>
          <w:rFonts w:hint="default" w:ascii="Cambria" w:hAnsi="Cambria"/>
          <w:sz w:val="24"/>
          <w:szCs w:val="24"/>
        </w:rPr>
        <w:t>Using ALOHA-based joining on a separate downlink frequency (</w:t>
      </w:r>
      <w:r>
        <w:rPr>
          <w:rFonts w:hint="default" w:ascii="Cambria" w:hAnsi="Cambria"/>
          <w:sz w:val="24"/>
          <w:szCs w:val="24"/>
          <w:lang w:val="en-US"/>
        </w:rPr>
        <w:t>433.100</w:t>
      </w:r>
      <w:r>
        <w:rPr>
          <w:rFonts w:hint="default" w:ascii="Cambria" w:hAnsi="Cambria"/>
          <w:sz w:val="24"/>
          <w:szCs w:val="24"/>
        </w:rPr>
        <w:t xml:space="preserve"> MHz), miners can dynamically join the network without disrupting active TDMA transmissions on the uplink (</w:t>
      </w:r>
      <w:r>
        <w:rPr>
          <w:rFonts w:hint="default" w:ascii="Cambria" w:hAnsi="Cambria"/>
          <w:sz w:val="24"/>
          <w:szCs w:val="24"/>
          <w:lang w:val="en-US"/>
        </w:rPr>
        <w:t>433.300</w:t>
      </w:r>
      <w:r>
        <w:rPr>
          <w:rFonts w:hint="default" w:ascii="Cambria" w:hAnsi="Cambria"/>
          <w:sz w:val="24"/>
          <w:szCs w:val="24"/>
        </w:rPr>
        <w:t xml:space="preserve"> MHz), supporting shift-based worker replacement and scalability.</w:t>
      </w:r>
    </w:p>
    <w:p w14:paraId="512E8B4B">
      <w:pPr>
        <w:jc w:val="both"/>
        <w:rPr>
          <w:rFonts w:hint="default" w:ascii="Cambria" w:hAnsi="Cambria"/>
          <w:sz w:val="24"/>
          <w:szCs w:val="24"/>
        </w:rPr>
      </w:pPr>
    </w:p>
    <w:p w14:paraId="652F90E3">
      <w:pPr>
        <w:numPr>
          <w:ilvl w:val="0"/>
          <w:numId w:val="1"/>
        </w:numPr>
        <w:ind w:left="420" w:leftChars="0" w:hanging="420" w:firstLineChars="0"/>
        <w:jc w:val="both"/>
        <w:rPr>
          <w:rFonts w:hint="default" w:ascii="Cambria" w:hAnsi="Cambria"/>
          <w:sz w:val="24"/>
          <w:szCs w:val="24"/>
        </w:rPr>
      </w:pPr>
      <w:r>
        <w:rPr>
          <w:rFonts w:hint="default" w:ascii="Cambria" w:hAnsi="Cambria"/>
          <w:sz w:val="24"/>
          <w:szCs w:val="24"/>
        </w:rPr>
        <w:t>Security and Data Integrity:</w:t>
      </w:r>
      <w:r>
        <w:rPr>
          <w:rFonts w:hint="default" w:ascii="Cambria" w:hAnsi="Cambria"/>
          <w:sz w:val="24"/>
          <w:szCs w:val="24"/>
          <w:lang w:val="en-US"/>
        </w:rPr>
        <w:t xml:space="preserve"> </w:t>
      </w:r>
      <w:r>
        <w:rPr>
          <w:rFonts w:hint="default" w:ascii="Cambria" w:hAnsi="Cambria"/>
          <w:sz w:val="24"/>
          <w:szCs w:val="24"/>
        </w:rPr>
        <w:t>Data packets containing compressed health and environmental parameters (≤16 bytes) are secured with AES-128 encryption to ensure confidentiality, with CRC-16 ensuring data integrity even under noisy channel conditions.</w:t>
      </w:r>
    </w:p>
    <w:p w14:paraId="3CE82E59">
      <w:pPr>
        <w:jc w:val="both"/>
        <w:rPr>
          <w:rFonts w:hint="default" w:ascii="Cambria" w:hAnsi="Cambria"/>
          <w:sz w:val="24"/>
          <w:szCs w:val="24"/>
        </w:rPr>
      </w:pPr>
    </w:p>
    <w:p w14:paraId="5CEC1C8C">
      <w:pPr>
        <w:numPr>
          <w:ilvl w:val="0"/>
          <w:numId w:val="1"/>
        </w:numPr>
        <w:ind w:left="420" w:leftChars="0" w:hanging="420" w:firstLineChars="0"/>
        <w:jc w:val="both"/>
        <w:rPr>
          <w:rFonts w:hint="default" w:ascii="Cambria" w:hAnsi="Cambria"/>
          <w:sz w:val="24"/>
          <w:szCs w:val="24"/>
        </w:rPr>
      </w:pPr>
      <w:r>
        <w:rPr>
          <w:rFonts w:hint="default" w:ascii="Cambria" w:hAnsi="Cambria"/>
          <w:sz w:val="24"/>
          <w:szCs w:val="24"/>
        </w:rPr>
        <w:t>Collision-Free Scheduling:</w:t>
      </w:r>
      <w:r>
        <w:rPr>
          <w:rFonts w:hint="default" w:ascii="Cambria" w:hAnsi="Cambria"/>
          <w:sz w:val="24"/>
          <w:szCs w:val="24"/>
          <w:lang w:val="en-US"/>
        </w:rPr>
        <w:t xml:space="preserve"> </w:t>
      </w:r>
      <w:r>
        <w:rPr>
          <w:rFonts w:hint="default" w:ascii="Cambria" w:hAnsi="Cambria"/>
          <w:sz w:val="24"/>
          <w:szCs w:val="24"/>
        </w:rPr>
        <w:t>A TDMA protocol with guard bands (6</w:t>
      </w:r>
      <w:r>
        <w:rPr>
          <w:rFonts w:hint="default" w:ascii="Cambria" w:hAnsi="Cambria"/>
          <w:sz w:val="24"/>
          <w:szCs w:val="24"/>
          <w:lang w:val="en-US"/>
        </w:rPr>
        <w:t>0</w:t>
      </w:r>
      <w:r>
        <w:rPr>
          <w:rFonts w:hint="default" w:ascii="Cambria" w:hAnsi="Cambria"/>
          <w:sz w:val="24"/>
          <w:szCs w:val="24"/>
        </w:rPr>
        <w:t>–75 ms) ensures collision-free transmissions, accounting for LoRa propagation delays, RTC drift, and decryption time at relays. The system achieves slot times of ~200 ms per node, balancing latency and power efficiency.</w:t>
      </w:r>
    </w:p>
    <w:p w14:paraId="061DEF1B">
      <w:pPr>
        <w:jc w:val="both"/>
        <w:rPr>
          <w:rFonts w:hint="default" w:ascii="Cambria" w:hAnsi="Cambria"/>
          <w:sz w:val="24"/>
          <w:szCs w:val="24"/>
        </w:rPr>
      </w:pPr>
    </w:p>
    <w:p w14:paraId="68B95539">
      <w:pPr>
        <w:numPr>
          <w:ilvl w:val="0"/>
          <w:numId w:val="1"/>
        </w:numPr>
        <w:ind w:left="420" w:leftChars="0" w:hanging="420" w:firstLineChars="0"/>
        <w:jc w:val="both"/>
        <w:rPr>
          <w:rFonts w:hint="default" w:ascii="Cambria" w:hAnsi="Cambria"/>
          <w:sz w:val="24"/>
          <w:szCs w:val="24"/>
        </w:rPr>
      </w:pPr>
      <w:r>
        <w:rPr>
          <w:rFonts w:hint="default" w:ascii="Cambria" w:hAnsi="Cambria"/>
          <w:sz w:val="24"/>
          <w:szCs w:val="24"/>
        </w:rPr>
        <w:t>RTC</w:t>
      </w:r>
      <w:r>
        <w:rPr>
          <w:rFonts w:hint="default" w:ascii="Cambria" w:hAnsi="Cambria"/>
          <w:sz w:val="24"/>
          <w:szCs w:val="24"/>
          <w:lang w:val="en-US"/>
        </w:rPr>
        <w:t xml:space="preserve"> and Slot</w:t>
      </w:r>
      <w:r>
        <w:rPr>
          <w:rFonts w:hint="default" w:ascii="Cambria" w:hAnsi="Cambria"/>
          <w:sz w:val="24"/>
          <w:szCs w:val="24"/>
        </w:rPr>
        <w:t xml:space="preserve"> Synchronization:</w:t>
      </w:r>
      <w:r>
        <w:rPr>
          <w:rFonts w:hint="default" w:ascii="Cambria" w:hAnsi="Cambria"/>
          <w:sz w:val="24"/>
          <w:szCs w:val="24"/>
          <w:lang w:val="en-US"/>
        </w:rPr>
        <w:t xml:space="preserve"> </w:t>
      </w:r>
      <w:r>
        <w:rPr>
          <w:rFonts w:hint="default" w:ascii="Cambria" w:hAnsi="Cambria"/>
          <w:sz w:val="24"/>
          <w:szCs w:val="24"/>
        </w:rPr>
        <w:t>A RTC synchronization broadcasts for clock alignment, dynamic slot realignment for efficient TDMA scheduling</w:t>
      </w:r>
      <w:r>
        <w:rPr>
          <w:rFonts w:hint="default" w:ascii="Cambria" w:hAnsi="Cambria"/>
          <w:sz w:val="24"/>
          <w:szCs w:val="24"/>
          <w:lang w:val="en-US"/>
        </w:rPr>
        <w:t xml:space="preserve"> </w:t>
      </w:r>
      <w:r>
        <w:rPr>
          <w:rFonts w:hint="default" w:ascii="Cambria" w:hAnsi="Cambria"/>
          <w:sz w:val="24"/>
          <w:szCs w:val="24"/>
        </w:rPr>
        <w:t xml:space="preserve">and the use of future RTC timestamps in TDMA start commands to maintain synchronization across the network while mitigating drift over long </w:t>
      </w:r>
      <w:r>
        <w:rPr>
          <w:rFonts w:hint="default" w:ascii="Cambria" w:hAnsi="Cambria"/>
          <w:sz w:val="24"/>
          <w:szCs w:val="24"/>
          <w:lang w:val="en-US"/>
        </w:rPr>
        <w:t>duration</w:t>
      </w:r>
      <w:r>
        <w:rPr>
          <w:rFonts w:hint="default" w:ascii="Cambria" w:hAnsi="Cambria"/>
          <w:sz w:val="24"/>
          <w:szCs w:val="24"/>
        </w:rPr>
        <w:t>.</w:t>
      </w:r>
    </w:p>
    <w:p w14:paraId="6B8ABC63">
      <w:pPr>
        <w:jc w:val="both"/>
        <w:rPr>
          <w:rFonts w:hint="default" w:ascii="Cambria" w:hAnsi="Cambria"/>
          <w:sz w:val="24"/>
          <w:szCs w:val="24"/>
        </w:rPr>
      </w:pPr>
    </w:p>
    <w:p w14:paraId="183E6F36">
      <w:pPr>
        <w:jc w:val="both"/>
        <w:rPr>
          <w:rFonts w:hint="default" w:ascii="Cambria" w:hAnsi="Cambria" w:cs="Cambria"/>
          <w:sz w:val="24"/>
          <w:szCs w:val="24"/>
        </w:rPr>
      </w:pPr>
      <w:r>
        <w:rPr>
          <w:rFonts w:hint="default" w:ascii="Cambria" w:hAnsi="Cambria"/>
          <w:sz w:val="24"/>
          <w:szCs w:val="24"/>
        </w:rPr>
        <w:t>Through these design choices,</w:t>
      </w:r>
      <w:r>
        <w:rPr>
          <w:rFonts w:hint="default" w:ascii="Cambria" w:hAnsi="Cambria"/>
          <w:sz w:val="24"/>
          <w:szCs w:val="24"/>
          <w:lang w:val="en-US"/>
        </w:rPr>
        <w:t xml:space="preserve"> I</w:t>
      </w:r>
      <w:r>
        <w:rPr>
          <w:rFonts w:hint="default" w:ascii="Cambria" w:hAnsi="Cambria"/>
          <w:sz w:val="24"/>
          <w:szCs w:val="24"/>
        </w:rPr>
        <w:t xml:space="preserve"> developed a practical, secure, low-power LoRa-based system capable of monitoring over 100 miners with sub-minute update cycles, enabling real-time safety and environmental awareness in underground mining environments.</w:t>
      </w:r>
    </w:p>
    <w:p w14:paraId="333B70BA">
      <w:pPr>
        <w:jc w:val="both"/>
        <w:rPr>
          <w:rFonts w:hint="default" w:ascii="Cambria" w:hAnsi="Cambria" w:cs="Cambria"/>
          <w:sz w:val="24"/>
          <w:szCs w:val="24"/>
        </w:rPr>
      </w:pPr>
    </w:p>
    <w:p w14:paraId="56C97C69">
      <w:pPr>
        <w:jc w:val="both"/>
        <w:rPr>
          <w:rFonts w:hint="default" w:ascii="Cambria" w:hAnsi="Cambria" w:cs="Cambria"/>
          <w:sz w:val="24"/>
          <w:szCs w:val="24"/>
        </w:rPr>
      </w:pPr>
    </w:p>
    <w:p w14:paraId="5C94AECC">
      <w:pPr>
        <w:jc w:val="both"/>
        <w:rPr>
          <w:rFonts w:hint="default" w:ascii="Cambria" w:hAnsi="Cambria" w:cs="Cambria"/>
          <w:b/>
          <w:bCs/>
          <w:sz w:val="22"/>
          <w:szCs w:val="22"/>
        </w:rPr>
      </w:pPr>
      <w:r>
        <w:rPr>
          <w:rFonts w:hint="default" w:ascii="Cambria" w:hAnsi="Cambria" w:cs="Cambria"/>
          <w:b/>
          <w:bCs/>
          <w:sz w:val="24"/>
          <w:szCs w:val="24"/>
        </w:rPr>
        <w:t>2. System Design</w:t>
      </w:r>
    </w:p>
    <w:p w14:paraId="6B1E177A">
      <w:pPr>
        <w:jc w:val="both"/>
        <w:rPr>
          <w:rFonts w:hint="default" w:ascii="Cambria" w:hAnsi="Cambria" w:cs="Cambria"/>
          <w:sz w:val="24"/>
          <w:szCs w:val="24"/>
        </w:rPr>
      </w:pPr>
      <w:r>
        <w:rPr>
          <w:rFonts w:hint="default" w:ascii="Cambria" w:hAnsi="Cambria" w:cs="Cambria"/>
          <w:b/>
          <w:bCs/>
          <w:sz w:val="24"/>
          <w:szCs w:val="24"/>
        </w:rPr>
        <w:t>2.1. Architecture</w:t>
      </w:r>
    </w:p>
    <w:p w14:paraId="40D237B5">
      <w:pPr>
        <w:numPr>
          <w:ilvl w:val="0"/>
          <w:numId w:val="1"/>
        </w:numPr>
        <w:ind w:left="420" w:leftChars="0" w:hanging="420" w:firstLineChars="0"/>
        <w:jc w:val="both"/>
        <w:rPr>
          <w:rFonts w:hint="default" w:ascii="Cambria" w:hAnsi="Cambria" w:cs="Cambria"/>
          <w:sz w:val="24"/>
          <w:szCs w:val="24"/>
        </w:rPr>
      </w:pPr>
      <w:r>
        <w:rPr>
          <w:rFonts w:hint="default" w:ascii="Cambria" w:hAnsi="Cambria"/>
          <w:sz w:val="24"/>
          <w:szCs w:val="24"/>
        </w:rPr>
        <w:t>End Devices (</w:t>
      </w:r>
      <w:r>
        <w:rPr>
          <w:rFonts w:hint="default" w:ascii="Cambria" w:hAnsi="Cambria"/>
          <w:sz w:val="24"/>
          <w:szCs w:val="24"/>
          <w:lang w:val="en-US"/>
        </w:rPr>
        <w:t>Layer-1</w:t>
      </w:r>
      <w:r>
        <w:rPr>
          <w:rFonts w:hint="default" w:ascii="Cambria" w:hAnsi="Cambria"/>
          <w:sz w:val="24"/>
          <w:szCs w:val="24"/>
        </w:rPr>
        <w:t>):</w:t>
      </w:r>
      <w:r>
        <w:rPr>
          <w:rFonts w:hint="default" w:ascii="Cambria" w:hAnsi="Cambria"/>
          <w:sz w:val="24"/>
          <w:szCs w:val="24"/>
          <w:lang w:val="en-US"/>
        </w:rPr>
        <w:t xml:space="preserve"> </w:t>
      </w:r>
      <w:r>
        <w:rPr>
          <w:rFonts w:hint="default" w:ascii="Cambria" w:hAnsi="Cambria"/>
          <w:sz w:val="24"/>
          <w:szCs w:val="24"/>
        </w:rPr>
        <w:t>Wearable sensor nodes built using Arduino Nano and SX1278 LoRa modules collect and transmit compressed</w:t>
      </w:r>
      <w:r>
        <w:rPr>
          <w:rFonts w:hint="default" w:ascii="Cambria" w:hAnsi="Cambria"/>
          <w:sz w:val="24"/>
          <w:szCs w:val="24"/>
          <w:lang w:val="en-US"/>
        </w:rPr>
        <w:t xml:space="preserve"> and encrypted</w:t>
      </w:r>
      <w:r>
        <w:rPr>
          <w:rFonts w:hint="default" w:ascii="Cambria" w:hAnsi="Cambria"/>
          <w:sz w:val="24"/>
          <w:szCs w:val="24"/>
        </w:rPr>
        <w:t xml:space="preserve"> health parameters (SpO₂, heart rate, temperature), RFID tag IDs, and unique Node IDs during their assigned TDMA slots. A single LoRa module per device manages uplink</w:t>
      </w:r>
      <w:r>
        <w:rPr>
          <w:rFonts w:hint="default" w:ascii="Cambria" w:hAnsi="Cambria"/>
          <w:sz w:val="24"/>
          <w:szCs w:val="24"/>
          <w:lang w:val="en-US"/>
        </w:rPr>
        <w:t xml:space="preserve"> </w:t>
      </w:r>
      <w:r>
        <w:rPr>
          <w:rFonts w:hint="default" w:ascii="Cambria" w:hAnsi="Cambria"/>
          <w:sz w:val="24"/>
          <w:szCs w:val="24"/>
        </w:rPr>
        <w:t>and downlink</w:t>
      </w:r>
      <w:r>
        <w:rPr>
          <w:rFonts w:hint="default" w:ascii="Cambria" w:hAnsi="Cambria"/>
          <w:sz w:val="24"/>
          <w:szCs w:val="24"/>
          <w:lang w:val="en-US"/>
        </w:rPr>
        <w:t xml:space="preserve"> </w:t>
      </w:r>
      <w:r>
        <w:rPr>
          <w:rFonts w:hint="default" w:ascii="Cambria" w:hAnsi="Cambria"/>
          <w:sz w:val="24"/>
          <w:szCs w:val="24"/>
        </w:rPr>
        <w:t>operations, alternating between transmission and reception states as per the TDMA schedule.</w:t>
      </w:r>
      <w:r>
        <w:rPr>
          <w:rFonts w:hint="default" w:ascii="Cambria" w:hAnsi="Cambria"/>
          <w:sz w:val="24"/>
          <w:szCs w:val="24"/>
          <w:lang w:val="en-US"/>
        </w:rPr>
        <w:t xml:space="preserve"> </w:t>
      </w:r>
      <w:r>
        <w:rPr>
          <w:rFonts w:hint="default" w:ascii="Cambria" w:hAnsi="Cambria"/>
          <w:sz w:val="24"/>
          <w:szCs w:val="24"/>
        </w:rPr>
        <w:t xml:space="preserve">RFID beacons are installed at predefined tunnel zones and junctions to provide location </w:t>
      </w:r>
      <w:r>
        <w:rPr>
          <w:rFonts w:hint="default" w:ascii="Cambria" w:hAnsi="Cambria"/>
          <w:sz w:val="24"/>
          <w:szCs w:val="24"/>
          <w:lang w:val="en-US"/>
        </w:rPr>
        <w:tab/>
      </w:r>
      <w:r>
        <w:rPr>
          <w:rFonts w:hint="default" w:ascii="Cambria" w:hAnsi="Cambria"/>
          <w:sz w:val="24"/>
          <w:szCs w:val="24"/>
        </w:rPr>
        <w:t>referencing for miners</w:t>
      </w:r>
      <w:r>
        <w:rPr>
          <w:rFonts w:hint="default" w:ascii="Cambria" w:hAnsi="Cambria"/>
          <w:sz w:val="24"/>
          <w:szCs w:val="24"/>
          <w:lang w:val="en-US"/>
        </w:rPr>
        <w:t xml:space="preserve">. </w:t>
      </w:r>
      <w:r>
        <w:rPr>
          <w:rFonts w:hint="default" w:ascii="Cambria" w:hAnsi="Cambria"/>
          <w:sz w:val="24"/>
          <w:szCs w:val="24"/>
        </w:rPr>
        <w:t>End devices read these beacon IDs during movement, enabling position tracking with</w:t>
      </w:r>
      <w:r>
        <w:rPr>
          <w:rFonts w:hint="default" w:ascii="Cambria" w:hAnsi="Cambria"/>
          <w:sz w:val="24"/>
          <w:szCs w:val="24"/>
          <w:lang w:val="en-US"/>
        </w:rPr>
        <w:t xml:space="preserve"> </w:t>
      </w:r>
      <w:r>
        <w:rPr>
          <w:rFonts w:hint="default" w:ascii="Cambria" w:hAnsi="Cambria"/>
          <w:sz w:val="24"/>
          <w:szCs w:val="24"/>
        </w:rPr>
        <w:t>zone-level granularity while maintaining low power consumption.</w:t>
      </w:r>
    </w:p>
    <w:p w14:paraId="67E9D42D">
      <w:pPr>
        <w:numPr>
          <w:ilvl w:val="0"/>
          <w:numId w:val="0"/>
        </w:numPr>
        <w:jc w:val="both"/>
        <w:rPr>
          <w:rFonts w:hint="default" w:ascii="Cambria" w:hAnsi="Cambria"/>
          <w:sz w:val="24"/>
          <w:szCs w:val="24"/>
        </w:rPr>
      </w:pPr>
    </w:p>
    <w:p w14:paraId="7DC51BAE">
      <w:pPr>
        <w:numPr>
          <w:ilvl w:val="0"/>
          <w:numId w:val="1"/>
        </w:numPr>
        <w:ind w:left="420" w:leftChars="0" w:hanging="420" w:firstLineChars="0"/>
        <w:jc w:val="both"/>
        <w:rPr>
          <w:rFonts w:hint="default" w:ascii="Cambria" w:hAnsi="Cambria"/>
          <w:sz w:val="24"/>
          <w:szCs w:val="24"/>
        </w:rPr>
      </w:pPr>
      <w:r>
        <w:rPr>
          <w:rFonts w:hint="default" w:ascii="Cambria" w:hAnsi="Cambria"/>
          <w:sz w:val="24"/>
          <w:szCs w:val="24"/>
        </w:rPr>
        <w:t>Relay Nodes</w:t>
      </w:r>
      <w:r>
        <w:rPr>
          <w:rFonts w:hint="default" w:ascii="Cambria" w:hAnsi="Cambria"/>
          <w:sz w:val="24"/>
          <w:szCs w:val="24"/>
          <w:lang w:val="en-US"/>
        </w:rPr>
        <w:t xml:space="preserve"> (Layer-2)</w:t>
      </w:r>
      <w:r>
        <w:rPr>
          <w:rFonts w:hint="default" w:ascii="Cambria" w:hAnsi="Cambria"/>
          <w:sz w:val="24"/>
          <w:szCs w:val="24"/>
        </w:rPr>
        <w:t>:</w:t>
      </w:r>
      <w:r>
        <w:rPr>
          <w:rFonts w:hint="default" w:ascii="Cambria" w:hAnsi="Cambria"/>
          <w:sz w:val="24"/>
          <w:szCs w:val="24"/>
          <w:lang w:val="en-US"/>
        </w:rPr>
        <w:t xml:space="preserve"> </w:t>
      </w:r>
      <w:r>
        <w:rPr>
          <w:rFonts w:hint="default" w:ascii="Cambria" w:hAnsi="Cambria"/>
          <w:sz w:val="24"/>
          <w:szCs w:val="24"/>
        </w:rPr>
        <w:t>Relay nodes are equipped with dual LoRa modules to simultaneously handle uplink and downlink frequencies, enabling hop-to-hop data forwarding while maintaining network scalability over long tunnel distances. Relays are strategically deployed at 300 m intervals, each covering ~150 m forward and backward, to extend system reach up to 2 km or beyond while preserving packet delivery reliability.</w:t>
      </w:r>
    </w:p>
    <w:p w14:paraId="35EA093B">
      <w:pPr>
        <w:numPr>
          <w:ilvl w:val="0"/>
          <w:numId w:val="0"/>
        </w:numPr>
        <w:jc w:val="both"/>
        <w:rPr>
          <w:rFonts w:hint="default" w:ascii="Cambria" w:hAnsi="Cambria"/>
          <w:sz w:val="24"/>
          <w:szCs w:val="24"/>
        </w:rPr>
      </w:pPr>
    </w:p>
    <w:p w14:paraId="33EB8F10">
      <w:pPr>
        <w:numPr>
          <w:ilvl w:val="0"/>
          <w:numId w:val="1"/>
        </w:numPr>
        <w:ind w:left="420" w:leftChars="0" w:hanging="420" w:firstLineChars="0"/>
        <w:jc w:val="both"/>
        <w:rPr>
          <w:rFonts w:hint="default" w:ascii="Cambria" w:hAnsi="Cambria"/>
          <w:sz w:val="24"/>
          <w:szCs w:val="24"/>
        </w:rPr>
      </w:pPr>
      <w:r>
        <w:rPr>
          <w:rFonts w:hint="default" w:ascii="Cambria" w:hAnsi="Cambria"/>
          <w:sz w:val="24"/>
          <w:szCs w:val="24"/>
        </w:rPr>
        <w:t>Coordinator Node</w:t>
      </w:r>
      <w:r>
        <w:rPr>
          <w:rFonts w:hint="default" w:ascii="Cambria" w:hAnsi="Cambria"/>
          <w:sz w:val="24"/>
          <w:szCs w:val="24"/>
          <w:lang w:val="en-US"/>
        </w:rPr>
        <w:t xml:space="preserve"> (Layer-3)</w:t>
      </w:r>
      <w:r>
        <w:rPr>
          <w:rFonts w:hint="default" w:ascii="Cambria" w:hAnsi="Cambria"/>
          <w:sz w:val="24"/>
          <w:szCs w:val="24"/>
        </w:rPr>
        <w:t>:</w:t>
      </w:r>
      <w:r>
        <w:rPr>
          <w:rFonts w:hint="default" w:ascii="Cambria" w:hAnsi="Cambria"/>
          <w:sz w:val="24"/>
          <w:szCs w:val="24"/>
          <w:lang w:val="en-US"/>
        </w:rPr>
        <w:t xml:space="preserve"> </w:t>
      </w:r>
      <w:r>
        <w:rPr>
          <w:rFonts w:hint="default" w:ascii="Cambria" w:hAnsi="Cambria"/>
          <w:sz w:val="24"/>
          <w:szCs w:val="24"/>
        </w:rPr>
        <w:t xml:space="preserve">The coordinator, also equipped with dual LoRa modules, serves as the network’s aggregation and control hub. It collects data from miners via relay chains, manages dynamic node joining, performs RTC synchronization broadcasts, </w:t>
      </w:r>
      <w:r>
        <w:rPr>
          <w:rFonts w:hint="default" w:ascii="Cambria" w:hAnsi="Cambria"/>
          <w:sz w:val="24"/>
          <w:szCs w:val="24"/>
          <w:lang w:val="en-US"/>
        </w:rPr>
        <w:t xml:space="preserve">Slot realignment </w:t>
      </w:r>
      <w:r>
        <w:rPr>
          <w:rFonts w:hint="default" w:ascii="Cambria" w:hAnsi="Cambria"/>
          <w:sz w:val="24"/>
          <w:szCs w:val="24"/>
        </w:rPr>
        <w:t>broadcasts</w:t>
      </w:r>
      <w:r>
        <w:rPr>
          <w:rFonts w:hint="default" w:ascii="Cambria" w:hAnsi="Cambria"/>
          <w:sz w:val="24"/>
          <w:szCs w:val="24"/>
          <w:lang w:val="en-US"/>
        </w:rPr>
        <w:t xml:space="preserve"> </w:t>
      </w:r>
      <w:r>
        <w:rPr>
          <w:rFonts w:hint="default" w:ascii="Cambria" w:hAnsi="Cambria"/>
          <w:sz w:val="24"/>
          <w:szCs w:val="24"/>
        </w:rPr>
        <w:t>and issues TDMA start and control commands. The coordinator connects to the cloud server or monitoring dashboard via Wi-Fi or Ethernet for real-time data access and analysis.</w:t>
      </w:r>
    </w:p>
    <w:p w14:paraId="0DCC4CCB">
      <w:pPr>
        <w:numPr>
          <w:ilvl w:val="0"/>
          <w:numId w:val="0"/>
        </w:numPr>
        <w:jc w:val="both"/>
        <w:rPr>
          <w:rFonts w:hint="default" w:ascii="Cambria" w:hAnsi="Cambria"/>
          <w:sz w:val="24"/>
          <w:szCs w:val="24"/>
        </w:rPr>
      </w:pPr>
    </w:p>
    <w:p w14:paraId="637E1B01">
      <w:pPr>
        <w:numPr>
          <w:ilvl w:val="0"/>
          <w:numId w:val="0"/>
        </w:numPr>
        <w:jc w:val="both"/>
        <w:rPr>
          <w:rFonts w:hint="default" w:ascii="Cambria" w:hAnsi="Cambria"/>
          <w:sz w:val="24"/>
          <w:szCs w:val="24"/>
        </w:rPr>
      </w:pPr>
    </w:p>
    <w:p w14:paraId="33EF9DA0">
      <w:pPr>
        <w:numPr>
          <w:ilvl w:val="0"/>
          <w:numId w:val="0"/>
        </w:numPr>
        <w:jc w:val="both"/>
        <w:rPr>
          <w:rFonts w:hint="default" w:ascii="Cambria" w:hAnsi="Cambria"/>
          <w:sz w:val="24"/>
          <w:szCs w:val="24"/>
        </w:rPr>
      </w:pPr>
    </w:p>
    <w:p w14:paraId="6250FAF8">
      <w:pPr>
        <w:jc w:val="both"/>
        <w:rPr>
          <w:rFonts w:hint="default" w:ascii="Cambria" w:hAnsi="Cambria" w:cs="Cambria"/>
          <w:sz w:val="24"/>
          <w:szCs w:val="24"/>
        </w:rPr>
      </w:pPr>
    </w:p>
    <w:p w14:paraId="34D4136E">
      <w:pPr>
        <w:jc w:val="both"/>
        <w:rPr>
          <w:rFonts w:hint="default" w:ascii="Cambria" w:hAnsi="Cambria" w:cs="Cambria"/>
          <w:sz w:val="24"/>
          <w:szCs w:val="24"/>
        </w:rPr>
      </w:pPr>
    </w:p>
    <w:p w14:paraId="0E8F6B93">
      <w:pPr>
        <w:jc w:val="both"/>
        <w:rPr>
          <w:rFonts w:hint="default" w:ascii="Cambria" w:hAnsi="Cambria" w:cs="Cambria"/>
          <w:b/>
          <w:bCs/>
          <w:sz w:val="24"/>
          <w:szCs w:val="24"/>
        </w:rPr>
      </w:pPr>
    </w:p>
    <w:p w14:paraId="04243F59">
      <w:pPr>
        <w:jc w:val="both"/>
      </w:pPr>
      <w:r>
        <w:rPr>
          <w:rFonts w:hint="default" w:ascii="Cambria" w:hAnsi="Cambria" w:cs="Cambria"/>
          <w:b/>
          <w:bCs/>
          <w:sz w:val="24"/>
          <w:szCs w:val="24"/>
        </w:rPr>
        <w:t xml:space="preserve">2.2. </w:t>
      </w:r>
      <w:r>
        <w:rPr>
          <w:rFonts w:hint="default" w:ascii="Cambria" w:hAnsi="Cambria"/>
          <w:b/>
          <w:bCs/>
          <w:sz w:val="24"/>
          <w:szCs w:val="24"/>
        </w:rPr>
        <w:t>Workflow Table</w:t>
      </w:r>
    </w:p>
    <w:tbl>
      <w:tblPr>
        <w:tblStyle w:val="6"/>
        <w:tblpPr w:leftFromText="180" w:rightFromText="180" w:vertAnchor="text" w:horzAnchor="page" w:tblpX="1087" w:tblpY="280"/>
        <w:tblOverlap w:val="never"/>
        <w:tblW w:w="0" w:type="auto"/>
        <w:tblCellSpacing w:w="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autofit"/>
        <w:tblCellMar>
          <w:top w:w="15" w:type="dxa"/>
          <w:left w:w="15" w:type="dxa"/>
          <w:bottom w:w="15" w:type="dxa"/>
          <w:right w:w="15" w:type="dxa"/>
        </w:tblCellMar>
      </w:tblPr>
      <w:tblGrid>
        <w:gridCol w:w="2170"/>
        <w:gridCol w:w="1740"/>
        <w:gridCol w:w="3490"/>
        <w:gridCol w:w="2600"/>
      </w:tblGrid>
      <w:tr w14:paraId="240E35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PrEx>
        <w:trPr>
          <w:tblCellSpacing w:w="15" w:type="dxa"/>
        </w:trPr>
        <w:tc>
          <w:tcPr>
            <w:tcW w:w="0" w:type="auto"/>
            <w:gridSpan w:val="4"/>
            <w:shd w:val="clear" w:color="auto" w:fill="auto"/>
            <w:vAlign w:val="center"/>
          </w:tcPr>
          <w:p w14:paraId="61374920">
            <w:pPr>
              <w:jc w:val="center"/>
              <w:rPr>
                <w:rFonts w:hint="default" w:ascii="Cambria" w:hAnsi="Cambria" w:cs="Cambria"/>
                <w:sz w:val="24"/>
                <w:szCs w:val="24"/>
              </w:rPr>
            </w:pPr>
            <w:r>
              <w:rPr>
                <w:rStyle w:val="10"/>
                <w:rFonts w:hint="default" w:ascii="Cambria" w:hAnsi="Cambria" w:eastAsia="SimSun" w:cs="Cambria"/>
                <w:kern w:val="0"/>
                <w:sz w:val="24"/>
                <w:szCs w:val="24"/>
                <w:lang w:val="en-US" w:eastAsia="zh-CN" w:bidi="ar"/>
              </w:rPr>
              <w:t>Normal Operation Phase</w:t>
            </w:r>
          </w:p>
        </w:tc>
      </w:tr>
      <w:tr w14:paraId="61DA21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2125" w:type="dxa"/>
            <w:shd w:val="clear" w:color="auto" w:fill="auto"/>
            <w:vAlign w:val="center"/>
          </w:tcPr>
          <w:p w14:paraId="7E369704">
            <w:pPr>
              <w:keepNext w:val="0"/>
              <w:keepLines w:val="0"/>
              <w:widowControl/>
              <w:suppressLineNumbers w:val="0"/>
              <w:jc w:val="center"/>
              <w:rPr>
                <w:rFonts w:hint="default" w:ascii="Cambria" w:hAnsi="Cambria" w:eastAsia="SimSun" w:cs="Cambria"/>
                <w:kern w:val="0"/>
                <w:sz w:val="24"/>
                <w:szCs w:val="24"/>
                <w:lang w:val="en-US" w:eastAsia="zh-CN" w:bidi="ar"/>
              </w:rPr>
            </w:pPr>
            <w:r>
              <w:rPr>
                <w:rStyle w:val="10"/>
                <w:rFonts w:hint="default" w:ascii="Cambria" w:hAnsi="Cambria" w:eastAsia="SimSun" w:cs="Cambria"/>
                <w:kern w:val="0"/>
                <w:sz w:val="24"/>
                <w:szCs w:val="24"/>
                <w:lang w:val="en-US" w:eastAsia="zh-CN" w:bidi="ar"/>
              </w:rPr>
              <w:t>Step</w:t>
            </w:r>
          </w:p>
        </w:tc>
        <w:tc>
          <w:tcPr>
            <w:tcW w:w="1710" w:type="dxa"/>
            <w:shd w:val="clear" w:color="auto" w:fill="auto"/>
            <w:vAlign w:val="center"/>
          </w:tcPr>
          <w:p w14:paraId="3A4D0A58">
            <w:pPr>
              <w:keepNext w:val="0"/>
              <w:keepLines w:val="0"/>
              <w:widowControl/>
              <w:suppressLineNumbers w:val="0"/>
              <w:jc w:val="center"/>
              <w:rPr>
                <w:rFonts w:hint="default" w:ascii="Cambria" w:hAnsi="Cambria" w:eastAsia="SimSun" w:cs="Cambria"/>
                <w:kern w:val="0"/>
                <w:sz w:val="24"/>
                <w:szCs w:val="24"/>
                <w:lang w:val="en-US" w:eastAsia="zh-CN" w:bidi="ar"/>
              </w:rPr>
            </w:pPr>
            <w:r>
              <w:rPr>
                <w:rStyle w:val="10"/>
                <w:rFonts w:hint="default" w:ascii="Cambria" w:hAnsi="Cambria" w:eastAsia="SimSun" w:cs="Cambria"/>
                <w:kern w:val="0"/>
                <w:sz w:val="24"/>
                <w:szCs w:val="24"/>
                <w:lang w:val="en-US" w:eastAsia="zh-CN" w:bidi="ar"/>
              </w:rPr>
              <w:t>Timestamp</w:t>
            </w:r>
          </w:p>
        </w:tc>
        <w:tc>
          <w:tcPr>
            <w:tcW w:w="3460" w:type="dxa"/>
            <w:shd w:val="clear" w:color="auto" w:fill="auto"/>
            <w:vAlign w:val="center"/>
          </w:tcPr>
          <w:p w14:paraId="1E842189">
            <w:pPr>
              <w:keepNext w:val="0"/>
              <w:keepLines w:val="0"/>
              <w:widowControl/>
              <w:suppressLineNumbers w:val="0"/>
              <w:jc w:val="center"/>
              <w:rPr>
                <w:rFonts w:hint="default" w:ascii="Cambria" w:hAnsi="Cambria" w:eastAsia="SimSun" w:cs="Cambria"/>
                <w:kern w:val="0"/>
                <w:sz w:val="24"/>
                <w:szCs w:val="24"/>
                <w:lang w:val="en-US" w:eastAsia="zh-CN" w:bidi="ar"/>
              </w:rPr>
            </w:pPr>
            <w:r>
              <w:rPr>
                <w:rStyle w:val="10"/>
                <w:rFonts w:hint="default" w:ascii="Cambria" w:hAnsi="Cambria" w:eastAsia="SimSun" w:cs="Cambria"/>
                <w:kern w:val="0"/>
                <w:sz w:val="24"/>
                <w:szCs w:val="24"/>
                <w:lang w:val="en-US" w:eastAsia="zh-CN" w:bidi="ar"/>
              </w:rPr>
              <w:t>Action</w:t>
            </w:r>
          </w:p>
        </w:tc>
        <w:tc>
          <w:tcPr>
            <w:tcW w:w="0" w:type="auto"/>
            <w:shd w:val="clear" w:color="auto" w:fill="auto"/>
            <w:vAlign w:val="center"/>
          </w:tcPr>
          <w:p w14:paraId="2AF715F0">
            <w:pPr>
              <w:keepNext w:val="0"/>
              <w:keepLines w:val="0"/>
              <w:widowControl/>
              <w:suppressLineNumbers w:val="0"/>
              <w:jc w:val="center"/>
              <w:rPr>
                <w:rFonts w:hint="default" w:ascii="Cambria" w:hAnsi="Cambria" w:eastAsia="SimSun" w:cs="Cambria"/>
                <w:kern w:val="0"/>
                <w:sz w:val="24"/>
                <w:szCs w:val="24"/>
                <w:lang w:val="en-US" w:eastAsia="zh-CN" w:bidi="ar"/>
              </w:rPr>
            </w:pPr>
            <w:r>
              <w:rPr>
                <w:rStyle w:val="10"/>
                <w:rFonts w:hint="default" w:ascii="Cambria" w:hAnsi="Cambria" w:eastAsia="SimSun" w:cs="Cambria"/>
                <w:kern w:val="0"/>
                <w:sz w:val="24"/>
                <w:szCs w:val="24"/>
                <w:lang w:val="en-US" w:eastAsia="zh-CN" w:bidi="ar"/>
              </w:rPr>
              <w:t>Why This Step</w:t>
            </w:r>
          </w:p>
        </w:tc>
      </w:tr>
      <w:tr w14:paraId="38F9F8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2125" w:type="dxa"/>
            <w:shd w:val="clear" w:color="auto" w:fill="auto"/>
            <w:vAlign w:val="center"/>
          </w:tcPr>
          <w:p w14:paraId="12284457">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 Join Attempt</w:t>
            </w:r>
          </w:p>
        </w:tc>
        <w:tc>
          <w:tcPr>
            <w:tcW w:w="1710" w:type="dxa"/>
            <w:shd w:val="clear" w:color="auto" w:fill="auto"/>
            <w:vAlign w:val="center"/>
          </w:tcPr>
          <w:p w14:paraId="18449446">
            <w:pPr>
              <w:keepNext w:val="0"/>
              <w:keepLines w:val="0"/>
              <w:widowControl/>
              <w:suppressLineNumbers w:val="0"/>
              <w:jc w:val="left"/>
              <w:rPr>
                <w:rFonts w:hint="default" w:ascii="Cambria" w:hAnsi="Cambria" w:cs="Cambria"/>
                <w:sz w:val="24"/>
                <w:szCs w:val="24"/>
              </w:rPr>
            </w:pPr>
            <w:r>
              <w:rPr>
                <w:rFonts w:hint="default" w:ascii="Cambria" w:hAnsi="Cambria"/>
                <w:sz w:val="24"/>
                <w:szCs w:val="24"/>
              </w:rPr>
              <w:t>T + 0s</w:t>
            </w:r>
          </w:p>
        </w:tc>
        <w:tc>
          <w:tcPr>
            <w:tcW w:w="3460" w:type="dxa"/>
            <w:shd w:val="clear" w:color="auto" w:fill="auto"/>
            <w:vAlign w:val="center"/>
          </w:tcPr>
          <w:p w14:paraId="5212ADD9">
            <w:pPr>
              <w:keepNext w:val="0"/>
              <w:keepLines w:val="0"/>
              <w:widowControl/>
              <w:suppressLineNumbers w:val="0"/>
              <w:jc w:val="left"/>
              <w:rPr>
                <w:rFonts w:hint="default" w:ascii="Cambria" w:hAnsi="Cambria" w:cs="Cambria"/>
                <w:sz w:val="24"/>
                <w:szCs w:val="24"/>
                <w:lang w:val="en-US"/>
              </w:rPr>
            </w:pPr>
            <w:r>
              <w:rPr>
                <w:rFonts w:hint="default" w:ascii="Cambria" w:hAnsi="Cambria" w:eastAsia="SimSun" w:cs="Cambria"/>
                <w:kern w:val="0"/>
                <w:sz w:val="24"/>
                <w:szCs w:val="24"/>
                <w:lang w:val="en-US" w:eastAsia="zh-CN" w:bidi="ar"/>
              </w:rPr>
              <w:t>New nodes sends join requestvia ALOHA protocol. [FREQ2]</w:t>
            </w:r>
          </w:p>
        </w:tc>
        <w:tc>
          <w:tcPr>
            <w:tcW w:w="0" w:type="auto"/>
            <w:shd w:val="clear" w:color="auto" w:fill="auto"/>
            <w:vAlign w:val="center"/>
          </w:tcPr>
          <w:p w14:paraId="6D826A2E">
            <w:pPr>
              <w:keepNext w:val="0"/>
              <w:keepLines w:val="0"/>
              <w:widowControl/>
              <w:suppressLineNumbers w:val="0"/>
              <w:jc w:val="left"/>
              <w:rPr>
                <w:rFonts w:hint="default" w:ascii="Cambria" w:hAnsi="Cambria" w:cs="Cambria"/>
                <w:sz w:val="24"/>
                <w:szCs w:val="24"/>
              </w:rPr>
            </w:pPr>
            <w:r>
              <w:rPr>
                <w:rFonts w:hint="default" w:ascii="Cambria" w:hAnsi="Cambria" w:eastAsia="SimSun" w:cs="Cambria"/>
                <w:sz w:val="24"/>
                <w:szCs w:val="24"/>
              </w:rPr>
              <w:t>Allows miners to dynamically join at system startup</w:t>
            </w:r>
            <w:r>
              <w:rPr>
                <w:rFonts w:ascii="SimSun" w:hAnsi="SimSun" w:eastAsia="SimSun" w:cs="SimSun"/>
                <w:sz w:val="24"/>
                <w:szCs w:val="24"/>
              </w:rPr>
              <w:t>.</w:t>
            </w:r>
          </w:p>
        </w:tc>
      </w:tr>
      <w:tr w14:paraId="2E14C6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2125" w:type="dxa"/>
            <w:shd w:val="clear" w:color="auto" w:fill="auto"/>
            <w:vAlign w:val="center"/>
          </w:tcPr>
          <w:p w14:paraId="0156461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2. Coordinator ACK</w:t>
            </w:r>
          </w:p>
        </w:tc>
        <w:tc>
          <w:tcPr>
            <w:tcW w:w="1710" w:type="dxa"/>
            <w:shd w:val="clear" w:color="auto" w:fill="auto"/>
            <w:vAlign w:val="center"/>
          </w:tcPr>
          <w:p w14:paraId="234AA71E">
            <w:pPr>
              <w:keepNext w:val="0"/>
              <w:keepLines w:val="0"/>
              <w:widowControl/>
              <w:suppressLineNumbers w:val="0"/>
              <w:jc w:val="left"/>
              <w:rPr>
                <w:rFonts w:hint="default" w:ascii="Cambria" w:hAnsi="Cambria" w:cs="Cambria"/>
                <w:sz w:val="24"/>
                <w:szCs w:val="24"/>
              </w:rPr>
            </w:pPr>
            <w:r>
              <w:rPr>
                <w:rFonts w:hint="default" w:ascii="Cambria" w:hAnsi="Cambria"/>
                <w:sz w:val="24"/>
                <w:szCs w:val="24"/>
              </w:rPr>
              <w:t xml:space="preserve">T + </w:t>
            </w:r>
            <w:r>
              <w:rPr>
                <w:rFonts w:hint="default" w:ascii="Cambria" w:hAnsi="Cambria"/>
                <w:sz w:val="24"/>
                <w:szCs w:val="24"/>
                <w:lang w:val="en-US"/>
              </w:rPr>
              <w:t>1</w:t>
            </w:r>
            <w:r>
              <w:rPr>
                <w:rFonts w:hint="default" w:ascii="Cambria" w:hAnsi="Cambria"/>
                <w:sz w:val="24"/>
                <w:szCs w:val="24"/>
              </w:rPr>
              <w:t>s</w:t>
            </w:r>
          </w:p>
        </w:tc>
        <w:tc>
          <w:tcPr>
            <w:tcW w:w="3460" w:type="dxa"/>
            <w:shd w:val="clear" w:color="auto" w:fill="auto"/>
            <w:vAlign w:val="center"/>
          </w:tcPr>
          <w:p w14:paraId="798B7D9E">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Coordinator ACKs join and buffers node for future slot assignment. [FREQ2]</w:t>
            </w:r>
          </w:p>
        </w:tc>
        <w:tc>
          <w:tcPr>
            <w:tcW w:w="0" w:type="auto"/>
            <w:shd w:val="clear" w:color="auto" w:fill="auto"/>
            <w:vAlign w:val="center"/>
          </w:tcPr>
          <w:p w14:paraId="20ACDF48">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Prepares for seamless integration in the next cycle.</w:t>
            </w:r>
          </w:p>
        </w:tc>
      </w:tr>
      <w:tr w14:paraId="3354B6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2125" w:type="dxa"/>
            <w:shd w:val="clear" w:color="auto" w:fill="auto"/>
            <w:vAlign w:val="center"/>
          </w:tcPr>
          <w:p w14:paraId="323CA4CE">
            <w:pPr>
              <w:keepNext w:val="0"/>
              <w:keepLines w:val="0"/>
              <w:widowControl/>
              <w:suppressLineNumbers w:val="0"/>
              <w:jc w:val="left"/>
              <w:rPr>
                <w:rFonts w:hint="default" w:ascii="Cambria" w:hAnsi="Cambria" w:cs="Cambria" w:eastAsiaTheme="minorEastAsia"/>
                <w:sz w:val="24"/>
                <w:szCs w:val="24"/>
                <w:lang w:val="en-US" w:eastAsia="zh-CN" w:bidi="ar-SA"/>
              </w:rPr>
            </w:pPr>
            <w:r>
              <w:rPr>
                <w:rFonts w:hint="default" w:ascii="Cambria" w:hAnsi="Cambria" w:eastAsia="SimSun" w:cs="Cambria"/>
                <w:kern w:val="0"/>
                <w:sz w:val="24"/>
                <w:szCs w:val="24"/>
                <w:lang w:val="en-US" w:eastAsia="zh-CN" w:bidi="ar"/>
              </w:rPr>
              <w:t>3. RTC Sync + TDMA Start Command</w:t>
            </w:r>
          </w:p>
        </w:tc>
        <w:tc>
          <w:tcPr>
            <w:tcW w:w="1710" w:type="dxa"/>
            <w:shd w:val="clear" w:color="auto" w:fill="auto"/>
            <w:vAlign w:val="center"/>
          </w:tcPr>
          <w:p w14:paraId="7F2E028A">
            <w:pPr>
              <w:keepNext w:val="0"/>
              <w:keepLines w:val="0"/>
              <w:widowControl/>
              <w:suppressLineNumbers w:val="0"/>
              <w:jc w:val="left"/>
              <w:rPr>
                <w:rFonts w:hint="default" w:ascii="Cambria" w:hAnsi="Cambria" w:cs="Cambria" w:eastAsiaTheme="minorEastAsia"/>
                <w:sz w:val="24"/>
                <w:szCs w:val="24"/>
                <w:lang w:val="en-US" w:eastAsia="zh-CN" w:bidi="ar-SA"/>
              </w:rPr>
            </w:pPr>
            <w:r>
              <w:rPr>
                <w:rFonts w:hint="default" w:ascii="Cambria" w:hAnsi="Cambria" w:eastAsiaTheme="minorEastAsia"/>
                <w:sz w:val="24"/>
                <w:szCs w:val="24"/>
                <w:lang w:val="en-US" w:eastAsia="zh-CN"/>
              </w:rPr>
              <w:t>T + 1s</w:t>
            </w:r>
            <w:r>
              <w:rPr>
                <w:rFonts w:hint="default" w:ascii="Cambria" w:hAnsi="Cambria"/>
                <w:sz w:val="24"/>
                <w:szCs w:val="24"/>
                <w:lang w:val="en-US" w:eastAsia="zh-CN"/>
              </w:rPr>
              <w:t xml:space="preserve"> - 8s</w:t>
            </w:r>
          </w:p>
        </w:tc>
        <w:tc>
          <w:tcPr>
            <w:tcW w:w="3460" w:type="dxa"/>
            <w:shd w:val="clear" w:color="auto" w:fill="auto"/>
            <w:vAlign w:val="center"/>
          </w:tcPr>
          <w:p w14:paraId="4A6FA63B">
            <w:pPr>
              <w:keepNext w:val="0"/>
              <w:keepLines w:val="0"/>
              <w:widowControl/>
              <w:suppressLineNumbers w:val="0"/>
              <w:jc w:val="left"/>
              <w:rPr>
                <w:rFonts w:hint="default" w:ascii="Cambria" w:hAnsi="Cambria" w:cs="Cambria" w:eastAsiaTheme="minorEastAsia"/>
                <w:sz w:val="24"/>
                <w:szCs w:val="24"/>
                <w:lang w:val="en-US" w:eastAsia="zh-CN" w:bidi="ar-SA"/>
              </w:rPr>
            </w:pPr>
            <w:r>
              <w:rPr>
                <w:rFonts w:hint="default" w:ascii="Cambria" w:hAnsi="Cambria" w:eastAsia="SimSun" w:cs="Cambria"/>
                <w:kern w:val="0"/>
                <w:sz w:val="24"/>
                <w:szCs w:val="24"/>
                <w:lang w:val="en-US" w:eastAsia="zh-CN" w:bidi="ar"/>
              </w:rPr>
              <w:t>Coordinator issues RTC_SYNC + START_TDMA_AT for TDMA initiation. [FREQ2]</w:t>
            </w:r>
          </w:p>
        </w:tc>
        <w:tc>
          <w:tcPr>
            <w:tcW w:w="0" w:type="auto"/>
            <w:shd w:val="clear" w:color="auto" w:fill="auto"/>
            <w:vAlign w:val="center"/>
          </w:tcPr>
          <w:p w14:paraId="5205AF53">
            <w:pPr>
              <w:keepNext w:val="0"/>
              <w:keepLines w:val="0"/>
              <w:widowControl/>
              <w:suppressLineNumbers w:val="0"/>
              <w:jc w:val="left"/>
              <w:rPr>
                <w:rFonts w:hint="default" w:ascii="Cambria" w:hAnsi="Cambria" w:cs="Cambria" w:eastAsiaTheme="minorEastAsia"/>
                <w:sz w:val="24"/>
                <w:szCs w:val="24"/>
                <w:lang w:val="en-US" w:eastAsia="zh-CN" w:bidi="ar-SA"/>
              </w:rPr>
            </w:pPr>
            <w:r>
              <w:rPr>
                <w:rFonts w:hint="default" w:ascii="Cambria" w:hAnsi="Cambria" w:eastAsia="SimSun" w:cs="Cambria"/>
                <w:kern w:val="0"/>
                <w:sz w:val="24"/>
                <w:szCs w:val="24"/>
                <w:lang w:val="en-US" w:eastAsia="zh-CN" w:bidi="ar"/>
              </w:rPr>
              <w:t>Enables synchronized, collision-free TDMA operation.</w:t>
            </w:r>
          </w:p>
        </w:tc>
      </w:tr>
      <w:tr w14:paraId="4B8BFC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2125" w:type="dxa"/>
            <w:shd w:val="clear" w:color="auto" w:fill="auto"/>
            <w:vAlign w:val="center"/>
          </w:tcPr>
          <w:p w14:paraId="2F65D5DE">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4. Miner TDMA Transmission</w:t>
            </w:r>
          </w:p>
        </w:tc>
        <w:tc>
          <w:tcPr>
            <w:tcW w:w="1710" w:type="dxa"/>
            <w:shd w:val="clear" w:color="auto" w:fill="auto"/>
            <w:vAlign w:val="center"/>
          </w:tcPr>
          <w:p w14:paraId="1F9AAD83">
            <w:pPr>
              <w:keepNext w:val="0"/>
              <w:keepLines w:val="0"/>
              <w:widowControl/>
              <w:suppressLineNumbers w:val="0"/>
              <w:jc w:val="left"/>
              <w:rPr>
                <w:rFonts w:hint="default" w:ascii="Cambria" w:hAnsi="Cambria" w:cs="Cambria"/>
                <w:sz w:val="24"/>
                <w:szCs w:val="24"/>
              </w:rPr>
            </w:pPr>
            <w:r>
              <w:rPr>
                <w:rFonts w:hint="default" w:ascii="Cambria" w:hAnsi="Cambria"/>
                <w:sz w:val="24"/>
                <w:szCs w:val="24"/>
              </w:rPr>
              <w:t xml:space="preserve">T + </w:t>
            </w:r>
            <w:r>
              <w:rPr>
                <w:rFonts w:hint="default" w:ascii="Cambria" w:hAnsi="Cambria"/>
                <w:sz w:val="24"/>
                <w:szCs w:val="24"/>
                <w:lang w:val="en-US"/>
              </w:rPr>
              <w:t>9</w:t>
            </w:r>
            <w:r>
              <w:rPr>
                <w:rFonts w:hint="default" w:ascii="Cambria" w:hAnsi="Cambria"/>
                <w:sz w:val="24"/>
                <w:szCs w:val="24"/>
              </w:rPr>
              <w:t xml:space="preserve">s </w:t>
            </w:r>
            <w:r>
              <w:rPr>
                <w:rFonts w:hint="default" w:ascii="Cambria" w:hAnsi="Cambria"/>
                <w:sz w:val="24"/>
                <w:szCs w:val="24"/>
                <w:lang w:val="en-US"/>
              </w:rPr>
              <w:t>-</w:t>
            </w:r>
            <w:r>
              <w:rPr>
                <w:rFonts w:hint="default" w:ascii="Cambria" w:hAnsi="Cambria"/>
                <w:sz w:val="24"/>
                <w:szCs w:val="24"/>
              </w:rPr>
              <w:t xml:space="preserve"> </w:t>
            </w:r>
            <w:r>
              <w:rPr>
                <w:rFonts w:hint="default" w:ascii="Cambria" w:hAnsi="Cambria"/>
                <w:sz w:val="24"/>
                <w:szCs w:val="24"/>
                <w:lang w:val="en-US"/>
              </w:rPr>
              <w:t>29</w:t>
            </w:r>
            <w:r>
              <w:rPr>
                <w:rFonts w:hint="default" w:ascii="Cambria" w:hAnsi="Cambria"/>
                <w:sz w:val="24"/>
                <w:szCs w:val="24"/>
              </w:rPr>
              <w:t>s</w:t>
            </w:r>
          </w:p>
        </w:tc>
        <w:tc>
          <w:tcPr>
            <w:tcW w:w="3460" w:type="dxa"/>
            <w:shd w:val="clear" w:color="auto" w:fill="auto"/>
            <w:vAlign w:val="center"/>
          </w:tcPr>
          <w:p w14:paraId="4D1BDB0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Miners transmit in 200 ms slots (slots 1–100).[FREQ1]</w:t>
            </w:r>
          </w:p>
        </w:tc>
        <w:tc>
          <w:tcPr>
            <w:tcW w:w="0" w:type="auto"/>
            <w:shd w:val="clear" w:color="auto" w:fill="auto"/>
            <w:vAlign w:val="center"/>
          </w:tcPr>
          <w:p w14:paraId="5F59637D">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Enables reliable, low-power, collision-free health and location monitoring.</w:t>
            </w:r>
          </w:p>
        </w:tc>
      </w:tr>
      <w:tr w14:paraId="4CB637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2125" w:type="dxa"/>
            <w:shd w:val="clear" w:color="auto" w:fill="auto"/>
            <w:vAlign w:val="center"/>
          </w:tcPr>
          <w:p w14:paraId="54A04BA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5. Relay-to-Relay Hopping</w:t>
            </w:r>
          </w:p>
        </w:tc>
        <w:tc>
          <w:tcPr>
            <w:tcW w:w="1710" w:type="dxa"/>
            <w:shd w:val="clear" w:color="auto" w:fill="auto"/>
            <w:vAlign w:val="center"/>
          </w:tcPr>
          <w:p w14:paraId="619E5AC7">
            <w:pPr>
              <w:keepNext w:val="0"/>
              <w:keepLines w:val="0"/>
              <w:widowControl/>
              <w:suppressLineNumbers w:val="0"/>
              <w:jc w:val="left"/>
              <w:rPr>
                <w:rFonts w:hint="default" w:ascii="Cambria" w:hAnsi="Cambria" w:cs="Cambria"/>
                <w:sz w:val="24"/>
                <w:szCs w:val="24"/>
              </w:rPr>
            </w:pPr>
            <w:r>
              <w:rPr>
                <w:rFonts w:hint="default" w:ascii="Cambria" w:hAnsi="Cambria"/>
                <w:sz w:val="24"/>
                <w:szCs w:val="24"/>
              </w:rPr>
              <w:t xml:space="preserve">T + </w:t>
            </w:r>
            <w:r>
              <w:rPr>
                <w:rFonts w:hint="default" w:ascii="Cambria" w:hAnsi="Cambria"/>
                <w:sz w:val="24"/>
                <w:szCs w:val="24"/>
                <w:lang w:val="en-US"/>
              </w:rPr>
              <w:t>30</w:t>
            </w:r>
            <w:r>
              <w:rPr>
                <w:rFonts w:hint="default" w:ascii="Cambria" w:hAnsi="Cambria"/>
                <w:sz w:val="24"/>
                <w:szCs w:val="24"/>
              </w:rPr>
              <w:t xml:space="preserve">s </w:t>
            </w:r>
            <w:r>
              <w:rPr>
                <w:rFonts w:hint="default" w:ascii="Cambria" w:hAnsi="Cambria"/>
                <w:sz w:val="24"/>
                <w:szCs w:val="24"/>
                <w:lang w:val="en-US"/>
              </w:rPr>
              <w:t>- 76</w:t>
            </w:r>
            <w:r>
              <w:rPr>
                <w:rFonts w:hint="default" w:ascii="Cambria" w:hAnsi="Cambria"/>
                <w:sz w:val="24"/>
                <w:szCs w:val="24"/>
              </w:rPr>
              <w:t>s</w:t>
            </w:r>
          </w:p>
        </w:tc>
        <w:tc>
          <w:tcPr>
            <w:tcW w:w="3460" w:type="dxa"/>
            <w:shd w:val="clear" w:color="auto" w:fill="auto"/>
            <w:vAlign w:val="center"/>
          </w:tcPr>
          <w:p w14:paraId="6AC4277D">
            <w:pPr>
              <w:keepNext w:val="0"/>
              <w:keepLines w:val="0"/>
              <w:widowControl/>
              <w:suppressLineNumbers w:val="0"/>
              <w:jc w:val="left"/>
              <w:rPr>
                <w:rFonts w:hint="default" w:ascii="Cambria" w:hAnsi="Cambria" w:cs="Cambria"/>
                <w:sz w:val="24"/>
                <w:szCs w:val="24"/>
                <w:lang w:val="en-US"/>
              </w:rPr>
            </w:pPr>
            <w:r>
              <w:rPr>
                <w:rFonts w:hint="default" w:ascii="Cambria" w:hAnsi="Cambria" w:eastAsia="SimSun" w:cs="Cambria"/>
                <w:kern w:val="0"/>
                <w:sz w:val="24"/>
                <w:szCs w:val="24"/>
                <w:lang w:val="en-US" w:eastAsia="zh-CN" w:bidi="ar"/>
              </w:rPr>
              <w:t xml:space="preserve">Relays forward data hop-by-hop (~6.54 s per relay) </w:t>
            </w:r>
            <w:r>
              <w:rPr>
                <w:rFonts w:hint="default" w:ascii="Cambria" w:hAnsi="Cambria" w:eastAsia="SimSun"/>
                <w:kern w:val="0"/>
                <w:sz w:val="24"/>
                <w:szCs w:val="24"/>
                <w:lang w:val="en-US" w:eastAsia="zh-CN"/>
              </w:rPr>
              <w:t>across 7 relays</w:t>
            </w:r>
            <w:r>
              <w:rPr>
                <w:rFonts w:hint="default" w:ascii="Cambria" w:hAnsi="Cambria" w:eastAsia="SimSun" w:cs="Cambria"/>
                <w:kern w:val="0"/>
                <w:sz w:val="24"/>
                <w:szCs w:val="24"/>
                <w:lang w:val="en-US" w:eastAsia="zh-CN" w:bidi="ar"/>
              </w:rPr>
              <w:t>. [FREQ1]</w:t>
            </w:r>
          </w:p>
        </w:tc>
        <w:tc>
          <w:tcPr>
            <w:tcW w:w="0" w:type="auto"/>
            <w:shd w:val="clear" w:color="auto" w:fill="auto"/>
            <w:vAlign w:val="center"/>
          </w:tcPr>
          <w:p w14:paraId="37F76F28">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Extends range up to 2 km in underground environments reliably.</w:t>
            </w:r>
          </w:p>
        </w:tc>
      </w:tr>
      <w:tr w14:paraId="7BDF71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2125" w:type="dxa"/>
            <w:shd w:val="clear" w:color="auto" w:fill="auto"/>
            <w:vAlign w:val="center"/>
          </w:tcPr>
          <w:p w14:paraId="661DA8E3">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6. Coordinator Reception</w:t>
            </w:r>
          </w:p>
        </w:tc>
        <w:tc>
          <w:tcPr>
            <w:tcW w:w="1710" w:type="dxa"/>
            <w:shd w:val="clear" w:color="auto" w:fill="auto"/>
            <w:vAlign w:val="center"/>
          </w:tcPr>
          <w:p w14:paraId="3E9137F5">
            <w:pPr>
              <w:keepNext w:val="0"/>
              <w:keepLines w:val="0"/>
              <w:widowControl/>
              <w:suppressLineNumbers w:val="0"/>
              <w:jc w:val="left"/>
              <w:rPr>
                <w:rFonts w:hint="default" w:ascii="Cambria" w:hAnsi="Cambria" w:cs="Cambria"/>
                <w:sz w:val="24"/>
                <w:szCs w:val="24"/>
              </w:rPr>
            </w:pPr>
            <w:r>
              <w:rPr>
                <w:rFonts w:hint="default" w:ascii="Cambria" w:hAnsi="Cambria"/>
                <w:sz w:val="24"/>
                <w:szCs w:val="24"/>
              </w:rPr>
              <w:t xml:space="preserve">T + </w:t>
            </w:r>
            <w:r>
              <w:rPr>
                <w:rFonts w:hint="default" w:ascii="Cambria" w:hAnsi="Cambria"/>
                <w:sz w:val="24"/>
                <w:szCs w:val="24"/>
                <w:lang w:val="en-US"/>
              </w:rPr>
              <w:t>76</w:t>
            </w:r>
            <w:r>
              <w:rPr>
                <w:rFonts w:hint="default" w:ascii="Cambria" w:hAnsi="Cambria"/>
                <w:sz w:val="24"/>
                <w:szCs w:val="24"/>
              </w:rPr>
              <w:t>s</w:t>
            </w:r>
          </w:p>
        </w:tc>
        <w:tc>
          <w:tcPr>
            <w:tcW w:w="3460" w:type="dxa"/>
            <w:shd w:val="clear" w:color="auto" w:fill="auto"/>
            <w:vAlign w:val="center"/>
          </w:tcPr>
          <w:p w14:paraId="1ABE01F6">
            <w:pPr>
              <w:keepNext w:val="0"/>
              <w:keepLines w:val="0"/>
              <w:widowControl/>
              <w:suppressLineNumbers w:val="0"/>
              <w:jc w:val="left"/>
              <w:rPr>
                <w:rFonts w:hint="default" w:ascii="Cambria" w:hAnsi="Cambria" w:cs="Cambria"/>
                <w:sz w:val="24"/>
                <w:szCs w:val="24"/>
                <w:lang w:val="en-US"/>
              </w:rPr>
            </w:pPr>
            <w:r>
              <w:rPr>
                <w:rFonts w:hint="default" w:ascii="Cambria" w:hAnsi="Cambria" w:eastAsia="SimSun" w:cs="Cambria"/>
                <w:kern w:val="0"/>
                <w:sz w:val="24"/>
                <w:szCs w:val="24"/>
                <w:lang w:val="en-US" w:eastAsia="zh-CN" w:bidi="ar"/>
              </w:rPr>
              <w:t>Coordinator receives complete data from Relay 1, including inactive node list. [FREQ1]</w:t>
            </w:r>
          </w:p>
        </w:tc>
        <w:tc>
          <w:tcPr>
            <w:tcW w:w="0" w:type="auto"/>
            <w:shd w:val="clear" w:color="auto" w:fill="auto"/>
            <w:vAlign w:val="center"/>
          </w:tcPr>
          <w:p w14:paraId="130E49F0">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Aggregates all miner data and identifies inactive nodes for removal.</w:t>
            </w:r>
          </w:p>
        </w:tc>
      </w:tr>
      <w:tr w14:paraId="49C762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2125" w:type="dxa"/>
            <w:shd w:val="clear" w:color="auto" w:fill="auto"/>
            <w:vAlign w:val="center"/>
          </w:tcPr>
          <w:p w14:paraId="631E7DC8">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7. Data Upload to Cloud</w:t>
            </w:r>
          </w:p>
        </w:tc>
        <w:tc>
          <w:tcPr>
            <w:tcW w:w="1710" w:type="dxa"/>
            <w:shd w:val="clear" w:color="auto" w:fill="auto"/>
            <w:vAlign w:val="center"/>
          </w:tcPr>
          <w:p w14:paraId="217BCE6B">
            <w:pPr>
              <w:keepNext w:val="0"/>
              <w:keepLines w:val="0"/>
              <w:widowControl/>
              <w:suppressLineNumbers w:val="0"/>
              <w:jc w:val="left"/>
              <w:rPr>
                <w:rFonts w:hint="default" w:ascii="Cambria" w:hAnsi="Cambria" w:cs="Cambria"/>
                <w:sz w:val="24"/>
                <w:szCs w:val="24"/>
              </w:rPr>
            </w:pPr>
            <w:r>
              <w:rPr>
                <w:rFonts w:hint="default" w:ascii="Cambria" w:hAnsi="Cambria"/>
                <w:sz w:val="24"/>
                <w:szCs w:val="24"/>
              </w:rPr>
              <w:t xml:space="preserve">T + </w:t>
            </w:r>
            <w:r>
              <w:rPr>
                <w:rFonts w:hint="default" w:ascii="Cambria" w:hAnsi="Cambria"/>
                <w:sz w:val="24"/>
                <w:szCs w:val="24"/>
                <w:lang w:val="en-US"/>
              </w:rPr>
              <w:t>76s - 77</w:t>
            </w:r>
            <w:r>
              <w:rPr>
                <w:rFonts w:hint="default" w:ascii="Cambria" w:hAnsi="Cambria"/>
                <w:sz w:val="24"/>
                <w:szCs w:val="24"/>
              </w:rPr>
              <w:t>s</w:t>
            </w:r>
          </w:p>
        </w:tc>
        <w:tc>
          <w:tcPr>
            <w:tcW w:w="3460" w:type="dxa"/>
            <w:shd w:val="clear" w:color="auto" w:fill="auto"/>
            <w:vAlign w:val="center"/>
          </w:tcPr>
          <w:p w14:paraId="28BF22C2">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Coordinator uploads data to cloud via Wi-Fi/Ethernet.</w:t>
            </w:r>
          </w:p>
        </w:tc>
        <w:tc>
          <w:tcPr>
            <w:tcW w:w="0" w:type="auto"/>
            <w:shd w:val="clear" w:color="auto" w:fill="auto"/>
            <w:vAlign w:val="center"/>
          </w:tcPr>
          <w:p w14:paraId="46DEB08C">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Enables real-time monitoring, alerting, and logging for safety systems.</w:t>
            </w:r>
          </w:p>
        </w:tc>
      </w:tr>
      <w:tr w14:paraId="43039A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2125" w:type="dxa"/>
            <w:shd w:val="clear" w:color="auto" w:fill="auto"/>
            <w:vAlign w:val="center"/>
          </w:tcPr>
          <w:p w14:paraId="4209D63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8. Slot configuration</w:t>
            </w:r>
          </w:p>
        </w:tc>
        <w:tc>
          <w:tcPr>
            <w:tcW w:w="1710" w:type="dxa"/>
            <w:shd w:val="clear" w:color="auto" w:fill="auto"/>
            <w:vAlign w:val="center"/>
          </w:tcPr>
          <w:p w14:paraId="33856410">
            <w:pPr>
              <w:keepNext w:val="0"/>
              <w:keepLines w:val="0"/>
              <w:widowControl/>
              <w:suppressLineNumbers w:val="0"/>
              <w:jc w:val="left"/>
              <w:rPr>
                <w:rFonts w:hint="default" w:ascii="Cambria" w:hAnsi="Cambria" w:cs="Cambria"/>
                <w:sz w:val="24"/>
                <w:szCs w:val="24"/>
              </w:rPr>
            </w:pPr>
            <w:r>
              <w:rPr>
                <w:rFonts w:hint="default" w:ascii="Cambria" w:hAnsi="Cambria"/>
                <w:sz w:val="24"/>
                <w:szCs w:val="24"/>
              </w:rPr>
              <w:t xml:space="preserve">T + </w:t>
            </w:r>
            <w:r>
              <w:rPr>
                <w:rFonts w:hint="default" w:ascii="Cambria" w:hAnsi="Cambria"/>
                <w:sz w:val="24"/>
                <w:szCs w:val="24"/>
                <w:lang w:val="en-US"/>
              </w:rPr>
              <w:t>77s - 88</w:t>
            </w:r>
            <w:r>
              <w:rPr>
                <w:rFonts w:hint="default" w:ascii="Cambria" w:hAnsi="Cambria"/>
                <w:sz w:val="24"/>
                <w:szCs w:val="24"/>
              </w:rPr>
              <w:t>s</w:t>
            </w:r>
          </w:p>
        </w:tc>
        <w:tc>
          <w:tcPr>
            <w:tcW w:w="3460" w:type="dxa"/>
            <w:shd w:val="clear" w:color="auto" w:fill="auto"/>
            <w:vAlign w:val="center"/>
          </w:tcPr>
          <w:p w14:paraId="61CB791E">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Coordinator removes inactive nodes, adds new joiners, and broadcasts updated slot table + encrypted RTC_SYNC [FREQ2].</w:t>
            </w:r>
          </w:p>
        </w:tc>
        <w:tc>
          <w:tcPr>
            <w:tcW w:w="0" w:type="auto"/>
            <w:shd w:val="clear" w:color="auto" w:fill="auto"/>
            <w:vAlign w:val="center"/>
          </w:tcPr>
          <w:p w14:paraId="1741FC3F">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Ensures clean, updated slot allocation and clock alignment for next cycle.</w:t>
            </w:r>
          </w:p>
        </w:tc>
      </w:tr>
      <w:tr w14:paraId="52E36A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2125" w:type="dxa"/>
            <w:shd w:val="clear" w:color="auto" w:fill="auto"/>
            <w:vAlign w:val="center"/>
          </w:tcPr>
          <w:p w14:paraId="6786E41B">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9. Next TDMA Cycle Begins</w:t>
            </w:r>
          </w:p>
        </w:tc>
        <w:tc>
          <w:tcPr>
            <w:tcW w:w="1710" w:type="dxa"/>
            <w:shd w:val="clear" w:color="auto" w:fill="auto"/>
            <w:vAlign w:val="center"/>
          </w:tcPr>
          <w:p w14:paraId="67A80A3A">
            <w:pPr>
              <w:keepNext w:val="0"/>
              <w:keepLines w:val="0"/>
              <w:widowControl/>
              <w:suppressLineNumbers w:val="0"/>
              <w:jc w:val="left"/>
              <w:rPr>
                <w:rFonts w:hint="default" w:ascii="Cambria" w:hAnsi="Cambria" w:cs="Cambria"/>
                <w:sz w:val="24"/>
                <w:szCs w:val="24"/>
              </w:rPr>
            </w:pPr>
            <w:r>
              <w:rPr>
                <w:rFonts w:hint="default" w:ascii="Cambria" w:hAnsi="Cambria"/>
                <w:sz w:val="24"/>
                <w:szCs w:val="24"/>
              </w:rPr>
              <w:t xml:space="preserve">T + </w:t>
            </w:r>
            <w:r>
              <w:rPr>
                <w:rFonts w:hint="default" w:ascii="Cambria" w:hAnsi="Cambria"/>
                <w:sz w:val="24"/>
                <w:szCs w:val="24"/>
                <w:lang w:val="en-US"/>
              </w:rPr>
              <w:t>88</w:t>
            </w:r>
            <w:r>
              <w:rPr>
                <w:rFonts w:hint="default" w:ascii="Cambria" w:hAnsi="Cambria"/>
                <w:sz w:val="24"/>
                <w:szCs w:val="24"/>
              </w:rPr>
              <w:t>s</w:t>
            </w:r>
          </w:p>
        </w:tc>
        <w:tc>
          <w:tcPr>
            <w:tcW w:w="3460" w:type="dxa"/>
            <w:shd w:val="clear" w:color="auto" w:fill="auto"/>
            <w:vAlign w:val="center"/>
          </w:tcPr>
          <w:p w14:paraId="2F55EF9F">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TDMA cycle resumes with updated slots, new joiners begin transmission.</w:t>
            </w:r>
          </w:p>
        </w:tc>
        <w:tc>
          <w:tcPr>
            <w:tcW w:w="0" w:type="auto"/>
            <w:shd w:val="clear" w:color="auto" w:fill="auto"/>
            <w:vAlign w:val="center"/>
          </w:tcPr>
          <w:p w14:paraId="27160EAE">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Ensures continuous, scalable miner monitoring with updated participation.</w:t>
            </w:r>
          </w:p>
        </w:tc>
      </w:tr>
    </w:tbl>
    <w:p w14:paraId="3A8296A8">
      <w:pPr>
        <w:jc w:val="center"/>
        <w:rPr>
          <w:rFonts w:hint="default" w:ascii="Cambria" w:hAnsi="Cambria" w:cs="Cambria"/>
          <w:b/>
          <w:bCs/>
          <w:sz w:val="24"/>
          <w:szCs w:val="24"/>
        </w:rPr>
      </w:pPr>
    </w:p>
    <w:p w14:paraId="72A7E413">
      <w:pPr>
        <w:jc w:val="both"/>
        <w:rPr>
          <w:rFonts w:hint="default" w:ascii="Cambria" w:hAnsi="Cambria" w:cs="Cambria"/>
          <w:b/>
          <w:bCs/>
          <w:sz w:val="24"/>
          <w:szCs w:val="24"/>
          <w:lang w:val="en-US"/>
        </w:rPr>
      </w:pPr>
    </w:p>
    <w:p w14:paraId="367D925B">
      <w:pPr>
        <w:jc w:val="both"/>
        <w:rPr>
          <w:rFonts w:hint="default" w:ascii="Cambria" w:hAnsi="Cambria" w:cs="Cambria"/>
          <w:b/>
          <w:bCs/>
          <w:sz w:val="24"/>
          <w:szCs w:val="24"/>
          <w:lang w:val="en-US"/>
        </w:rPr>
      </w:pPr>
    </w:p>
    <w:p w14:paraId="4E904BE5">
      <w:pPr>
        <w:jc w:val="both"/>
        <w:rPr>
          <w:rFonts w:hint="default" w:ascii="Cambria" w:hAnsi="Cambria" w:cs="Cambria"/>
          <w:b/>
          <w:bCs/>
          <w:sz w:val="24"/>
          <w:szCs w:val="24"/>
          <w:lang w:val="en-US"/>
        </w:rPr>
      </w:pPr>
    </w:p>
    <w:p w14:paraId="09B1F74B">
      <w:pPr>
        <w:jc w:val="both"/>
        <w:rPr>
          <w:rFonts w:hint="default" w:ascii="Cambria" w:hAnsi="Cambria" w:cs="Cambria"/>
          <w:b/>
          <w:bCs/>
          <w:sz w:val="24"/>
          <w:szCs w:val="24"/>
          <w:lang w:val="en-US"/>
        </w:rPr>
      </w:pPr>
    </w:p>
    <w:p w14:paraId="7E4D8186">
      <w:pPr>
        <w:jc w:val="both"/>
        <w:rPr>
          <w:rFonts w:hint="default" w:ascii="Cambria" w:hAnsi="Cambria" w:cs="Cambria"/>
          <w:b/>
          <w:bCs/>
          <w:sz w:val="24"/>
          <w:szCs w:val="24"/>
          <w:lang w:val="en-US"/>
        </w:rPr>
      </w:pPr>
      <w:bookmarkStart w:id="0" w:name="_GoBack"/>
      <w:bookmarkEnd w:id="0"/>
    </w:p>
    <w:p w14:paraId="062066D4">
      <w:pPr>
        <w:jc w:val="both"/>
        <w:rPr>
          <w:rFonts w:hint="default" w:ascii="Cambria" w:hAnsi="Cambria" w:cs="Cambria"/>
          <w:b/>
          <w:bCs/>
          <w:sz w:val="24"/>
          <w:szCs w:val="24"/>
          <w:lang w:val="en-US"/>
        </w:rPr>
      </w:pPr>
    </w:p>
    <w:p w14:paraId="5132F38D">
      <w:pPr>
        <w:jc w:val="both"/>
        <w:rPr>
          <w:rFonts w:hint="default" w:ascii="Cambria" w:hAnsi="Cambria" w:cs="Cambria"/>
          <w:b/>
          <w:bCs/>
          <w:sz w:val="24"/>
          <w:szCs w:val="24"/>
          <w:lang w:val="en-US"/>
        </w:rPr>
      </w:pPr>
    </w:p>
    <w:p w14:paraId="05B05246">
      <w:pPr>
        <w:jc w:val="both"/>
        <w:rPr>
          <w:rFonts w:hint="default" w:ascii="Cambria" w:hAnsi="Cambria" w:cs="Cambria"/>
          <w:b/>
          <w:bCs/>
          <w:sz w:val="24"/>
          <w:szCs w:val="24"/>
          <w:lang w:val="en-US"/>
        </w:rPr>
      </w:pPr>
    </w:p>
    <w:p w14:paraId="39AEBC62">
      <w:pPr>
        <w:jc w:val="both"/>
        <w:rPr>
          <w:rFonts w:hint="default" w:ascii="Cambria" w:hAnsi="Cambria" w:cs="Cambria"/>
          <w:b/>
          <w:bCs/>
          <w:sz w:val="24"/>
          <w:szCs w:val="24"/>
          <w:lang w:val="en-US"/>
        </w:rPr>
      </w:pPr>
    </w:p>
    <w:p w14:paraId="57A04563">
      <w:pPr>
        <w:jc w:val="both"/>
        <w:rPr>
          <w:rFonts w:hint="default" w:ascii="Cambria" w:hAnsi="Cambria" w:cs="Cambria"/>
          <w:b/>
          <w:bCs/>
          <w:sz w:val="24"/>
          <w:szCs w:val="24"/>
          <w:lang w:val="en-US"/>
        </w:rPr>
      </w:pPr>
    </w:p>
    <w:p w14:paraId="40AEB1A2">
      <w:pPr>
        <w:jc w:val="both"/>
        <w:rPr>
          <w:rFonts w:hint="default" w:ascii="Cambria" w:hAnsi="Cambria" w:cs="Cambria"/>
          <w:b/>
          <w:bCs/>
          <w:sz w:val="24"/>
          <w:szCs w:val="24"/>
          <w:lang w:val="en-US"/>
        </w:rPr>
      </w:pPr>
    </w:p>
    <w:p w14:paraId="20719AAF">
      <w:pPr>
        <w:jc w:val="both"/>
        <w:rPr>
          <w:rFonts w:hint="default" w:ascii="Cambria" w:hAnsi="Cambria" w:cs="Cambria"/>
          <w:b/>
          <w:bCs/>
          <w:sz w:val="24"/>
          <w:szCs w:val="24"/>
          <w:lang w:val="en-US"/>
        </w:rPr>
      </w:pPr>
      <w:r>
        <w:rPr>
          <w:rFonts w:hint="default" w:ascii="Cambria" w:hAnsi="Cambria" w:cs="Cambria"/>
          <w:b/>
          <w:bCs/>
          <w:sz w:val="24"/>
          <w:szCs w:val="24"/>
          <w:lang w:val="en-US"/>
        </w:rPr>
        <w:t xml:space="preserve">2.3. </w:t>
      </w:r>
      <w:r>
        <w:rPr>
          <w:rFonts w:hint="default" w:ascii="Cambria" w:hAnsi="Cambria" w:cs="Cambria"/>
          <w:b/>
          <w:bCs/>
          <w:sz w:val="24"/>
          <w:szCs w:val="24"/>
        </w:rPr>
        <w:t xml:space="preserve">Communication </w:t>
      </w:r>
      <w:r>
        <w:rPr>
          <w:rFonts w:hint="default" w:ascii="Cambria" w:hAnsi="Cambria" w:cs="Cambria"/>
          <w:b/>
          <w:bCs/>
          <w:sz w:val="24"/>
          <w:szCs w:val="24"/>
          <w:lang w:val="en-US"/>
        </w:rPr>
        <w:t>Setup</w:t>
      </w:r>
    </w:p>
    <w:p w14:paraId="5CF307D0">
      <w:pPr>
        <w:jc w:val="both"/>
        <w:rPr>
          <w:rFonts w:hint="default" w:ascii="Cambria" w:hAnsi="Cambria" w:cs="Cambria"/>
          <w:b/>
          <w:bCs/>
          <w:sz w:val="24"/>
          <w:szCs w:val="24"/>
        </w:rPr>
      </w:pPr>
    </w:p>
    <w:p w14:paraId="0E860350">
      <w:pPr>
        <w:numPr>
          <w:ilvl w:val="0"/>
          <w:numId w:val="2"/>
        </w:numPr>
        <w:ind w:left="420" w:leftChars="0" w:hanging="420" w:firstLineChars="0"/>
        <w:jc w:val="both"/>
        <w:rPr>
          <w:rFonts w:hint="default" w:ascii="Cambria" w:hAnsi="Cambria" w:cs="Cambria"/>
          <w:sz w:val="24"/>
          <w:szCs w:val="24"/>
        </w:rPr>
      </w:pPr>
      <w:r>
        <w:rPr>
          <w:rFonts w:hint="default" w:ascii="Cambria" w:hAnsi="Cambria" w:cs="Cambria"/>
          <w:sz w:val="24"/>
          <w:szCs w:val="24"/>
        </w:rPr>
        <w:t>Uplink (Freq1):</w:t>
      </w:r>
    </w:p>
    <w:p w14:paraId="45F4174C">
      <w:pPr>
        <w:numPr>
          <w:ilvl w:val="0"/>
          <w:numId w:val="0"/>
        </w:numPr>
        <w:ind w:left="840" w:leftChars="0"/>
        <w:jc w:val="both"/>
        <w:rPr>
          <w:rFonts w:hint="default" w:ascii="Cambria" w:hAnsi="Cambria" w:cs="Cambria"/>
          <w:sz w:val="24"/>
          <w:szCs w:val="24"/>
        </w:rPr>
      </w:pPr>
      <w:r>
        <w:rPr>
          <w:rFonts w:hint="default" w:ascii="Cambria" w:hAnsi="Cambria" w:cs="Cambria"/>
          <w:sz w:val="24"/>
          <w:szCs w:val="24"/>
        </w:rPr>
        <w:t>Miners transmit in 200 ms slots (SF7/BW125kHz: 139 ms ToA + 61 ms guard).</w:t>
      </w:r>
    </w:p>
    <w:p w14:paraId="26E35048">
      <w:pPr>
        <w:numPr>
          <w:ilvl w:val="0"/>
          <w:numId w:val="0"/>
        </w:numPr>
        <w:ind w:left="840" w:leftChars="0"/>
        <w:jc w:val="both"/>
        <w:rPr>
          <w:rFonts w:hint="default" w:ascii="Cambria" w:hAnsi="Cambria" w:cs="Cambria"/>
          <w:sz w:val="24"/>
          <w:szCs w:val="24"/>
          <w:lang w:val="en-US"/>
        </w:rPr>
      </w:pPr>
      <w:r>
        <w:rPr>
          <w:rFonts w:hint="default" w:ascii="Cambria" w:hAnsi="Cambria" w:cs="Cambria"/>
          <w:sz w:val="24"/>
          <w:szCs w:val="24"/>
        </w:rPr>
        <w:t>Payload: Encrypted 16-byte block (AES-128) with CRC-16</w:t>
      </w:r>
      <w:r>
        <w:rPr>
          <w:rFonts w:hint="default" w:ascii="Cambria" w:hAnsi="Cambria" w:cs="Cambria"/>
          <w:sz w:val="24"/>
          <w:szCs w:val="24"/>
          <w:lang w:val="en-US"/>
        </w:rPr>
        <w:t>.</w:t>
      </w:r>
    </w:p>
    <w:p w14:paraId="7CF18600">
      <w:pPr>
        <w:ind w:firstLine="720" w:firstLineChars="0"/>
        <w:jc w:val="both"/>
        <w:rPr>
          <w:rFonts w:hint="default" w:ascii="Cambria" w:hAnsi="Cambria" w:cs="Cambria"/>
          <w:sz w:val="24"/>
          <w:szCs w:val="24"/>
        </w:rPr>
      </w:pPr>
      <w:r>
        <w:rPr>
          <w:rFonts w:hint="default" w:ascii="Cambria" w:hAnsi="Cambria" w:cs="Cambria"/>
          <w:sz w:val="24"/>
          <w:szCs w:val="24"/>
        </w:rPr>
        <w:t>Cycle: 100 miners = 20 sec.</w:t>
      </w:r>
    </w:p>
    <w:p w14:paraId="63AAEC87">
      <w:pPr>
        <w:jc w:val="both"/>
        <w:rPr>
          <w:rFonts w:hint="default" w:ascii="Cambria" w:hAnsi="Cambria" w:cs="Cambria"/>
          <w:sz w:val="24"/>
          <w:szCs w:val="24"/>
        </w:rPr>
      </w:pPr>
    </w:p>
    <w:p w14:paraId="088209C5">
      <w:pPr>
        <w:numPr>
          <w:ilvl w:val="0"/>
          <w:numId w:val="3"/>
        </w:numPr>
        <w:tabs>
          <w:tab w:val="clear" w:pos="420"/>
        </w:tabs>
        <w:ind w:left="420" w:leftChars="0" w:hanging="420" w:firstLineChars="0"/>
        <w:jc w:val="both"/>
        <w:rPr>
          <w:rFonts w:hint="default" w:ascii="Cambria" w:hAnsi="Cambria" w:cs="Cambria"/>
          <w:sz w:val="24"/>
          <w:szCs w:val="24"/>
        </w:rPr>
      </w:pPr>
      <w:r>
        <w:rPr>
          <w:rFonts w:hint="default" w:ascii="Cambria" w:hAnsi="Cambria" w:cs="Cambria"/>
          <w:sz w:val="24"/>
          <w:szCs w:val="24"/>
        </w:rPr>
        <w:t>Downlink (Freq2):</w:t>
      </w:r>
    </w:p>
    <w:p w14:paraId="50E297B1">
      <w:pPr>
        <w:ind w:firstLine="720" w:firstLineChars="0"/>
        <w:jc w:val="both"/>
        <w:rPr>
          <w:rFonts w:hint="default" w:ascii="Cambria" w:hAnsi="Cambria" w:cs="Cambria"/>
          <w:sz w:val="24"/>
          <w:szCs w:val="24"/>
        </w:rPr>
      </w:pPr>
      <w:r>
        <w:rPr>
          <w:rFonts w:hint="default" w:ascii="Cambria" w:hAnsi="Cambria" w:cs="Cambria"/>
          <w:sz w:val="24"/>
          <w:szCs w:val="24"/>
        </w:rPr>
        <w:t>Commands (RTC sync, slot allocation) sent with retry logic (3–5 attempts).</w:t>
      </w:r>
    </w:p>
    <w:p w14:paraId="2FA45063">
      <w:pPr>
        <w:ind w:firstLine="720" w:firstLineChars="0"/>
        <w:jc w:val="both"/>
        <w:rPr>
          <w:rFonts w:hint="default" w:ascii="Cambria" w:hAnsi="Cambria" w:cs="Cambria"/>
          <w:sz w:val="24"/>
          <w:szCs w:val="24"/>
        </w:rPr>
      </w:pPr>
      <w:r>
        <w:rPr>
          <w:rFonts w:hint="default" w:ascii="Cambria" w:hAnsi="Cambria" w:cs="Cambria"/>
          <w:sz w:val="24"/>
          <w:szCs w:val="24"/>
          <w:lang w:val="en-US"/>
        </w:rPr>
        <w:t>TDMA</w:t>
      </w:r>
      <w:r>
        <w:rPr>
          <w:rFonts w:hint="default" w:ascii="Cambria" w:hAnsi="Cambria" w:cs="Cambria"/>
          <w:sz w:val="24"/>
          <w:szCs w:val="24"/>
        </w:rPr>
        <w:t xml:space="preserve"> start: START_TDMA_</w:t>
      </w:r>
      <w:r>
        <w:rPr>
          <w:rFonts w:hint="default" w:ascii="Cambria" w:hAnsi="Cambria" w:cs="Cambria"/>
          <w:sz w:val="24"/>
          <w:szCs w:val="24"/>
          <w:lang w:val="en-US"/>
        </w:rPr>
        <w:t>AT</w:t>
      </w:r>
      <w:r>
        <w:rPr>
          <w:rFonts w:hint="default" w:ascii="Cambria" w:hAnsi="Cambria" w:cs="Cambria"/>
          <w:sz w:val="24"/>
          <w:szCs w:val="24"/>
        </w:rPr>
        <w:t xml:space="preserve"> avoids propagation</w:t>
      </w:r>
      <w:r>
        <w:rPr>
          <w:rFonts w:hint="default" w:ascii="Cambria" w:hAnsi="Cambria" w:cs="Cambria"/>
          <w:sz w:val="24"/>
          <w:szCs w:val="24"/>
          <w:lang w:val="en-US"/>
        </w:rPr>
        <w:t xml:space="preserve"> and </w:t>
      </w:r>
      <w:r>
        <w:rPr>
          <w:rFonts w:hint="default" w:ascii="Cambria" w:hAnsi="Cambria" w:cs="Cambria"/>
          <w:sz w:val="24"/>
          <w:szCs w:val="24"/>
        </w:rPr>
        <w:t>decryption misalignment.</w:t>
      </w:r>
    </w:p>
    <w:p w14:paraId="1B64A0DB">
      <w:pPr>
        <w:jc w:val="both"/>
        <w:rPr>
          <w:rFonts w:hint="default" w:ascii="Cambria" w:hAnsi="Cambria" w:cs="Cambria"/>
          <w:sz w:val="24"/>
          <w:szCs w:val="24"/>
        </w:rPr>
      </w:pPr>
    </w:p>
    <w:p w14:paraId="37149E7E">
      <w:pPr>
        <w:numPr>
          <w:ilvl w:val="0"/>
          <w:numId w:val="3"/>
        </w:numPr>
        <w:ind w:left="420" w:leftChars="0" w:hanging="420" w:firstLineChars="0"/>
        <w:jc w:val="both"/>
        <w:rPr>
          <w:rFonts w:hint="default" w:ascii="Cambria" w:hAnsi="Cambria" w:cs="Cambria"/>
          <w:sz w:val="24"/>
          <w:szCs w:val="24"/>
        </w:rPr>
      </w:pPr>
      <w:r>
        <w:rPr>
          <w:rFonts w:hint="default" w:ascii="Cambria" w:hAnsi="Cambria" w:cs="Cambria"/>
          <w:sz w:val="24"/>
          <w:szCs w:val="24"/>
        </w:rPr>
        <w:t>Dynamic Joining:</w:t>
      </w:r>
    </w:p>
    <w:p w14:paraId="7DF05AF0">
      <w:pPr>
        <w:ind w:firstLine="720" w:firstLineChars="0"/>
        <w:jc w:val="both"/>
        <w:rPr>
          <w:rFonts w:hint="default" w:ascii="Cambria" w:hAnsi="Cambria" w:cs="Cambria"/>
          <w:sz w:val="24"/>
          <w:szCs w:val="24"/>
        </w:rPr>
      </w:pPr>
      <w:r>
        <w:rPr>
          <w:rFonts w:hint="default" w:ascii="Cambria" w:hAnsi="Cambria" w:cs="Cambria"/>
          <w:sz w:val="24"/>
          <w:szCs w:val="24"/>
        </w:rPr>
        <w:t>New miners send join requests on Freq2 via ALOHA (random backoff).</w:t>
      </w:r>
    </w:p>
    <w:p w14:paraId="1672110C">
      <w:pPr>
        <w:ind w:firstLine="720" w:firstLineChars="0"/>
        <w:jc w:val="both"/>
        <w:rPr>
          <w:rFonts w:hint="default" w:ascii="Cambria" w:hAnsi="Cambria" w:cs="Cambria"/>
          <w:sz w:val="24"/>
          <w:szCs w:val="24"/>
        </w:rPr>
      </w:pPr>
      <w:r>
        <w:rPr>
          <w:rFonts w:hint="default" w:ascii="Cambria" w:hAnsi="Cambria" w:cs="Cambria"/>
          <w:sz w:val="24"/>
          <w:szCs w:val="24"/>
        </w:rPr>
        <w:t>Coordinator assigns Node ID and TDMA slot; miner switches to Freq1</w:t>
      </w:r>
      <w:r>
        <w:rPr>
          <w:rFonts w:hint="default" w:ascii="Cambria" w:hAnsi="Cambria" w:cs="Cambria"/>
          <w:sz w:val="24"/>
          <w:szCs w:val="24"/>
          <w:lang w:val="en-US"/>
        </w:rPr>
        <w:t xml:space="preserve"> for</w:t>
      </w:r>
      <w:r>
        <w:rPr>
          <w:rFonts w:hint="default" w:ascii="Cambria" w:hAnsi="Cambria" w:cs="Cambria"/>
          <w:sz w:val="24"/>
          <w:szCs w:val="24"/>
        </w:rPr>
        <w:t xml:space="preserve"> uplink.</w:t>
      </w:r>
    </w:p>
    <w:p w14:paraId="687A0F5B">
      <w:pPr>
        <w:jc w:val="both"/>
        <w:rPr>
          <w:rFonts w:hint="default" w:ascii="Cambria" w:hAnsi="Cambria" w:cs="Cambria"/>
          <w:sz w:val="24"/>
          <w:szCs w:val="24"/>
        </w:rPr>
      </w:pPr>
    </w:p>
    <w:p w14:paraId="36CD2FA6">
      <w:pPr>
        <w:numPr>
          <w:ilvl w:val="0"/>
          <w:numId w:val="3"/>
        </w:numPr>
        <w:ind w:left="420" w:leftChars="0" w:hanging="420" w:firstLineChars="0"/>
        <w:jc w:val="both"/>
        <w:rPr>
          <w:rFonts w:hint="default" w:ascii="Cambria" w:hAnsi="Cambria" w:cs="Cambria"/>
          <w:b w:val="0"/>
          <w:bCs w:val="0"/>
          <w:sz w:val="24"/>
          <w:szCs w:val="24"/>
        </w:rPr>
      </w:pPr>
      <w:r>
        <w:rPr>
          <w:rFonts w:hint="default" w:ascii="Cambria" w:hAnsi="Cambria" w:cs="Cambria"/>
          <w:b w:val="0"/>
          <w:bCs w:val="0"/>
          <w:sz w:val="24"/>
          <w:szCs w:val="24"/>
        </w:rPr>
        <w:t>Range Extension</w:t>
      </w:r>
      <w:r>
        <w:rPr>
          <w:rFonts w:hint="default" w:ascii="Cambria" w:hAnsi="Cambria" w:cs="Cambria"/>
          <w:b w:val="0"/>
          <w:bCs w:val="0"/>
          <w:sz w:val="24"/>
          <w:szCs w:val="24"/>
          <w:lang w:val="en-US"/>
        </w:rPr>
        <w:t>:</w:t>
      </w:r>
    </w:p>
    <w:p w14:paraId="0068DB22">
      <w:pPr>
        <w:numPr>
          <w:ilvl w:val="0"/>
          <w:numId w:val="0"/>
        </w:numPr>
        <w:ind w:leftChars="0" w:firstLine="720" w:firstLineChars="0"/>
        <w:jc w:val="both"/>
        <w:rPr>
          <w:rFonts w:hint="default" w:ascii="Cambria" w:hAnsi="Cambria" w:cs="Cambria"/>
          <w:sz w:val="24"/>
          <w:szCs w:val="24"/>
        </w:rPr>
      </w:pPr>
      <w:r>
        <w:rPr>
          <w:rFonts w:hint="default" w:ascii="Cambria" w:hAnsi="Cambria" w:cs="Cambria"/>
          <w:sz w:val="24"/>
          <w:szCs w:val="24"/>
        </w:rPr>
        <w:t>Relay Placement: 7 relays cover 2 km (positions: 0 m, 300 m, ..., 2100 m).</w:t>
      </w:r>
    </w:p>
    <w:p w14:paraId="4B86177D">
      <w:pPr>
        <w:numPr>
          <w:ilvl w:val="0"/>
          <w:numId w:val="0"/>
        </w:numPr>
        <w:ind w:leftChars="0" w:firstLine="720" w:firstLineChars="0"/>
        <w:jc w:val="both"/>
        <w:rPr>
          <w:rFonts w:hint="default" w:ascii="Cambria" w:hAnsi="Cambria" w:cs="Cambria"/>
          <w:sz w:val="24"/>
          <w:szCs w:val="24"/>
        </w:rPr>
      </w:pPr>
      <w:r>
        <w:rPr>
          <w:rFonts w:hint="default" w:ascii="Cambria" w:hAnsi="Cambria" w:cs="Cambria"/>
          <w:sz w:val="24"/>
          <w:szCs w:val="24"/>
        </w:rPr>
        <w:t>SF Optimization: SF7 (100–150 m range) for speed</w:t>
      </w:r>
      <w:r>
        <w:rPr>
          <w:rFonts w:hint="default" w:ascii="Cambria" w:hAnsi="Cambria" w:cs="Cambria"/>
          <w:sz w:val="24"/>
          <w:szCs w:val="24"/>
          <w:lang w:val="en-US"/>
        </w:rPr>
        <w:t>.</w:t>
      </w:r>
    </w:p>
    <w:p w14:paraId="7FAE0953">
      <w:pPr>
        <w:jc w:val="both"/>
        <w:rPr>
          <w:rFonts w:hint="default" w:ascii="Cambria" w:hAnsi="Cambria" w:cs="Cambria"/>
          <w:sz w:val="24"/>
          <w:szCs w:val="24"/>
        </w:rPr>
      </w:pPr>
    </w:p>
    <w:p w14:paraId="4FF49364">
      <w:pPr>
        <w:numPr>
          <w:ilvl w:val="0"/>
          <w:numId w:val="3"/>
        </w:numPr>
        <w:ind w:left="420" w:leftChars="0" w:hanging="420" w:firstLineChars="0"/>
        <w:jc w:val="both"/>
        <w:rPr>
          <w:rFonts w:hint="default" w:ascii="Cambria" w:hAnsi="Cambria" w:cs="Cambria"/>
          <w:b w:val="0"/>
          <w:bCs w:val="0"/>
          <w:sz w:val="24"/>
          <w:szCs w:val="24"/>
        </w:rPr>
      </w:pPr>
      <w:r>
        <w:rPr>
          <w:rFonts w:hint="default" w:ascii="Cambria" w:hAnsi="Cambria" w:cs="Cambria"/>
          <w:b w:val="0"/>
          <w:bCs w:val="0"/>
          <w:sz w:val="24"/>
          <w:szCs w:val="24"/>
        </w:rPr>
        <w:t>Security</w:t>
      </w:r>
    </w:p>
    <w:p w14:paraId="6FC87667">
      <w:pPr>
        <w:numPr>
          <w:ilvl w:val="0"/>
          <w:numId w:val="0"/>
        </w:numPr>
        <w:ind w:leftChars="0" w:firstLine="720" w:firstLineChars="0"/>
        <w:jc w:val="both"/>
        <w:rPr>
          <w:rFonts w:hint="default" w:ascii="Cambria" w:hAnsi="Cambria" w:cs="Cambria"/>
          <w:sz w:val="24"/>
          <w:szCs w:val="24"/>
        </w:rPr>
      </w:pPr>
      <w:r>
        <w:rPr>
          <w:rFonts w:hint="default" w:ascii="Cambria" w:hAnsi="Cambria" w:cs="Cambria"/>
          <w:sz w:val="24"/>
          <w:szCs w:val="24"/>
        </w:rPr>
        <w:t>AES-128 Encryption: Encrypts payloads (sensor data + CRC) for confidentiality.</w:t>
      </w:r>
    </w:p>
    <w:p w14:paraId="49B29D16">
      <w:pPr>
        <w:numPr>
          <w:ilvl w:val="0"/>
          <w:numId w:val="0"/>
        </w:numPr>
        <w:ind w:leftChars="0" w:firstLine="720" w:firstLineChars="0"/>
        <w:jc w:val="both"/>
        <w:rPr>
          <w:rFonts w:hint="default" w:ascii="Cambria" w:hAnsi="Cambria" w:cs="Cambria"/>
          <w:sz w:val="24"/>
          <w:szCs w:val="24"/>
        </w:rPr>
      </w:pPr>
      <w:r>
        <w:rPr>
          <w:rFonts w:hint="default" w:ascii="Cambria" w:hAnsi="Cambria" w:cs="Cambria"/>
          <w:sz w:val="24"/>
          <w:szCs w:val="24"/>
        </w:rPr>
        <w:t xml:space="preserve">CRC-16 Integrity: </w:t>
      </w:r>
      <w:r>
        <w:rPr>
          <w:rFonts w:hint="default" w:ascii="Cambria" w:hAnsi="Cambria" w:cs="Cambria"/>
          <w:sz w:val="24"/>
          <w:szCs w:val="24"/>
          <w:lang w:val="en-US"/>
        </w:rPr>
        <w:t>V</w:t>
      </w:r>
      <w:r>
        <w:rPr>
          <w:rFonts w:hint="default" w:ascii="Cambria" w:hAnsi="Cambria" w:cs="Cambria"/>
          <w:sz w:val="24"/>
          <w:szCs w:val="24"/>
        </w:rPr>
        <w:t>erified post-decryption to detect corruption.</w:t>
      </w:r>
    </w:p>
    <w:p w14:paraId="20178B1E">
      <w:pPr>
        <w:numPr>
          <w:ilvl w:val="0"/>
          <w:numId w:val="0"/>
        </w:numPr>
        <w:ind w:leftChars="0" w:firstLine="720" w:firstLineChars="0"/>
        <w:jc w:val="both"/>
        <w:rPr>
          <w:rFonts w:hint="default" w:ascii="Cambria" w:hAnsi="Cambria" w:cs="Cambria"/>
          <w:sz w:val="24"/>
          <w:szCs w:val="24"/>
        </w:rPr>
      </w:pPr>
      <w:r>
        <w:rPr>
          <w:rFonts w:hint="default" w:ascii="Cambria" w:hAnsi="Cambria" w:cs="Cambria"/>
          <w:sz w:val="24"/>
          <w:szCs w:val="24"/>
        </w:rPr>
        <w:t>Packet Structure: 13-byte data + 2-byte CRC + 1-byte padding → 16-byte encrypted block.</w:t>
      </w:r>
    </w:p>
    <w:p w14:paraId="1EC9FD2B">
      <w:pPr>
        <w:jc w:val="both"/>
        <w:rPr>
          <w:rFonts w:hint="default" w:ascii="Cambria" w:hAnsi="Cambria" w:cs="Cambria"/>
          <w:sz w:val="24"/>
          <w:szCs w:val="24"/>
        </w:rPr>
      </w:pPr>
    </w:p>
    <w:p w14:paraId="43EF5685">
      <w:pPr>
        <w:numPr>
          <w:ilvl w:val="0"/>
          <w:numId w:val="3"/>
        </w:numPr>
        <w:ind w:left="420" w:leftChars="0" w:hanging="420" w:firstLineChars="0"/>
        <w:jc w:val="both"/>
        <w:rPr>
          <w:rFonts w:hint="default" w:ascii="Cambria" w:hAnsi="Cambria" w:cs="Cambria"/>
          <w:b w:val="0"/>
          <w:bCs w:val="0"/>
          <w:sz w:val="24"/>
          <w:szCs w:val="24"/>
        </w:rPr>
      </w:pPr>
      <w:r>
        <w:rPr>
          <w:rFonts w:hint="default" w:ascii="Cambria" w:hAnsi="Cambria" w:cs="Cambria"/>
          <w:b w:val="0"/>
          <w:bCs w:val="0"/>
          <w:sz w:val="24"/>
          <w:szCs w:val="24"/>
        </w:rPr>
        <w:t>Miner Localization</w:t>
      </w:r>
    </w:p>
    <w:p w14:paraId="04575C67">
      <w:pPr>
        <w:numPr>
          <w:ilvl w:val="0"/>
          <w:numId w:val="0"/>
        </w:numPr>
        <w:ind w:leftChars="0" w:firstLine="720" w:firstLineChars="0"/>
        <w:jc w:val="both"/>
        <w:rPr>
          <w:rFonts w:hint="default" w:ascii="Cambria" w:hAnsi="Cambria" w:cs="Cambria"/>
          <w:sz w:val="24"/>
          <w:szCs w:val="24"/>
        </w:rPr>
      </w:pPr>
      <w:r>
        <w:rPr>
          <w:rFonts w:hint="default" w:ascii="Cambria" w:hAnsi="Cambria" w:cs="Cambria"/>
          <w:sz w:val="24"/>
          <w:szCs w:val="24"/>
        </w:rPr>
        <w:t>RFID readers on wearables scan tunnel-wall beacons.</w:t>
      </w:r>
    </w:p>
    <w:p w14:paraId="25B75848">
      <w:pPr>
        <w:numPr>
          <w:ilvl w:val="0"/>
          <w:numId w:val="0"/>
        </w:numPr>
        <w:ind w:leftChars="0" w:firstLine="720" w:firstLineChars="0"/>
        <w:jc w:val="both"/>
        <w:rPr>
          <w:rFonts w:hint="default" w:ascii="Cambria" w:hAnsi="Cambria" w:cs="Cambria"/>
          <w:sz w:val="24"/>
          <w:szCs w:val="24"/>
        </w:rPr>
      </w:pPr>
      <w:r>
        <w:rPr>
          <w:rFonts w:hint="default" w:ascii="Cambria" w:hAnsi="Cambria" w:cs="Cambria"/>
          <w:sz w:val="24"/>
          <w:szCs w:val="24"/>
        </w:rPr>
        <w:t>Tag ID (4 bytes) transmitted with health data, mapped to zones (e.g., "Section A-12").</w:t>
      </w:r>
    </w:p>
    <w:p w14:paraId="4B9000B6">
      <w:pPr>
        <w:jc w:val="both"/>
        <w:rPr>
          <w:rFonts w:hint="default" w:ascii="Cambria" w:hAnsi="Cambria" w:cs="Cambria"/>
          <w:sz w:val="24"/>
          <w:szCs w:val="24"/>
        </w:rPr>
      </w:pPr>
    </w:p>
    <w:p w14:paraId="16282D95">
      <w:pPr>
        <w:jc w:val="both"/>
        <w:rPr>
          <w:rFonts w:hint="default" w:ascii="Cambria" w:hAnsi="Cambria" w:cs="Cambria"/>
          <w:sz w:val="24"/>
          <w:szCs w:val="24"/>
        </w:rPr>
      </w:pPr>
    </w:p>
    <w:p w14:paraId="259CACCB">
      <w:pPr>
        <w:jc w:val="both"/>
        <w:rPr>
          <w:rFonts w:hint="default" w:ascii="Cambria" w:hAnsi="Cambria" w:cs="Cambria"/>
          <w:sz w:val="24"/>
          <w:szCs w:val="24"/>
        </w:rPr>
      </w:pPr>
    </w:p>
    <w:p w14:paraId="0C771DDF">
      <w:pPr>
        <w:jc w:val="both"/>
        <w:rPr>
          <w:rFonts w:hint="default" w:ascii="Cambria" w:hAnsi="Cambria" w:cs="Cambria"/>
          <w:b/>
          <w:bCs/>
          <w:sz w:val="24"/>
          <w:szCs w:val="24"/>
          <w:lang w:val="en-US"/>
        </w:rPr>
      </w:pPr>
      <w:r>
        <w:rPr>
          <w:rFonts w:hint="default" w:ascii="Cambria" w:hAnsi="Cambria" w:cs="Cambria"/>
          <w:b/>
          <w:bCs/>
          <w:sz w:val="24"/>
          <w:szCs w:val="24"/>
          <w:lang w:val="en-US"/>
        </w:rPr>
        <w:t>2.</w:t>
      </w:r>
      <w:r>
        <w:rPr>
          <w:rFonts w:hint="default" w:ascii="Cambria" w:hAnsi="Cambria" w:cs="Cambria"/>
          <w:b/>
          <w:bCs/>
          <w:sz w:val="24"/>
          <w:szCs w:val="24"/>
        </w:rPr>
        <w:t xml:space="preserve">3. Performance </w:t>
      </w:r>
      <w:r>
        <w:rPr>
          <w:rFonts w:hint="default" w:ascii="Cambria" w:hAnsi="Cambria" w:cs="Cambria"/>
          <w:b/>
          <w:bCs/>
          <w:sz w:val="24"/>
          <w:szCs w:val="24"/>
          <w:lang w:val="en-US"/>
        </w:rPr>
        <w:t>Parameters</w:t>
      </w:r>
    </w:p>
    <w:p w14:paraId="4E67664D">
      <w:pPr>
        <w:jc w:val="both"/>
        <w:rPr>
          <w:rFonts w:hint="default" w:ascii="Cambria" w:hAnsi="Cambria" w:cs="Cambria"/>
          <w:b/>
          <w:bCs/>
          <w:sz w:val="24"/>
          <w:szCs w:val="24"/>
          <w:lang w:val="en-US"/>
        </w:rPr>
      </w:pPr>
    </w:p>
    <w:tbl>
      <w:tblPr>
        <w:tblStyle w:val="6"/>
        <w:tblpPr w:leftFromText="180" w:rightFromText="180" w:vertAnchor="text" w:horzAnchor="page" w:tblpX="1117" w:tblpY="385"/>
        <w:tblOverlap w:val="never"/>
        <w:tblW w:w="0" w:type="auto"/>
        <w:tblCellSpacing w:w="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autofit"/>
        <w:tblCellMar>
          <w:top w:w="15" w:type="dxa"/>
          <w:left w:w="15" w:type="dxa"/>
          <w:bottom w:w="15" w:type="dxa"/>
          <w:right w:w="15" w:type="dxa"/>
        </w:tblCellMar>
      </w:tblPr>
      <w:tblGrid>
        <w:gridCol w:w="3161"/>
        <w:gridCol w:w="6839"/>
      </w:tblGrid>
      <w:tr w14:paraId="5A56D9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rHeight w:val="296" w:hRule="atLeast"/>
          <w:tblHeader/>
          <w:tblCellSpacing w:w="15" w:type="dxa"/>
        </w:trPr>
        <w:tc>
          <w:tcPr>
            <w:tcW w:w="0" w:type="auto"/>
            <w:shd w:val="clear" w:color="auto" w:fill="auto"/>
            <w:vAlign w:val="center"/>
          </w:tcPr>
          <w:p w14:paraId="68E8BF4D">
            <w:pPr>
              <w:keepNext w:val="0"/>
              <w:keepLines w:val="0"/>
              <w:widowControl/>
              <w:suppressLineNumbers w:val="0"/>
              <w:jc w:val="center"/>
              <w:rPr>
                <w:rFonts w:hint="default" w:ascii="Cambria" w:hAnsi="Cambria" w:cs="Cambria"/>
                <w:b/>
                <w:bCs/>
                <w:sz w:val="24"/>
                <w:szCs w:val="24"/>
              </w:rPr>
            </w:pPr>
            <w:r>
              <w:rPr>
                <w:rStyle w:val="10"/>
                <w:rFonts w:hint="default" w:ascii="Cambria" w:hAnsi="Cambria" w:eastAsia="SimSun" w:cs="Cambria"/>
                <w:kern w:val="0"/>
                <w:sz w:val="24"/>
                <w:szCs w:val="24"/>
                <w:lang w:val="en-US" w:eastAsia="zh-CN" w:bidi="ar"/>
              </w:rPr>
              <w:t>Parameter</w:t>
            </w:r>
          </w:p>
        </w:tc>
        <w:tc>
          <w:tcPr>
            <w:tcW w:w="0" w:type="auto"/>
            <w:shd w:val="clear" w:color="auto" w:fill="auto"/>
            <w:vAlign w:val="center"/>
          </w:tcPr>
          <w:p w14:paraId="4B15AF8D">
            <w:pPr>
              <w:keepNext w:val="0"/>
              <w:keepLines w:val="0"/>
              <w:widowControl/>
              <w:suppressLineNumbers w:val="0"/>
              <w:jc w:val="center"/>
              <w:rPr>
                <w:rFonts w:hint="default" w:ascii="Cambria" w:hAnsi="Cambria" w:cs="Cambria"/>
                <w:b/>
                <w:bCs/>
                <w:sz w:val="24"/>
                <w:szCs w:val="24"/>
              </w:rPr>
            </w:pPr>
            <w:r>
              <w:rPr>
                <w:rStyle w:val="10"/>
                <w:rFonts w:hint="default" w:ascii="Cambria" w:hAnsi="Cambria" w:eastAsia="SimSun" w:cs="Cambria"/>
                <w:kern w:val="0"/>
                <w:sz w:val="24"/>
                <w:szCs w:val="24"/>
                <w:lang w:val="en-US" w:eastAsia="zh-CN" w:bidi="ar"/>
              </w:rPr>
              <w:t>Value</w:t>
            </w:r>
          </w:p>
        </w:tc>
      </w:tr>
      <w:tr w14:paraId="58CE31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F3DD3D0">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Miners Supported</w:t>
            </w:r>
          </w:p>
        </w:tc>
        <w:tc>
          <w:tcPr>
            <w:tcW w:w="0" w:type="auto"/>
            <w:shd w:val="clear" w:color="auto" w:fill="auto"/>
            <w:vAlign w:val="center"/>
          </w:tcPr>
          <w:p w14:paraId="17B1795F">
            <w:pPr>
              <w:keepNext w:val="0"/>
              <w:keepLines w:val="0"/>
              <w:widowControl/>
              <w:suppressLineNumbers w:val="0"/>
              <w:jc w:val="left"/>
              <w:rPr>
                <w:rFonts w:hint="default" w:ascii="Cambria" w:hAnsi="Cambria" w:cs="Cambria"/>
                <w:sz w:val="24"/>
                <w:szCs w:val="24"/>
                <w:lang w:val="en-US"/>
              </w:rPr>
            </w:pPr>
            <w:r>
              <w:rPr>
                <w:rFonts w:hint="default" w:ascii="Cambria" w:hAnsi="Cambria" w:eastAsia="SimSun" w:cs="Cambria"/>
                <w:kern w:val="0"/>
                <w:sz w:val="24"/>
                <w:szCs w:val="24"/>
                <w:lang w:val="en-US" w:eastAsia="zh-CN" w:bidi="ar"/>
              </w:rPr>
              <w:t>100+</w:t>
            </w:r>
          </w:p>
        </w:tc>
      </w:tr>
      <w:tr w14:paraId="5BC112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F9BC5F1">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TDMA Slot Duration</w:t>
            </w:r>
          </w:p>
        </w:tc>
        <w:tc>
          <w:tcPr>
            <w:tcW w:w="0" w:type="auto"/>
            <w:shd w:val="clear" w:color="auto" w:fill="auto"/>
            <w:vAlign w:val="center"/>
          </w:tcPr>
          <w:p w14:paraId="67AE514F">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200 ms (139 ms ToA + 61 ms guard)</w:t>
            </w:r>
          </w:p>
        </w:tc>
      </w:tr>
      <w:tr w14:paraId="54BF77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50CE79A">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Uplink Cycle (100 miners)</w:t>
            </w:r>
          </w:p>
        </w:tc>
        <w:tc>
          <w:tcPr>
            <w:tcW w:w="0" w:type="auto"/>
            <w:shd w:val="clear" w:color="auto" w:fill="auto"/>
            <w:vAlign w:val="center"/>
          </w:tcPr>
          <w:p w14:paraId="0E0C7C98">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20 sec</w:t>
            </w:r>
          </w:p>
        </w:tc>
      </w:tr>
      <w:tr w14:paraId="03C2C7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F0B9941">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Relay Forwarding Time</w:t>
            </w:r>
          </w:p>
        </w:tc>
        <w:tc>
          <w:tcPr>
            <w:tcW w:w="0" w:type="auto"/>
            <w:shd w:val="clear" w:color="auto" w:fill="auto"/>
            <w:vAlign w:val="center"/>
          </w:tcPr>
          <w:p w14:paraId="46A5F6A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6.5 sec/relay (20 packets × 302 ms)</w:t>
            </w:r>
          </w:p>
        </w:tc>
      </w:tr>
      <w:tr w14:paraId="0EEF2D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1F5E453">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Inter-Hop Guard Time</w:t>
            </w:r>
          </w:p>
        </w:tc>
        <w:tc>
          <w:tcPr>
            <w:tcW w:w="0" w:type="auto"/>
            <w:shd w:val="clear" w:color="auto" w:fill="auto"/>
            <w:vAlign w:val="center"/>
          </w:tcPr>
          <w:p w14:paraId="1010749F">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0.5 sec</w:t>
            </w:r>
          </w:p>
        </w:tc>
      </w:tr>
      <w:tr w14:paraId="5B2BC7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D0E079D">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Total Relay Forwarding (7 relays)</w:t>
            </w:r>
          </w:p>
        </w:tc>
        <w:tc>
          <w:tcPr>
            <w:tcW w:w="0" w:type="auto"/>
            <w:shd w:val="clear" w:color="auto" w:fill="auto"/>
            <w:vAlign w:val="center"/>
          </w:tcPr>
          <w:p w14:paraId="748081AA">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46 sec (6.5 sec × 7 relays)</w:t>
            </w:r>
          </w:p>
        </w:tc>
      </w:tr>
      <w:tr w14:paraId="43CFB9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9B29227">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Total Update Cycle</w:t>
            </w:r>
          </w:p>
        </w:tc>
        <w:tc>
          <w:tcPr>
            <w:tcW w:w="0" w:type="auto"/>
            <w:shd w:val="clear" w:color="auto" w:fill="auto"/>
            <w:vAlign w:val="center"/>
          </w:tcPr>
          <w:p w14:paraId="647D4567">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88 sec (20 sec uplink + 46 sec relay forwarding uplink + 22 sec control signal downlink)</w:t>
            </w:r>
          </w:p>
        </w:tc>
      </w:tr>
      <w:tr w14:paraId="670B23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20C2D67">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Range per Relay (SF7)</w:t>
            </w:r>
          </w:p>
        </w:tc>
        <w:tc>
          <w:tcPr>
            <w:tcW w:w="0" w:type="auto"/>
            <w:shd w:val="clear" w:color="auto" w:fill="auto"/>
            <w:vAlign w:val="center"/>
          </w:tcPr>
          <w:p w14:paraId="0D48A862">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150–200 m (practical underground range)</w:t>
            </w:r>
          </w:p>
        </w:tc>
      </w:tr>
      <w:tr w14:paraId="3B81B3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356ED74">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Frequency Bands (India)</w:t>
            </w:r>
          </w:p>
        </w:tc>
        <w:tc>
          <w:tcPr>
            <w:tcW w:w="0" w:type="auto"/>
            <w:shd w:val="clear" w:color="auto" w:fill="auto"/>
            <w:vAlign w:val="center"/>
          </w:tcPr>
          <w:p w14:paraId="225A3183">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Freq1: 433.100 MHz (uplink), Freq2: 433.300 MHz (downlink)</w:t>
            </w:r>
          </w:p>
        </w:tc>
      </w:tr>
      <w:tr w14:paraId="0D9987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BD183C0">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Power Consumption</w:t>
            </w:r>
          </w:p>
        </w:tc>
        <w:tc>
          <w:tcPr>
            <w:tcW w:w="0" w:type="auto"/>
            <w:shd w:val="clear" w:color="auto" w:fill="auto"/>
            <w:vAlign w:val="center"/>
          </w:tcPr>
          <w:p w14:paraId="01231D78">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20–50 mA (TX), 15–20 mA (RX), 10 µA (sleep)</w:t>
            </w:r>
          </w:p>
        </w:tc>
      </w:tr>
    </w:tbl>
    <w:p w14:paraId="211B9671">
      <w:pPr>
        <w:jc w:val="both"/>
        <w:rPr>
          <w:rFonts w:hint="default" w:ascii="Cambria" w:hAnsi="Cambria" w:cs="Cambria"/>
          <w:b/>
          <w:bCs/>
          <w:sz w:val="24"/>
          <w:szCs w:val="24"/>
        </w:rPr>
      </w:pPr>
      <w:r>
        <w:rPr>
          <w:rFonts w:hint="default" w:ascii="Cambria" w:hAnsi="Cambria" w:cs="Cambria"/>
          <w:b w:val="0"/>
          <w:bCs w:val="0"/>
          <w:sz w:val="24"/>
          <w:szCs w:val="24"/>
          <w:lang w:val="en-US"/>
        </w:rPr>
        <w:t xml:space="preserve">Table 1: </w:t>
      </w:r>
      <w:r>
        <w:rPr>
          <w:rFonts w:hint="default" w:ascii="Cambria" w:hAnsi="Cambria"/>
          <w:b w:val="0"/>
          <w:bCs w:val="0"/>
          <w:sz w:val="24"/>
          <w:szCs w:val="24"/>
          <w:lang w:val="en-US"/>
        </w:rPr>
        <w:t>System Parameter</w:t>
      </w:r>
    </w:p>
    <w:p w14:paraId="44258541">
      <w:pPr>
        <w:jc w:val="both"/>
        <w:rPr>
          <w:rFonts w:hint="default" w:ascii="Cambria" w:hAnsi="Cambria" w:cs="Cambria"/>
          <w:b w:val="0"/>
          <w:bCs w:val="0"/>
          <w:sz w:val="24"/>
          <w:szCs w:val="24"/>
          <w:lang w:val="en-US"/>
        </w:rPr>
      </w:pPr>
    </w:p>
    <w:p w14:paraId="19C4BBB7">
      <w:pPr>
        <w:jc w:val="both"/>
        <w:rPr>
          <w:rFonts w:hint="default" w:ascii="Cambria" w:hAnsi="Cambria"/>
          <w:b w:val="0"/>
          <w:bCs w:val="0"/>
          <w:sz w:val="24"/>
          <w:szCs w:val="24"/>
          <w:lang w:val="en-US"/>
        </w:rPr>
      </w:pPr>
      <w:r>
        <w:rPr>
          <w:rFonts w:hint="default" w:ascii="Cambria" w:hAnsi="Cambria" w:cs="Cambria"/>
          <w:b w:val="0"/>
          <w:bCs w:val="0"/>
          <w:sz w:val="24"/>
          <w:szCs w:val="24"/>
          <w:lang w:val="en-US"/>
        </w:rPr>
        <w:t xml:space="preserve">Table 2: </w:t>
      </w:r>
      <w:r>
        <w:rPr>
          <w:rFonts w:hint="default" w:ascii="Cambria" w:hAnsi="Cambria"/>
          <w:b w:val="0"/>
          <w:bCs w:val="0"/>
          <w:sz w:val="24"/>
          <w:szCs w:val="24"/>
          <w:lang w:val="en-US"/>
        </w:rPr>
        <w:t>Uplink and Downlink Configuration</w:t>
      </w:r>
    </w:p>
    <w:tbl>
      <w:tblPr>
        <w:tblStyle w:val="6"/>
        <w:tblpPr w:leftFromText="180" w:rightFromText="180" w:vertAnchor="text" w:horzAnchor="page" w:tblpX="1147" w:tblpY="160"/>
        <w:tblOverlap w:val="never"/>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226"/>
        <w:gridCol w:w="3092"/>
        <w:gridCol w:w="2430"/>
      </w:tblGrid>
      <w:tr w14:paraId="1D184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trPr>
        <w:tc>
          <w:tcPr>
            <w:tcW w:w="1181" w:type="dxa"/>
            <w:shd w:val="clear" w:color="auto" w:fill="auto"/>
            <w:vAlign w:val="center"/>
          </w:tcPr>
          <w:p w14:paraId="785756B7">
            <w:pPr>
              <w:keepNext w:val="0"/>
              <w:keepLines w:val="0"/>
              <w:widowControl/>
              <w:suppressLineNumbers w:val="0"/>
              <w:jc w:val="center"/>
              <w:rPr>
                <w:rFonts w:hint="default" w:ascii="Cambria" w:hAnsi="Cambria" w:cs="Cambria"/>
                <w:b/>
                <w:bCs/>
                <w:sz w:val="24"/>
                <w:szCs w:val="24"/>
              </w:rPr>
            </w:pPr>
            <w:r>
              <w:rPr>
                <w:rFonts w:hint="default" w:ascii="Cambria" w:hAnsi="Cambria" w:eastAsia="SimSun" w:cs="Cambria"/>
                <w:b/>
                <w:bCs/>
                <w:kern w:val="0"/>
                <w:sz w:val="24"/>
                <w:szCs w:val="24"/>
                <w:lang w:val="en-US" w:eastAsia="zh-CN" w:bidi="ar"/>
              </w:rPr>
              <w:t>Aspect</w:t>
            </w:r>
          </w:p>
        </w:tc>
        <w:tc>
          <w:tcPr>
            <w:tcW w:w="3062" w:type="dxa"/>
            <w:shd w:val="clear" w:color="auto" w:fill="auto"/>
            <w:vAlign w:val="center"/>
          </w:tcPr>
          <w:p w14:paraId="5FED119D">
            <w:pPr>
              <w:keepNext w:val="0"/>
              <w:keepLines w:val="0"/>
              <w:widowControl/>
              <w:suppressLineNumbers w:val="0"/>
              <w:jc w:val="center"/>
              <w:rPr>
                <w:rFonts w:hint="default" w:ascii="Cambria" w:hAnsi="Cambria" w:cs="Cambria"/>
                <w:b/>
                <w:bCs/>
                <w:sz w:val="24"/>
                <w:szCs w:val="24"/>
              </w:rPr>
            </w:pPr>
            <w:r>
              <w:rPr>
                <w:rFonts w:hint="default" w:ascii="Cambria" w:hAnsi="Cambria" w:eastAsia="SimSun" w:cs="Cambria"/>
                <w:b/>
                <w:bCs/>
                <w:kern w:val="0"/>
                <w:sz w:val="24"/>
                <w:szCs w:val="24"/>
                <w:lang w:val="en-US" w:eastAsia="zh-CN" w:bidi="ar"/>
              </w:rPr>
              <w:t>Uplink</w:t>
            </w:r>
          </w:p>
        </w:tc>
        <w:tc>
          <w:tcPr>
            <w:tcW w:w="2385" w:type="dxa"/>
            <w:shd w:val="clear" w:color="auto" w:fill="auto"/>
            <w:vAlign w:val="center"/>
          </w:tcPr>
          <w:p w14:paraId="4BEF82C5">
            <w:pPr>
              <w:keepNext w:val="0"/>
              <w:keepLines w:val="0"/>
              <w:widowControl/>
              <w:suppressLineNumbers w:val="0"/>
              <w:jc w:val="center"/>
              <w:rPr>
                <w:rFonts w:hint="default" w:ascii="Cambria" w:hAnsi="Cambria" w:cs="Cambria"/>
                <w:b/>
                <w:bCs/>
                <w:sz w:val="24"/>
                <w:szCs w:val="24"/>
              </w:rPr>
            </w:pPr>
            <w:r>
              <w:rPr>
                <w:rFonts w:hint="default" w:ascii="Cambria" w:hAnsi="Cambria" w:eastAsia="SimSun" w:cs="Cambria"/>
                <w:b/>
                <w:bCs/>
                <w:kern w:val="0"/>
                <w:sz w:val="24"/>
                <w:szCs w:val="24"/>
                <w:lang w:val="en-US" w:eastAsia="zh-CN" w:bidi="ar"/>
              </w:rPr>
              <w:t>Downlink</w:t>
            </w:r>
          </w:p>
        </w:tc>
      </w:tr>
      <w:tr w14:paraId="3E463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181" w:type="dxa"/>
            <w:shd w:val="clear" w:color="auto" w:fill="auto"/>
            <w:vAlign w:val="center"/>
          </w:tcPr>
          <w:p w14:paraId="533868A4">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Frequency</w:t>
            </w:r>
          </w:p>
        </w:tc>
        <w:tc>
          <w:tcPr>
            <w:tcW w:w="3062" w:type="dxa"/>
            <w:shd w:val="clear" w:color="auto" w:fill="auto"/>
            <w:vAlign w:val="center"/>
          </w:tcPr>
          <w:p w14:paraId="248B073F">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433.100 MHz</w:t>
            </w:r>
          </w:p>
        </w:tc>
        <w:tc>
          <w:tcPr>
            <w:tcW w:w="2385" w:type="dxa"/>
            <w:shd w:val="clear" w:color="auto" w:fill="auto"/>
            <w:vAlign w:val="center"/>
          </w:tcPr>
          <w:p w14:paraId="470905C4">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433.300 MHz</w:t>
            </w:r>
          </w:p>
        </w:tc>
      </w:tr>
      <w:tr w14:paraId="16A181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181" w:type="dxa"/>
            <w:shd w:val="clear" w:color="auto" w:fill="auto"/>
            <w:vAlign w:val="center"/>
          </w:tcPr>
          <w:p w14:paraId="241783B9">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SF</w:t>
            </w:r>
          </w:p>
        </w:tc>
        <w:tc>
          <w:tcPr>
            <w:tcW w:w="3062" w:type="dxa"/>
            <w:shd w:val="clear" w:color="auto" w:fill="auto"/>
            <w:vAlign w:val="center"/>
          </w:tcPr>
          <w:p w14:paraId="71EA7DA1">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SF7</w:t>
            </w:r>
          </w:p>
        </w:tc>
        <w:tc>
          <w:tcPr>
            <w:tcW w:w="2385" w:type="dxa"/>
            <w:shd w:val="clear" w:color="auto" w:fill="auto"/>
            <w:vAlign w:val="center"/>
          </w:tcPr>
          <w:p w14:paraId="13CA3FE4">
            <w:pPr>
              <w:keepNext w:val="0"/>
              <w:keepLines w:val="0"/>
              <w:widowControl/>
              <w:suppressLineNumbers w:val="0"/>
              <w:jc w:val="left"/>
              <w:rPr>
                <w:rFonts w:hint="default" w:ascii="Cambria" w:hAnsi="Cambria" w:cs="Cambria"/>
                <w:sz w:val="24"/>
                <w:szCs w:val="24"/>
                <w:lang w:val="en-US"/>
              </w:rPr>
            </w:pPr>
            <w:r>
              <w:rPr>
                <w:rFonts w:hint="default" w:ascii="Cambria" w:hAnsi="Cambria" w:eastAsia="SimSun" w:cs="Cambria"/>
                <w:kern w:val="0"/>
                <w:sz w:val="24"/>
                <w:szCs w:val="24"/>
                <w:lang w:val="en-US" w:eastAsia="zh-CN" w:bidi="ar"/>
              </w:rPr>
              <w:t>SF8</w:t>
            </w:r>
          </w:p>
        </w:tc>
      </w:tr>
      <w:tr w14:paraId="4819AD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181" w:type="dxa"/>
            <w:shd w:val="clear" w:color="auto" w:fill="auto"/>
            <w:vAlign w:val="center"/>
          </w:tcPr>
          <w:p w14:paraId="67AA2DF7">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Bandwidth</w:t>
            </w:r>
          </w:p>
        </w:tc>
        <w:tc>
          <w:tcPr>
            <w:tcW w:w="3062" w:type="dxa"/>
            <w:shd w:val="clear" w:color="auto" w:fill="auto"/>
            <w:vAlign w:val="center"/>
          </w:tcPr>
          <w:p w14:paraId="292E605B">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125 kHz</w:t>
            </w:r>
          </w:p>
        </w:tc>
        <w:tc>
          <w:tcPr>
            <w:tcW w:w="2385" w:type="dxa"/>
            <w:shd w:val="clear" w:color="auto" w:fill="auto"/>
            <w:vAlign w:val="center"/>
          </w:tcPr>
          <w:p w14:paraId="267B8531">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125 kHz</w:t>
            </w:r>
          </w:p>
        </w:tc>
      </w:tr>
      <w:tr w14:paraId="039B5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181" w:type="dxa"/>
            <w:shd w:val="clear" w:color="auto" w:fill="auto"/>
            <w:vAlign w:val="center"/>
          </w:tcPr>
          <w:p w14:paraId="3815F517">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Purpose</w:t>
            </w:r>
          </w:p>
        </w:tc>
        <w:tc>
          <w:tcPr>
            <w:tcW w:w="3062" w:type="dxa"/>
            <w:shd w:val="clear" w:color="auto" w:fill="auto"/>
            <w:vAlign w:val="center"/>
          </w:tcPr>
          <w:p w14:paraId="716F6B0A">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Fast, power-efficient Tx</w:t>
            </w:r>
          </w:p>
        </w:tc>
        <w:tc>
          <w:tcPr>
            <w:tcW w:w="2385" w:type="dxa"/>
            <w:shd w:val="clear" w:color="auto" w:fill="auto"/>
            <w:vAlign w:val="center"/>
          </w:tcPr>
          <w:p w14:paraId="4E76E812">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Reliable, robust Rx</w:t>
            </w:r>
          </w:p>
        </w:tc>
      </w:tr>
    </w:tbl>
    <w:p w14:paraId="6EF3B3C2">
      <w:pPr>
        <w:jc w:val="both"/>
        <w:rPr>
          <w:rFonts w:hint="default" w:ascii="Cambria" w:hAnsi="Cambria" w:cs="Cambria"/>
          <w:b/>
          <w:bCs/>
          <w:sz w:val="24"/>
          <w:szCs w:val="24"/>
        </w:rPr>
      </w:pPr>
    </w:p>
    <w:p w14:paraId="167EDBC6">
      <w:pPr>
        <w:jc w:val="both"/>
        <w:rPr>
          <w:rFonts w:hint="default" w:ascii="Cambria" w:hAnsi="Cambria" w:cs="Cambria"/>
          <w:b/>
          <w:bCs/>
          <w:sz w:val="24"/>
          <w:szCs w:val="24"/>
        </w:rPr>
      </w:pPr>
    </w:p>
    <w:p w14:paraId="7F36B797">
      <w:pPr>
        <w:jc w:val="both"/>
        <w:rPr>
          <w:rFonts w:hint="default" w:ascii="Cambria" w:hAnsi="Cambria" w:cs="Cambria"/>
          <w:b/>
          <w:bCs/>
          <w:sz w:val="24"/>
          <w:szCs w:val="24"/>
        </w:rPr>
      </w:pPr>
    </w:p>
    <w:p w14:paraId="64EACBAD">
      <w:pPr>
        <w:jc w:val="both"/>
        <w:rPr>
          <w:rFonts w:hint="default" w:ascii="Cambria" w:hAnsi="Cambria" w:cs="Cambria"/>
          <w:b/>
          <w:bCs/>
          <w:sz w:val="24"/>
          <w:szCs w:val="24"/>
        </w:rPr>
      </w:pPr>
    </w:p>
    <w:p w14:paraId="6EF05080">
      <w:pPr>
        <w:jc w:val="both"/>
        <w:rPr>
          <w:rFonts w:hint="default" w:ascii="Cambria" w:hAnsi="Cambria" w:cs="Cambria"/>
          <w:b/>
          <w:bCs/>
          <w:sz w:val="24"/>
          <w:szCs w:val="24"/>
        </w:rPr>
      </w:pPr>
    </w:p>
    <w:p w14:paraId="7A458AE6">
      <w:pPr>
        <w:jc w:val="both"/>
        <w:rPr>
          <w:rFonts w:hint="default" w:ascii="Cambria" w:hAnsi="Cambria" w:cs="Cambria"/>
          <w:b/>
          <w:bCs/>
          <w:sz w:val="24"/>
          <w:szCs w:val="24"/>
        </w:rPr>
      </w:pPr>
    </w:p>
    <w:p w14:paraId="339942B1">
      <w:pPr>
        <w:jc w:val="both"/>
        <w:rPr>
          <w:rFonts w:hint="default" w:ascii="Cambria" w:hAnsi="Cambria" w:cs="Cambria"/>
          <w:b/>
          <w:bCs/>
          <w:sz w:val="24"/>
          <w:szCs w:val="24"/>
        </w:rPr>
      </w:pPr>
    </w:p>
    <w:p w14:paraId="31F77065">
      <w:pPr>
        <w:jc w:val="both"/>
        <w:rPr>
          <w:rFonts w:hint="default" w:ascii="Cambria" w:hAnsi="Cambria" w:cs="Cambria"/>
          <w:b/>
          <w:bCs/>
          <w:sz w:val="24"/>
          <w:szCs w:val="24"/>
        </w:rPr>
      </w:pPr>
    </w:p>
    <w:p w14:paraId="4C8E20E8">
      <w:pPr>
        <w:jc w:val="both"/>
        <w:rPr>
          <w:rFonts w:hint="default" w:ascii="Cambria" w:hAnsi="Cambria" w:cs="Cambria"/>
          <w:b/>
          <w:bCs/>
          <w:sz w:val="24"/>
          <w:szCs w:val="24"/>
        </w:rPr>
      </w:pPr>
    </w:p>
    <w:p w14:paraId="0E0DEA88">
      <w:pPr>
        <w:jc w:val="both"/>
        <w:rPr>
          <w:rFonts w:hint="default" w:ascii="Cambria" w:hAnsi="Cambria" w:cs="Cambria"/>
          <w:b w:val="0"/>
          <w:bCs w:val="0"/>
          <w:sz w:val="24"/>
          <w:szCs w:val="24"/>
          <w:lang w:val="en-US"/>
        </w:rPr>
      </w:pPr>
      <w:r>
        <w:rPr>
          <w:rFonts w:hint="default" w:ascii="Cambria" w:hAnsi="Cambria" w:cs="Cambria"/>
          <w:b w:val="0"/>
          <w:bCs w:val="0"/>
          <w:sz w:val="24"/>
          <w:szCs w:val="24"/>
          <w:lang w:val="en-US"/>
        </w:rPr>
        <w:t xml:space="preserve">Table 3: </w:t>
      </w:r>
      <w:r>
        <w:rPr>
          <w:rFonts w:hint="default" w:ascii="Cambria" w:hAnsi="Cambria"/>
          <w:b w:val="0"/>
          <w:bCs w:val="0"/>
          <w:sz w:val="24"/>
          <w:szCs w:val="24"/>
          <w:lang w:val="en-US"/>
        </w:rPr>
        <w:t>Payload Structure for Miner</w:t>
      </w:r>
    </w:p>
    <w:tbl>
      <w:tblPr>
        <w:tblStyle w:val="6"/>
        <w:tblpPr w:leftFromText="180" w:rightFromText="180" w:vertAnchor="text" w:horzAnchor="page" w:tblpX="1117" w:tblpY="151"/>
        <w:tblOverlap w:val="never"/>
        <w:tblW w:w="0" w:type="auto"/>
        <w:tblCellSpacing w:w="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autofit"/>
        <w:tblCellMar>
          <w:top w:w="15" w:type="dxa"/>
          <w:left w:w="15" w:type="dxa"/>
          <w:bottom w:w="15" w:type="dxa"/>
          <w:right w:w="15" w:type="dxa"/>
        </w:tblCellMar>
      </w:tblPr>
      <w:tblGrid>
        <w:gridCol w:w="1273"/>
        <w:gridCol w:w="1577"/>
        <w:gridCol w:w="1379"/>
        <w:gridCol w:w="4810"/>
      </w:tblGrid>
      <w:tr w14:paraId="044EE6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Header/>
          <w:tblCellSpacing w:w="15" w:type="dxa"/>
        </w:trPr>
        <w:tc>
          <w:tcPr>
            <w:tcW w:w="1228" w:type="dxa"/>
            <w:shd w:val="clear" w:color="auto" w:fill="auto"/>
            <w:vAlign w:val="center"/>
          </w:tcPr>
          <w:p w14:paraId="33F87C28">
            <w:pPr>
              <w:keepNext w:val="0"/>
              <w:keepLines w:val="0"/>
              <w:widowControl/>
              <w:suppressLineNumbers w:val="0"/>
              <w:jc w:val="center"/>
              <w:rPr>
                <w:rFonts w:hint="default" w:ascii="Cambria" w:hAnsi="Cambria" w:cs="Cambria"/>
                <w:b/>
                <w:bCs/>
                <w:sz w:val="24"/>
                <w:szCs w:val="24"/>
              </w:rPr>
            </w:pPr>
            <w:r>
              <w:rPr>
                <w:rStyle w:val="10"/>
                <w:rFonts w:hint="default" w:ascii="Cambria" w:hAnsi="Cambria" w:eastAsia="SimSun" w:cs="Cambria"/>
                <w:kern w:val="0"/>
                <w:sz w:val="24"/>
                <w:szCs w:val="24"/>
                <w:lang w:val="en-US" w:eastAsia="zh-CN" w:bidi="ar"/>
              </w:rPr>
              <w:t>Byte Index</w:t>
            </w:r>
          </w:p>
        </w:tc>
        <w:tc>
          <w:tcPr>
            <w:tcW w:w="1547" w:type="dxa"/>
            <w:shd w:val="clear" w:color="auto" w:fill="auto"/>
            <w:vAlign w:val="center"/>
          </w:tcPr>
          <w:p w14:paraId="42F3B552">
            <w:pPr>
              <w:keepNext w:val="0"/>
              <w:keepLines w:val="0"/>
              <w:widowControl/>
              <w:suppressLineNumbers w:val="0"/>
              <w:jc w:val="center"/>
              <w:rPr>
                <w:rFonts w:hint="default" w:ascii="Cambria" w:hAnsi="Cambria" w:cs="Cambria"/>
                <w:b/>
                <w:bCs/>
                <w:sz w:val="24"/>
                <w:szCs w:val="24"/>
              </w:rPr>
            </w:pPr>
            <w:r>
              <w:rPr>
                <w:rStyle w:val="10"/>
                <w:rFonts w:hint="default" w:ascii="Cambria" w:hAnsi="Cambria" w:eastAsia="SimSun" w:cs="Cambria"/>
                <w:kern w:val="0"/>
                <w:sz w:val="24"/>
                <w:szCs w:val="24"/>
                <w:lang w:val="en-US" w:eastAsia="zh-CN" w:bidi="ar"/>
              </w:rPr>
              <w:t>Field</w:t>
            </w:r>
          </w:p>
        </w:tc>
        <w:tc>
          <w:tcPr>
            <w:tcW w:w="1349" w:type="dxa"/>
            <w:shd w:val="clear" w:color="auto" w:fill="auto"/>
            <w:vAlign w:val="center"/>
          </w:tcPr>
          <w:p w14:paraId="050A34B5">
            <w:pPr>
              <w:keepNext w:val="0"/>
              <w:keepLines w:val="0"/>
              <w:widowControl/>
              <w:suppressLineNumbers w:val="0"/>
              <w:jc w:val="center"/>
              <w:rPr>
                <w:rFonts w:hint="default" w:ascii="Cambria" w:hAnsi="Cambria" w:cs="Cambria"/>
                <w:b/>
                <w:bCs/>
                <w:sz w:val="24"/>
                <w:szCs w:val="24"/>
              </w:rPr>
            </w:pPr>
            <w:r>
              <w:rPr>
                <w:rStyle w:val="10"/>
                <w:rFonts w:hint="default" w:ascii="Cambria" w:hAnsi="Cambria" w:eastAsia="SimSun" w:cs="Cambria"/>
                <w:kern w:val="0"/>
                <w:sz w:val="24"/>
                <w:szCs w:val="24"/>
                <w:lang w:val="en-US" w:eastAsia="zh-CN" w:bidi="ar"/>
              </w:rPr>
              <w:t>Size (Bytes)</w:t>
            </w:r>
          </w:p>
        </w:tc>
        <w:tc>
          <w:tcPr>
            <w:tcW w:w="4765" w:type="dxa"/>
            <w:shd w:val="clear" w:color="auto" w:fill="auto"/>
            <w:vAlign w:val="center"/>
          </w:tcPr>
          <w:p w14:paraId="1A3B61DD">
            <w:pPr>
              <w:keepNext w:val="0"/>
              <w:keepLines w:val="0"/>
              <w:widowControl/>
              <w:suppressLineNumbers w:val="0"/>
              <w:jc w:val="center"/>
              <w:rPr>
                <w:rFonts w:hint="default" w:ascii="Cambria" w:hAnsi="Cambria" w:cs="Cambria"/>
                <w:b/>
                <w:bCs/>
                <w:sz w:val="24"/>
                <w:szCs w:val="24"/>
              </w:rPr>
            </w:pPr>
            <w:r>
              <w:rPr>
                <w:rStyle w:val="10"/>
                <w:rFonts w:hint="default" w:ascii="Cambria" w:hAnsi="Cambria" w:eastAsia="SimSun" w:cs="Cambria"/>
                <w:kern w:val="0"/>
                <w:sz w:val="24"/>
                <w:szCs w:val="24"/>
                <w:lang w:val="en-US" w:eastAsia="zh-CN" w:bidi="ar"/>
              </w:rPr>
              <w:t>Description</w:t>
            </w:r>
          </w:p>
        </w:tc>
      </w:tr>
      <w:tr w14:paraId="0586CF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1228" w:type="dxa"/>
            <w:shd w:val="clear" w:color="auto" w:fill="auto"/>
            <w:vAlign w:val="center"/>
          </w:tcPr>
          <w:p w14:paraId="3E303F14">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0</w:t>
            </w:r>
          </w:p>
        </w:tc>
        <w:tc>
          <w:tcPr>
            <w:tcW w:w="1547" w:type="dxa"/>
            <w:shd w:val="clear" w:color="auto" w:fill="auto"/>
            <w:vAlign w:val="center"/>
          </w:tcPr>
          <w:p w14:paraId="1767081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Heart Rate</w:t>
            </w:r>
          </w:p>
        </w:tc>
        <w:tc>
          <w:tcPr>
            <w:tcW w:w="1349" w:type="dxa"/>
            <w:shd w:val="clear" w:color="auto" w:fill="auto"/>
            <w:vAlign w:val="center"/>
          </w:tcPr>
          <w:p w14:paraId="5A715FDA">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w:t>
            </w:r>
          </w:p>
        </w:tc>
        <w:tc>
          <w:tcPr>
            <w:tcW w:w="4765" w:type="dxa"/>
            <w:shd w:val="clear" w:color="auto" w:fill="auto"/>
            <w:vAlign w:val="center"/>
          </w:tcPr>
          <w:p w14:paraId="007B0E16">
            <w:pPr>
              <w:keepNext w:val="0"/>
              <w:keepLines w:val="0"/>
              <w:widowControl/>
              <w:suppressLineNumbers w:val="0"/>
              <w:jc w:val="left"/>
              <w:rPr>
                <w:rFonts w:hint="default" w:ascii="Cambria" w:hAnsi="Cambria" w:cs="Cambria"/>
                <w:sz w:val="24"/>
                <w:szCs w:val="24"/>
              </w:rPr>
            </w:pPr>
            <w:r>
              <w:rPr>
                <w:rStyle w:val="8"/>
                <w:rFonts w:hint="default" w:ascii="Cambria" w:hAnsi="Cambria" w:eastAsia="SimSun" w:cs="Cambria"/>
                <w:kern w:val="0"/>
                <w:sz w:val="24"/>
                <w:szCs w:val="24"/>
                <w:lang w:val="en-US" w:eastAsia="zh-CN" w:bidi="ar"/>
              </w:rPr>
              <w:t>0x48</w:t>
            </w:r>
            <w:r>
              <w:rPr>
                <w:rFonts w:hint="default" w:ascii="Cambria" w:hAnsi="Cambria" w:eastAsia="SimSun" w:cs="Cambria"/>
                <w:kern w:val="0"/>
                <w:sz w:val="24"/>
                <w:szCs w:val="24"/>
                <w:lang w:val="en-US" w:eastAsia="zh-CN" w:bidi="ar"/>
              </w:rPr>
              <w:t xml:space="preserve"> = 72 BPM</w:t>
            </w:r>
          </w:p>
        </w:tc>
      </w:tr>
      <w:tr w14:paraId="7BF63A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1228" w:type="dxa"/>
            <w:shd w:val="clear" w:color="auto" w:fill="auto"/>
            <w:vAlign w:val="center"/>
          </w:tcPr>
          <w:p w14:paraId="15090E26">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w:t>
            </w:r>
          </w:p>
        </w:tc>
        <w:tc>
          <w:tcPr>
            <w:tcW w:w="1547" w:type="dxa"/>
            <w:shd w:val="clear" w:color="auto" w:fill="auto"/>
            <w:vAlign w:val="center"/>
          </w:tcPr>
          <w:p w14:paraId="1C275179">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SpO₂</w:t>
            </w:r>
          </w:p>
        </w:tc>
        <w:tc>
          <w:tcPr>
            <w:tcW w:w="1349" w:type="dxa"/>
            <w:shd w:val="clear" w:color="auto" w:fill="auto"/>
            <w:vAlign w:val="center"/>
          </w:tcPr>
          <w:p w14:paraId="79BC498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w:t>
            </w:r>
          </w:p>
        </w:tc>
        <w:tc>
          <w:tcPr>
            <w:tcW w:w="4765" w:type="dxa"/>
            <w:shd w:val="clear" w:color="auto" w:fill="auto"/>
            <w:vAlign w:val="center"/>
          </w:tcPr>
          <w:p w14:paraId="66BA3C63">
            <w:pPr>
              <w:keepNext w:val="0"/>
              <w:keepLines w:val="0"/>
              <w:widowControl/>
              <w:suppressLineNumbers w:val="0"/>
              <w:jc w:val="left"/>
              <w:rPr>
                <w:rFonts w:hint="default" w:ascii="Cambria" w:hAnsi="Cambria" w:cs="Cambria"/>
                <w:sz w:val="24"/>
                <w:szCs w:val="24"/>
              </w:rPr>
            </w:pPr>
            <w:r>
              <w:rPr>
                <w:rStyle w:val="8"/>
                <w:rFonts w:hint="default" w:ascii="Cambria" w:hAnsi="Cambria" w:eastAsia="SimSun" w:cs="Cambria"/>
                <w:kern w:val="0"/>
                <w:sz w:val="24"/>
                <w:szCs w:val="24"/>
                <w:lang w:val="en-US" w:eastAsia="zh-CN" w:bidi="ar"/>
              </w:rPr>
              <w:t>0x62</w:t>
            </w:r>
            <w:r>
              <w:rPr>
                <w:rFonts w:hint="default" w:ascii="Cambria" w:hAnsi="Cambria" w:eastAsia="SimSun" w:cs="Cambria"/>
                <w:kern w:val="0"/>
                <w:sz w:val="24"/>
                <w:szCs w:val="24"/>
                <w:lang w:val="en-US" w:eastAsia="zh-CN" w:bidi="ar"/>
              </w:rPr>
              <w:t xml:space="preserve"> = 98%</w:t>
            </w:r>
          </w:p>
        </w:tc>
      </w:tr>
      <w:tr w14:paraId="1FDD4F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1228" w:type="dxa"/>
            <w:shd w:val="clear" w:color="auto" w:fill="auto"/>
            <w:vAlign w:val="center"/>
          </w:tcPr>
          <w:p w14:paraId="64675617">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2</w:t>
            </w:r>
          </w:p>
        </w:tc>
        <w:tc>
          <w:tcPr>
            <w:tcW w:w="1547" w:type="dxa"/>
            <w:shd w:val="clear" w:color="auto" w:fill="auto"/>
            <w:vAlign w:val="center"/>
          </w:tcPr>
          <w:p w14:paraId="57980F1D">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Temperature</w:t>
            </w:r>
          </w:p>
        </w:tc>
        <w:tc>
          <w:tcPr>
            <w:tcW w:w="1349" w:type="dxa"/>
            <w:shd w:val="clear" w:color="auto" w:fill="auto"/>
            <w:vAlign w:val="center"/>
          </w:tcPr>
          <w:p w14:paraId="34E0DA5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w:t>
            </w:r>
          </w:p>
        </w:tc>
        <w:tc>
          <w:tcPr>
            <w:tcW w:w="4765" w:type="dxa"/>
            <w:shd w:val="clear" w:color="auto" w:fill="auto"/>
            <w:vAlign w:val="center"/>
          </w:tcPr>
          <w:p w14:paraId="76AAFAEE">
            <w:pPr>
              <w:keepNext w:val="0"/>
              <w:keepLines w:val="0"/>
              <w:widowControl/>
              <w:suppressLineNumbers w:val="0"/>
              <w:jc w:val="left"/>
              <w:rPr>
                <w:rFonts w:hint="default" w:ascii="Cambria" w:hAnsi="Cambria" w:cs="Cambria"/>
                <w:sz w:val="24"/>
                <w:szCs w:val="24"/>
              </w:rPr>
            </w:pPr>
            <w:r>
              <w:rPr>
                <w:rStyle w:val="8"/>
                <w:rFonts w:hint="default" w:ascii="Cambria" w:hAnsi="Cambria" w:eastAsia="SimSun" w:cs="Cambria"/>
                <w:kern w:val="0"/>
                <w:sz w:val="24"/>
                <w:szCs w:val="24"/>
                <w:lang w:val="en-US" w:eastAsia="zh-CN" w:bidi="ar"/>
              </w:rPr>
              <w:t>0x6F</w:t>
            </w:r>
            <w:r>
              <w:rPr>
                <w:rFonts w:hint="default" w:ascii="Cambria" w:hAnsi="Cambria" w:eastAsia="SimSun" w:cs="Cambria"/>
                <w:kern w:val="0"/>
                <w:sz w:val="24"/>
                <w:szCs w:val="24"/>
                <w:lang w:val="en-US" w:eastAsia="zh-CN" w:bidi="ar"/>
              </w:rPr>
              <w:t xml:space="preserve"> = 36.7°C (scaled ×10)</w:t>
            </w:r>
          </w:p>
        </w:tc>
      </w:tr>
      <w:tr w14:paraId="0A5BE0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1228" w:type="dxa"/>
            <w:shd w:val="clear" w:color="auto" w:fill="auto"/>
            <w:vAlign w:val="center"/>
          </w:tcPr>
          <w:p w14:paraId="000C8620">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3</w:t>
            </w:r>
          </w:p>
        </w:tc>
        <w:tc>
          <w:tcPr>
            <w:tcW w:w="1547" w:type="dxa"/>
            <w:shd w:val="clear" w:color="auto" w:fill="auto"/>
            <w:vAlign w:val="center"/>
          </w:tcPr>
          <w:p w14:paraId="4C7F6A92">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CO Level</w:t>
            </w:r>
          </w:p>
        </w:tc>
        <w:tc>
          <w:tcPr>
            <w:tcW w:w="1349" w:type="dxa"/>
            <w:shd w:val="clear" w:color="auto" w:fill="auto"/>
            <w:vAlign w:val="center"/>
          </w:tcPr>
          <w:p w14:paraId="3DFDAF2C">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w:t>
            </w:r>
          </w:p>
        </w:tc>
        <w:tc>
          <w:tcPr>
            <w:tcW w:w="4765" w:type="dxa"/>
            <w:shd w:val="clear" w:color="auto" w:fill="auto"/>
            <w:vAlign w:val="center"/>
          </w:tcPr>
          <w:p w14:paraId="02A34EE3">
            <w:pPr>
              <w:keepNext w:val="0"/>
              <w:keepLines w:val="0"/>
              <w:widowControl/>
              <w:suppressLineNumbers w:val="0"/>
              <w:jc w:val="left"/>
              <w:rPr>
                <w:rFonts w:hint="default" w:ascii="Cambria" w:hAnsi="Cambria" w:cs="Cambria"/>
                <w:sz w:val="24"/>
                <w:szCs w:val="24"/>
              </w:rPr>
            </w:pPr>
            <w:r>
              <w:rPr>
                <w:rStyle w:val="8"/>
                <w:rFonts w:hint="default" w:ascii="Cambria" w:hAnsi="Cambria" w:eastAsia="SimSun" w:cs="Cambria"/>
                <w:kern w:val="0"/>
                <w:sz w:val="24"/>
                <w:szCs w:val="24"/>
                <w:lang w:val="en-US" w:eastAsia="zh-CN" w:bidi="ar"/>
              </w:rPr>
              <w:t>0x01</w:t>
            </w:r>
            <w:r>
              <w:rPr>
                <w:rFonts w:hint="default" w:ascii="Cambria" w:hAnsi="Cambria" w:eastAsia="SimSun" w:cs="Cambria"/>
                <w:kern w:val="0"/>
                <w:sz w:val="24"/>
                <w:szCs w:val="24"/>
                <w:lang w:val="en-US" w:eastAsia="zh-CN" w:bidi="ar"/>
              </w:rPr>
              <w:t xml:space="preserve"> = CO level</w:t>
            </w:r>
          </w:p>
        </w:tc>
      </w:tr>
      <w:tr w14:paraId="778E78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15" w:type="dxa"/>
            <w:left w:w="15" w:type="dxa"/>
            <w:bottom w:w="15" w:type="dxa"/>
            <w:right w:w="15" w:type="dxa"/>
          </w:tblCellMar>
        </w:tblPrEx>
        <w:trPr>
          <w:tblCellSpacing w:w="15" w:type="dxa"/>
        </w:trPr>
        <w:tc>
          <w:tcPr>
            <w:tcW w:w="1228" w:type="dxa"/>
            <w:shd w:val="clear" w:color="auto" w:fill="auto"/>
            <w:vAlign w:val="center"/>
          </w:tcPr>
          <w:p w14:paraId="2D4B5CEB">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4</w:t>
            </w:r>
          </w:p>
        </w:tc>
        <w:tc>
          <w:tcPr>
            <w:tcW w:w="1547" w:type="dxa"/>
            <w:shd w:val="clear" w:color="auto" w:fill="auto"/>
            <w:vAlign w:val="center"/>
          </w:tcPr>
          <w:p w14:paraId="249FBA97">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Methane Level</w:t>
            </w:r>
          </w:p>
        </w:tc>
        <w:tc>
          <w:tcPr>
            <w:tcW w:w="1349" w:type="dxa"/>
            <w:shd w:val="clear" w:color="auto" w:fill="auto"/>
            <w:vAlign w:val="center"/>
          </w:tcPr>
          <w:p w14:paraId="6F300CE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w:t>
            </w:r>
          </w:p>
        </w:tc>
        <w:tc>
          <w:tcPr>
            <w:tcW w:w="4765" w:type="dxa"/>
            <w:shd w:val="clear" w:color="auto" w:fill="auto"/>
            <w:vAlign w:val="center"/>
          </w:tcPr>
          <w:p w14:paraId="3A59F6C4">
            <w:pPr>
              <w:keepNext w:val="0"/>
              <w:keepLines w:val="0"/>
              <w:widowControl/>
              <w:suppressLineNumbers w:val="0"/>
              <w:jc w:val="left"/>
              <w:rPr>
                <w:rFonts w:hint="default" w:ascii="Cambria" w:hAnsi="Cambria" w:cs="Cambria"/>
                <w:sz w:val="24"/>
                <w:szCs w:val="24"/>
              </w:rPr>
            </w:pPr>
            <w:r>
              <w:rPr>
                <w:rStyle w:val="8"/>
                <w:rFonts w:hint="default" w:ascii="Cambria" w:hAnsi="Cambria" w:eastAsia="SimSun" w:cs="Cambria"/>
                <w:kern w:val="0"/>
                <w:sz w:val="24"/>
                <w:szCs w:val="24"/>
                <w:lang w:val="en-US" w:eastAsia="zh-CN" w:bidi="ar"/>
              </w:rPr>
              <w:t>0x2C</w:t>
            </w:r>
            <w:r>
              <w:rPr>
                <w:rFonts w:hint="default" w:ascii="Cambria" w:hAnsi="Cambria" w:eastAsia="SimSun" w:cs="Cambria"/>
                <w:kern w:val="0"/>
                <w:sz w:val="24"/>
                <w:szCs w:val="24"/>
                <w:lang w:val="en-US" w:eastAsia="zh-CN" w:bidi="ar"/>
              </w:rPr>
              <w:t xml:space="preserve"> = Methane level</w:t>
            </w:r>
          </w:p>
        </w:tc>
      </w:tr>
      <w:tr w14:paraId="6C6715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1228" w:type="dxa"/>
            <w:shd w:val="clear" w:color="auto" w:fill="auto"/>
            <w:vAlign w:val="center"/>
          </w:tcPr>
          <w:p w14:paraId="4A36C0A0">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5</w:t>
            </w:r>
          </w:p>
        </w:tc>
        <w:tc>
          <w:tcPr>
            <w:tcW w:w="1547" w:type="dxa"/>
            <w:shd w:val="clear" w:color="auto" w:fill="auto"/>
            <w:vAlign w:val="center"/>
          </w:tcPr>
          <w:p w14:paraId="08169B10">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Battery</w:t>
            </w:r>
          </w:p>
        </w:tc>
        <w:tc>
          <w:tcPr>
            <w:tcW w:w="1349" w:type="dxa"/>
            <w:shd w:val="clear" w:color="auto" w:fill="auto"/>
            <w:vAlign w:val="center"/>
          </w:tcPr>
          <w:p w14:paraId="10AF47DE">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w:t>
            </w:r>
          </w:p>
        </w:tc>
        <w:tc>
          <w:tcPr>
            <w:tcW w:w="4765" w:type="dxa"/>
            <w:shd w:val="clear" w:color="auto" w:fill="auto"/>
            <w:vAlign w:val="center"/>
          </w:tcPr>
          <w:p w14:paraId="065E2117">
            <w:pPr>
              <w:keepNext w:val="0"/>
              <w:keepLines w:val="0"/>
              <w:widowControl/>
              <w:suppressLineNumbers w:val="0"/>
              <w:jc w:val="left"/>
              <w:rPr>
                <w:rFonts w:hint="default" w:ascii="Cambria" w:hAnsi="Cambria" w:cs="Cambria"/>
                <w:sz w:val="24"/>
                <w:szCs w:val="24"/>
              </w:rPr>
            </w:pPr>
            <w:r>
              <w:rPr>
                <w:rStyle w:val="8"/>
                <w:rFonts w:hint="default" w:ascii="Cambria" w:hAnsi="Cambria" w:eastAsia="SimSun" w:cs="Cambria"/>
                <w:kern w:val="0"/>
                <w:sz w:val="24"/>
                <w:szCs w:val="24"/>
                <w:lang w:val="en-US" w:eastAsia="zh-CN" w:bidi="ar"/>
              </w:rPr>
              <w:t>0x55</w:t>
            </w:r>
            <w:r>
              <w:rPr>
                <w:rFonts w:hint="default" w:ascii="Cambria" w:hAnsi="Cambria" w:eastAsia="SimSun" w:cs="Cambria"/>
                <w:kern w:val="0"/>
                <w:sz w:val="24"/>
                <w:szCs w:val="24"/>
                <w:lang w:val="en-US" w:eastAsia="zh-CN" w:bidi="ar"/>
              </w:rPr>
              <w:t xml:space="preserve"> = 85%</w:t>
            </w:r>
          </w:p>
        </w:tc>
      </w:tr>
      <w:tr w14:paraId="29D27E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1228" w:type="dxa"/>
            <w:shd w:val="clear" w:color="auto" w:fill="auto"/>
            <w:vAlign w:val="center"/>
          </w:tcPr>
          <w:p w14:paraId="7EFEF5E4">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6</w:t>
            </w:r>
          </w:p>
        </w:tc>
        <w:tc>
          <w:tcPr>
            <w:tcW w:w="1547" w:type="dxa"/>
            <w:shd w:val="clear" w:color="auto" w:fill="auto"/>
            <w:vAlign w:val="center"/>
          </w:tcPr>
          <w:p w14:paraId="4B43922D">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Status Flags</w:t>
            </w:r>
          </w:p>
        </w:tc>
        <w:tc>
          <w:tcPr>
            <w:tcW w:w="1349" w:type="dxa"/>
            <w:shd w:val="clear" w:color="auto" w:fill="auto"/>
            <w:vAlign w:val="center"/>
          </w:tcPr>
          <w:p w14:paraId="67C723E6">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w:t>
            </w:r>
          </w:p>
        </w:tc>
        <w:tc>
          <w:tcPr>
            <w:tcW w:w="4765" w:type="dxa"/>
            <w:shd w:val="clear" w:color="auto" w:fill="auto"/>
            <w:vAlign w:val="center"/>
          </w:tcPr>
          <w:p w14:paraId="3CD1FE0B">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 xml:space="preserve">Bitmask: </w:t>
            </w:r>
            <w:r>
              <w:rPr>
                <w:rStyle w:val="8"/>
                <w:rFonts w:hint="default" w:ascii="Cambria" w:hAnsi="Cambria" w:eastAsia="SimSun" w:cs="Cambria"/>
                <w:kern w:val="0"/>
                <w:sz w:val="24"/>
                <w:szCs w:val="24"/>
                <w:lang w:val="en-US" w:eastAsia="zh-CN" w:bidi="ar"/>
              </w:rPr>
              <w:t>0x01</w:t>
            </w:r>
            <w:r>
              <w:rPr>
                <w:rFonts w:hint="default" w:ascii="Cambria" w:hAnsi="Cambria" w:eastAsia="SimSun" w:cs="Cambria"/>
                <w:kern w:val="0"/>
                <w:sz w:val="24"/>
                <w:szCs w:val="24"/>
                <w:lang w:val="en-US" w:eastAsia="zh-CN" w:bidi="ar"/>
              </w:rPr>
              <w:t xml:space="preserve"> (SOS), </w:t>
            </w:r>
            <w:r>
              <w:rPr>
                <w:rStyle w:val="8"/>
                <w:rFonts w:hint="default" w:ascii="Cambria" w:hAnsi="Cambria" w:eastAsia="SimSun" w:cs="Cambria"/>
                <w:kern w:val="0"/>
                <w:sz w:val="24"/>
                <w:szCs w:val="24"/>
                <w:lang w:val="en-US" w:eastAsia="zh-CN" w:bidi="ar"/>
              </w:rPr>
              <w:t>0x02</w:t>
            </w:r>
            <w:r>
              <w:rPr>
                <w:rFonts w:hint="default" w:ascii="Cambria" w:hAnsi="Cambria" w:eastAsia="SimSun" w:cs="Cambria"/>
                <w:kern w:val="0"/>
                <w:sz w:val="24"/>
                <w:szCs w:val="24"/>
                <w:lang w:val="en-US" w:eastAsia="zh-CN" w:bidi="ar"/>
              </w:rPr>
              <w:t xml:space="preserve"> (fall detected)</w:t>
            </w:r>
          </w:p>
        </w:tc>
      </w:tr>
      <w:tr w14:paraId="63A61E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1228" w:type="dxa"/>
            <w:shd w:val="clear" w:color="auto" w:fill="auto"/>
            <w:vAlign w:val="center"/>
          </w:tcPr>
          <w:p w14:paraId="54C14D9A">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7–10</w:t>
            </w:r>
          </w:p>
        </w:tc>
        <w:tc>
          <w:tcPr>
            <w:tcW w:w="1547" w:type="dxa"/>
            <w:shd w:val="clear" w:color="auto" w:fill="auto"/>
            <w:vAlign w:val="center"/>
          </w:tcPr>
          <w:p w14:paraId="0B94972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RFID Tag ID</w:t>
            </w:r>
          </w:p>
        </w:tc>
        <w:tc>
          <w:tcPr>
            <w:tcW w:w="1349" w:type="dxa"/>
            <w:shd w:val="clear" w:color="auto" w:fill="auto"/>
            <w:vAlign w:val="center"/>
          </w:tcPr>
          <w:p w14:paraId="5453C533">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4</w:t>
            </w:r>
          </w:p>
        </w:tc>
        <w:tc>
          <w:tcPr>
            <w:tcW w:w="4765" w:type="dxa"/>
            <w:shd w:val="clear" w:color="auto" w:fill="auto"/>
            <w:vAlign w:val="center"/>
          </w:tcPr>
          <w:p w14:paraId="7D1983A7">
            <w:pPr>
              <w:keepNext w:val="0"/>
              <w:keepLines w:val="0"/>
              <w:widowControl/>
              <w:suppressLineNumbers w:val="0"/>
              <w:jc w:val="left"/>
              <w:rPr>
                <w:rFonts w:hint="default" w:ascii="Cambria" w:hAnsi="Cambria" w:cs="Cambria"/>
                <w:sz w:val="24"/>
                <w:szCs w:val="24"/>
              </w:rPr>
            </w:pPr>
            <w:r>
              <w:rPr>
                <w:rStyle w:val="8"/>
                <w:rFonts w:hint="default" w:ascii="Cambria" w:hAnsi="Cambria" w:eastAsia="SimSun" w:cs="Cambria"/>
                <w:kern w:val="0"/>
                <w:sz w:val="24"/>
                <w:szCs w:val="24"/>
                <w:lang w:val="en-US" w:eastAsia="zh-CN" w:bidi="ar"/>
              </w:rPr>
              <w:t>0x00001234</w:t>
            </w:r>
            <w:r>
              <w:rPr>
                <w:rFonts w:hint="default" w:ascii="Cambria" w:hAnsi="Cambria" w:eastAsia="SimSun" w:cs="Cambria"/>
                <w:kern w:val="0"/>
                <w:sz w:val="24"/>
                <w:szCs w:val="24"/>
                <w:lang w:val="en-US" w:eastAsia="zh-CN" w:bidi="ar"/>
              </w:rPr>
              <w:t xml:space="preserve"> = Beacon zone "A-12"</w:t>
            </w:r>
          </w:p>
        </w:tc>
      </w:tr>
      <w:tr w14:paraId="23F202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1228" w:type="dxa"/>
            <w:shd w:val="clear" w:color="auto" w:fill="auto"/>
            <w:vAlign w:val="center"/>
          </w:tcPr>
          <w:p w14:paraId="7D11C00F">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11–12</w:t>
            </w:r>
          </w:p>
        </w:tc>
        <w:tc>
          <w:tcPr>
            <w:tcW w:w="1547" w:type="dxa"/>
            <w:shd w:val="clear" w:color="auto" w:fill="auto"/>
            <w:vAlign w:val="center"/>
          </w:tcPr>
          <w:p w14:paraId="01B43041">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Node ID</w:t>
            </w:r>
          </w:p>
        </w:tc>
        <w:tc>
          <w:tcPr>
            <w:tcW w:w="1349" w:type="dxa"/>
            <w:shd w:val="clear" w:color="auto" w:fill="auto"/>
            <w:vAlign w:val="center"/>
          </w:tcPr>
          <w:p w14:paraId="71DC1B46">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2</w:t>
            </w:r>
          </w:p>
        </w:tc>
        <w:tc>
          <w:tcPr>
            <w:tcW w:w="4765" w:type="dxa"/>
            <w:shd w:val="clear" w:color="auto" w:fill="auto"/>
            <w:vAlign w:val="center"/>
          </w:tcPr>
          <w:p w14:paraId="34255EE5">
            <w:pPr>
              <w:keepNext w:val="0"/>
              <w:keepLines w:val="0"/>
              <w:widowControl/>
              <w:suppressLineNumbers w:val="0"/>
              <w:jc w:val="left"/>
              <w:rPr>
                <w:rFonts w:hint="default" w:ascii="Cambria" w:hAnsi="Cambria" w:cs="Cambria"/>
                <w:sz w:val="24"/>
                <w:szCs w:val="24"/>
              </w:rPr>
            </w:pPr>
            <w:r>
              <w:rPr>
                <w:rStyle w:val="8"/>
                <w:rFonts w:hint="default" w:ascii="Cambria" w:hAnsi="Cambria" w:eastAsia="SimSun" w:cs="Cambria"/>
                <w:kern w:val="0"/>
                <w:sz w:val="24"/>
                <w:szCs w:val="24"/>
                <w:lang w:val="en-US" w:eastAsia="zh-CN" w:bidi="ar"/>
              </w:rPr>
              <w:t>0x04D2</w:t>
            </w:r>
            <w:r>
              <w:rPr>
                <w:rFonts w:hint="default" w:ascii="Cambria" w:hAnsi="Cambria" w:eastAsia="SimSun" w:cs="Cambria"/>
                <w:kern w:val="0"/>
                <w:sz w:val="24"/>
                <w:szCs w:val="24"/>
                <w:lang w:val="en-US" w:eastAsia="zh-CN" w:bidi="ar"/>
              </w:rPr>
              <w:t xml:space="preserve"> = Miner #1234</w:t>
            </w:r>
          </w:p>
        </w:tc>
      </w:tr>
      <w:tr w14:paraId="1B4742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1228" w:type="dxa"/>
            <w:shd w:val="clear" w:color="auto" w:fill="auto"/>
            <w:vAlign w:val="center"/>
          </w:tcPr>
          <w:p w14:paraId="7758A310">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13–14</w:t>
            </w:r>
          </w:p>
        </w:tc>
        <w:tc>
          <w:tcPr>
            <w:tcW w:w="1547" w:type="dxa"/>
            <w:shd w:val="clear" w:color="auto" w:fill="auto"/>
            <w:vAlign w:val="center"/>
          </w:tcPr>
          <w:p w14:paraId="27FD0070">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CRC-16</w:t>
            </w:r>
          </w:p>
        </w:tc>
        <w:tc>
          <w:tcPr>
            <w:tcW w:w="1349" w:type="dxa"/>
            <w:shd w:val="clear" w:color="auto" w:fill="auto"/>
            <w:vAlign w:val="center"/>
          </w:tcPr>
          <w:p w14:paraId="187EE044">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2</w:t>
            </w:r>
          </w:p>
        </w:tc>
        <w:tc>
          <w:tcPr>
            <w:tcW w:w="4765" w:type="dxa"/>
            <w:shd w:val="clear" w:color="auto" w:fill="auto"/>
            <w:vAlign w:val="center"/>
          </w:tcPr>
          <w:p w14:paraId="696FE330">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Checksum of bytes 0–12</w:t>
            </w:r>
          </w:p>
        </w:tc>
      </w:tr>
      <w:tr w14:paraId="6218EE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1228" w:type="dxa"/>
            <w:shd w:val="clear" w:color="auto" w:fill="auto"/>
            <w:vAlign w:val="center"/>
          </w:tcPr>
          <w:p w14:paraId="428DCFDE">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15</w:t>
            </w:r>
          </w:p>
        </w:tc>
        <w:tc>
          <w:tcPr>
            <w:tcW w:w="1547" w:type="dxa"/>
            <w:shd w:val="clear" w:color="auto" w:fill="auto"/>
            <w:vAlign w:val="center"/>
          </w:tcPr>
          <w:p w14:paraId="3822C3C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Padding</w:t>
            </w:r>
          </w:p>
        </w:tc>
        <w:tc>
          <w:tcPr>
            <w:tcW w:w="1349" w:type="dxa"/>
            <w:shd w:val="clear" w:color="auto" w:fill="auto"/>
            <w:vAlign w:val="center"/>
          </w:tcPr>
          <w:p w14:paraId="05F71DEB">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w:t>
            </w:r>
          </w:p>
        </w:tc>
        <w:tc>
          <w:tcPr>
            <w:tcW w:w="4765" w:type="dxa"/>
            <w:shd w:val="clear" w:color="auto" w:fill="auto"/>
            <w:vAlign w:val="center"/>
          </w:tcPr>
          <w:p w14:paraId="73E2E8AC">
            <w:pPr>
              <w:keepNext w:val="0"/>
              <w:keepLines w:val="0"/>
              <w:widowControl/>
              <w:suppressLineNumbers w:val="0"/>
              <w:jc w:val="left"/>
              <w:rPr>
                <w:rFonts w:hint="default" w:ascii="Cambria" w:hAnsi="Cambria" w:cs="Cambria"/>
                <w:sz w:val="24"/>
                <w:szCs w:val="24"/>
              </w:rPr>
            </w:pPr>
            <w:r>
              <w:rPr>
                <w:rStyle w:val="8"/>
                <w:rFonts w:hint="default" w:ascii="Cambria" w:hAnsi="Cambria" w:eastAsia="SimSun" w:cs="Cambria"/>
                <w:kern w:val="0"/>
                <w:sz w:val="24"/>
                <w:szCs w:val="24"/>
                <w:lang w:val="en-US" w:eastAsia="zh-CN" w:bidi="ar"/>
              </w:rPr>
              <w:t>0x00</w:t>
            </w:r>
            <w:r>
              <w:rPr>
                <w:rFonts w:hint="default" w:ascii="Cambria" w:hAnsi="Cambria" w:eastAsia="SimSun" w:cs="Cambria"/>
                <w:kern w:val="0"/>
                <w:sz w:val="24"/>
                <w:szCs w:val="24"/>
                <w:lang w:val="en-US" w:eastAsia="zh-CN" w:bidi="ar"/>
              </w:rPr>
              <w:t xml:space="preserve"> (align to 16-byte AES block)</w:t>
            </w:r>
          </w:p>
        </w:tc>
      </w:tr>
      <w:tr w14:paraId="411ADA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CellSpacing w:w="15" w:type="dxa"/>
        </w:trPr>
        <w:tc>
          <w:tcPr>
            <w:tcW w:w="1228" w:type="dxa"/>
            <w:shd w:val="clear" w:color="auto" w:fill="auto"/>
            <w:vAlign w:val="center"/>
          </w:tcPr>
          <w:p w14:paraId="60F2D201">
            <w:pPr>
              <w:rPr>
                <w:rFonts w:hint="default" w:ascii="Cambria" w:hAnsi="Cambria" w:cs="Cambria"/>
                <w:sz w:val="24"/>
                <w:szCs w:val="24"/>
              </w:rPr>
            </w:pPr>
          </w:p>
        </w:tc>
        <w:tc>
          <w:tcPr>
            <w:tcW w:w="1547" w:type="dxa"/>
            <w:shd w:val="clear" w:color="auto" w:fill="auto"/>
            <w:vAlign w:val="center"/>
          </w:tcPr>
          <w:p w14:paraId="7A837035">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Total</w:t>
            </w:r>
          </w:p>
        </w:tc>
        <w:tc>
          <w:tcPr>
            <w:tcW w:w="1349" w:type="dxa"/>
            <w:shd w:val="clear" w:color="auto" w:fill="auto"/>
            <w:vAlign w:val="center"/>
          </w:tcPr>
          <w:p w14:paraId="2114FD59">
            <w:pPr>
              <w:keepNext w:val="0"/>
              <w:keepLines w:val="0"/>
              <w:widowControl/>
              <w:suppressLineNumbers w:val="0"/>
              <w:jc w:val="left"/>
              <w:rPr>
                <w:rFonts w:hint="default" w:ascii="Cambria" w:hAnsi="Cambria" w:cs="Cambria"/>
                <w:sz w:val="24"/>
                <w:szCs w:val="24"/>
              </w:rPr>
            </w:pPr>
            <w:r>
              <w:rPr>
                <w:rStyle w:val="10"/>
                <w:rFonts w:hint="default" w:ascii="Cambria" w:hAnsi="Cambria" w:eastAsia="SimSun" w:cs="Cambria"/>
                <w:kern w:val="0"/>
                <w:sz w:val="24"/>
                <w:szCs w:val="24"/>
                <w:lang w:val="en-US" w:eastAsia="zh-CN" w:bidi="ar"/>
              </w:rPr>
              <w:t>16 bytes</w:t>
            </w:r>
          </w:p>
        </w:tc>
        <w:tc>
          <w:tcPr>
            <w:tcW w:w="4765" w:type="dxa"/>
            <w:shd w:val="clear" w:color="auto" w:fill="auto"/>
            <w:vAlign w:val="center"/>
          </w:tcPr>
          <w:p w14:paraId="37041F79">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Encrypted using AES-128 before transmission</w:t>
            </w:r>
          </w:p>
        </w:tc>
      </w:tr>
    </w:tbl>
    <w:p w14:paraId="6D26372C">
      <w:pPr>
        <w:jc w:val="both"/>
        <w:rPr>
          <w:rFonts w:hint="default" w:ascii="Cambria" w:hAnsi="Cambria" w:cs="Cambria"/>
          <w:b/>
          <w:bCs/>
          <w:sz w:val="24"/>
          <w:szCs w:val="24"/>
        </w:rPr>
      </w:pPr>
    </w:p>
    <w:p w14:paraId="3C7021B6">
      <w:pPr>
        <w:jc w:val="both"/>
        <w:rPr>
          <w:rFonts w:hint="default" w:ascii="Cambria" w:hAnsi="Cambria" w:cs="Cambria"/>
          <w:b/>
          <w:bCs/>
          <w:sz w:val="24"/>
          <w:szCs w:val="24"/>
        </w:rPr>
      </w:pPr>
    </w:p>
    <w:p w14:paraId="03EDDAEA">
      <w:pPr>
        <w:jc w:val="both"/>
        <w:rPr>
          <w:rFonts w:hint="default" w:ascii="Cambria" w:hAnsi="Cambria" w:cs="Cambria"/>
          <w:b/>
          <w:bCs/>
          <w:sz w:val="24"/>
          <w:szCs w:val="24"/>
        </w:rPr>
      </w:pPr>
    </w:p>
    <w:p w14:paraId="09AF5988">
      <w:pPr>
        <w:jc w:val="both"/>
        <w:rPr>
          <w:rFonts w:hint="default" w:ascii="Cambria" w:hAnsi="Cambria" w:cs="Cambria"/>
          <w:b/>
          <w:bCs/>
          <w:sz w:val="24"/>
          <w:szCs w:val="24"/>
        </w:rPr>
      </w:pPr>
    </w:p>
    <w:p w14:paraId="5C071443">
      <w:pPr>
        <w:jc w:val="both"/>
        <w:rPr>
          <w:rFonts w:hint="default" w:ascii="Cambria" w:hAnsi="Cambria" w:cs="Cambria"/>
          <w:b/>
          <w:bCs/>
          <w:sz w:val="24"/>
          <w:szCs w:val="24"/>
        </w:rPr>
      </w:pPr>
    </w:p>
    <w:p w14:paraId="2E752AC7">
      <w:pPr>
        <w:jc w:val="both"/>
        <w:rPr>
          <w:rFonts w:hint="default" w:ascii="Cambria" w:hAnsi="Cambria" w:cs="Cambria"/>
          <w:b/>
          <w:bCs/>
          <w:sz w:val="24"/>
          <w:szCs w:val="24"/>
        </w:rPr>
      </w:pPr>
    </w:p>
    <w:p w14:paraId="1CDBBD26">
      <w:pPr>
        <w:jc w:val="both"/>
        <w:rPr>
          <w:rFonts w:hint="default" w:ascii="Cambria" w:hAnsi="Cambria" w:cs="Cambria"/>
          <w:b/>
          <w:bCs/>
          <w:sz w:val="24"/>
          <w:szCs w:val="24"/>
          <w:lang w:val="en-US"/>
        </w:rPr>
      </w:pPr>
    </w:p>
    <w:p w14:paraId="1B06E1C9">
      <w:pPr>
        <w:jc w:val="both"/>
        <w:rPr>
          <w:rFonts w:hint="default" w:ascii="Cambria" w:hAnsi="Cambria" w:cs="Cambria"/>
          <w:b/>
          <w:bCs/>
          <w:sz w:val="24"/>
          <w:szCs w:val="24"/>
          <w:lang w:val="en-US"/>
        </w:rPr>
      </w:pPr>
    </w:p>
    <w:p w14:paraId="11FAC404">
      <w:pPr>
        <w:jc w:val="both"/>
        <w:rPr>
          <w:rFonts w:hint="default" w:ascii="Cambria" w:hAnsi="Cambria" w:cs="Cambria"/>
          <w:b/>
          <w:bCs/>
          <w:sz w:val="24"/>
          <w:szCs w:val="24"/>
          <w:lang w:val="en-US"/>
        </w:rPr>
      </w:pPr>
    </w:p>
    <w:p w14:paraId="05DE892D">
      <w:pPr>
        <w:jc w:val="both"/>
        <w:rPr>
          <w:rFonts w:hint="default" w:ascii="Cambria" w:hAnsi="Cambria" w:cs="Cambria"/>
          <w:b/>
          <w:bCs/>
          <w:sz w:val="24"/>
          <w:szCs w:val="24"/>
          <w:lang w:val="en-US"/>
        </w:rPr>
      </w:pPr>
    </w:p>
    <w:p w14:paraId="6B4D2864">
      <w:pPr>
        <w:jc w:val="both"/>
        <w:rPr>
          <w:rFonts w:hint="default" w:ascii="Cambria" w:hAnsi="Cambria" w:cs="Cambria"/>
          <w:b/>
          <w:bCs/>
          <w:sz w:val="24"/>
          <w:szCs w:val="24"/>
          <w:lang w:val="en-US"/>
        </w:rPr>
      </w:pPr>
    </w:p>
    <w:p w14:paraId="53D2FB09">
      <w:pPr>
        <w:jc w:val="both"/>
        <w:rPr>
          <w:rFonts w:hint="default" w:ascii="Cambria" w:hAnsi="Cambria" w:cs="Cambria"/>
          <w:b/>
          <w:bCs/>
          <w:sz w:val="24"/>
          <w:szCs w:val="24"/>
          <w:lang w:val="en-US"/>
        </w:rPr>
      </w:pPr>
    </w:p>
    <w:p w14:paraId="2D3336AF">
      <w:pPr>
        <w:jc w:val="both"/>
        <w:rPr>
          <w:rFonts w:hint="default" w:ascii="Cambria" w:hAnsi="Cambria" w:cs="Cambria"/>
          <w:b/>
          <w:bCs/>
          <w:sz w:val="24"/>
          <w:szCs w:val="24"/>
          <w:lang w:val="en-US"/>
        </w:rPr>
      </w:pPr>
    </w:p>
    <w:p w14:paraId="03E183B8">
      <w:pPr>
        <w:jc w:val="both"/>
        <w:rPr>
          <w:rFonts w:hint="default" w:ascii="Cambria" w:hAnsi="Cambria" w:cs="Cambria"/>
          <w:b/>
          <w:bCs/>
          <w:sz w:val="24"/>
          <w:szCs w:val="24"/>
          <w:lang w:val="en-US"/>
        </w:rPr>
      </w:pPr>
    </w:p>
    <w:p w14:paraId="3C9F6EAA">
      <w:pPr>
        <w:jc w:val="both"/>
        <w:rPr>
          <w:rFonts w:hint="default" w:ascii="Cambria" w:hAnsi="Cambria" w:cs="Cambria"/>
          <w:b/>
          <w:bCs/>
          <w:sz w:val="24"/>
          <w:szCs w:val="24"/>
          <w:lang w:val="en-US"/>
        </w:rPr>
      </w:pPr>
    </w:p>
    <w:p w14:paraId="50986AC3">
      <w:pPr>
        <w:jc w:val="both"/>
        <w:rPr>
          <w:rFonts w:hint="default" w:ascii="Cambria" w:hAnsi="Cambria" w:cs="Cambria"/>
          <w:b/>
          <w:bCs/>
          <w:sz w:val="24"/>
          <w:szCs w:val="24"/>
          <w:lang w:val="en-US"/>
        </w:rPr>
      </w:pPr>
    </w:p>
    <w:p w14:paraId="115FC3F9">
      <w:pPr>
        <w:jc w:val="both"/>
        <w:rPr>
          <w:rFonts w:hint="default" w:ascii="Cambria" w:hAnsi="Cambria" w:cs="Cambria"/>
          <w:b/>
          <w:bCs/>
          <w:sz w:val="24"/>
          <w:szCs w:val="24"/>
          <w:lang w:val="en-US"/>
        </w:rPr>
      </w:pPr>
    </w:p>
    <w:p w14:paraId="548E7D44">
      <w:pPr>
        <w:jc w:val="both"/>
        <w:rPr>
          <w:rFonts w:hint="default" w:ascii="Cambria" w:hAnsi="Cambria" w:cs="Cambria"/>
          <w:b/>
          <w:bCs/>
          <w:sz w:val="24"/>
          <w:szCs w:val="24"/>
          <w:lang w:val="en-US"/>
        </w:rPr>
      </w:pPr>
    </w:p>
    <w:p w14:paraId="421ADF00">
      <w:pPr>
        <w:jc w:val="both"/>
        <w:rPr>
          <w:rFonts w:hint="default" w:ascii="Cambria" w:hAnsi="Cambria" w:cs="Cambria"/>
          <w:b/>
          <w:bCs/>
          <w:sz w:val="24"/>
          <w:szCs w:val="24"/>
          <w:lang w:val="en-US"/>
        </w:rPr>
      </w:pPr>
    </w:p>
    <w:p w14:paraId="25E1312D">
      <w:pPr>
        <w:jc w:val="both"/>
        <w:rPr>
          <w:rFonts w:hint="default" w:ascii="Cambria" w:hAnsi="Cambria" w:cs="Cambria"/>
          <w:b/>
          <w:bCs/>
          <w:sz w:val="24"/>
          <w:szCs w:val="24"/>
          <w:lang w:val="en-US"/>
        </w:rPr>
      </w:pPr>
    </w:p>
    <w:p w14:paraId="112DC6F2">
      <w:pPr>
        <w:jc w:val="both"/>
        <w:rPr>
          <w:rFonts w:hint="default" w:ascii="Cambria" w:hAnsi="Cambria" w:cs="Cambria"/>
          <w:b w:val="0"/>
          <w:bCs w:val="0"/>
          <w:sz w:val="24"/>
          <w:szCs w:val="24"/>
          <w:lang w:val="en-US"/>
        </w:rPr>
      </w:pPr>
      <w:r>
        <w:rPr>
          <w:rFonts w:hint="default" w:ascii="Cambria" w:hAnsi="Cambria" w:cs="Cambria"/>
          <w:b w:val="0"/>
          <w:bCs w:val="0"/>
          <w:sz w:val="24"/>
          <w:szCs w:val="24"/>
          <w:lang w:val="en-US"/>
        </w:rPr>
        <w:t xml:space="preserve">Table 4: </w:t>
      </w:r>
      <w:r>
        <w:rPr>
          <w:rFonts w:hint="default" w:ascii="Cambria" w:hAnsi="Cambria"/>
          <w:b w:val="0"/>
          <w:bCs w:val="0"/>
          <w:sz w:val="24"/>
          <w:szCs w:val="24"/>
          <w:lang w:val="en-US"/>
        </w:rPr>
        <w:t>LoRa Spreading Factor (SF) vs. Data Rate &amp; Range Trade-off</w:t>
      </w:r>
    </w:p>
    <w:tbl>
      <w:tblPr>
        <w:tblStyle w:val="6"/>
        <w:tblpPr w:leftFromText="180" w:rightFromText="180" w:vertAnchor="text" w:horzAnchor="page" w:tblpX="1117" w:tblpY="141"/>
        <w:tblOverlap w:val="never"/>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693"/>
        <w:gridCol w:w="1654"/>
        <w:gridCol w:w="1194"/>
        <w:gridCol w:w="1295"/>
        <w:gridCol w:w="1264"/>
        <w:gridCol w:w="2900"/>
      </w:tblGrid>
      <w:tr w14:paraId="05EE2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4F1D892B">
            <w:pPr>
              <w:keepNext w:val="0"/>
              <w:keepLines w:val="0"/>
              <w:widowControl/>
              <w:suppressLineNumbers w:val="0"/>
              <w:jc w:val="center"/>
              <w:rPr>
                <w:rFonts w:hint="default" w:ascii="Cambria" w:hAnsi="Cambria" w:cs="Cambria"/>
                <w:b/>
                <w:bCs/>
                <w:sz w:val="24"/>
                <w:szCs w:val="24"/>
              </w:rPr>
            </w:pPr>
            <w:r>
              <w:rPr>
                <w:rFonts w:hint="default" w:ascii="Cambria" w:hAnsi="Cambria" w:eastAsia="SimSun" w:cs="Cambria"/>
                <w:b/>
                <w:bCs/>
                <w:kern w:val="0"/>
                <w:sz w:val="24"/>
                <w:szCs w:val="24"/>
                <w:lang w:val="en-US" w:eastAsia="zh-CN" w:bidi="ar"/>
              </w:rPr>
              <w:t>Spreading Factor (SF)</w:t>
            </w:r>
          </w:p>
        </w:tc>
        <w:tc>
          <w:tcPr>
            <w:tcW w:w="0" w:type="auto"/>
            <w:shd w:val="clear" w:color="auto" w:fill="auto"/>
            <w:vAlign w:val="center"/>
          </w:tcPr>
          <w:p w14:paraId="12185C43">
            <w:pPr>
              <w:keepNext w:val="0"/>
              <w:keepLines w:val="0"/>
              <w:widowControl/>
              <w:suppressLineNumbers w:val="0"/>
              <w:jc w:val="center"/>
              <w:rPr>
                <w:rFonts w:hint="default" w:ascii="Cambria" w:hAnsi="Cambria" w:cs="Cambria"/>
                <w:b/>
                <w:bCs/>
                <w:sz w:val="24"/>
                <w:szCs w:val="24"/>
              </w:rPr>
            </w:pPr>
            <w:r>
              <w:rPr>
                <w:rFonts w:hint="default" w:ascii="Cambria" w:hAnsi="Cambria" w:eastAsia="SimSun" w:cs="Cambria"/>
                <w:b/>
                <w:bCs/>
                <w:kern w:val="0"/>
                <w:sz w:val="24"/>
                <w:szCs w:val="24"/>
                <w:lang w:val="en-US" w:eastAsia="zh-CN" w:bidi="ar"/>
              </w:rPr>
              <w:t>Sensitivity (approx.)</w:t>
            </w:r>
          </w:p>
        </w:tc>
        <w:tc>
          <w:tcPr>
            <w:tcW w:w="0" w:type="auto"/>
            <w:shd w:val="clear" w:color="auto" w:fill="auto"/>
            <w:vAlign w:val="center"/>
          </w:tcPr>
          <w:p w14:paraId="35B7F68F">
            <w:pPr>
              <w:keepNext w:val="0"/>
              <w:keepLines w:val="0"/>
              <w:widowControl/>
              <w:suppressLineNumbers w:val="0"/>
              <w:jc w:val="center"/>
              <w:rPr>
                <w:rFonts w:hint="default" w:ascii="Cambria" w:hAnsi="Cambria" w:cs="Cambria"/>
                <w:b/>
                <w:bCs/>
                <w:sz w:val="24"/>
                <w:szCs w:val="24"/>
              </w:rPr>
            </w:pPr>
            <w:r>
              <w:rPr>
                <w:rFonts w:hint="default" w:ascii="Cambria" w:hAnsi="Cambria" w:eastAsia="SimSun" w:cs="Cambria"/>
                <w:b/>
                <w:bCs/>
                <w:kern w:val="0"/>
                <w:sz w:val="24"/>
                <w:szCs w:val="24"/>
                <w:lang w:val="en-US" w:eastAsia="zh-CN" w:bidi="ar"/>
              </w:rPr>
              <w:t>Data Rate (bps)</w:t>
            </w:r>
          </w:p>
        </w:tc>
        <w:tc>
          <w:tcPr>
            <w:tcW w:w="0" w:type="auto"/>
            <w:shd w:val="clear" w:color="auto" w:fill="auto"/>
            <w:vAlign w:val="center"/>
          </w:tcPr>
          <w:p w14:paraId="6D7BB91D">
            <w:pPr>
              <w:keepNext w:val="0"/>
              <w:keepLines w:val="0"/>
              <w:widowControl/>
              <w:suppressLineNumbers w:val="0"/>
              <w:jc w:val="center"/>
              <w:rPr>
                <w:rFonts w:hint="default" w:ascii="Cambria" w:hAnsi="Cambria" w:cs="Cambria"/>
                <w:b/>
                <w:bCs/>
                <w:sz w:val="24"/>
                <w:szCs w:val="24"/>
              </w:rPr>
            </w:pPr>
            <w:r>
              <w:rPr>
                <w:rFonts w:hint="default" w:ascii="Cambria" w:hAnsi="Cambria" w:eastAsia="SimSun" w:cs="Cambria"/>
                <w:b/>
                <w:bCs/>
                <w:kern w:val="0"/>
                <w:sz w:val="24"/>
                <w:szCs w:val="24"/>
                <w:lang w:val="en-US" w:eastAsia="zh-CN" w:bidi="ar"/>
              </w:rPr>
              <w:t>Time per Symbol</w:t>
            </w:r>
          </w:p>
        </w:tc>
        <w:tc>
          <w:tcPr>
            <w:tcW w:w="0" w:type="auto"/>
            <w:shd w:val="clear" w:color="auto" w:fill="auto"/>
            <w:vAlign w:val="center"/>
          </w:tcPr>
          <w:p w14:paraId="56C37DFA">
            <w:pPr>
              <w:keepNext w:val="0"/>
              <w:keepLines w:val="0"/>
              <w:widowControl/>
              <w:suppressLineNumbers w:val="0"/>
              <w:jc w:val="center"/>
              <w:rPr>
                <w:rFonts w:hint="default" w:ascii="Cambria" w:hAnsi="Cambria" w:cs="Cambria"/>
                <w:b/>
                <w:bCs/>
                <w:sz w:val="24"/>
                <w:szCs w:val="24"/>
              </w:rPr>
            </w:pPr>
            <w:r>
              <w:rPr>
                <w:rFonts w:hint="default" w:ascii="Cambria" w:hAnsi="Cambria" w:eastAsia="SimSun" w:cs="Cambria"/>
                <w:b/>
                <w:bCs/>
                <w:kern w:val="0"/>
                <w:sz w:val="24"/>
                <w:szCs w:val="24"/>
                <w:lang w:val="en-US" w:eastAsia="zh-CN" w:bidi="ar"/>
              </w:rPr>
              <w:t>Relative Range</w:t>
            </w:r>
          </w:p>
        </w:tc>
        <w:tc>
          <w:tcPr>
            <w:tcW w:w="0" w:type="auto"/>
            <w:shd w:val="clear" w:color="auto" w:fill="auto"/>
            <w:vAlign w:val="center"/>
          </w:tcPr>
          <w:p w14:paraId="74BE896D">
            <w:pPr>
              <w:keepNext w:val="0"/>
              <w:keepLines w:val="0"/>
              <w:widowControl/>
              <w:suppressLineNumbers w:val="0"/>
              <w:jc w:val="center"/>
              <w:rPr>
                <w:rFonts w:hint="default" w:ascii="Cambria" w:hAnsi="Cambria" w:cs="Cambria"/>
                <w:b/>
                <w:bCs/>
                <w:sz w:val="24"/>
                <w:szCs w:val="24"/>
              </w:rPr>
            </w:pPr>
            <w:r>
              <w:rPr>
                <w:rFonts w:hint="default" w:ascii="Cambria" w:hAnsi="Cambria" w:eastAsia="SimSun" w:cs="Cambria"/>
                <w:b/>
                <w:bCs/>
                <w:kern w:val="0"/>
                <w:sz w:val="24"/>
                <w:szCs w:val="24"/>
                <w:lang w:val="en-US" w:eastAsia="zh-CN" w:bidi="ar"/>
              </w:rPr>
              <w:t>Use Case Examples</w:t>
            </w:r>
          </w:p>
        </w:tc>
      </w:tr>
      <w:tr w14:paraId="2EEED2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159B226">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SF7</w:t>
            </w:r>
          </w:p>
        </w:tc>
        <w:tc>
          <w:tcPr>
            <w:tcW w:w="0" w:type="auto"/>
            <w:shd w:val="clear" w:color="auto" w:fill="auto"/>
            <w:vAlign w:val="center"/>
          </w:tcPr>
          <w:p w14:paraId="5A6246B1">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-125 dBm</w:t>
            </w:r>
          </w:p>
        </w:tc>
        <w:tc>
          <w:tcPr>
            <w:tcW w:w="0" w:type="auto"/>
            <w:shd w:val="clear" w:color="auto" w:fill="auto"/>
            <w:vAlign w:val="center"/>
          </w:tcPr>
          <w:p w14:paraId="0B33D4BF">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~5,500</w:t>
            </w:r>
          </w:p>
        </w:tc>
        <w:tc>
          <w:tcPr>
            <w:tcW w:w="0" w:type="auto"/>
            <w:shd w:val="clear" w:color="auto" w:fill="auto"/>
            <w:vAlign w:val="center"/>
          </w:tcPr>
          <w:p w14:paraId="73F7D76D">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1.28 ms</w:t>
            </w:r>
          </w:p>
        </w:tc>
        <w:tc>
          <w:tcPr>
            <w:tcW w:w="0" w:type="auto"/>
            <w:shd w:val="clear" w:color="auto" w:fill="auto"/>
            <w:vAlign w:val="center"/>
          </w:tcPr>
          <w:p w14:paraId="7555839D">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w:t>
            </w:r>
          </w:p>
        </w:tc>
        <w:tc>
          <w:tcPr>
            <w:tcW w:w="0" w:type="auto"/>
            <w:shd w:val="clear" w:color="auto" w:fill="auto"/>
            <w:vAlign w:val="center"/>
          </w:tcPr>
          <w:p w14:paraId="45934A0D">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High data rate, short-range, dense networks</w:t>
            </w:r>
          </w:p>
        </w:tc>
      </w:tr>
      <w:tr w14:paraId="50DC1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8986873">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SF8</w:t>
            </w:r>
          </w:p>
        </w:tc>
        <w:tc>
          <w:tcPr>
            <w:tcW w:w="0" w:type="auto"/>
            <w:shd w:val="clear" w:color="auto" w:fill="auto"/>
            <w:vAlign w:val="center"/>
          </w:tcPr>
          <w:p w14:paraId="758BF656">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-128 dBm</w:t>
            </w:r>
          </w:p>
        </w:tc>
        <w:tc>
          <w:tcPr>
            <w:tcW w:w="0" w:type="auto"/>
            <w:shd w:val="clear" w:color="auto" w:fill="auto"/>
            <w:vAlign w:val="center"/>
          </w:tcPr>
          <w:p w14:paraId="2A94053E">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~3,125</w:t>
            </w:r>
          </w:p>
        </w:tc>
        <w:tc>
          <w:tcPr>
            <w:tcW w:w="0" w:type="auto"/>
            <w:shd w:val="clear" w:color="auto" w:fill="auto"/>
            <w:vAlign w:val="center"/>
          </w:tcPr>
          <w:p w14:paraId="4D81284E">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2.56 ms</w:t>
            </w:r>
          </w:p>
        </w:tc>
        <w:tc>
          <w:tcPr>
            <w:tcW w:w="0" w:type="auto"/>
            <w:shd w:val="clear" w:color="auto" w:fill="auto"/>
            <w:vAlign w:val="center"/>
          </w:tcPr>
          <w:p w14:paraId="557B4033">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2×</w:t>
            </w:r>
          </w:p>
        </w:tc>
        <w:tc>
          <w:tcPr>
            <w:tcW w:w="0" w:type="auto"/>
            <w:shd w:val="clear" w:color="auto" w:fill="auto"/>
            <w:vAlign w:val="center"/>
          </w:tcPr>
          <w:p w14:paraId="7FA6F0DA">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Urban/suburban, medium data rate</w:t>
            </w:r>
          </w:p>
        </w:tc>
      </w:tr>
      <w:tr w14:paraId="733C4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17C71D4">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SF9</w:t>
            </w:r>
          </w:p>
        </w:tc>
        <w:tc>
          <w:tcPr>
            <w:tcW w:w="0" w:type="auto"/>
            <w:shd w:val="clear" w:color="auto" w:fill="auto"/>
            <w:vAlign w:val="center"/>
          </w:tcPr>
          <w:p w14:paraId="2480C97E">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-131 dBm</w:t>
            </w:r>
          </w:p>
        </w:tc>
        <w:tc>
          <w:tcPr>
            <w:tcW w:w="0" w:type="auto"/>
            <w:shd w:val="clear" w:color="auto" w:fill="auto"/>
            <w:vAlign w:val="center"/>
          </w:tcPr>
          <w:p w14:paraId="5B32E971">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~1,760</w:t>
            </w:r>
          </w:p>
        </w:tc>
        <w:tc>
          <w:tcPr>
            <w:tcW w:w="0" w:type="auto"/>
            <w:shd w:val="clear" w:color="auto" w:fill="auto"/>
            <w:vAlign w:val="center"/>
          </w:tcPr>
          <w:p w14:paraId="4FC16467">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5.12 ms</w:t>
            </w:r>
          </w:p>
        </w:tc>
        <w:tc>
          <w:tcPr>
            <w:tcW w:w="0" w:type="auto"/>
            <w:shd w:val="clear" w:color="auto" w:fill="auto"/>
            <w:vAlign w:val="center"/>
          </w:tcPr>
          <w:p w14:paraId="0886E37D">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4×</w:t>
            </w:r>
          </w:p>
        </w:tc>
        <w:tc>
          <w:tcPr>
            <w:tcW w:w="0" w:type="auto"/>
            <w:shd w:val="clear" w:color="auto" w:fill="auto"/>
            <w:vAlign w:val="center"/>
          </w:tcPr>
          <w:p w14:paraId="423C154D">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Balance of range and data rate</w:t>
            </w:r>
          </w:p>
        </w:tc>
      </w:tr>
      <w:tr w14:paraId="1F953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26D38DF">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SF10</w:t>
            </w:r>
          </w:p>
        </w:tc>
        <w:tc>
          <w:tcPr>
            <w:tcW w:w="0" w:type="auto"/>
            <w:shd w:val="clear" w:color="auto" w:fill="auto"/>
            <w:vAlign w:val="center"/>
          </w:tcPr>
          <w:p w14:paraId="217A0498">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-134 dBm</w:t>
            </w:r>
          </w:p>
        </w:tc>
        <w:tc>
          <w:tcPr>
            <w:tcW w:w="0" w:type="auto"/>
            <w:shd w:val="clear" w:color="auto" w:fill="auto"/>
            <w:vAlign w:val="center"/>
          </w:tcPr>
          <w:p w14:paraId="5B1F3E38">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~980</w:t>
            </w:r>
          </w:p>
        </w:tc>
        <w:tc>
          <w:tcPr>
            <w:tcW w:w="0" w:type="auto"/>
            <w:shd w:val="clear" w:color="auto" w:fill="auto"/>
            <w:vAlign w:val="center"/>
          </w:tcPr>
          <w:p w14:paraId="33D57105">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10.24 ms</w:t>
            </w:r>
          </w:p>
        </w:tc>
        <w:tc>
          <w:tcPr>
            <w:tcW w:w="0" w:type="auto"/>
            <w:shd w:val="clear" w:color="auto" w:fill="auto"/>
            <w:vAlign w:val="center"/>
          </w:tcPr>
          <w:p w14:paraId="137F5417">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8×</w:t>
            </w:r>
          </w:p>
        </w:tc>
        <w:tc>
          <w:tcPr>
            <w:tcW w:w="0" w:type="auto"/>
            <w:shd w:val="clear" w:color="auto" w:fill="auto"/>
            <w:vAlign w:val="center"/>
          </w:tcPr>
          <w:p w14:paraId="50E0DB3C">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Long-range, low data rate</w:t>
            </w:r>
          </w:p>
        </w:tc>
      </w:tr>
      <w:tr w14:paraId="7DE54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AF64434">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SF11</w:t>
            </w:r>
          </w:p>
        </w:tc>
        <w:tc>
          <w:tcPr>
            <w:tcW w:w="0" w:type="auto"/>
            <w:shd w:val="clear" w:color="auto" w:fill="auto"/>
            <w:vAlign w:val="center"/>
          </w:tcPr>
          <w:p w14:paraId="689FD12F">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-136 dBm</w:t>
            </w:r>
          </w:p>
        </w:tc>
        <w:tc>
          <w:tcPr>
            <w:tcW w:w="0" w:type="auto"/>
            <w:shd w:val="clear" w:color="auto" w:fill="auto"/>
            <w:vAlign w:val="center"/>
          </w:tcPr>
          <w:p w14:paraId="2D314994">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~440</w:t>
            </w:r>
          </w:p>
        </w:tc>
        <w:tc>
          <w:tcPr>
            <w:tcW w:w="0" w:type="auto"/>
            <w:shd w:val="clear" w:color="auto" w:fill="auto"/>
            <w:vAlign w:val="center"/>
          </w:tcPr>
          <w:p w14:paraId="7D60B130">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20.48 ms</w:t>
            </w:r>
          </w:p>
        </w:tc>
        <w:tc>
          <w:tcPr>
            <w:tcW w:w="0" w:type="auto"/>
            <w:shd w:val="clear" w:color="auto" w:fill="auto"/>
            <w:vAlign w:val="center"/>
          </w:tcPr>
          <w:p w14:paraId="3D085BDE">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16×</w:t>
            </w:r>
          </w:p>
        </w:tc>
        <w:tc>
          <w:tcPr>
            <w:tcW w:w="0" w:type="auto"/>
            <w:shd w:val="clear" w:color="auto" w:fill="auto"/>
            <w:vAlign w:val="center"/>
          </w:tcPr>
          <w:p w14:paraId="4050F42B">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Very long-range, low power</w:t>
            </w:r>
          </w:p>
        </w:tc>
      </w:tr>
      <w:tr w14:paraId="72FDA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E12369B">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SF12</w:t>
            </w:r>
          </w:p>
        </w:tc>
        <w:tc>
          <w:tcPr>
            <w:tcW w:w="0" w:type="auto"/>
            <w:shd w:val="clear" w:color="auto" w:fill="auto"/>
            <w:vAlign w:val="center"/>
          </w:tcPr>
          <w:p w14:paraId="70C347E6">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-137 dBm</w:t>
            </w:r>
          </w:p>
        </w:tc>
        <w:tc>
          <w:tcPr>
            <w:tcW w:w="0" w:type="auto"/>
            <w:shd w:val="clear" w:color="auto" w:fill="auto"/>
            <w:vAlign w:val="center"/>
          </w:tcPr>
          <w:p w14:paraId="5B88C9E0">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~250</w:t>
            </w:r>
          </w:p>
        </w:tc>
        <w:tc>
          <w:tcPr>
            <w:tcW w:w="0" w:type="auto"/>
            <w:shd w:val="clear" w:color="auto" w:fill="auto"/>
            <w:vAlign w:val="center"/>
          </w:tcPr>
          <w:p w14:paraId="26A5A8FB">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40.96 ms</w:t>
            </w:r>
          </w:p>
        </w:tc>
        <w:tc>
          <w:tcPr>
            <w:tcW w:w="0" w:type="auto"/>
            <w:shd w:val="clear" w:color="auto" w:fill="auto"/>
            <w:vAlign w:val="center"/>
          </w:tcPr>
          <w:p w14:paraId="493E49E1">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32×</w:t>
            </w:r>
          </w:p>
        </w:tc>
        <w:tc>
          <w:tcPr>
            <w:tcW w:w="0" w:type="auto"/>
            <w:shd w:val="clear" w:color="auto" w:fill="auto"/>
            <w:vAlign w:val="center"/>
          </w:tcPr>
          <w:p w14:paraId="2DD05EF8">
            <w:pPr>
              <w:keepNext w:val="0"/>
              <w:keepLines w:val="0"/>
              <w:widowControl/>
              <w:suppressLineNumbers w:val="0"/>
              <w:jc w:val="left"/>
              <w:rPr>
                <w:rFonts w:hint="default" w:ascii="Cambria" w:hAnsi="Cambria" w:cs="Cambria"/>
                <w:sz w:val="24"/>
                <w:szCs w:val="24"/>
              </w:rPr>
            </w:pPr>
            <w:r>
              <w:rPr>
                <w:rFonts w:hint="default" w:ascii="Cambria" w:hAnsi="Cambria" w:eastAsia="SimSun" w:cs="Cambria"/>
                <w:kern w:val="0"/>
                <w:sz w:val="24"/>
                <w:szCs w:val="24"/>
                <w:lang w:val="en-US" w:eastAsia="zh-CN" w:bidi="ar"/>
              </w:rPr>
              <w:t>Extreme range, deep penetration</w:t>
            </w:r>
          </w:p>
        </w:tc>
      </w:tr>
    </w:tbl>
    <w:p w14:paraId="5045C377">
      <w:pPr>
        <w:jc w:val="both"/>
        <w:rPr>
          <w:rFonts w:hint="default" w:ascii="Cambria" w:hAnsi="Cambria" w:cs="Cambria"/>
          <w:b/>
          <w:bCs/>
          <w:sz w:val="24"/>
          <w:szCs w:val="24"/>
          <w:lang w:val="en-US"/>
        </w:rPr>
      </w:pPr>
    </w:p>
    <w:p w14:paraId="7551AF59">
      <w:pPr>
        <w:jc w:val="both"/>
        <w:rPr>
          <w:rFonts w:hint="default" w:ascii="Cambria" w:hAnsi="Cambria" w:cs="Cambria"/>
          <w:b/>
          <w:bCs/>
          <w:sz w:val="24"/>
          <w:szCs w:val="24"/>
          <w:lang w:val="en-US"/>
        </w:rPr>
      </w:pPr>
    </w:p>
    <w:p w14:paraId="62B805F4">
      <w:pPr>
        <w:jc w:val="both"/>
        <w:rPr>
          <w:rFonts w:hint="default" w:ascii="Cambria" w:hAnsi="Cambria" w:cs="Cambria"/>
          <w:b/>
          <w:bCs/>
          <w:sz w:val="24"/>
          <w:szCs w:val="24"/>
          <w:lang w:val="en-US"/>
        </w:rPr>
      </w:pPr>
    </w:p>
    <w:p w14:paraId="7090F6DC">
      <w:pPr>
        <w:jc w:val="both"/>
        <w:rPr>
          <w:rFonts w:hint="default" w:ascii="Cambria" w:hAnsi="Cambria" w:cs="Cambria"/>
          <w:b w:val="0"/>
          <w:bCs w:val="0"/>
          <w:sz w:val="24"/>
          <w:szCs w:val="24"/>
          <w:lang w:val="en-US"/>
        </w:rPr>
      </w:pPr>
      <w:r>
        <w:rPr>
          <w:rFonts w:hint="default" w:ascii="Cambria" w:hAnsi="Cambria" w:cs="Cambria"/>
          <w:b w:val="0"/>
          <w:bCs w:val="0"/>
          <w:sz w:val="24"/>
          <w:szCs w:val="24"/>
          <w:lang w:val="en-US"/>
        </w:rPr>
        <w:t xml:space="preserve">Table 5: </w:t>
      </w:r>
      <w:r>
        <w:rPr>
          <w:rFonts w:hint="default" w:ascii="Cambria" w:hAnsi="Cambria" w:cs="Cambria"/>
          <w:b w:val="0"/>
          <w:bCs w:val="0"/>
          <w:sz w:val="24"/>
          <w:szCs w:val="24"/>
          <w:lang w:val="en-US"/>
        </w:rPr>
        <w:t xml:space="preserve"> </w:t>
      </w:r>
      <w:r>
        <w:rPr>
          <w:rFonts w:hint="default" w:ascii="Cambria" w:hAnsi="Cambria"/>
          <w:b w:val="0"/>
          <w:bCs w:val="0"/>
          <w:sz w:val="24"/>
          <w:szCs w:val="24"/>
          <w:lang w:val="en-US"/>
        </w:rPr>
        <w:t xml:space="preserve">LoRa virtual channel </w:t>
      </w:r>
    </w:p>
    <w:tbl>
      <w:tblPr>
        <w:tblStyle w:val="6"/>
        <w:tblpPr w:leftFromText="180" w:rightFromText="180" w:vertAnchor="text" w:horzAnchor="page" w:tblpX="1147" w:tblpY="116"/>
        <w:tblOverlap w:val="never"/>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496"/>
        <w:gridCol w:w="6464"/>
      </w:tblGrid>
      <w:tr w14:paraId="290DEF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00CC689E">
            <w:pPr>
              <w:keepNext w:val="0"/>
              <w:keepLines w:val="0"/>
              <w:widowControl/>
              <w:suppressLineNumbers w:val="0"/>
              <w:jc w:val="center"/>
              <w:rPr>
                <w:rFonts w:hint="default" w:ascii="Cambria" w:hAnsi="Cambria" w:cs="Cambria"/>
                <w:b/>
                <w:bCs/>
              </w:rPr>
            </w:pPr>
            <w:r>
              <w:rPr>
                <w:rFonts w:hint="default" w:ascii="Cambria" w:hAnsi="Cambria" w:eastAsia="SimSun" w:cs="Cambria"/>
                <w:b/>
                <w:bCs/>
                <w:kern w:val="0"/>
                <w:sz w:val="24"/>
                <w:szCs w:val="24"/>
                <w:lang w:val="en-US" w:eastAsia="zh-CN" w:bidi="ar"/>
              </w:rPr>
              <w:t>Aspect</w:t>
            </w:r>
          </w:p>
        </w:tc>
        <w:tc>
          <w:tcPr>
            <w:tcW w:w="0" w:type="auto"/>
            <w:shd w:val="clear" w:color="auto" w:fill="auto"/>
            <w:vAlign w:val="center"/>
          </w:tcPr>
          <w:p w14:paraId="0F41E9CF">
            <w:pPr>
              <w:keepNext w:val="0"/>
              <w:keepLines w:val="0"/>
              <w:widowControl/>
              <w:suppressLineNumbers w:val="0"/>
              <w:jc w:val="center"/>
              <w:rPr>
                <w:rFonts w:hint="default" w:ascii="Cambria" w:hAnsi="Cambria" w:cs="Cambria"/>
                <w:b/>
                <w:bCs/>
              </w:rPr>
            </w:pPr>
            <w:r>
              <w:rPr>
                <w:rFonts w:hint="default" w:ascii="Cambria" w:hAnsi="Cambria" w:eastAsia="SimSun" w:cs="Cambria"/>
                <w:b/>
                <w:bCs/>
                <w:kern w:val="0"/>
                <w:sz w:val="24"/>
                <w:szCs w:val="24"/>
                <w:lang w:val="en-US" w:eastAsia="zh-CN" w:bidi="ar"/>
              </w:rPr>
              <w:t>Detail</w:t>
            </w:r>
          </w:p>
        </w:tc>
      </w:tr>
      <w:tr w14:paraId="7E0A53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F33B76C">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SF Orthogonality</w:t>
            </w:r>
          </w:p>
        </w:tc>
        <w:tc>
          <w:tcPr>
            <w:tcW w:w="0" w:type="auto"/>
            <w:shd w:val="clear" w:color="auto" w:fill="auto"/>
            <w:vAlign w:val="center"/>
          </w:tcPr>
          <w:p w14:paraId="5FD1BDE5">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SF7–SF12 are quasi-orthogonal</w:t>
            </w:r>
          </w:p>
        </w:tc>
      </w:tr>
      <w:tr w14:paraId="673BF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7F9E83B">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Gateway Demodulators</w:t>
            </w:r>
          </w:p>
        </w:tc>
        <w:tc>
          <w:tcPr>
            <w:tcW w:w="0" w:type="auto"/>
            <w:shd w:val="clear" w:color="auto" w:fill="auto"/>
            <w:vAlign w:val="center"/>
          </w:tcPr>
          <w:p w14:paraId="22E34B65">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Multiple (typically 8), each can decode SF7–SF12 concurrently</w:t>
            </w:r>
          </w:p>
        </w:tc>
      </w:tr>
      <w:tr w14:paraId="4BB65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75474C1">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Practical Result</w:t>
            </w:r>
          </w:p>
        </w:tc>
        <w:tc>
          <w:tcPr>
            <w:tcW w:w="0" w:type="auto"/>
            <w:shd w:val="clear" w:color="auto" w:fill="auto"/>
            <w:vAlign w:val="center"/>
          </w:tcPr>
          <w:p w14:paraId="49D6F45C">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All 6 SFs can be received simultaneously on 1 frequency</w:t>
            </w:r>
          </w:p>
        </w:tc>
      </w:tr>
      <w:tr w14:paraId="4DFB0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FAB8A2D">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Limitation</w:t>
            </w:r>
          </w:p>
        </w:tc>
        <w:tc>
          <w:tcPr>
            <w:tcW w:w="0" w:type="auto"/>
            <w:shd w:val="clear" w:color="auto" w:fill="auto"/>
            <w:vAlign w:val="center"/>
          </w:tcPr>
          <w:p w14:paraId="079B8545">
            <w:pPr>
              <w:keepNext w:val="0"/>
              <w:keepLines w:val="0"/>
              <w:widowControl/>
              <w:suppressLineNumbers w:val="0"/>
              <w:jc w:val="left"/>
              <w:rPr>
                <w:rFonts w:hint="default" w:ascii="Cambria" w:hAnsi="Cambria" w:cs="Cambria"/>
              </w:rPr>
            </w:pPr>
            <w:r>
              <w:rPr>
                <w:rFonts w:hint="default" w:ascii="Cambria" w:hAnsi="Cambria" w:eastAsia="SimSun" w:cs="Cambria"/>
                <w:kern w:val="0"/>
                <w:sz w:val="24"/>
                <w:szCs w:val="24"/>
                <w:lang w:val="en-US" w:eastAsia="zh-CN" w:bidi="ar"/>
              </w:rPr>
              <w:t>Collisions occur if the same SF &amp; frequency overlap in time</w:t>
            </w:r>
          </w:p>
        </w:tc>
      </w:tr>
    </w:tbl>
    <w:p w14:paraId="77996B0E">
      <w:pPr>
        <w:jc w:val="both"/>
        <w:rPr>
          <w:rFonts w:hint="default" w:ascii="Cambria" w:hAnsi="Cambria" w:cs="Cambria"/>
          <w:b/>
          <w:bCs/>
          <w:sz w:val="24"/>
          <w:szCs w:val="24"/>
          <w:lang w:val="en-US"/>
        </w:rPr>
      </w:pPr>
    </w:p>
    <w:p w14:paraId="163F02B8">
      <w:pPr>
        <w:jc w:val="both"/>
        <w:rPr>
          <w:rFonts w:hint="default" w:ascii="Cambria" w:hAnsi="Cambria" w:cs="Cambria"/>
          <w:b/>
          <w:bCs/>
          <w:sz w:val="24"/>
          <w:szCs w:val="24"/>
          <w:lang w:val="en-US"/>
        </w:rPr>
      </w:pPr>
    </w:p>
    <w:p w14:paraId="36D55ED8">
      <w:pPr>
        <w:jc w:val="both"/>
        <w:rPr>
          <w:rFonts w:hint="default" w:ascii="Cambria" w:hAnsi="Cambria" w:cs="Cambria"/>
          <w:b/>
          <w:bCs/>
          <w:sz w:val="24"/>
          <w:szCs w:val="24"/>
          <w:lang w:val="en-US"/>
        </w:rPr>
      </w:pPr>
    </w:p>
    <w:p w14:paraId="48EC6093">
      <w:pPr>
        <w:jc w:val="both"/>
        <w:rPr>
          <w:rFonts w:hint="default" w:ascii="Cambria" w:hAnsi="Cambria" w:cs="Cambria"/>
          <w:b/>
          <w:bCs/>
          <w:sz w:val="24"/>
          <w:szCs w:val="24"/>
          <w:lang w:val="en-US"/>
        </w:rPr>
      </w:pPr>
    </w:p>
    <w:p w14:paraId="2B251DEB">
      <w:pPr>
        <w:jc w:val="both"/>
        <w:rPr>
          <w:rFonts w:hint="default" w:ascii="Cambria" w:hAnsi="Cambria" w:cs="Cambria"/>
          <w:b/>
          <w:bCs/>
          <w:sz w:val="24"/>
          <w:szCs w:val="24"/>
          <w:lang w:val="en-US"/>
        </w:rPr>
      </w:pPr>
    </w:p>
    <w:p w14:paraId="7A68D2EF">
      <w:pPr>
        <w:jc w:val="both"/>
        <w:rPr>
          <w:rFonts w:hint="default" w:ascii="Cambria" w:hAnsi="Cambria" w:cs="Cambria"/>
          <w:b/>
          <w:bCs/>
          <w:sz w:val="24"/>
          <w:szCs w:val="24"/>
          <w:lang w:val="en-US"/>
        </w:rPr>
      </w:pPr>
    </w:p>
    <w:p w14:paraId="6FE0B8F5">
      <w:pPr>
        <w:jc w:val="both"/>
        <w:rPr>
          <w:rFonts w:hint="default" w:ascii="Cambria" w:hAnsi="Cambria" w:cs="Cambria"/>
          <w:b/>
          <w:bCs/>
          <w:sz w:val="24"/>
          <w:szCs w:val="24"/>
          <w:lang w:val="en-US"/>
        </w:rPr>
      </w:pPr>
    </w:p>
    <w:p w14:paraId="22567498">
      <w:pPr>
        <w:jc w:val="both"/>
        <w:rPr>
          <w:rFonts w:hint="default" w:ascii="Cambria" w:hAnsi="Cambria" w:cs="Cambria"/>
          <w:b/>
          <w:bCs/>
          <w:sz w:val="24"/>
          <w:szCs w:val="24"/>
          <w:lang w:val="en-US"/>
        </w:rPr>
      </w:pPr>
    </w:p>
    <w:p w14:paraId="482BB7A3">
      <w:pPr>
        <w:jc w:val="both"/>
        <w:rPr>
          <w:rFonts w:hint="default" w:ascii="Cambria" w:hAnsi="Cambria" w:cs="Cambria"/>
          <w:b/>
          <w:bCs/>
          <w:sz w:val="24"/>
          <w:szCs w:val="24"/>
          <w:lang w:val="en-US"/>
        </w:rPr>
      </w:pPr>
    </w:p>
    <w:p w14:paraId="4E98600B">
      <w:pPr>
        <w:jc w:val="both"/>
        <w:rPr>
          <w:rFonts w:hint="default" w:ascii="Cambria" w:hAnsi="Cambria" w:cs="Cambria"/>
          <w:b/>
          <w:bCs/>
          <w:sz w:val="24"/>
          <w:szCs w:val="24"/>
          <w:lang w:val="en-US"/>
        </w:rPr>
      </w:pPr>
    </w:p>
    <w:p w14:paraId="3416AAB3">
      <w:pPr>
        <w:jc w:val="both"/>
        <w:rPr>
          <w:rFonts w:hint="default" w:ascii="Cambria" w:hAnsi="Cambria" w:cs="Cambria"/>
          <w:b/>
          <w:bCs/>
          <w:sz w:val="24"/>
          <w:szCs w:val="24"/>
        </w:rPr>
      </w:pPr>
      <w:r>
        <w:rPr>
          <w:rFonts w:hint="default" w:ascii="Cambria" w:hAnsi="Cambria" w:cs="Cambria"/>
          <w:b/>
          <w:bCs/>
          <w:sz w:val="24"/>
          <w:szCs w:val="24"/>
          <w:lang w:val="en-US"/>
        </w:rPr>
        <w:t>3</w:t>
      </w:r>
      <w:r>
        <w:rPr>
          <w:rFonts w:hint="default" w:ascii="Cambria" w:hAnsi="Cambria" w:cs="Cambria"/>
          <w:b/>
          <w:bCs/>
          <w:sz w:val="24"/>
          <w:szCs w:val="24"/>
        </w:rPr>
        <w:t>. Results and Discussion</w:t>
      </w:r>
    </w:p>
    <w:p w14:paraId="7F0364A0">
      <w:pPr>
        <w:numPr>
          <w:ilvl w:val="0"/>
          <w:numId w:val="3"/>
        </w:numPr>
        <w:ind w:left="420" w:leftChars="0" w:hanging="420" w:firstLineChars="0"/>
        <w:jc w:val="both"/>
        <w:rPr>
          <w:rFonts w:hint="default" w:ascii="Cambria" w:hAnsi="Cambria"/>
          <w:sz w:val="24"/>
          <w:szCs w:val="24"/>
        </w:rPr>
      </w:pPr>
      <w:r>
        <w:rPr>
          <w:rFonts w:hint="default" w:ascii="Cambria" w:hAnsi="Cambria"/>
          <w:sz w:val="24"/>
          <w:szCs w:val="24"/>
        </w:rPr>
        <w:t>Collision Avoidance:</w:t>
      </w:r>
      <w:r>
        <w:rPr>
          <w:rFonts w:hint="default" w:ascii="Cambria" w:hAnsi="Cambria"/>
          <w:sz w:val="24"/>
          <w:szCs w:val="24"/>
          <w:lang w:val="en-US"/>
        </w:rPr>
        <w:t xml:space="preserve"> </w:t>
      </w:r>
      <w:r>
        <w:rPr>
          <w:rFonts w:hint="default" w:ascii="Cambria" w:hAnsi="Cambria"/>
          <w:sz w:val="24"/>
          <w:szCs w:val="24"/>
        </w:rPr>
        <w:t>The system utilizes dual-frequency separation (Freq1 uplink, Freq2 downlink) and structured TDMA slotting to fully eliminate uplink/downlink collisions. Guard bands of 60 ms per slot reliably tolerate RTC drift of ±5 ms across cycles, maintaining slot alignment even under temperature fluctuations underground.</w:t>
      </w:r>
    </w:p>
    <w:p w14:paraId="29A18B7F">
      <w:pPr>
        <w:jc w:val="both"/>
        <w:rPr>
          <w:rFonts w:hint="default" w:ascii="Cambria" w:hAnsi="Cambria"/>
          <w:sz w:val="24"/>
          <w:szCs w:val="24"/>
        </w:rPr>
      </w:pPr>
    </w:p>
    <w:p w14:paraId="6A3869A4">
      <w:pPr>
        <w:numPr>
          <w:ilvl w:val="0"/>
          <w:numId w:val="3"/>
        </w:numPr>
        <w:ind w:left="420" w:leftChars="0" w:hanging="420" w:firstLineChars="0"/>
        <w:jc w:val="both"/>
        <w:rPr>
          <w:rFonts w:hint="default" w:ascii="Cambria" w:hAnsi="Cambria"/>
          <w:sz w:val="24"/>
          <w:szCs w:val="24"/>
        </w:rPr>
      </w:pPr>
      <w:r>
        <w:rPr>
          <w:rFonts w:hint="default" w:ascii="Cambria" w:hAnsi="Cambria"/>
          <w:sz w:val="24"/>
          <w:szCs w:val="24"/>
        </w:rPr>
        <w:t>Scalability:</w:t>
      </w:r>
      <w:r>
        <w:rPr>
          <w:rFonts w:hint="default" w:ascii="Cambria" w:hAnsi="Cambria"/>
          <w:sz w:val="24"/>
          <w:szCs w:val="24"/>
          <w:lang w:val="en-US"/>
        </w:rPr>
        <w:t xml:space="preserve"> </w:t>
      </w:r>
      <w:r>
        <w:rPr>
          <w:rFonts w:hint="default" w:ascii="Cambria" w:hAnsi="Cambria"/>
          <w:sz w:val="24"/>
          <w:szCs w:val="24"/>
        </w:rPr>
        <w:t>ALOHA-based dynamic joining enables unlimited miner integration without disrupting active cycles. The system’s relay structure forwards ~2,000 bytes of aggregated miner data using 20 chunks of 100 bytes each, ensuring efficient hop-to-hop delivery across up to 7 relays for 2 km coverage.</w:t>
      </w:r>
    </w:p>
    <w:p w14:paraId="60130FA0">
      <w:pPr>
        <w:jc w:val="both"/>
        <w:rPr>
          <w:rFonts w:hint="default" w:ascii="Cambria" w:hAnsi="Cambria"/>
          <w:sz w:val="24"/>
          <w:szCs w:val="24"/>
        </w:rPr>
      </w:pPr>
    </w:p>
    <w:p w14:paraId="47AA80D8">
      <w:pPr>
        <w:numPr>
          <w:ilvl w:val="0"/>
          <w:numId w:val="3"/>
        </w:numPr>
        <w:ind w:left="420" w:leftChars="0" w:hanging="420" w:firstLineChars="0"/>
        <w:jc w:val="both"/>
        <w:rPr>
          <w:rFonts w:hint="default" w:ascii="Cambria" w:hAnsi="Cambria"/>
          <w:sz w:val="24"/>
          <w:szCs w:val="24"/>
        </w:rPr>
      </w:pPr>
      <w:r>
        <w:rPr>
          <w:rFonts w:hint="default" w:ascii="Cambria" w:hAnsi="Cambria"/>
          <w:sz w:val="24"/>
          <w:szCs w:val="24"/>
        </w:rPr>
        <w:t>Latency:</w:t>
      </w:r>
      <w:r>
        <w:rPr>
          <w:rFonts w:hint="default" w:ascii="Cambria" w:hAnsi="Cambria"/>
          <w:sz w:val="24"/>
          <w:szCs w:val="24"/>
          <w:lang w:val="en-US"/>
        </w:rPr>
        <w:t xml:space="preserve"> </w:t>
      </w:r>
      <w:r>
        <w:rPr>
          <w:rFonts w:hint="default" w:ascii="Cambria" w:hAnsi="Cambria"/>
          <w:sz w:val="24"/>
          <w:szCs w:val="24"/>
        </w:rPr>
        <w:t xml:space="preserve">The system achieves a 67-second </w:t>
      </w:r>
      <w:r>
        <w:rPr>
          <w:rFonts w:hint="default" w:ascii="Cambria" w:hAnsi="Cambria"/>
          <w:sz w:val="24"/>
          <w:szCs w:val="24"/>
          <w:lang w:val="en-US"/>
        </w:rPr>
        <w:t xml:space="preserve">end to end </w:t>
      </w:r>
      <w:r>
        <w:rPr>
          <w:rFonts w:hint="default" w:ascii="Cambria" w:hAnsi="Cambria"/>
          <w:sz w:val="24"/>
          <w:szCs w:val="24"/>
        </w:rPr>
        <w:t xml:space="preserve">update cycle for 100 miners, enabling </w:t>
      </w:r>
      <w:r>
        <w:rPr>
          <w:rFonts w:hint="default" w:ascii="Cambria" w:hAnsi="Cambria"/>
          <w:sz w:val="24"/>
          <w:szCs w:val="24"/>
          <w:lang w:val="en-US"/>
        </w:rPr>
        <w:t xml:space="preserve">better </w:t>
      </w:r>
      <w:r>
        <w:rPr>
          <w:rFonts w:hint="default" w:ascii="Cambria" w:hAnsi="Cambria"/>
          <w:sz w:val="24"/>
          <w:szCs w:val="24"/>
        </w:rPr>
        <w:t>health and environmental monitoring while respecting LoRa duty cycle constraints and underground operational feasibility.</w:t>
      </w:r>
    </w:p>
    <w:p w14:paraId="42DB0BBA">
      <w:pPr>
        <w:jc w:val="both"/>
        <w:rPr>
          <w:rFonts w:hint="default" w:ascii="Cambria" w:hAnsi="Cambria"/>
          <w:sz w:val="24"/>
          <w:szCs w:val="24"/>
        </w:rPr>
      </w:pPr>
    </w:p>
    <w:p w14:paraId="41505269">
      <w:pPr>
        <w:numPr>
          <w:ilvl w:val="0"/>
          <w:numId w:val="3"/>
        </w:numPr>
        <w:ind w:left="420" w:leftChars="0" w:hanging="420" w:firstLineChars="0"/>
        <w:jc w:val="both"/>
        <w:rPr>
          <w:rFonts w:hint="default" w:ascii="Cambria" w:hAnsi="Cambria"/>
          <w:sz w:val="24"/>
          <w:szCs w:val="24"/>
        </w:rPr>
      </w:pPr>
      <w:r>
        <w:rPr>
          <w:rFonts w:hint="default" w:ascii="Cambria" w:hAnsi="Cambria"/>
          <w:sz w:val="24"/>
          <w:szCs w:val="24"/>
        </w:rPr>
        <w:t>Reliability:</w:t>
      </w:r>
      <w:r>
        <w:rPr>
          <w:rFonts w:hint="default" w:ascii="Cambria" w:hAnsi="Cambria"/>
          <w:sz w:val="24"/>
          <w:szCs w:val="24"/>
          <w:lang w:val="en-US"/>
        </w:rPr>
        <w:t xml:space="preserve"> </w:t>
      </w:r>
      <w:r>
        <w:rPr>
          <w:rFonts w:hint="default" w:ascii="Cambria" w:hAnsi="Cambria"/>
          <w:sz w:val="24"/>
          <w:szCs w:val="24"/>
        </w:rPr>
        <w:t>CRC-16 is applied pre-encryption to detect and discard corrupted packets before AES decryption, reducing processor waste. Downlink retries in control windows achieve &gt;99% delivery success</w:t>
      </w:r>
      <w:r>
        <w:rPr>
          <w:rFonts w:hint="default" w:ascii="Cambria" w:hAnsi="Cambria"/>
          <w:sz w:val="24"/>
          <w:szCs w:val="24"/>
          <w:lang w:val="en-US"/>
        </w:rPr>
        <w:t xml:space="preserve"> </w:t>
      </w:r>
      <w:r>
        <w:rPr>
          <w:rFonts w:hint="default" w:ascii="Cambria" w:hAnsi="Cambria"/>
          <w:sz w:val="24"/>
          <w:szCs w:val="24"/>
        </w:rPr>
        <w:t>even under occasional interference.</w:t>
      </w:r>
    </w:p>
    <w:p w14:paraId="009F2BC6">
      <w:pPr>
        <w:jc w:val="both"/>
        <w:rPr>
          <w:rFonts w:hint="default" w:ascii="Cambria" w:hAnsi="Cambria"/>
          <w:sz w:val="24"/>
          <w:szCs w:val="24"/>
        </w:rPr>
      </w:pPr>
    </w:p>
    <w:p w14:paraId="63095386">
      <w:pPr>
        <w:jc w:val="both"/>
        <w:rPr>
          <w:rFonts w:hint="default" w:ascii="Cambria" w:hAnsi="Cambria"/>
          <w:sz w:val="24"/>
          <w:szCs w:val="24"/>
        </w:rPr>
      </w:pPr>
    </w:p>
    <w:p w14:paraId="453E77AF">
      <w:pPr>
        <w:jc w:val="both"/>
        <w:rPr>
          <w:rFonts w:hint="default" w:ascii="Cambria" w:hAnsi="Cambria"/>
          <w:sz w:val="24"/>
          <w:szCs w:val="24"/>
        </w:rPr>
      </w:pPr>
      <w:r>
        <w:rPr>
          <w:rFonts w:hint="default" w:ascii="Cambria" w:hAnsi="Cambria"/>
          <w:sz w:val="24"/>
          <w:szCs w:val="24"/>
        </w:rPr>
        <w:t>Limitations:</w:t>
      </w:r>
    </w:p>
    <w:p w14:paraId="183EEC9F">
      <w:pPr>
        <w:numPr>
          <w:ilvl w:val="0"/>
          <w:numId w:val="3"/>
        </w:numPr>
        <w:ind w:left="420" w:leftChars="0" w:hanging="420" w:firstLineChars="0"/>
        <w:jc w:val="both"/>
        <w:rPr>
          <w:rFonts w:hint="default" w:ascii="Cambria" w:hAnsi="Cambria"/>
          <w:sz w:val="24"/>
          <w:szCs w:val="24"/>
        </w:rPr>
      </w:pPr>
      <w:r>
        <w:rPr>
          <w:rFonts w:hint="default" w:ascii="Cambria" w:hAnsi="Cambria"/>
          <w:sz w:val="24"/>
          <w:szCs w:val="24"/>
        </w:rPr>
        <w:t>SF7’s practical range (150–200 m) requires additional relay density in tunnels with bends or heavy obstructions.</w:t>
      </w:r>
    </w:p>
    <w:p w14:paraId="3716028B">
      <w:pPr>
        <w:numPr>
          <w:ilvl w:val="0"/>
          <w:numId w:val="0"/>
        </w:numPr>
        <w:ind w:leftChars="0"/>
        <w:jc w:val="both"/>
        <w:rPr>
          <w:rFonts w:hint="default" w:ascii="Cambria" w:hAnsi="Cambria"/>
          <w:sz w:val="24"/>
          <w:szCs w:val="24"/>
        </w:rPr>
      </w:pPr>
    </w:p>
    <w:p w14:paraId="70B29115">
      <w:pPr>
        <w:numPr>
          <w:ilvl w:val="0"/>
          <w:numId w:val="3"/>
        </w:numPr>
        <w:ind w:left="420" w:leftChars="0" w:hanging="420" w:firstLineChars="0"/>
        <w:jc w:val="both"/>
        <w:rPr>
          <w:rFonts w:hint="default" w:ascii="Cambria" w:hAnsi="Cambria"/>
          <w:sz w:val="24"/>
          <w:szCs w:val="24"/>
        </w:rPr>
      </w:pPr>
      <w:r>
        <w:rPr>
          <w:rFonts w:hint="default" w:ascii="Cambria" w:hAnsi="Cambria"/>
          <w:sz w:val="24"/>
          <w:szCs w:val="24"/>
        </w:rPr>
        <w:t>AES-128 encryption adds ~2 ms processing per packet, which is negligible within 190–200 ms TDMA slots but relevant for firmware optimization.</w:t>
      </w:r>
    </w:p>
    <w:p w14:paraId="05DA729B">
      <w:pPr>
        <w:jc w:val="both"/>
        <w:rPr>
          <w:rFonts w:hint="default" w:ascii="Cambria" w:hAnsi="Cambria"/>
          <w:sz w:val="24"/>
          <w:szCs w:val="24"/>
        </w:rPr>
      </w:pPr>
    </w:p>
    <w:p w14:paraId="5576BB03">
      <w:pPr>
        <w:numPr>
          <w:ilvl w:val="0"/>
          <w:numId w:val="3"/>
        </w:numPr>
        <w:ind w:left="420" w:leftChars="0" w:hanging="420" w:firstLineChars="0"/>
        <w:jc w:val="both"/>
        <w:rPr>
          <w:rFonts w:hint="default" w:ascii="Cambria" w:hAnsi="Cambria" w:cs="Cambria"/>
          <w:sz w:val="24"/>
          <w:szCs w:val="24"/>
        </w:rPr>
      </w:pPr>
      <w:r>
        <w:rPr>
          <w:rFonts w:hint="default" w:ascii="Cambria" w:hAnsi="Cambria"/>
          <w:sz w:val="24"/>
          <w:szCs w:val="24"/>
        </w:rPr>
        <w:t>Relay placement planning impacts latency and hop reliability under harsh conditions.</w:t>
      </w:r>
    </w:p>
    <w:p w14:paraId="6BE7AC81">
      <w:pPr>
        <w:numPr>
          <w:ilvl w:val="0"/>
          <w:numId w:val="0"/>
        </w:numPr>
        <w:ind w:leftChars="-50"/>
        <w:jc w:val="both"/>
        <w:rPr>
          <w:rFonts w:hint="default" w:ascii="Cambria" w:hAnsi="Cambria"/>
          <w:b/>
          <w:bCs/>
          <w:sz w:val="24"/>
          <w:szCs w:val="24"/>
        </w:rPr>
      </w:pPr>
    </w:p>
    <w:p w14:paraId="3D34E621">
      <w:pPr>
        <w:numPr>
          <w:ilvl w:val="0"/>
          <w:numId w:val="0"/>
        </w:numPr>
        <w:jc w:val="both"/>
        <w:rPr>
          <w:rFonts w:hint="default" w:ascii="Cambria" w:hAnsi="Cambria"/>
          <w:b/>
          <w:bCs/>
          <w:sz w:val="24"/>
          <w:szCs w:val="24"/>
        </w:rPr>
      </w:pPr>
    </w:p>
    <w:p w14:paraId="11DCFBC7">
      <w:pPr>
        <w:numPr>
          <w:ilvl w:val="0"/>
          <w:numId w:val="4"/>
        </w:numPr>
        <w:ind w:left="120" w:leftChars="0" w:hanging="120" w:hangingChars="50"/>
        <w:jc w:val="both"/>
        <w:rPr>
          <w:rFonts w:hint="default" w:ascii="Cambria" w:hAnsi="Cambria"/>
          <w:b/>
          <w:bCs/>
          <w:sz w:val="24"/>
          <w:szCs w:val="24"/>
        </w:rPr>
      </w:pPr>
      <w:r>
        <w:rPr>
          <w:rFonts w:hint="default" w:ascii="Cambria" w:hAnsi="Cambria"/>
          <w:b/>
          <w:bCs/>
          <w:sz w:val="24"/>
          <w:szCs w:val="24"/>
        </w:rPr>
        <w:t>Future work</w:t>
      </w:r>
    </w:p>
    <w:p w14:paraId="0A9BE5F3">
      <w:pPr>
        <w:jc w:val="both"/>
        <w:rPr>
          <w:rFonts w:hint="default" w:ascii="Cambria" w:hAnsi="Cambria"/>
          <w:sz w:val="24"/>
          <w:szCs w:val="24"/>
        </w:rPr>
      </w:pPr>
    </w:p>
    <w:p w14:paraId="4544C755">
      <w:pPr>
        <w:numPr>
          <w:ilvl w:val="0"/>
          <w:numId w:val="5"/>
        </w:numPr>
        <w:tabs>
          <w:tab w:val="clear" w:pos="420"/>
        </w:tabs>
        <w:ind w:left="420" w:leftChars="0" w:hanging="420" w:firstLineChars="0"/>
        <w:jc w:val="both"/>
        <w:rPr>
          <w:rFonts w:hint="default" w:ascii="Cambria" w:hAnsi="Cambria"/>
          <w:sz w:val="24"/>
          <w:szCs w:val="24"/>
        </w:rPr>
      </w:pPr>
      <w:r>
        <w:rPr>
          <w:rFonts w:hint="default" w:ascii="Cambria" w:hAnsi="Cambria"/>
          <w:sz w:val="24"/>
          <w:szCs w:val="24"/>
        </w:rPr>
        <w:t>Field validation in active coal and metal mines across India to quantify reliability under real mining operations.</w:t>
      </w:r>
    </w:p>
    <w:p w14:paraId="2CD97E18">
      <w:pPr>
        <w:jc w:val="both"/>
        <w:rPr>
          <w:rFonts w:hint="default" w:ascii="Cambria" w:hAnsi="Cambria"/>
          <w:sz w:val="24"/>
          <w:szCs w:val="24"/>
        </w:rPr>
      </w:pPr>
    </w:p>
    <w:p w14:paraId="2D14B034">
      <w:pPr>
        <w:numPr>
          <w:ilvl w:val="0"/>
          <w:numId w:val="5"/>
        </w:numPr>
        <w:ind w:left="420" w:leftChars="0" w:hanging="420" w:firstLineChars="0"/>
        <w:jc w:val="both"/>
        <w:rPr>
          <w:rFonts w:hint="default" w:ascii="Cambria" w:hAnsi="Cambria"/>
          <w:sz w:val="24"/>
          <w:szCs w:val="24"/>
        </w:rPr>
      </w:pPr>
      <w:r>
        <w:rPr>
          <w:rFonts w:hint="default" w:ascii="Cambria" w:hAnsi="Cambria"/>
          <w:sz w:val="24"/>
          <w:szCs w:val="24"/>
        </w:rPr>
        <w:t>Integration with cloud dashboards for real-time alerts and supervisor monitoring.</w:t>
      </w:r>
    </w:p>
    <w:p w14:paraId="2650B55F">
      <w:pPr>
        <w:jc w:val="both"/>
        <w:rPr>
          <w:rFonts w:hint="default" w:ascii="Cambria" w:hAnsi="Cambria"/>
          <w:sz w:val="24"/>
          <w:szCs w:val="24"/>
        </w:rPr>
      </w:pPr>
    </w:p>
    <w:p w14:paraId="580375D8">
      <w:pPr>
        <w:numPr>
          <w:ilvl w:val="0"/>
          <w:numId w:val="5"/>
        </w:numPr>
        <w:ind w:left="420" w:leftChars="0" w:hanging="420" w:firstLineChars="0"/>
        <w:jc w:val="both"/>
        <w:rPr>
          <w:rFonts w:hint="default" w:ascii="Cambria" w:hAnsi="Cambria"/>
          <w:sz w:val="24"/>
          <w:szCs w:val="24"/>
        </w:rPr>
      </w:pPr>
      <w:r>
        <w:rPr>
          <w:rFonts w:hint="default" w:ascii="Cambria" w:hAnsi="Cambria"/>
          <w:sz w:val="24"/>
          <w:szCs w:val="24"/>
        </w:rPr>
        <w:t>Adaptive SF tuning using measured tunnel RSSI to dynamically balance range and data rates.</w:t>
      </w:r>
    </w:p>
    <w:p w14:paraId="0B5246E5">
      <w:pPr>
        <w:jc w:val="both"/>
        <w:rPr>
          <w:rFonts w:hint="default" w:ascii="Cambria" w:hAnsi="Cambria" w:cs="Cambria"/>
          <w:sz w:val="24"/>
          <w:szCs w:val="24"/>
        </w:rPr>
      </w:pPr>
    </w:p>
    <w:p w14:paraId="46A10089">
      <w:pPr>
        <w:jc w:val="both"/>
        <w:rPr>
          <w:rFonts w:hint="default" w:ascii="Cambria" w:hAnsi="Cambria" w:cs="Cambria"/>
          <w:sz w:val="24"/>
          <w:szCs w:val="24"/>
        </w:rPr>
      </w:pPr>
    </w:p>
    <w:p w14:paraId="4318ABA9">
      <w:pPr>
        <w:jc w:val="both"/>
        <w:rPr>
          <w:rFonts w:hint="default" w:ascii="Cambria" w:hAnsi="Cambria" w:cs="Cambria"/>
          <w:sz w:val="24"/>
          <w:szCs w:val="24"/>
        </w:rPr>
      </w:pPr>
    </w:p>
    <w:p w14:paraId="01E1A9F5">
      <w:pPr>
        <w:jc w:val="both"/>
        <w:rPr>
          <w:rFonts w:hint="default" w:ascii="Cambria" w:hAnsi="Cambria" w:cs="Cambria"/>
          <w:sz w:val="24"/>
          <w:szCs w:val="24"/>
        </w:rPr>
      </w:pPr>
      <w:r>
        <w:rPr>
          <w:rFonts w:hint="default" w:ascii="Cambria" w:hAnsi="Cambria" w:cs="Cambria"/>
          <w:i/>
          <w:iCs/>
          <w:sz w:val="24"/>
          <w:szCs w:val="24"/>
          <w:lang w:val="en-US"/>
        </w:rPr>
        <w:drawing>
          <wp:anchor distT="0" distB="0" distL="114300" distR="114300" simplePos="0" relativeHeight="251659264" behindDoc="0" locked="0" layoutInCell="1" allowOverlap="1">
            <wp:simplePos x="0" y="0"/>
            <wp:positionH relativeFrom="column">
              <wp:posOffset>-547370</wp:posOffset>
            </wp:positionH>
            <wp:positionV relativeFrom="paragraph">
              <wp:posOffset>123825</wp:posOffset>
            </wp:positionV>
            <wp:extent cx="7344410" cy="2683510"/>
            <wp:effectExtent l="0" t="0" r="8890" b="2540"/>
            <wp:wrapTopAndBottom/>
            <wp:docPr id="1" name="Picture 1" descr="Untitle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21)"/>
                    <pic:cNvPicPr>
                      <a:picLocks noChangeAspect="1"/>
                    </pic:cNvPicPr>
                  </pic:nvPicPr>
                  <pic:blipFill>
                    <a:blip r:embed="rId4"/>
                    <a:stretch>
                      <a:fillRect/>
                    </a:stretch>
                  </pic:blipFill>
                  <pic:spPr>
                    <a:xfrm>
                      <a:off x="0" y="0"/>
                      <a:ext cx="7344410" cy="2683510"/>
                    </a:xfrm>
                    <a:prstGeom prst="rect">
                      <a:avLst/>
                    </a:prstGeom>
                  </pic:spPr>
                </pic:pic>
              </a:graphicData>
            </a:graphic>
          </wp:anchor>
        </w:drawing>
      </w:r>
    </w:p>
    <w:p w14:paraId="11BA86FF">
      <w:pPr>
        <w:jc w:val="center"/>
        <w:rPr>
          <w:rFonts w:hint="default" w:ascii="Cambria" w:hAnsi="Cambria" w:cs="Cambria"/>
          <w:i/>
          <w:iCs/>
          <w:sz w:val="24"/>
          <w:szCs w:val="24"/>
          <w:lang w:val="en-US"/>
        </w:rPr>
      </w:pPr>
      <w:r>
        <w:rPr>
          <w:rFonts w:hint="default" w:ascii="Cambria" w:hAnsi="Cambria" w:cs="Cambria"/>
          <w:i/>
          <w:iCs/>
          <w:sz w:val="24"/>
          <w:szCs w:val="24"/>
          <w:lang w:val="en-US"/>
        </w:rPr>
        <w:t>Fig1: Timing diagram</w:t>
      </w:r>
    </w:p>
    <w:p w14:paraId="6A7933AA">
      <w:pPr>
        <w:jc w:val="both"/>
        <w:rPr>
          <w:rFonts w:hint="default" w:ascii="Cambria" w:hAnsi="Cambria" w:cs="Cambria"/>
          <w:sz w:val="24"/>
          <w:szCs w:val="24"/>
        </w:rPr>
      </w:pPr>
    </w:p>
    <w:p w14:paraId="773B921B">
      <w:pPr>
        <w:jc w:val="both"/>
        <w:rPr>
          <w:rFonts w:hint="default" w:ascii="Cambria" w:hAnsi="Cambria" w:cs="Cambria"/>
          <w:sz w:val="24"/>
          <w:szCs w:val="24"/>
        </w:rPr>
      </w:pPr>
    </w:p>
    <w:p w14:paraId="04E42379">
      <w:pPr>
        <w:jc w:val="both"/>
        <w:rPr>
          <w:rFonts w:hint="default" w:ascii="Cambria" w:hAnsi="Cambria" w:cs="Cambria"/>
          <w:sz w:val="24"/>
          <w:szCs w:val="24"/>
        </w:rPr>
      </w:pPr>
    </w:p>
    <w:p w14:paraId="2EABA59E">
      <w:pPr>
        <w:jc w:val="both"/>
        <w:rPr>
          <w:rFonts w:hint="default" w:ascii="Cambria" w:hAnsi="Cambria" w:cs="Cambria"/>
          <w:sz w:val="24"/>
          <w:szCs w:val="24"/>
        </w:rPr>
      </w:pPr>
    </w:p>
    <w:sectPr>
      <w:pgSz w:w="11906" w:h="16838"/>
      <w:pgMar w:top="1152" w:right="1008" w:bottom="1152" w:left="1008"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9649C"/>
    <w:multiLevelType w:val="singleLevel"/>
    <w:tmpl w:val="A0C9649C"/>
    <w:lvl w:ilvl="0" w:tentative="0">
      <w:start w:val="3"/>
      <w:numFmt w:val="decimal"/>
      <w:suff w:val="space"/>
      <w:lvlText w:val="%1."/>
      <w:lvlJc w:val="left"/>
    </w:lvl>
  </w:abstractNum>
  <w:abstractNum w:abstractNumId="1">
    <w:nsid w:val="CF8DF42D"/>
    <w:multiLevelType w:val="singleLevel"/>
    <w:tmpl w:val="CF8DF4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A28F9F0"/>
    <w:multiLevelType w:val="multilevel"/>
    <w:tmpl w:val="0A28F9F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4D438F1D"/>
    <w:multiLevelType w:val="singleLevel"/>
    <w:tmpl w:val="4D438F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75088355"/>
    <w:multiLevelType w:val="singleLevel"/>
    <w:tmpl w:val="7508835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765E40"/>
    <w:rsid w:val="021170E5"/>
    <w:rsid w:val="07B77739"/>
    <w:rsid w:val="0E7145BF"/>
    <w:rsid w:val="0EB52D6A"/>
    <w:rsid w:val="10090E5D"/>
    <w:rsid w:val="10A92F65"/>
    <w:rsid w:val="121C12B6"/>
    <w:rsid w:val="14B844E4"/>
    <w:rsid w:val="1BDD21C2"/>
    <w:rsid w:val="1D652049"/>
    <w:rsid w:val="20D564EE"/>
    <w:rsid w:val="274441F8"/>
    <w:rsid w:val="293E4D60"/>
    <w:rsid w:val="2AB61621"/>
    <w:rsid w:val="2B0B32AA"/>
    <w:rsid w:val="2CC82790"/>
    <w:rsid w:val="33CF4B12"/>
    <w:rsid w:val="37362573"/>
    <w:rsid w:val="38FE7E8D"/>
    <w:rsid w:val="3A21256E"/>
    <w:rsid w:val="3A5864BF"/>
    <w:rsid w:val="3B9A0AD5"/>
    <w:rsid w:val="3F954B5E"/>
    <w:rsid w:val="40592ED7"/>
    <w:rsid w:val="409C29E0"/>
    <w:rsid w:val="44BA2C52"/>
    <w:rsid w:val="4AC0531C"/>
    <w:rsid w:val="4D183A0B"/>
    <w:rsid w:val="500A17DF"/>
    <w:rsid w:val="51A95A08"/>
    <w:rsid w:val="56D111FE"/>
    <w:rsid w:val="57A8672B"/>
    <w:rsid w:val="5A10384E"/>
    <w:rsid w:val="5CB7555E"/>
    <w:rsid w:val="5D627992"/>
    <w:rsid w:val="5F765E40"/>
    <w:rsid w:val="600A4E1D"/>
    <w:rsid w:val="648A0F4B"/>
    <w:rsid w:val="69FD545A"/>
    <w:rsid w:val="6A0B0806"/>
    <w:rsid w:val="6B2E2EE7"/>
    <w:rsid w:val="6B3B697A"/>
    <w:rsid w:val="70061DD5"/>
    <w:rsid w:val="71157A1E"/>
    <w:rsid w:val="71976CE9"/>
    <w:rsid w:val="75062E76"/>
    <w:rsid w:val="756A5430"/>
    <w:rsid w:val="779202B8"/>
    <w:rsid w:val="7B664481"/>
    <w:rsid w:val="7CA02F04"/>
    <w:rsid w:val="7EAF2C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4">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1685</Words>
  <Characters>9938</Characters>
  <Lines>0</Lines>
  <Paragraphs>0</Paragraphs>
  <TotalTime>39</TotalTime>
  <ScaleCrop>false</ScaleCrop>
  <LinksUpToDate>false</LinksUpToDate>
  <CharactersWithSpaces>11434</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2025-07-06T04:03:00Z</dcterms:created>
  <dc:creator>SHUBHAM</dc:creator>
  <cp:lastModifiedBy>Shubham Kumar</cp:lastModifiedBy>
  <dcterms:modified xsi:type="dcterms:W3CDTF">2025-07-14T05:04:49Z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B695D640A37C4350B37570A9C09522F5_11</vt:lpwstr>
  </property>
</Properties>
</file>