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3643F" w14:textId="11ABB1EB" w:rsidR="00444910" w:rsidRPr="004E62C8" w:rsidRDefault="002E5781" w:rsidP="008E2020">
      <w:pPr>
        <w:pStyle w:val="Title"/>
        <w:spacing w:line="360" w:lineRule="auto"/>
        <w:jc w:val="center"/>
        <w:rPr>
          <w:rFonts w:ascii="Times New Roman" w:hAnsi="Times New Roman" w:cs="Times New Roman"/>
          <w:b/>
          <w:bCs/>
          <w:color w:val="000000" w:themeColor="text1"/>
          <w:sz w:val="28"/>
          <w:szCs w:val="24"/>
        </w:rPr>
      </w:pPr>
      <w:r w:rsidRPr="004E62C8">
        <w:rPr>
          <w:rFonts w:ascii="Times New Roman" w:hAnsi="Times New Roman" w:cs="Times New Roman"/>
          <w:b/>
          <w:bCs/>
          <w:color w:val="000000" w:themeColor="text1"/>
          <w:sz w:val="28"/>
          <w:szCs w:val="24"/>
        </w:rPr>
        <w:t xml:space="preserve">Wage Gap and Informal Employment </w:t>
      </w:r>
      <w:r w:rsidR="00444910" w:rsidRPr="004E62C8">
        <w:rPr>
          <w:rFonts w:ascii="Times New Roman" w:hAnsi="Times New Roman" w:cs="Times New Roman"/>
          <w:b/>
          <w:bCs/>
          <w:color w:val="000000" w:themeColor="text1"/>
          <w:sz w:val="28"/>
          <w:szCs w:val="24"/>
        </w:rPr>
        <w:t xml:space="preserve"> </w:t>
      </w:r>
      <w:r w:rsidRPr="004E62C8">
        <w:rPr>
          <w:rFonts w:ascii="Times New Roman" w:hAnsi="Times New Roman" w:cs="Times New Roman"/>
          <w:b/>
          <w:bCs/>
          <w:color w:val="000000" w:themeColor="text1"/>
          <w:sz w:val="28"/>
          <w:szCs w:val="24"/>
        </w:rPr>
        <w:t>in Nepal</w:t>
      </w:r>
      <w:r w:rsidR="00444910" w:rsidRPr="004E62C8">
        <w:rPr>
          <w:rFonts w:ascii="Times New Roman" w:hAnsi="Times New Roman" w:cs="Times New Roman"/>
          <w:b/>
          <w:bCs/>
          <w:color w:val="000000" w:themeColor="text1"/>
          <w:sz w:val="28"/>
          <w:szCs w:val="24"/>
        </w:rPr>
        <w:t xml:space="preserve">: A </w:t>
      </w:r>
      <w:r w:rsidRPr="004E62C8">
        <w:rPr>
          <w:rFonts w:ascii="Times New Roman" w:hAnsi="Times New Roman" w:cs="Times New Roman"/>
          <w:b/>
          <w:bCs/>
          <w:color w:val="000000" w:themeColor="text1"/>
          <w:sz w:val="28"/>
          <w:szCs w:val="24"/>
        </w:rPr>
        <w:t>Q</w:t>
      </w:r>
      <w:r w:rsidR="00444910" w:rsidRPr="004E62C8">
        <w:rPr>
          <w:rFonts w:ascii="Times New Roman" w:hAnsi="Times New Roman" w:cs="Times New Roman"/>
          <w:b/>
          <w:bCs/>
          <w:color w:val="000000" w:themeColor="text1"/>
          <w:sz w:val="28"/>
          <w:szCs w:val="24"/>
        </w:rPr>
        <w:t xml:space="preserve">uantile </w:t>
      </w:r>
      <w:r w:rsidRPr="004E62C8">
        <w:rPr>
          <w:rFonts w:ascii="Times New Roman" w:hAnsi="Times New Roman" w:cs="Times New Roman"/>
          <w:b/>
          <w:bCs/>
          <w:color w:val="000000" w:themeColor="text1"/>
          <w:sz w:val="28"/>
          <w:szCs w:val="24"/>
        </w:rPr>
        <w:t>R</w:t>
      </w:r>
      <w:r w:rsidR="001063CA" w:rsidRPr="004E62C8">
        <w:rPr>
          <w:rFonts w:ascii="Times New Roman" w:hAnsi="Times New Roman" w:cs="Times New Roman"/>
          <w:b/>
          <w:bCs/>
          <w:color w:val="000000" w:themeColor="text1"/>
          <w:sz w:val="28"/>
          <w:szCs w:val="24"/>
        </w:rPr>
        <w:t xml:space="preserve">egression </w:t>
      </w:r>
      <w:r w:rsidRPr="004E62C8">
        <w:rPr>
          <w:rFonts w:ascii="Times New Roman" w:hAnsi="Times New Roman" w:cs="Times New Roman"/>
          <w:b/>
          <w:bCs/>
          <w:color w:val="000000" w:themeColor="text1"/>
          <w:sz w:val="28"/>
          <w:szCs w:val="24"/>
        </w:rPr>
        <w:t>A</w:t>
      </w:r>
      <w:r w:rsidR="00444910" w:rsidRPr="004E62C8">
        <w:rPr>
          <w:rFonts w:ascii="Times New Roman" w:hAnsi="Times New Roman" w:cs="Times New Roman"/>
          <w:b/>
          <w:bCs/>
          <w:color w:val="000000" w:themeColor="text1"/>
          <w:sz w:val="28"/>
          <w:szCs w:val="24"/>
        </w:rPr>
        <w:t>pproach</w:t>
      </w:r>
    </w:p>
    <w:p w14:paraId="342BC081" w14:textId="2C7C2E15" w:rsidR="002E5781" w:rsidRPr="000300A7" w:rsidRDefault="002E5781" w:rsidP="002E5781">
      <w:pPr>
        <w:jc w:val="center"/>
        <w:rPr>
          <w:color w:val="000000" w:themeColor="text1"/>
        </w:rPr>
      </w:pPr>
      <w:r w:rsidRPr="000300A7">
        <w:rPr>
          <w:color w:val="000000" w:themeColor="text1"/>
        </w:rPr>
        <w:t>Sandeep Sharma</w:t>
      </w:r>
    </w:p>
    <w:p w14:paraId="200EDAA6" w14:textId="74E6D85C" w:rsidR="002E5781" w:rsidRPr="000300A7" w:rsidRDefault="002E5781" w:rsidP="002E5781">
      <w:pPr>
        <w:rPr>
          <w:color w:val="000000" w:themeColor="text1"/>
        </w:rPr>
      </w:pPr>
    </w:p>
    <w:p w14:paraId="57073B41" w14:textId="5042525E" w:rsidR="002E5781" w:rsidRPr="000300A7" w:rsidRDefault="002E5781" w:rsidP="002E5781">
      <w:pPr>
        <w:jc w:val="center"/>
        <w:rPr>
          <w:b/>
          <w:bCs/>
          <w:color w:val="000000" w:themeColor="text1"/>
        </w:rPr>
      </w:pPr>
      <w:r w:rsidRPr="000300A7">
        <w:rPr>
          <w:b/>
          <w:bCs/>
          <w:color w:val="000000" w:themeColor="text1"/>
        </w:rPr>
        <w:t>Abstract</w:t>
      </w:r>
    </w:p>
    <w:p w14:paraId="1B5ED018" w14:textId="0F4F59EA" w:rsidR="002E5781" w:rsidRPr="000300A7" w:rsidRDefault="002E5781" w:rsidP="002E5781">
      <w:pPr>
        <w:rPr>
          <w:color w:val="000000" w:themeColor="text1"/>
        </w:rPr>
      </w:pPr>
    </w:p>
    <w:p w14:paraId="72392D7D" w14:textId="0C18BB03" w:rsidR="002E5781" w:rsidRPr="000300A7" w:rsidRDefault="005F75A9" w:rsidP="002E5781">
      <w:pPr>
        <w:spacing w:line="360" w:lineRule="auto"/>
        <w:jc w:val="both"/>
        <w:rPr>
          <w:color w:val="000000" w:themeColor="text1"/>
          <w:lang w:val="en-GB"/>
        </w:rPr>
      </w:pPr>
      <w:bookmarkStart w:id="0" w:name="_GoBack"/>
      <w:r w:rsidRPr="000300A7">
        <w:rPr>
          <w:color w:val="000000" w:themeColor="text1"/>
        </w:rPr>
        <w:t>Employe</w:t>
      </w:r>
      <w:r w:rsidR="00F56946" w:rsidRPr="000300A7">
        <w:rPr>
          <w:color w:val="000000" w:themeColor="text1"/>
        </w:rPr>
        <w:t>es</w:t>
      </w:r>
      <w:r w:rsidRPr="000300A7">
        <w:rPr>
          <w:color w:val="000000" w:themeColor="text1"/>
        </w:rPr>
        <w:t xml:space="preserve"> value jobs in the formal and informal employment differently because of a mismatch in social protection, job protection and flexibility. There remains a need of distinct policy recognition to ensure uniform welfare distribution in the economy. </w:t>
      </w:r>
      <w:r w:rsidR="002E5781" w:rsidRPr="000300A7">
        <w:rPr>
          <w:color w:val="000000" w:themeColor="text1"/>
        </w:rPr>
        <w:t xml:space="preserve">The main objective of this paper is to investigate if a wage difference exists between employees in formal and informal employment based on their individual, job based and employer characteristics in the Nepalese labor market using a sample of full time employed workers. </w:t>
      </w:r>
      <w:r w:rsidR="00FC0DD3" w:rsidRPr="000300A7">
        <w:rPr>
          <w:color w:val="000000" w:themeColor="text1"/>
        </w:rPr>
        <w:t>We use data of Nepal Labor Force Survey III. We adopt Oaxaca-Blinder decomposition to decompose in the context of mean wages. We use quantile regression  to capture the heterogeneity in workers' responses to observed attributes and calculate the wage gap at various quantiles of the wage distribution. Finally, we present the conditional quantile decomposition techniques developed by Machado and Mata</w:t>
      </w:r>
      <w:r w:rsidR="00C33DA0">
        <w:rPr>
          <w:color w:val="000000" w:themeColor="text1"/>
        </w:rPr>
        <w:t xml:space="preserve">. </w:t>
      </w:r>
      <w:r w:rsidR="00FC0DD3" w:rsidRPr="000300A7">
        <w:rPr>
          <w:color w:val="000000" w:themeColor="text1"/>
        </w:rPr>
        <w:t>The results reveal the existence of wage gap between</w:t>
      </w:r>
      <w:r w:rsidRPr="000300A7">
        <w:rPr>
          <w:color w:val="000000" w:themeColor="text1"/>
        </w:rPr>
        <w:t xml:space="preserve"> formal and informal employment; education level, gender, job sector and size of business being key determinants of earning gap. Our finding shows </w:t>
      </w:r>
      <w:r w:rsidRPr="000300A7">
        <w:rPr>
          <w:color w:val="000000" w:themeColor="text1"/>
          <w:lang w:val="en-GB"/>
        </w:rPr>
        <w:t>the unexplained effects in wage gap decreases with the movement along higher distribution, implying that the job market in Nepal shows sticky floor effects, with larger discrimination at the bottom of the distribution.</w:t>
      </w:r>
    </w:p>
    <w:bookmarkEnd w:id="0"/>
    <w:p w14:paraId="746B7E3E" w14:textId="77777777" w:rsidR="00CD5BE2" w:rsidRPr="000300A7" w:rsidRDefault="00CD5BE2" w:rsidP="002E5781">
      <w:pPr>
        <w:spacing w:line="360" w:lineRule="auto"/>
        <w:jc w:val="both"/>
        <w:rPr>
          <w:b/>
          <w:bCs/>
          <w:color w:val="000000" w:themeColor="text1"/>
        </w:rPr>
      </w:pPr>
    </w:p>
    <w:p w14:paraId="018C9A08" w14:textId="5537310C" w:rsidR="00CD5BE2" w:rsidRPr="000300A7" w:rsidRDefault="00CD5BE2" w:rsidP="002E5781">
      <w:pPr>
        <w:spacing w:line="360" w:lineRule="auto"/>
        <w:jc w:val="both"/>
        <w:rPr>
          <w:color w:val="000000" w:themeColor="text1"/>
        </w:rPr>
      </w:pPr>
      <w:r w:rsidRPr="000300A7">
        <w:rPr>
          <w:b/>
          <w:bCs/>
          <w:color w:val="000000" w:themeColor="text1"/>
        </w:rPr>
        <w:t>Keywords:</w:t>
      </w:r>
      <w:r w:rsidRPr="000300A7">
        <w:rPr>
          <w:color w:val="000000" w:themeColor="text1"/>
        </w:rPr>
        <w:t xml:space="preserve"> Informal </w:t>
      </w:r>
      <w:r w:rsidR="00D157D1">
        <w:rPr>
          <w:color w:val="000000" w:themeColor="text1"/>
        </w:rPr>
        <w:t>e</w:t>
      </w:r>
      <w:r w:rsidRPr="000300A7">
        <w:rPr>
          <w:color w:val="000000" w:themeColor="text1"/>
        </w:rPr>
        <w:t>mployment, Wage gap, Sticky floor effect</w:t>
      </w:r>
    </w:p>
    <w:p w14:paraId="086FD853" w14:textId="40B79600" w:rsidR="00CD5BE2" w:rsidRPr="000300A7" w:rsidRDefault="00CD5BE2" w:rsidP="002E5781">
      <w:pPr>
        <w:spacing w:line="360" w:lineRule="auto"/>
        <w:jc w:val="both"/>
        <w:rPr>
          <w:color w:val="000000" w:themeColor="text1"/>
        </w:rPr>
      </w:pPr>
      <w:r w:rsidRPr="000300A7">
        <w:rPr>
          <w:b/>
          <w:bCs/>
          <w:color w:val="000000" w:themeColor="text1"/>
        </w:rPr>
        <w:t>JEL Codes</w:t>
      </w:r>
      <w:r w:rsidRPr="000300A7">
        <w:rPr>
          <w:color w:val="000000" w:themeColor="text1"/>
        </w:rPr>
        <w:t xml:space="preserve">: J08, </w:t>
      </w:r>
      <w:r w:rsidR="00F56946" w:rsidRPr="000300A7">
        <w:rPr>
          <w:color w:val="000000" w:themeColor="text1"/>
        </w:rPr>
        <w:t>J31, C21</w:t>
      </w:r>
    </w:p>
    <w:p w14:paraId="7F004EA1" w14:textId="689C6602" w:rsidR="00FC0DD3" w:rsidRDefault="00FC0DD3" w:rsidP="002E5781">
      <w:pPr>
        <w:spacing w:line="360" w:lineRule="auto"/>
        <w:jc w:val="both"/>
        <w:rPr>
          <w:color w:val="000000" w:themeColor="text1"/>
        </w:rPr>
      </w:pPr>
    </w:p>
    <w:p w14:paraId="53023CE2" w14:textId="17E68D76" w:rsidR="008E2020" w:rsidRDefault="008E2020" w:rsidP="002E5781">
      <w:pPr>
        <w:spacing w:line="360" w:lineRule="auto"/>
        <w:jc w:val="both"/>
        <w:rPr>
          <w:color w:val="000000" w:themeColor="text1"/>
        </w:rPr>
      </w:pPr>
    </w:p>
    <w:p w14:paraId="02CD95CD" w14:textId="23F89A36" w:rsidR="008E2020" w:rsidRDefault="008E2020" w:rsidP="002E5781">
      <w:pPr>
        <w:spacing w:line="360" w:lineRule="auto"/>
        <w:jc w:val="both"/>
        <w:rPr>
          <w:color w:val="000000" w:themeColor="text1"/>
        </w:rPr>
      </w:pPr>
    </w:p>
    <w:p w14:paraId="1340E110" w14:textId="3B06EC51" w:rsidR="008E2020" w:rsidRDefault="008E2020" w:rsidP="002E5781">
      <w:pPr>
        <w:spacing w:line="360" w:lineRule="auto"/>
        <w:jc w:val="both"/>
        <w:rPr>
          <w:color w:val="000000" w:themeColor="text1"/>
        </w:rPr>
      </w:pPr>
    </w:p>
    <w:p w14:paraId="13A4C089" w14:textId="327B0AD5" w:rsidR="008E2020" w:rsidRDefault="008E2020" w:rsidP="002E5781">
      <w:pPr>
        <w:spacing w:line="360" w:lineRule="auto"/>
        <w:jc w:val="both"/>
        <w:rPr>
          <w:color w:val="000000" w:themeColor="text1"/>
        </w:rPr>
      </w:pPr>
    </w:p>
    <w:p w14:paraId="355B56A9" w14:textId="0C185D9A" w:rsidR="008E2020" w:rsidRDefault="008E2020" w:rsidP="002E5781">
      <w:pPr>
        <w:spacing w:line="360" w:lineRule="auto"/>
        <w:jc w:val="both"/>
        <w:rPr>
          <w:color w:val="000000" w:themeColor="text1"/>
        </w:rPr>
      </w:pPr>
    </w:p>
    <w:p w14:paraId="1DCB8602" w14:textId="23E0C2E2" w:rsidR="008E2020" w:rsidRDefault="008E2020" w:rsidP="002E5781">
      <w:pPr>
        <w:spacing w:line="360" w:lineRule="auto"/>
        <w:jc w:val="both"/>
        <w:rPr>
          <w:color w:val="000000" w:themeColor="text1"/>
        </w:rPr>
      </w:pPr>
    </w:p>
    <w:p w14:paraId="00A12EDF" w14:textId="428FE186" w:rsidR="008E2020" w:rsidRDefault="008E2020" w:rsidP="002E5781">
      <w:pPr>
        <w:spacing w:line="360" w:lineRule="auto"/>
        <w:jc w:val="both"/>
        <w:rPr>
          <w:color w:val="000000" w:themeColor="text1"/>
        </w:rPr>
      </w:pPr>
    </w:p>
    <w:p w14:paraId="24CBBA95" w14:textId="36C1B075" w:rsidR="008E2020" w:rsidRDefault="008E2020" w:rsidP="002E5781">
      <w:pPr>
        <w:spacing w:line="360" w:lineRule="auto"/>
        <w:jc w:val="both"/>
        <w:rPr>
          <w:color w:val="000000" w:themeColor="text1"/>
        </w:rPr>
      </w:pPr>
    </w:p>
    <w:p w14:paraId="3F9B5989" w14:textId="45C6BF3A" w:rsidR="008E2020" w:rsidRDefault="008E2020" w:rsidP="002E5781">
      <w:pPr>
        <w:spacing w:line="360" w:lineRule="auto"/>
        <w:jc w:val="both"/>
        <w:rPr>
          <w:color w:val="000000" w:themeColor="text1"/>
        </w:rPr>
      </w:pPr>
    </w:p>
    <w:p w14:paraId="2465A1AB" w14:textId="77777777" w:rsidR="008E2020" w:rsidRPr="000300A7" w:rsidRDefault="008E2020" w:rsidP="002E5781">
      <w:pPr>
        <w:spacing w:line="360" w:lineRule="auto"/>
        <w:jc w:val="both"/>
        <w:rPr>
          <w:color w:val="000000" w:themeColor="text1"/>
        </w:rPr>
      </w:pPr>
    </w:p>
    <w:p w14:paraId="3E411616" w14:textId="5895C403" w:rsidR="00F56946" w:rsidRPr="004E62C8" w:rsidRDefault="004501D2" w:rsidP="00F56946">
      <w:pPr>
        <w:pStyle w:val="Heading1"/>
        <w:spacing w:before="0" w:line="360" w:lineRule="auto"/>
        <w:rPr>
          <w:rFonts w:ascii="Times New Roman" w:hAnsi="Times New Roman" w:cs="Times New Roman"/>
          <w:color w:val="000000" w:themeColor="text1"/>
          <w:sz w:val="24"/>
          <w:szCs w:val="24"/>
        </w:rPr>
      </w:pPr>
      <w:r w:rsidRPr="004E62C8">
        <w:rPr>
          <w:rFonts w:ascii="Times New Roman" w:hAnsi="Times New Roman" w:cs="Times New Roman"/>
          <w:color w:val="000000" w:themeColor="text1"/>
          <w:sz w:val="24"/>
          <w:szCs w:val="24"/>
        </w:rPr>
        <w:t xml:space="preserve">1. </w:t>
      </w:r>
      <w:r w:rsidR="004E62C8" w:rsidRPr="004E62C8">
        <w:rPr>
          <w:rFonts w:ascii="Times New Roman" w:hAnsi="Times New Roman" w:cs="Times New Roman"/>
          <w:color w:val="000000" w:themeColor="text1"/>
          <w:sz w:val="24"/>
          <w:szCs w:val="24"/>
        </w:rPr>
        <w:t>Background &amp; Review of Literature</w:t>
      </w:r>
    </w:p>
    <w:p w14:paraId="202C6F8C" w14:textId="43522B0C" w:rsidR="00741741" w:rsidRDefault="004F4A60" w:rsidP="004E4430">
      <w:pPr>
        <w:pStyle w:val="Heading1"/>
        <w:spacing w:before="0" w:line="360" w:lineRule="auto"/>
        <w:ind w:right="5"/>
        <w:jc w:val="both"/>
        <w:rPr>
          <w:rFonts w:ascii="Times New Roman" w:eastAsia="Times New Roman" w:hAnsi="Times New Roman" w:cs="Times New Roman"/>
          <w:b w:val="0"/>
          <w:bCs w:val="0"/>
          <w:color w:val="000000" w:themeColor="text1"/>
          <w:sz w:val="24"/>
          <w:szCs w:val="24"/>
          <w:lang w:bidi="ar-SA"/>
        </w:rPr>
      </w:pPr>
      <w:r>
        <w:rPr>
          <w:rFonts w:ascii="Times New Roman" w:eastAsia="Times New Roman" w:hAnsi="Times New Roman" w:cs="Times New Roman"/>
          <w:b w:val="0"/>
          <w:bCs w:val="0"/>
          <w:color w:val="000000" w:themeColor="text1"/>
          <w:sz w:val="24"/>
          <w:szCs w:val="24"/>
          <w:lang w:bidi="ar-SA"/>
        </w:rPr>
        <w:t xml:space="preserve">The level of wages and earnings of the workforce is determined by the forces of demand for and supply of labor based on the neo-classical framework. </w:t>
      </w:r>
      <w:r w:rsidR="003D60E0">
        <w:rPr>
          <w:rFonts w:ascii="Times New Roman" w:eastAsia="Times New Roman" w:hAnsi="Times New Roman" w:cs="Times New Roman"/>
          <w:b w:val="0"/>
          <w:bCs w:val="0"/>
          <w:color w:val="000000" w:themeColor="text1"/>
          <w:sz w:val="24"/>
          <w:szCs w:val="24"/>
          <w:lang w:bidi="ar-SA"/>
        </w:rPr>
        <w:t>The same however is not true for developing countries, where labor market dualism and strong entry barriers across different segments of the labor market exists. The dual labor market model supposes the existence of two distinct sectors of economic activity usually classified as formal and informal</w:t>
      </w:r>
      <w:r w:rsidR="0035522F">
        <w:rPr>
          <w:rFonts w:ascii="Times New Roman" w:eastAsia="Times New Roman" w:hAnsi="Times New Roman" w:cs="Times New Roman"/>
          <w:b w:val="0"/>
          <w:bCs w:val="0"/>
          <w:color w:val="000000" w:themeColor="text1"/>
          <w:sz w:val="24"/>
          <w:szCs w:val="24"/>
          <w:lang w:bidi="ar-SA"/>
        </w:rPr>
        <w:t xml:space="preserve"> sector, which extends to the nature of the</w:t>
      </w:r>
      <w:r w:rsidR="003D60E0">
        <w:rPr>
          <w:rFonts w:ascii="Times New Roman" w:eastAsia="Times New Roman" w:hAnsi="Times New Roman" w:cs="Times New Roman"/>
          <w:b w:val="0"/>
          <w:bCs w:val="0"/>
          <w:color w:val="000000" w:themeColor="text1"/>
          <w:sz w:val="24"/>
          <w:szCs w:val="24"/>
          <w:lang w:bidi="ar-SA"/>
        </w:rPr>
        <w:t xml:space="preserve"> employment</w:t>
      </w:r>
      <w:r w:rsidR="00DD5236">
        <w:rPr>
          <w:rStyle w:val="FootnoteReference"/>
          <w:rFonts w:ascii="Times New Roman" w:eastAsia="Times New Roman" w:hAnsi="Times New Roman" w:cs="Times New Roman"/>
          <w:b w:val="0"/>
          <w:bCs w:val="0"/>
          <w:color w:val="000000" w:themeColor="text1"/>
          <w:sz w:val="24"/>
          <w:szCs w:val="24"/>
          <w:lang w:bidi="ar-SA"/>
        </w:rPr>
        <w:footnoteReference w:id="1"/>
      </w:r>
      <w:r w:rsidR="003D60E0">
        <w:rPr>
          <w:rFonts w:ascii="Times New Roman" w:eastAsia="Times New Roman" w:hAnsi="Times New Roman" w:cs="Times New Roman"/>
          <w:b w:val="0"/>
          <w:bCs w:val="0"/>
          <w:color w:val="000000" w:themeColor="text1"/>
          <w:sz w:val="24"/>
          <w:szCs w:val="24"/>
          <w:lang w:bidi="ar-SA"/>
        </w:rPr>
        <w:t>. Within formal employment, employees are subject to</w:t>
      </w:r>
      <w:r w:rsidR="004E4430">
        <w:rPr>
          <w:rFonts w:ascii="Times New Roman" w:eastAsia="Times New Roman" w:hAnsi="Times New Roman" w:cs="Times New Roman"/>
          <w:b w:val="0"/>
          <w:bCs w:val="0"/>
          <w:color w:val="000000" w:themeColor="text1"/>
          <w:sz w:val="24"/>
          <w:szCs w:val="24"/>
          <w:lang w:bidi="ar-SA"/>
        </w:rPr>
        <w:t xml:space="preserve"> stable jobs with higher pay, better working conditions,</w:t>
      </w:r>
      <w:r w:rsidR="003D60E0">
        <w:rPr>
          <w:rFonts w:ascii="Times New Roman" w:eastAsia="Times New Roman" w:hAnsi="Times New Roman" w:cs="Times New Roman"/>
          <w:b w:val="0"/>
          <w:bCs w:val="0"/>
          <w:color w:val="000000" w:themeColor="text1"/>
          <w:sz w:val="24"/>
          <w:szCs w:val="24"/>
          <w:lang w:bidi="ar-SA"/>
        </w:rPr>
        <w:t xml:space="preserve"> permanent contract, paid parental and annual leave, paid leave for illness and accidents and social security </w:t>
      </w:r>
      <w:r w:rsidR="00070859">
        <w:rPr>
          <w:rFonts w:ascii="Times New Roman" w:eastAsia="Times New Roman" w:hAnsi="Times New Roman" w:cs="Times New Roman"/>
          <w:b w:val="0"/>
          <w:bCs w:val="0"/>
          <w:color w:val="000000" w:themeColor="text1"/>
          <w:sz w:val="24"/>
          <w:szCs w:val="24"/>
          <w:lang w:bidi="ar-SA"/>
        </w:rPr>
        <w:t>contributions provided by the employer</w:t>
      </w:r>
      <w:r w:rsidR="003D60E0">
        <w:rPr>
          <w:rFonts w:ascii="Times New Roman" w:eastAsia="Times New Roman" w:hAnsi="Times New Roman" w:cs="Times New Roman"/>
          <w:b w:val="0"/>
          <w:bCs w:val="0"/>
          <w:color w:val="000000" w:themeColor="text1"/>
          <w:sz w:val="24"/>
          <w:szCs w:val="24"/>
          <w:lang w:bidi="ar-SA"/>
        </w:rPr>
        <w:t xml:space="preserve">. </w:t>
      </w:r>
      <w:r w:rsidR="00070859">
        <w:rPr>
          <w:rFonts w:ascii="Times New Roman" w:eastAsia="Times New Roman" w:hAnsi="Times New Roman" w:cs="Times New Roman"/>
          <w:b w:val="0"/>
          <w:bCs w:val="0"/>
          <w:color w:val="000000" w:themeColor="text1"/>
          <w:sz w:val="24"/>
          <w:szCs w:val="24"/>
          <w:lang w:bidi="ar-SA"/>
        </w:rPr>
        <w:t>Al</w:t>
      </w:r>
      <w:r w:rsidR="007C0DBA">
        <w:rPr>
          <w:rFonts w:ascii="Times New Roman" w:eastAsia="Times New Roman" w:hAnsi="Times New Roman" w:cs="Times New Roman"/>
          <w:b w:val="0"/>
          <w:bCs w:val="0"/>
          <w:color w:val="000000" w:themeColor="text1"/>
          <w:sz w:val="24"/>
          <w:szCs w:val="24"/>
          <w:lang w:bidi="ar-SA"/>
        </w:rPr>
        <w:t xml:space="preserve">though informal employment </w:t>
      </w:r>
      <w:r w:rsidR="0035522F">
        <w:rPr>
          <w:rFonts w:ascii="Times New Roman" w:eastAsia="Times New Roman" w:hAnsi="Times New Roman" w:cs="Times New Roman"/>
          <w:b w:val="0"/>
          <w:bCs w:val="0"/>
          <w:color w:val="000000" w:themeColor="text1"/>
          <w:sz w:val="24"/>
          <w:szCs w:val="24"/>
          <w:lang w:bidi="ar-SA"/>
        </w:rPr>
        <w:t xml:space="preserve">has </w:t>
      </w:r>
      <w:r w:rsidR="009A10F5">
        <w:rPr>
          <w:rFonts w:ascii="Times New Roman" w:eastAsia="Times New Roman" w:hAnsi="Times New Roman" w:cs="Times New Roman"/>
          <w:b w:val="0"/>
          <w:bCs w:val="0"/>
          <w:color w:val="000000" w:themeColor="text1"/>
          <w:sz w:val="24"/>
          <w:szCs w:val="24"/>
          <w:lang w:bidi="ar-SA"/>
        </w:rPr>
        <w:t xml:space="preserve">no </w:t>
      </w:r>
      <w:r w:rsidR="007C0DBA">
        <w:rPr>
          <w:rFonts w:ascii="Times New Roman" w:eastAsia="Times New Roman" w:hAnsi="Times New Roman" w:cs="Times New Roman"/>
          <w:b w:val="0"/>
          <w:bCs w:val="0"/>
          <w:color w:val="000000" w:themeColor="text1"/>
          <w:sz w:val="24"/>
          <w:szCs w:val="24"/>
          <w:lang w:bidi="ar-SA"/>
        </w:rPr>
        <w:t>employment contracts and</w:t>
      </w:r>
      <w:r w:rsidR="0035522F">
        <w:rPr>
          <w:rFonts w:ascii="Times New Roman" w:eastAsia="Times New Roman" w:hAnsi="Times New Roman" w:cs="Times New Roman"/>
          <w:b w:val="0"/>
          <w:bCs w:val="0"/>
          <w:color w:val="000000" w:themeColor="text1"/>
          <w:sz w:val="24"/>
          <w:szCs w:val="24"/>
          <w:lang w:bidi="ar-SA"/>
        </w:rPr>
        <w:t xml:space="preserve"> does not ensures </w:t>
      </w:r>
      <w:r w:rsidR="007C0DBA">
        <w:rPr>
          <w:rFonts w:ascii="Times New Roman" w:eastAsia="Times New Roman" w:hAnsi="Times New Roman" w:cs="Times New Roman"/>
          <w:b w:val="0"/>
          <w:bCs w:val="0"/>
          <w:color w:val="000000" w:themeColor="text1"/>
          <w:sz w:val="24"/>
          <w:szCs w:val="24"/>
          <w:lang w:bidi="ar-SA"/>
        </w:rPr>
        <w:t xml:space="preserve">these jobs based benefits, it does provide more flexibility in terms of the working hour and places of work. This asymmetry affects how employees value formal and informal employment differently. </w:t>
      </w:r>
    </w:p>
    <w:p w14:paraId="2DCF51E3" w14:textId="05852F36" w:rsidR="00CB251B" w:rsidRPr="00A47690" w:rsidRDefault="00CB251B" w:rsidP="00A47690">
      <w:pPr>
        <w:spacing w:line="276" w:lineRule="auto"/>
        <w:rPr>
          <w:color w:val="000000" w:themeColor="text1"/>
          <w:lang w:bidi="ar-SA"/>
        </w:rPr>
      </w:pPr>
    </w:p>
    <w:p w14:paraId="58C0A93F" w14:textId="2830FD27" w:rsidR="00741741" w:rsidRDefault="004E4430" w:rsidP="00C360B6">
      <w:pPr>
        <w:spacing w:line="360" w:lineRule="auto"/>
        <w:jc w:val="both"/>
        <w:rPr>
          <w:color w:val="000000" w:themeColor="text1"/>
          <w:lang w:bidi="ar-SA"/>
        </w:rPr>
      </w:pPr>
      <w:r>
        <w:rPr>
          <w:color w:val="000000" w:themeColor="text1"/>
          <w:lang w:bidi="ar-SA"/>
        </w:rPr>
        <w:t>Although those in poverty are more likely to participate in informal employment, their wage rates and total income from informal work are lower than formal works, which furthermore reinforces their marginalized position</w:t>
      </w:r>
      <w:r w:rsidR="00C33DA0">
        <w:rPr>
          <w:color w:val="000000" w:themeColor="text1"/>
          <w:lang w:bidi="ar-SA"/>
        </w:rPr>
        <w:t xml:space="preserve"> </w:t>
      </w:r>
      <w:r w:rsidR="00C33DA0">
        <w:rPr>
          <w:color w:val="000000" w:themeColor="text1"/>
          <w:lang w:bidi="ar-SA"/>
        </w:rPr>
        <w:fldChar w:fldCharType="begin"/>
      </w:r>
      <w:r w:rsidR="00C33DA0">
        <w:rPr>
          <w:color w:val="000000" w:themeColor="text1"/>
          <w:lang w:bidi="ar-SA"/>
        </w:rPr>
        <w:instrText xml:space="preserve"> ADDIN ZOTERO_ITEM CSL_CITATION {"citationID":"30X7QDTH","properties":{"formattedCitation":"(Williams, 2014)","plainCitation":"(Williams, 2014)","noteIndex":0},"citationItems":[{"id":32,"uris":["http://zotero.org/users/local/B3RamDur/items/MPWKDDKS"],"itemData":{"id":32,"type":"report","publisher":"Joseph Rowntree Foundation","title":"THE INFORMAL ECONOMY AND POVERTY: EVIDENCE AND POLICY REVIEW","author":[{"family":"Williams","given":"Colin C."}],"issued":{"date-parts":[["2014"]]}}}],"schema":"https://github.com/citation-style-language/schema/raw/master/csl-citation.json"} </w:instrText>
      </w:r>
      <w:r w:rsidR="00C33DA0">
        <w:rPr>
          <w:color w:val="000000" w:themeColor="text1"/>
          <w:lang w:bidi="ar-SA"/>
        </w:rPr>
        <w:fldChar w:fldCharType="separate"/>
      </w:r>
      <w:r w:rsidR="00C33DA0">
        <w:rPr>
          <w:noProof/>
          <w:color w:val="000000" w:themeColor="text1"/>
          <w:lang w:bidi="ar-SA"/>
        </w:rPr>
        <w:t>(Williams, 2014)</w:t>
      </w:r>
      <w:r w:rsidR="00C33DA0">
        <w:rPr>
          <w:color w:val="000000" w:themeColor="text1"/>
          <w:lang w:bidi="ar-SA"/>
        </w:rPr>
        <w:fldChar w:fldCharType="end"/>
      </w:r>
      <w:r>
        <w:rPr>
          <w:color w:val="000000" w:themeColor="text1"/>
          <w:lang w:bidi="ar-SA"/>
        </w:rPr>
        <w:t xml:space="preserve">. </w:t>
      </w:r>
      <w:r w:rsidR="00A47690" w:rsidRPr="00A47690">
        <w:rPr>
          <w:color w:val="000000" w:themeColor="text1"/>
          <w:lang w:bidi="ar-SA"/>
        </w:rPr>
        <w:t>The productivity level of informal employment is lower than the formal employment due to the differences in technology</w:t>
      </w:r>
      <w:r w:rsidR="00C33DA0">
        <w:rPr>
          <w:color w:val="000000" w:themeColor="text1"/>
          <w:lang w:bidi="ar-SA"/>
        </w:rPr>
        <w:t xml:space="preserve"> </w:t>
      </w:r>
      <w:r w:rsidR="00C33DA0">
        <w:rPr>
          <w:color w:val="000000" w:themeColor="text1"/>
          <w:lang w:bidi="ar-SA"/>
        </w:rPr>
        <w:fldChar w:fldCharType="begin"/>
      </w:r>
      <w:r w:rsidR="00C33DA0">
        <w:rPr>
          <w:color w:val="000000" w:themeColor="text1"/>
          <w:lang w:bidi="ar-SA"/>
        </w:rPr>
        <w:instrText xml:space="preserve"> ADDIN ZOTERO_ITEM CSL_CITATION {"citationID":"weQQPUKV","properties":{"formattedCitation":"(Monsted, 2020)","plainCitation":"(Monsted, 2020)","noteIndex":0},"citationItems":[{"id":18,"uris":["http://zotero.org/users/local/B3RamDur/items/IG49DFPG"],"itemData":{"id":18,"type":"report","abstract":"Standard-Nutzungsbedingungen: 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Nutzungsrechte.","publisher":"Universidad Católica Boliviana, Instituto de Investigaciones Socio-Económicas (IISEC)","title":"Wage differentials between the formal and the informal sector in urban Bolivia","URL":"http://hdl.handle.net/10419/72897","author":[{"family":"Monsted","given":"Trine"}],"issued":{"date-parts":[["2020",2]]}}}],"schema":"https://github.com/citation-style-language/schema/raw/master/csl-citation.json"} </w:instrText>
      </w:r>
      <w:r w:rsidR="00C33DA0">
        <w:rPr>
          <w:color w:val="000000" w:themeColor="text1"/>
          <w:lang w:bidi="ar-SA"/>
        </w:rPr>
        <w:fldChar w:fldCharType="separate"/>
      </w:r>
      <w:r w:rsidR="00C33DA0">
        <w:rPr>
          <w:noProof/>
          <w:color w:val="000000" w:themeColor="text1"/>
          <w:lang w:bidi="ar-SA"/>
        </w:rPr>
        <w:t>(Monsted, 2020)</w:t>
      </w:r>
      <w:r w:rsidR="00C33DA0">
        <w:rPr>
          <w:color w:val="000000" w:themeColor="text1"/>
          <w:lang w:bidi="ar-SA"/>
        </w:rPr>
        <w:fldChar w:fldCharType="end"/>
      </w:r>
      <w:r w:rsidR="00A47690" w:rsidRPr="00A47690">
        <w:rPr>
          <w:color w:val="000000" w:themeColor="text1"/>
          <w:lang w:bidi="ar-SA"/>
        </w:rPr>
        <w:t xml:space="preserve">, </w:t>
      </w:r>
      <w:r w:rsidR="00A47690">
        <w:rPr>
          <w:color w:val="000000" w:themeColor="text1"/>
          <w:lang w:bidi="ar-SA"/>
        </w:rPr>
        <w:t>lack of transparency of their own accounts, long established territory based on well-entrenched territory control and rents, sub-optimal allocation of productive factors, reliance on family sources for credit, prevents acquiring modern management skills and worker training, limiting growth potential and access to world market and fragile working condition</w:t>
      </w:r>
      <w:r w:rsidR="00C33DA0">
        <w:rPr>
          <w:color w:val="000000" w:themeColor="text1"/>
          <w:lang w:bidi="ar-SA"/>
        </w:rPr>
        <w:t xml:space="preserve"> </w:t>
      </w:r>
      <w:r w:rsidR="00C33DA0">
        <w:rPr>
          <w:color w:val="000000" w:themeColor="text1"/>
          <w:lang w:bidi="ar-SA"/>
        </w:rPr>
        <w:fldChar w:fldCharType="begin"/>
      </w:r>
      <w:r w:rsidR="00C33DA0">
        <w:rPr>
          <w:color w:val="000000" w:themeColor="text1"/>
          <w:lang w:bidi="ar-SA"/>
        </w:rPr>
        <w:instrText xml:space="preserve"> ADDIN ZOTERO_ITEM CSL_CITATION {"citationID":"QBxFKBzL","properties":{"formattedCitation":"(Benjamin et al., 2014)","plainCitation":"(Benjamin et al., 2014)","noteIndex":0},"citationItems":[{"id":55,"uris":["http://zotero.org/users/local/B3RamDur/items/P4FZPG7X"],"itemData":{"id":55,"type":"report","title":"Informal Economy and the World Bank","author":[{"family":"Benjamin","given":"Nancy"},{"family":"Beegle","given":"Kathleen"},{"family":"Recanatini","given":"Francesca"},{"family":"Santini","given":"Massimiliano"}],"issued":{"date-parts":[["2014"]]}}}],"schema":"https://github.com/citation-style-language/schema/raw/master/csl-citation.json"} </w:instrText>
      </w:r>
      <w:r w:rsidR="00C33DA0">
        <w:rPr>
          <w:color w:val="000000" w:themeColor="text1"/>
          <w:lang w:bidi="ar-SA"/>
        </w:rPr>
        <w:fldChar w:fldCharType="separate"/>
      </w:r>
      <w:r w:rsidR="00C33DA0">
        <w:rPr>
          <w:noProof/>
          <w:color w:val="000000" w:themeColor="text1"/>
          <w:lang w:bidi="ar-SA"/>
        </w:rPr>
        <w:t>(Benjamin et al., 2014)</w:t>
      </w:r>
      <w:r w:rsidR="00C33DA0">
        <w:rPr>
          <w:color w:val="000000" w:themeColor="text1"/>
          <w:lang w:bidi="ar-SA"/>
        </w:rPr>
        <w:fldChar w:fldCharType="end"/>
      </w:r>
      <w:r w:rsidR="00C33DA0">
        <w:rPr>
          <w:color w:val="000000" w:themeColor="text1"/>
          <w:lang w:bidi="ar-SA"/>
        </w:rPr>
        <w:t xml:space="preserve">. </w:t>
      </w:r>
      <w:r w:rsidR="005E6C2D">
        <w:rPr>
          <w:color w:val="000000" w:themeColor="text1"/>
          <w:lang w:bidi="ar-SA"/>
        </w:rPr>
        <w:t>Because of th</w:t>
      </w:r>
      <w:r w:rsidR="008A7776">
        <w:rPr>
          <w:color w:val="000000" w:themeColor="text1"/>
          <w:lang w:bidi="ar-SA"/>
        </w:rPr>
        <w:t xml:space="preserve">e </w:t>
      </w:r>
      <w:r w:rsidR="005E6C2D">
        <w:rPr>
          <w:color w:val="000000" w:themeColor="text1"/>
          <w:lang w:bidi="ar-SA"/>
        </w:rPr>
        <w:t>mismatch in productivity</w:t>
      </w:r>
      <w:r w:rsidR="008A7776">
        <w:rPr>
          <w:color w:val="000000" w:themeColor="text1"/>
          <w:lang w:bidi="ar-SA"/>
        </w:rPr>
        <w:t xml:space="preserve"> and subsequently different wage setting mechanism</w:t>
      </w:r>
      <w:r w:rsidR="005E6C2D">
        <w:rPr>
          <w:color w:val="000000" w:themeColor="text1"/>
          <w:lang w:bidi="ar-SA"/>
        </w:rPr>
        <w:t xml:space="preserve">, the extent of wage discrimination </w:t>
      </w:r>
      <w:r w:rsidR="008A7776">
        <w:rPr>
          <w:color w:val="000000" w:themeColor="text1"/>
          <w:lang w:bidi="ar-SA"/>
        </w:rPr>
        <w:t>for the formal and informal</w:t>
      </w:r>
      <w:r w:rsidR="005E6C2D">
        <w:rPr>
          <w:color w:val="000000" w:themeColor="text1"/>
          <w:lang w:bidi="ar-SA"/>
        </w:rPr>
        <w:t xml:space="preserve"> employees is likely to vary</w:t>
      </w:r>
      <w:r w:rsidR="008A7776">
        <w:rPr>
          <w:color w:val="000000" w:themeColor="text1"/>
          <w:lang w:bidi="ar-SA"/>
        </w:rPr>
        <w:t xml:space="preserve"> based on </w:t>
      </w:r>
      <w:r w:rsidR="008A7776" w:rsidRPr="008A7776">
        <w:rPr>
          <w:color w:val="000000" w:themeColor="text1"/>
          <w:lang w:bidi="ar-SA"/>
        </w:rPr>
        <w:t>personal and household, j</w:t>
      </w:r>
      <w:r w:rsidR="008A7776">
        <w:rPr>
          <w:color w:val="000000" w:themeColor="text1"/>
          <w:lang w:bidi="ar-SA"/>
        </w:rPr>
        <w:t xml:space="preserve">ob and </w:t>
      </w:r>
      <w:r w:rsidR="008A7776" w:rsidRPr="008A7776">
        <w:rPr>
          <w:color w:val="000000" w:themeColor="text1"/>
          <w:lang w:bidi="ar-SA"/>
        </w:rPr>
        <w:t>employer characteristics.</w:t>
      </w:r>
      <w:r w:rsidR="00C360B6">
        <w:rPr>
          <w:color w:val="000000" w:themeColor="text1"/>
          <w:lang w:bidi="ar-SA"/>
        </w:rPr>
        <w:t xml:space="preserve"> </w:t>
      </w:r>
      <w:r w:rsidR="005E6C2D">
        <w:rPr>
          <w:color w:val="000000" w:themeColor="text1"/>
          <w:lang w:bidi="ar-SA"/>
        </w:rPr>
        <w:t>Within formal employment, there is anti-discrimination and equal treatment laws and regulations in place, whereas these regulations and wage bargaining process are completely absent for informal employment, with competition as well as social norms favoring the dominant group</w:t>
      </w:r>
      <w:r w:rsidR="00C33DA0">
        <w:rPr>
          <w:color w:val="000000" w:themeColor="text1"/>
          <w:lang w:bidi="ar-SA"/>
        </w:rPr>
        <w:t xml:space="preserve"> </w:t>
      </w:r>
      <w:r w:rsidR="00C33DA0">
        <w:rPr>
          <w:color w:val="000000" w:themeColor="text1"/>
          <w:lang w:bidi="ar-SA"/>
        </w:rPr>
        <w:fldChar w:fldCharType="begin"/>
      </w:r>
      <w:r w:rsidR="00C33DA0">
        <w:rPr>
          <w:color w:val="000000" w:themeColor="text1"/>
          <w:lang w:bidi="ar-SA"/>
        </w:rPr>
        <w:instrText xml:space="preserve"> ADDIN ZOTERO_ITEM CSL_CITATION {"citationID":"CCHd3NEy","properties":{"formattedCitation":"(Neog &amp; Sahoo, 2016)","plainCitation":"(Neog &amp; Sahoo, 2016)","noteIndex":0},"citationItems":[{"id":29,"uris":["http://zotero.org/users/local/B3RamDur/items/TL2NAD59"],"itemData":{"id":29,"type":"article-journal","title":"Wage Discrimination in India's Formal and Informal Labour markets","author":[{"family":"Neog","given":"Bhaskar Jyoti"},{"family":"Sahoo","given":"Bimal Kishore"}],"issued":{"date-parts":[["2016",6]]}}}],"schema":"https://github.com/citation-style-language/schema/raw/master/csl-citation.json"} </w:instrText>
      </w:r>
      <w:r w:rsidR="00C33DA0">
        <w:rPr>
          <w:color w:val="000000" w:themeColor="text1"/>
          <w:lang w:bidi="ar-SA"/>
        </w:rPr>
        <w:fldChar w:fldCharType="separate"/>
      </w:r>
      <w:r w:rsidR="00C33DA0">
        <w:rPr>
          <w:noProof/>
          <w:color w:val="000000" w:themeColor="text1"/>
          <w:lang w:bidi="ar-SA"/>
        </w:rPr>
        <w:t>(Neog &amp; Sahoo, 2016)</w:t>
      </w:r>
      <w:r w:rsidR="00C33DA0">
        <w:rPr>
          <w:color w:val="000000" w:themeColor="text1"/>
          <w:lang w:bidi="ar-SA"/>
        </w:rPr>
        <w:fldChar w:fldCharType="end"/>
      </w:r>
      <w:r w:rsidR="00C33DA0">
        <w:rPr>
          <w:color w:val="000000" w:themeColor="text1"/>
          <w:lang w:bidi="ar-SA"/>
        </w:rPr>
        <w:t xml:space="preserve">. </w:t>
      </w:r>
      <w:r w:rsidR="008A7776" w:rsidRPr="008A7776">
        <w:rPr>
          <w:color w:val="000000" w:themeColor="text1"/>
          <w:lang w:bidi="ar-SA"/>
        </w:rPr>
        <w:t>Un</w:t>
      </w:r>
      <w:r w:rsidR="008A7776">
        <w:rPr>
          <w:color w:val="000000" w:themeColor="text1"/>
          <w:lang w:bidi="ar-SA"/>
        </w:rPr>
        <w:t xml:space="preserve">derstanding </w:t>
      </w:r>
      <w:r w:rsidR="00C360B6">
        <w:rPr>
          <w:color w:val="000000" w:themeColor="text1"/>
          <w:lang w:bidi="ar-SA"/>
        </w:rPr>
        <w:t xml:space="preserve">of the </w:t>
      </w:r>
      <w:r w:rsidR="008A7776">
        <w:rPr>
          <w:color w:val="000000" w:themeColor="text1"/>
          <w:lang w:bidi="ar-SA"/>
        </w:rPr>
        <w:t xml:space="preserve">wage discrimination </w:t>
      </w:r>
      <w:r w:rsidR="00C360B6">
        <w:rPr>
          <w:color w:val="000000" w:themeColor="text1"/>
          <w:lang w:bidi="ar-SA"/>
        </w:rPr>
        <w:t>with the</w:t>
      </w:r>
      <w:r w:rsidR="008A7776">
        <w:rPr>
          <w:color w:val="000000" w:themeColor="text1"/>
          <w:lang w:bidi="ar-SA"/>
        </w:rPr>
        <w:t xml:space="preserve"> existence of distinct employment opportunities and differing characteristics</w:t>
      </w:r>
      <w:r w:rsidR="00C360B6">
        <w:rPr>
          <w:color w:val="000000" w:themeColor="text1"/>
          <w:lang w:bidi="ar-SA"/>
        </w:rPr>
        <w:t xml:space="preserve"> via distinct policy recognition is crucial to understand the labor market dynamics and welfare distribution within the ec</w:t>
      </w:r>
      <w:r w:rsidR="006E1D72">
        <w:rPr>
          <w:color w:val="000000" w:themeColor="text1"/>
          <w:lang w:bidi="ar-SA"/>
        </w:rPr>
        <w:t>o</w:t>
      </w:r>
      <w:r w:rsidR="00C360B6">
        <w:rPr>
          <w:color w:val="000000" w:themeColor="text1"/>
          <w:lang w:bidi="ar-SA"/>
        </w:rPr>
        <w:t>nomy</w:t>
      </w:r>
      <w:r w:rsidR="006E1D72">
        <w:rPr>
          <w:color w:val="000000" w:themeColor="text1"/>
          <w:lang w:bidi="ar-SA"/>
        </w:rPr>
        <w:t>.</w:t>
      </w:r>
    </w:p>
    <w:p w14:paraId="3E1B7D08" w14:textId="37C84F2E" w:rsidR="00C360B6" w:rsidRDefault="00C360B6" w:rsidP="00C360B6">
      <w:pPr>
        <w:spacing w:line="360" w:lineRule="auto"/>
        <w:jc w:val="both"/>
        <w:rPr>
          <w:color w:val="000000" w:themeColor="text1"/>
          <w:highlight w:val="yellow"/>
          <w:lang w:bidi="ar-SA"/>
        </w:rPr>
      </w:pPr>
    </w:p>
    <w:p w14:paraId="652C8775" w14:textId="2748AB61" w:rsidR="00EF3B46" w:rsidRPr="00C360B6" w:rsidRDefault="00C360B6" w:rsidP="00EF3B46">
      <w:pPr>
        <w:spacing w:line="360" w:lineRule="auto"/>
        <w:jc w:val="both"/>
        <w:rPr>
          <w:color w:val="000000" w:themeColor="text1"/>
          <w:lang w:bidi="ar-SA"/>
        </w:rPr>
      </w:pPr>
      <w:r w:rsidRPr="00C360B6">
        <w:rPr>
          <w:color w:val="000000" w:themeColor="text1"/>
          <w:lang w:bidi="ar-SA"/>
        </w:rPr>
        <w:t xml:space="preserve">This </w:t>
      </w:r>
      <w:r>
        <w:rPr>
          <w:color w:val="000000" w:themeColor="text1"/>
          <w:lang w:bidi="ar-SA"/>
        </w:rPr>
        <w:t xml:space="preserve">paper focuses on the </w:t>
      </w:r>
      <w:r w:rsidR="008D3BF1">
        <w:rPr>
          <w:color w:val="000000" w:themeColor="text1"/>
          <w:lang w:bidi="ar-SA"/>
        </w:rPr>
        <w:t xml:space="preserve">individuals of </w:t>
      </w:r>
      <w:r w:rsidR="00EF3B46">
        <w:rPr>
          <w:color w:val="000000" w:themeColor="text1"/>
          <w:lang w:bidi="ar-SA"/>
        </w:rPr>
        <w:t xml:space="preserve">15-60 years who are in full time wage employment defined as individuals as </w:t>
      </w:r>
      <w:r w:rsidR="00EF3B46" w:rsidRPr="00EF3B46">
        <w:rPr>
          <w:color w:val="000000" w:themeColor="text1"/>
          <w:lang w:bidi="ar-SA"/>
        </w:rPr>
        <w:t>who work in private financial business firm, private non-financial institutions, non-profit institutions and other institutions</w:t>
      </w:r>
      <w:r w:rsidR="00EF3B46">
        <w:rPr>
          <w:color w:val="000000" w:themeColor="text1"/>
          <w:lang w:bidi="ar-SA"/>
        </w:rPr>
        <w:t xml:space="preserve"> </w:t>
      </w:r>
      <w:r w:rsidR="00EF3B46" w:rsidRPr="00EF3B46">
        <w:rPr>
          <w:color w:val="000000" w:themeColor="text1"/>
          <w:lang w:bidi="ar-SA"/>
        </w:rPr>
        <w:t xml:space="preserve">for 40 hours or more during the week </w:t>
      </w:r>
      <w:r w:rsidR="00EF3B46">
        <w:rPr>
          <w:color w:val="000000" w:themeColor="text1"/>
          <w:lang w:bidi="ar-SA"/>
        </w:rPr>
        <w:t>with cash as the mode of the payment</w:t>
      </w:r>
      <w:r w:rsidR="00CE09E2">
        <w:rPr>
          <w:rStyle w:val="FootnoteReference"/>
          <w:color w:val="000000" w:themeColor="text1"/>
          <w:lang w:bidi="ar-SA"/>
        </w:rPr>
        <w:footnoteReference w:id="2"/>
      </w:r>
      <w:r w:rsidR="00DD5236">
        <w:rPr>
          <w:color w:val="000000" w:themeColor="text1"/>
          <w:lang w:bidi="ar-SA"/>
        </w:rPr>
        <w:t xml:space="preserve">. It </w:t>
      </w:r>
      <w:r w:rsidR="00EF3B46">
        <w:rPr>
          <w:color w:val="000000" w:themeColor="text1"/>
          <w:lang w:bidi="ar-SA"/>
        </w:rPr>
        <w:t>aims to examine whether significant gaps in earnings exists among both formal and informal wage earners</w:t>
      </w:r>
      <w:r w:rsidR="00CE09E2">
        <w:rPr>
          <w:color w:val="000000" w:themeColor="text1"/>
          <w:lang w:bidi="ar-SA"/>
        </w:rPr>
        <w:t xml:space="preserve">. </w:t>
      </w:r>
      <w:r w:rsidR="00920B1B">
        <w:rPr>
          <w:color w:val="000000" w:themeColor="text1"/>
          <w:lang w:bidi="ar-SA"/>
        </w:rPr>
        <w:t>There are several reasons motivating for the choice of full time wage employees. First, it is important to analyze employees separately from other groups, such as self-employed workers, because certain determinants of differences in earnings such as employer characteristics and job characteristics apply only to full time wage employees. Second, the definition of informality is not universal and the definition varies across employment statuses</w:t>
      </w:r>
      <w:r w:rsidR="00262D70">
        <w:rPr>
          <w:color w:val="000000" w:themeColor="text1"/>
          <w:lang w:bidi="ar-SA"/>
        </w:rPr>
        <w:t xml:space="preserve">. In my study, I have used the </w:t>
      </w:r>
      <w:r w:rsidR="00262D70" w:rsidRPr="00262D70">
        <w:rPr>
          <w:color w:val="000000" w:themeColor="text1"/>
          <w:lang w:bidi="ar-SA"/>
        </w:rPr>
        <w:t>conceptual framework of informal employment as defined by the 15</w:t>
      </w:r>
      <w:r w:rsidR="00262D70" w:rsidRPr="00262D70">
        <w:rPr>
          <w:color w:val="000000" w:themeColor="text1"/>
          <w:vertAlign w:val="superscript"/>
          <w:lang w:bidi="ar-SA"/>
        </w:rPr>
        <w:t>th</w:t>
      </w:r>
      <w:r w:rsidR="00262D70">
        <w:rPr>
          <w:color w:val="000000" w:themeColor="text1"/>
          <w:lang w:bidi="ar-SA"/>
        </w:rPr>
        <w:t xml:space="preserve"> </w:t>
      </w:r>
      <w:r w:rsidR="00262D70" w:rsidRPr="00262D70">
        <w:rPr>
          <w:color w:val="000000" w:themeColor="text1"/>
          <w:lang w:bidi="ar-SA"/>
        </w:rPr>
        <w:t xml:space="preserve">International Conference of </w:t>
      </w:r>
      <w:proofErr w:type="spellStart"/>
      <w:r w:rsidR="00262D70" w:rsidRPr="00262D70">
        <w:rPr>
          <w:color w:val="000000" w:themeColor="text1"/>
          <w:lang w:bidi="ar-SA"/>
        </w:rPr>
        <w:t>Labour</w:t>
      </w:r>
      <w:proofErr w:type="spellEnd"/>
      <w:r w:rsidR="00262D70" w:rsidRPr="00262D70">
        <w:rPr>
          <w:color w:val="000000" w:themeColor="text1"/>
          <w:lang w:bidi="ar-SA"/>
        </w:rPr>
        <w:t xml:space="preserve"> Statisticians</w:t>
      </w:r>
      <w:r w:rsidR="00262D70">
        <w:rPr>
          <w:color w:val="000000" w:themeColor="text1"/>
          <w:lang w:bidi="ar-SA"/>
        </w:rPr>
        <w:t xml:space="preserve"> as the Nepal Labor Force Survey III follows the same definition</w:t>
      </w:r>
      <w:r w:rsidR="00DD5236">
        <w:rPr>
          <w:rStyle w:val="FootnoteReference"/>
          <w:color w:val="000000" w:themeColor="text1"/>
          <w:lang w:bidi="ar-SA"/>
        </w:rPr>
        <w:footnoteReference w:id="3"/>
      </w:r>
      <w:r w:rsidR="00262D70">
        <w:rPr>
          <w:color w:val="000000" w:themeColor="text1"/>
          <w:lang w:bidi="ar-SA"/>
        </w:rPr>
        <w:t xml:space="preserve">. </w:t>
      </w:r>
      <w:r w:rsidR="00DD5236">
        <w:rPr>
          <w:color w:val="000000" w:themeColor="text1"/>
          <w:lang w:bidi="ar-SA"/>
        </w:rPr>
        <w:t xml:space="preserve">Third, </w:t>
      </w:r>
      <w:r w:rsidR="008335AC">
        <w:rPr>
          <w:color w:val="000000" w:themeColor="text1"/>
          <w:lang w:bidi="ar-SA"/>
        </w:rPr>
        <w:t xml:space="preserve">focusing on employees makes it easier to compare and identify the gaps in literature which is concentrated mostly on gender wage gap and lacks the study based on wage gaps on informality. Fourth, excluding agriculture sector, 41 percent of total employment is based on informal sector, which compromises the single largest most sector of employment in Nepal. To complement the analysis. I provide the analysis of formal and informal employment based on </w:t>
      </w:r>
    </w:p>
    <w:p w14:paraId="545A8F8B" w14:textId="1DF79042" w:rsidR="00C360B6" w:rsidRDefault="00C360B6" w:rsidP="00C360B6">
      <w:pPr>
        <w:spacing w:line="360" w:lineRule="auto"/>
        <w:jc w:val="both"/>
        <w:rPr>
          <w:color w:val="000000" w:themeColor="text1"/>
          <w:highlight w:val="yellow"/>
          <w:lang w:bidi="ar-SA"/>
        </w:rPr>
      </w:pPr>
    </w:p>
    <w:p w14:paraId="712F5776" w14:textId="09B673A4" w:rsidR="003073BE" w:rsidRPr="00832A64" w:rsidRDefault="007C54F2" w:rsidP="003073BE">
      <w:pPr>
        <w:spacing w:line="360" w:lineRule="auto"/>
        <w:jc w:val="both"/>
        <w:rPr>
          <w:color w:val="FF0000"/>
        </w:rPr>
      </w:pPr>
      <w:r>
        <w:rPr>
          <w:color w:val="000000" w:themeColor="text1"/>
          <w:lang w:bidi="ar-SA"/>
        </w:rPr>
        <w:t xml:space="preserve">In this paper, I use OLS regressions to assess the roles of individual and household, firm and employer characteristics in shaping hourly wages of formal and informal employees. </w:t>
      </w:r>
      <w:r w:rsidR="00F0664B" w:rsidRPr="00F0664B">
        <w:rPr>
          <w:color w:val="000000" w:themeColor="text1"/>
          <w:lang w:bidi="ar-SA"/>
        </w:rPr>
        <w:t>To recover the gaps in potential wage offers</w:t>
      </w:r>
      <w:r w:rsidR="00F0664B">
        <w:rPr>
          <w:color w:val="000000" w:themeColor="text1"/>
          <w:lang w:bidi="ar-SA"/>
        </w:rPr>
        <w:t>,</w:t>
      </w:r>
      <w:r w:rsidR="00F0664B" w:rsidRPr="00F0664B">
        <w:rPr>
          <w:color w:val="000000" w:themeColor="text1"/>
          <w:lang w:bidi="ar-SA"/>
        </w:rPr>
        <w:t xml:space="preserve"> I control for </w:t>
      </w:r>
      <w:r w:rsidR="00B42AAB">
        <w:rPr>
          <w:color w:val="000000" w:themeColor="text1"/>
          <w:lang w:bidi="ar-SA"/>
        </w:rPr>
        <w:t xml:space="preserve">these </w:t>
      </w:r>
      <w:r w:rsidR="00F0664B" w:rsidRPr="00F0664B">
        <w:rPr>
          <w:color w:val="000000" w:themeColor="text1"/>
          <w:lang w:bidi="ar-SA"/>
        </w:rPr>
        <w:t xml:space="preserve">characteristics of formal and informal </w:t>
      </w:r>
      <w:r w:rsidR="00B42AAB">
        <w:rPr>
          <w:color w:val="000000" w:themeColor="text1"/>
          <w:lang w:bidi="ar-SA"/>
        </w:rPr>
        <w:t>employment</w:t>
      </w:r>
      <w:r w:rsidR="00F0664B" w:rsidRPr="00F0664B">
        <w:rPr>
          <w:color w:val="000000" w:themeColor="text1"/>
          <w:lang w:bidi="ar-SA"/>
        </w:rPr>
        <w:t xml:space="preserve">. </w:t>
      </w:r>
      <w:r>
        <w:rPr>
          <w:color w:val="000000" w:themeColor="text1"/>
          <w:lang w:bidi="ar-SA"/>
        </w:rPr>
        <w:t xml:space="preserve">Moreover, </w:t>
      </w:r>
      <w:r w:rsidR="00F0664B">
        <w:rPr>
          <w:color w:val="000000" w:themeColor="text1"/>
          <w:lang w:bidi="ar-SA"/>
        </w:rPr>
        <w:t>I</w:t>
      </w:r>
      <w:r>
        <w:rPr>
          <w:color w:val="000000" w:themeColor="text1"/>
          <w:lang w:bidi="ar-SA"/>
        </w:rPr>
        <w:t xml:space="preserve"> use Oaxaca-Blinder Decomposition to determine whether employees in informal employment faces a wage gap in comparison to formal employment. </w:t>
      </w:r>
      <w:r w:rsidR="00B42AAB" w:rsidRPr="00B42AAB">
        <w:rPr>
          <w:color w:val="000000" w:themeColor="text1"/>
          <w:lang w:val="en-GB"/>
        </w:rPr>
        <w:t>A participation decision of workers to participate in any sector (endogenous selection) brings selectivity bias to occur and affects the formal–informal wage gap.</w:t>
      </w:r>
      <w:r w:rsidR="00B42AAB">
        <w:rPr>
          <w:color w:val="000000" w:themeColor="text1"/>
          <w:lang w:val="en-GB"/>
        </w:rPr>
        <w:t xml:space="preserve"> </w:t>
      </w:r>
      <w:r w:rsidR="00B42AAB" w:rsidRPr="00B42AAB">
        <w:rPr>
          <w:color w:val="000000" w:themeColor="text1"/>
          <w:lang w:val="en-GB"/>
        </w:rPr>
        <w:t>Failing to deal with non-random selection into formal and informal jobs is a major concern as it would lead to misleading estimates of wage gaps.</w:t>
      </w:r>
      <w:r w:rsidR="00B42AAB">
        <w:rPr>
          <w:color w:val="000000" w:themeColor="text1"/>
          <w:lang w:val="en-GB"/>
        </w:rPr>
        <w:t xml:space="preserve"> </w:t>
      </w:r>
      <w:r w:rsidR="003073BE">
        <w:rPr>
          <w:color w:val="000000" w:themeColor="text1"/>
          <w:lang w:val="en-GB"/>
        </w:rPr>
        <w:t>In order</w:t>
      </w:r>
      <w:r w:rsidR="003073BE" w:rsidRPr="003073BE">
        <w:rPr>
          <w:color w:val="000000" w:themeColor="text1"/>
          <w:lang w:val="en-GB"/>
        </w:rPr>
        <w:t xml:space="preserve"> to solve the problem</w:t>
      </w:r>
      <w:r w:rsidR="003073BE">
        <w:rPr>
          <w:color w:val="000000" w:themeColor="text1"/>
          <w:lang w:val="en-GB"/>
        </w:rPr>
        <w:t xml:space="preserve"> of </w:t>
      </w:r>
      <w:r w:rsidR="003073BE" w:rsidRPr="003073BE">
        <w:rPr>
          <w:color w:val="000000" w:themeColor="text1"/>
          <w:lang w:val="en-GB"/>
        </w:rPr>
        <w:t>sample selection,</w:t>
      </w:r>
      <w:r w:rsidR="003073BE">
        <w:rPr>
          <w:color w:val="000000" w:themeColor="text1"/>
          <w:lang w:val="en-GB"/>
        </w:rPr>
        <w:t xml:space="preserve"> I introduce</w:t>
      </w:r>
      <w:r w:rsidR="003073BE" w:rsidRPr="003073BE">
        <w:rPr>
          <w:color w:val="000000" w:themeColor="text1"/>
          <w:lang w:val="en-GB"/>
        </w:rPr>
        <w:t xml:space="preserve"> a correction term obtained from a probit model into the wage</w:t>
      </w:r>
      <w:r w:rsidR="003073BE">
        <w:rPr>
          <w:color w:val="000000" w:themeColor="text1"/>
          <w:lang w:val="en-GB"/>
        </w:rPr>
        <w:t xml:space="preserve"> </w:t>
      </w:r>
      <w:r w:rsidR="003073BE" w:rsidRPr="003073BE">
        <w:rPr>
          <w:color w:val="000000" w:themeColor="text1"/>
          <w:lang w:val="en-GB"/>
        </w:rPr>
        <w:t xml:space="preserve">equation. Using the available data, </w:t>
      </w:r>
      <w:r w:rsidR="003073BE">
        <w:rPr>
          <w:color w:val="000000" w:themeColor="text1"/>
          <w:lang w:val="en-GB"/>
        </w:rPr>
        <w:t>I</w:t>
      </w:r>
      <w:r w:rsidR="003073BE" w:rsidRPr="003073BE">
        <w:rPr>
          <w:color w:val="000000" w:themeColor="text1"/>
          <w:lang w:val="en-GB"/>
        </w:rPr>
        <w:t xml:space="preserve"> expect the proportion of the informal sector to all</w:t>
      </w:r>
      <w:r w:rsidR="003073BE">
        <w:rPr>
          <w:color w:val="000000" w:themeColor="text1"/>
          <w:lang w:val="en-GB"/>
        </w:rPr>
        <w:t xml:space="preserve"> </w:t>
      </w:r>
      <w:r w:rsidR="003073BE" w:rsidRPr="003073BE">
        <w:rPr>
          <w:color w:val="000000" w:themeColor="text1"/>
          <w:lang w:val="en-GB"/>
        </w:rPr>
        <w:t>workers to influence the sectoral choice of workers without having a direct impact on wages.</w:t>
      </w:r>
      <w:r w:rsidR="003073BE" w:rsidRPr="003073BE">
        <w:rPr>
          <w:color w:val="000000" w:themeColor="text1"/>
          <w:lang w:val="en-GB" w:bidi="ar-SA"/>
        </w:rPr>
        <w:t xml:space="preserve"> </w:t>
      </w:r>
      <w:r w:rsidR="003073BE" w:rsidRPr="000300A7">
        <w:rPr>
          <w:color w:val="000000" w:themeColor="text1"/>
          <w:lang w:val="en-GB"/>
        </w:rPr>
        <w:t>The Oaxaca-Blinder methodology breaks down variations in average outcomes between groups into differences in average characteristics and rewards to those characteristics</w:t>
      </w:r>
      <w:r w:rsidR="003073BE">
        <w:rPr>
          <w:color w:val="000000" w:themeColor="text1"/>
          <w:lang w:val="en-GB"/>
        </w:rPr>
        <w:t xml:space="preserve">. Furthermore, I carry out quantile regression to capture workers heterogeneity in returns to observed characteristics </w:t>
      </w:r>
      <w:r w:rsidR="001E3C96">
        <w:rPr>
          <w:color w:val="000000" w:themeColor="text1"/>
          <w:lang w:val="en-GB"/>
        </w:rPr>
        <w:t>which</w:t>
      </w:r>
      <w:r w:rsidR="003073BE">
        <w:rPr>
          <w:color w:val="000000" w:themeColor="text1"/>
          <w:lang w:val="en-GB"/>
        </w:rPr>
        <w:t xml:space="preserve"> allows us to estimate wage gap at different quantiles of wage distribution</w:t>
      </w:r>
      <w:r w:rsidR="001E3C96">
        <w:rPr>
          <w:color w:val="000000" w:themeColor="text1"/>
          <w:lang w:val="en-GB"/>
        </w:rPr>
        <w:t>. Finally,</w:t>
      </w:r>
      <w:r w:rsidR="00832A64">
        <w:rPr>
          <w:color w:val="000000" w:themeColor="text1"/>
          <w:lang w:val="en-GB"/>
        </w:rPr>
        <w:t xml:space="preserve"> I</w:t>
      </w:r>
      <w:r w:rsidR="001E3C96">
        <w:rPr>
          <w:color w:val="000000" w:themeColor="text1"/>
          <w:lang w:val="en-GB"/>
        </w:rPr>
        <w:t xml:space="preserve"> use </w:t>
      </w:r>
      <w:r w:rsidR="003073BE">
        <w:rPr>
          <w:color w:val="000000" w:themeColor="text1"/>
          <w:lang w:val="en-GB"/>
        </w:rPr>
        <w:t>Machado and Mata</w:t>
      </w:r>
      <w:r w:rsidR="001E3C96">
        <w:rPr>
          <w:color w:val="000000" w:themeColor="text1"/>
          <w:lang w:val="en-GB"/>
        </w:rPr>
        <w:t xml:space="preserve"> (MM)</w:t>
      </w:r>
      <w:r w:rsidR="003073BE">
        <w:rPr>
          <w:color w:val="000000" w:themeColor="text1"/>
          <w:lang w:val="en-GB"/>
        </w:rPr>
        <w:t xml:space="preserve"> decomposition </w:t>
      </w:r>
      <w:r w:rsidR="003073BE" w:rsidRPr="000300A7">
        <w:rPr>
          <w:color w:val="000000" w:themeColor="text1"/>
        </w:rPr>
        <w:t>with a bootstrap approach, extending the traditional Oaxaca</w:t>
      </w:r>
      <w:r w:rsidR="001E3C96">
        <w:rPr>
          <w:color w:val="000000" w:themeColor="text1"/>
        </w:rPr>
        <w:t>-Blinder</w:t>
      </w:r>
      <w:r w:rsidR="003073BE" w:rsidRPr="000300A7">
        <w:rPr>
          <w:color w:val="000000" w:themeColor="text1"/>
        </w:rPr>
        <w:t xml:space="preserve"> wage decomposition on the mean across the entire wage distribution combining quantile regression and bootstrap approach</w:t>
      </w:r>
      <w:r w:rsidR="001E3C96">
        <w:rPr>
          <w:color w:val="000000" w:themeColor="text1"/>
        </w:rPr>
        <w:t xml:space="preserve"> </w:t>
      </w:r>
      <w:r w:rsidR="001E3C96">
        <w:rPr>
          <w:color w:val="000000" w:themeColor="text1"/>
          <w:lang w:val="en-GB"/>
        </w:rPr>
        <w:t>to explain the significance of covariates across all distribution.</w:t>
      </w:r>
      <w:r w:rsidR="003073BE" w:rsidRPr="000300A7">
        <w:rPr>
          <w:color w:val="000000" w:themeColor="text1"/>
        </w:rPr>
        <w:t xml:space="preserve"> </w:t>
      </w:r>
      <w:r w:rsidR="003073BE" w:rsidRPr="00832A64">
        <w:rPr>
          <w:color w:val="FF0000"/>
        </w:rPr>
        <w:t>Since the unconditional quantile is not the same as the integral of the conditional quantiles, authors provide a simulation-based estimator where the counterfactual distribution is constructed from the generation of a random sample.</w:t>
      </w:r>
    </w:p>
    <w:p w14:paraId="48F3B74A" w14:textId="5025948C" w:rsidR="003073BE" w:rsidRDefault="003073BE" w:rsidP="003073BE">
      <w:pPr>
        <w:spacing w:line="360" w:lineRule="auto"/>
        <w:jc w:val="both"/>
        <w:rPr>
          <w:color w:val="000000" w:themeColor="text1"/>
          <w:lang w:val="en-GB"/>
        </w:rPr>
      </w:pPr>
      <w:r>
        <w:rPr>
          <w:color w:val="000000" w:themeColor="text1"/>
          <w:lang w:val="en-GB"/>
        </w:rPr>
        <w:t xml:space="preserve"> </w:t>
      </w:r>
    </w:p>
    <w:p w14:paraId="634B38F4" w14:textId="49DBCCCE" w:rsidR="001E3C96" w:rsidRDefault="001E3C96" w:rsidP="003073BE">
      <w:pPr>
        <w:spacing w:line="360" w:lineRule="auto"/>
        <w:jc w:val="both"/>
        <w:rPr>
          <w:color w:val="000000" w:themeColor="text1"/>
          <w:lang w:val="en-GB"/>
        </w:rPr>
      </w:pPr>
      <w:r>
        <w:rPr>
          <w:color w:val="000000" w:themeColor="text1"/>
          <w:lang w:val="en-GB"/>
        </w:rPr>
        <w:t xml:space="preserve">Using the data from the </w:t>
      </w:r>
      <w:r w:rsidRPr="001E3C96">
        <w:rPr>
          <w:color w:val="000000" w:themeColor="text1"/>
          <w:lang w:val="en-GB"/>
        </w:rPr>
        <w:t xml:space="preserve">nationally representative </w:t>
      </w:r>
      <w:proofErr w:type="spellStart"/>
      <w:r w:rsidRPr="001E3C96">
        <w:rPr>
          <w:color w:val="000000" w:themeColor="text1"/>
          <w:lang w:val="en-GB"/>
        </w:rPr>
        <w:t>labor</w:t>
      </w:r>
      <w:proofErr w:type="spellEnd"/>
      <w:r w:rsidRPr="001E3C96">
        <w:rPr>
          <w:color w:val="000000" w:themeColor="text1"/>
          <w:lang w:val="en-GB"/>
        </w:rPr>
        <w:t xml:space="preserve"> force surveys conducted in 2017 referred as Nepal </w:t>
      </w:r>
      <w:proofErr w:type="spellStart"/>
      <w:r w:rsidRPr="001E3C96">
        <w:rPr>
          <w:color w:val="000000" w:themeColor="text1"/>
          <w:lang w:val="en-GB"/>
        </w:rPr>
        <w:t>Labor</w:t>
      </w:r>
      <w:proofErr w:type="spellEnd"/>
      <w:r w:rsidRPr="001E3C96">
        <w:rPr>
          <w:color w:val="000000" w:themeColor="text1"/>
          <w:lang w:val="en-GB"/>
        </w:rPr>
        <w:t xml:space="preserve"> Force Survey- third round (NLFS -III)</w:t>
      </w:r>
      <w:r>
        <w:rPr>
          <w:color w:val="000000" w:themeColor="text1"/>
          <w:lang w:val="en-GB"/>
        </w:rPr>
        <w:t xml:space="preserve">, I find </w:t>
      </w:r>
      <w:r w:rsidR="007B6EAE">
        <w:rPr>
          <w:color w:val="000000" w:themeColor="text1"/>
          <w:lang w:val="en-GB"/>
        </w:rPr>
        <w:t xml:space="preserve">that </w:t>
      </w:r>
      <w:r w:rsidR="007B6EAE" w:rsidRPr="000300A7">
        <w:rPr>
          <w:color w:val="000000" w:themeColor="text1"/>
        </w:rPr>
        <w:t>those in formal employment have greater average wages than those in informal employment</w:t>
      </w:r>
      <w:r w:rsidR="007B6EAE">
        <w:rPr>
          <w:color w:val="000000" w:themeColor="text1"/>
        </w:rPr>
        <w:t xml:space="preserve">. </w:t>
      </w:r>
    </w:p>
    <w:p w14:paraId="5C449EEC" w14:textId="4F91AEE2" w:rsidR="0047371B" w:rsidRDefault="0047371B" w:rsidP="00FF2021">
      <w:pPr>
        <w:spacing w:line="360" w:lineRule="auto"/>
        <w:jc w:val="both"/>
        <w:rPr>
          <w:color w:val="FF0000"/>
        </w:rPr>
      </w:pPr>
    </w:p>
    <w:p w14:paraId="22EEE434" w14:textId="6B1759C5" w:rsidR="0047371B" w:rsidRPr="0047371B" w:rsidRDefault="0047371B" w:rsidP="00FF2021">
      <w:pPr>
        <w:spacing w:line="360" w:lineRule="auto"/>
        <w:jc w:val="both"/>
        <w:rPr>
          <w:color w:val="000000" w:themeColor="text1"/>
        </w:rPr>
      </w:pPr>
      <w:r>
        <w:rPr>
          <w:color w:val="000000" w:themeColor="text1"/>
        </w:rPr>
        <w:t>The remainder of the paper is organized as follows.</w:t>
      </w:r>
      <w:r w:rsidRPr="0047371B">
        <w:rPr>
          <w:color w:val="000000" w:themeColor="text1"/>
        </w:rPr>
        <w:t xml:space="preserve"> I start by discussing the impact of informality on employment and wage inequality while reviewing the related literature. Section 3 sets up the empirical model. In Section 4</w:t>
      </w:r>
      <w:r w:rsidR="00382434">
        <w:rPr>
          <w:color w:val="000000" w:themeColor="text1"/>
        </w:rPr>
        <w:t xml:space="preserve">, </w:t>
      </w:r>
      <w:r w:rsidRPr="0047371B">
        <w:rPr>
          <w:color w:val="000000" w:themeColor="text1"/>
        </w:rPr>
        <w:t xml:space="preserve">I ﬁrst describe the data and provide descriptive statistics on inequality among wage-earners in </w:t>
      </w:r>
      <w:r>
        <w:rPr>
          <w:color w:val="000000" w:themeColor="text1"/>
        </w:rPr>
        <w:t>formal and informal employment of Nepal.</w:t>
      </w:r>
      <w:r w:rsidRPr="0047371B">
        <w:rPr>
          <w:color w:val="000000" w:themeColor="text1"/>
        </w:rPr>
        <w:t xml:space="preserve"> I then discuss the results, looking at the selection into</w:t>
      </w:r>
      <w:r>
        <w:rPr>
          <w:color w:val="000000" w:themeColor="text1"/>
        </w:rPr>
        <w:t xml:space="preserve"> Oaxaca-Blinder decomposition, estimation of quantile regression and MM wage decomposition based on quantile regression for formal and informal employment of Nepal</w:t>
      </w:r>
      <w:r w:rsidRPr="0047371B">
        <w:rPr>
          <w:color w:val="000000" w:themeColor="text1"/>
        </w:rPr>
        <w:t>. The last section concludes.</w:t>
      </w:r>
    </w:p>
    <w:p w14:paraId="5BB68BF8" w14:textId="05248988" w:rsidR="00271F19" w:rsidRPr="000300A7" w:rsidRDefault="00271F19" w:rsidP="00C90BEC">
      <w:pPr>
        <w:spacing w:line="360" w:lineRule="auto"/>
        <w:jc w:val="both"/>
        <w:rPr>
          <w:color w:val="000000" w:themeColor="text1"/>
        </w:rPr>
      </w:pPr>
    </w:p>
    <w:p w14:paraId="087B654B" w14:textId="69405011" w:rsidR="00271F19" w:rsidRPr="004E62C8" w:rsidRDefault="001063CA" w:rsidP="004E62C8">
      <w:pPr>
        <w:pStyle w:val="Heading1"/>
        <w:spacing w:before="0" w:line="360" w:lineRule="auto"/>
        <w:rPr>
          <w:rFonts w:ascii="Times New Roman" w:hAnsi="Times New Roman" w:cs="Times New Roman"/>
          <w:color w:val="000000" w:themeColor="text1"/>
          <w:sz w:val="24"/>
          <w:szCs w:val="24"/>
        </w:rPr>
      </w:pPr>
      <w:r w:rsidRPr="004E62C8">
        <w:rPr>
          <w:rFonts w:ascii="Times New Roman" w:hAnsi="Times New Roman" w:cs="Times New Roman"/>
          <w:color w:val="000000" w:themeColor="text1"/>
          <w:sz w:val="24"/>
          <w:szCs w:val="24"/>
        </w:rPr>
        <w:t>2</w:t>
      </w:r>
      <w:r w:rsidR="00271F19" w:rsidRPr="004E62C8">
        <w:rPr>
          <w:rFonts w:ascii="Times New Roman" w:hAnsi="Times New Roman" w:cs="Times New Roman"/>
          <w:color w:val="000000" w:themeColor="text1"/>
          <w:sz w:val="24"/>
          <w:szCs w:val="24"/>
        </w:rPr>
        <w:t>. Empirical Methodology</w:t>
      </w:r>
    </w:p>
    <w:p w14:paraId="00E9B00A" w14:textId="77777777" w:rsidR="00271F19" w:rsidRPr="000300A7" w:rsidRDefault="00271F19" w:rsidP="00271F19">
      <w:pPr>
        <w:spacing w:line="360" w:lineRule="auto"/>
        <w:jc w:val="both"/>
        <w:rPr>
          <w:color w:val="000000" w:themeColor="text1"/>
        </w:rPr>
      </w:pPr>
      <w:r w:rsidRPr="000300A7">
        <w:rPr>
          <w:color w:val="000000" w:themeColor="text1"/>
        </w:rPr>
        <w:t xml:space="preserve">This section outlines the methodology to be employed. First, we present the Oaxaca-Blinder decomposition of differences in mean wages. Then, we explain the idea of the decomposition of differences along the entire distribution. Finally, we present the conditional quantile decomposition techniques developed by Machado and Mata (2005). </w:t>
      </w:r>
    </w:p>
    <w:p w14:paraId="20130F2E" w14:textId="77777777" w:rsidR="00271F19" w:rsidRPr="000300A7" w:rsidRDefault="00271F19" w:rsidP="00271F19">
      <w:pPr>
        <w:spacing w:line="360" w:lineRule="auto"/>
        <w:jc w:val="both"/>
        <w:rPr>
          <w:color w:val="000000" w:themeColor="text1"/>
        </w:rPr>
      </w:pPr>
    </w:p>
    <w:p w14:paraId="6CCC8B68" w14:textId="0AF2FF9D" w:rsidR="00FC39F2" w:rsidRPr="004E62C8" w:rsidRDefault="001063CA" w:rsidP="004E62C8">
      <w:pPr>
        <w:pStyle w:val="Heading2"/>
        <w:spacing w:before="0" w:line="360" w:lineRule="auto"/>
        <w:rPr>
          <w:rFonts w:ascii="Times New Roman" w:hAnsi="Times New Roman" w:cs="Times New Roman"/>
          <w:b/>
          <w:bCs/>
          <w:color w:val="000000" w:themeColor="text1"/>
          <w:sz w:val="24"/>
          <w:szCs w:val="24"/>
        </w:rPr>
      </w:pPr>
      <w:r w:rsidRPr="004E62C8">
        <w:rPr>
          <w:rFonts w:ascii="Times New Roman" w:hAnsi="Times New Roman" w:cs="Times New Roman"/>
          <w:b/>
          <w:bCs/>
          <w:color w:val="000000" w:themeColor="text1"/>
          <w:sz w:val="24"/>
          <w:szCs w:val="24"/>
        </w:rPr>
        <w:t>2</w:t>
      </w:r>
      <w:r w:rsidR="00271F19" w:rsidRPr="004E62C8">
        <w:rPr>
          <w:rFonts w:ascii="Times New Roman" w:hAnsi="Times New Roman" w:cs="Times New Roman"/>
          <w:b/>
          <w:bCs/>
          <w:color w:val="000000" w:themeColor="text1"/>
          <w:sz w:val="24"/>
          <w:szCs w:val="24"/>
        </w:rPr>
        <w:t>.1. Oaxaca-Blinder decomposition of differences in mean wages</w:t>
      </w:r>
    </w:p>
    <w:p w14:paraId="55CF87AC" w14:textId="2FFC4165" w:rsidR="00FC39F2" w:rsidRPr="000300A7" w:rsidRDefault="00FC39F2" w:rsidP="00FC39F2">
      <w:pPr>
        <w:spacing w:line="360" w:lineRule="auto"/>
        <w:jc w:val="both"/>
        <w:rPr>
          <w:color w:val="000000" w:themeColor="text1"/>
        </w:rPr>
      </w:pPr>
      <w:r w:rsidRPr="000300A7">
        <w:rPr>
          <w:color w:val="000000" w:themeColor="text1"/>
        </w:rPr>
        <w:t xml:space="preserve">The analysis is based on a </w:t>
      </w:r>
      <w:proofErr w:type="spellStart"/>
      <w:r w:rsidRPr="000300A7">
        <w:rPr>
          <w:color w:val="000000" w:themeColor="text1"/>
        </w:rPr>
        <w:t>Mincerian</w:t>
      </w:r>
      <w:proofErr w:type="spellEnd"/>
      <w:r w:rsidRPr="000300A7">
        <w:rPr>
          <w:color w:val="000000" w:themeColor="text1"/>
        </w:rPr>
        <w:t xml:space="preserve"> earnings function, which is modelled by </w:t>
      </w:r>
      <w:r w:rsidR="00382434">
        <w:rPr>
          <w:color w:val="000000" w:themeColor="text1"/>
        </w:rPr>
        <w:fldChar w:fldCharType="begin"/>
      </w:r>
      <w:r w:rsidR="00382434">
        <w:rPr>
          <w:color w:val="000000" w:themeColor="text1"/>
        </w:rPr>
        <w:instrText xml:space="preserve"> ADDIN ZOTERO_ITEM CSL_CITATION {"citationID":"UNkMFX4B","properties":{"formattedCitation":"(Mincer, 1974)","plainCitation":"(Mincer, 1974)","noteIndex":0},"citationItems":[{"id":12,"uris":["http://zotero.org/users/local/B3RamDur/items/F2Y6PWMG"],"itemData":{"id":12,"type":"article-journal","note":"publisher: ERIC","title":"Schooling, Experience, and Earnings. Human Behavior &amp; Social Institutions No. 2.","author":[{"family":"Mincer","given":"Jacob"}],"issued":{"date-parts":[["1974"]]}}}],"schema":"https://github.com/citation-style-language/schema/raw/master/csl-citation.json"} </w:instrText>
      </w:r>
      <w:r w:rsidR="00382434">
        <w:rPr>
          <w:color w:val="000000" w:themeColor="text1"/>
        </w:rPr>
        <w:fldChar w:fldCharType="separate"/>
      </w:r>
      <w:r w:rsidR="00382434">
        <w:rPr>
          <w:noProof/>
          <w:color w:val="000000" w:themeColor="text1"/>
        </w:rPr>
        <w:t>(Mincer, 1974)</w:t>
      </w:r>
      <w:r w:rsidR="00382434">
        <w:rPr>
          <w:color w:val="000000" w:themeColor="text1"/>
        </w:rPr>
        <w:fldChar w:fldCharType="end"/>
      </w:r>
      <w:r w:rsidR="00382434">
        <w:rPr>
          <w:color w:val="000000" w:themeColor="text1"/>
        </w:rPr>
        <w:t xml:space="preserve"> </w:t>
      </w:r>
      <w:r w:rsidRPr="000300A7">
        <w:rPr>
          <w:color w:val="000000" w:themeColor="text1"/>
        </w:rPr>
        <w:t xml:space="preserve">and includes experience (as a proxy for the job training), its square, education and other variables that are associated with individuals’ earnings. This model is specified for the formal and the informal sector as follows: </w:t>
      </w:r>
    </w:p>
    <w:p w14:paraId="1594A75B" w14:textId="77777777" w:rsidR="00FC39F2" w:rsidRPr="000300A7" w:rsidRDefault="00DA3C82" w:rsidP="00FC39F2">
      <w:pPr>
        <w:spacing w:line="360" w:lineRule="auto"/>
        <w:jc w:val="right"/>
        <w:rPr>
          <w:color w:val="000000" w:themeColor="text1"/>
        </w:rPr>
      </w:pPr>
      <m:oMath>
        <m:sSubSup>
          <m:sSubSupPr>
            <m:ctrlPr>
              <w:rPr>
                <w:rFonts w:ascii="Cambria Math" w:hAnsi="Cambria Math"/>
                <w:i/>
                <w:color w:val="000000" w:themeColor="text1"/>
              </w:rPr>
            </m:ctrlPr>
          </m:sSubSupPr>
          <m:e>
            <m:r>
              <w:rPr>
                <w:rFonts w:ascii="Cambria Math" w:hAnsi="Cambria Math"/>
                <w:color w:val="000000" w:themeColor="text1"/>
              </w:rPr>
              <m:t>lnw</m:t>
            </m:r>
          </m:e>
          <m:sub>
            <m:r>
              <w:rPr>
                <w:rFonts w:ascii="Cambria Math" w:hAnsi="Cambria Math"/>
                <w:color w:val="000000" w:themeColor="text1"/>
              </w:rPr>
              <m:t>i</m:t>
            </m:r>
          </m:sub>
          <m:sup>
            <m:r>
              <w:rPr>
                <w:rFonts w:ascii="Cambria Math" w:hAnsi="Cambria Math"/>
                <w:color w:val="000000" w:themeColor="text1"/>
              </w:rPr>
              <m:t>FE</m:t>
            </m:r>
          </m:sup>
        </m:sSubSup>
      </m:oMath>
      <w:r w:rsidR="00FC39F2" w:rsidRPr="000300A7">
        <w:rPr>
          <w:color w:val="000000" w:themeColor="text1"/>
        </w:rPr>
        <w:t xml:space="preserve"> = </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FE</m:t>
            </m:r>
          </m:sup>
        </m:sSubSup>
        <m:r>
          <w:rPr>
            <w:rFonts w:ascii="Cambria Math" w:hAnsi="Cambria Math"/>
            <w:color w:val="000000" w:themeColor="text1"/>
          </w:rPr>
          <m:t>β</m:t>
        </m:r>
      </m:oMath>
      <w:r w:rsidR="00FC39F2" w:rsidRPr="000300A7">
        <w:rPr>
          <w:color w:val="000000" w:themeColor="text1"/>
        </w:rPr>
        <w:t xml:space="preserve"> + </w:t>
      </w:r>
      <m:oMath>
        <m:sSubSup>
          <m:sSubSupPr>
            <m:ctrlPr>
              <w:rPr>
                <w:rFonts w:ascii="Cambria Math" w:hAnsi="Cambria Math"/>
                <w:i/>
                <w:color w:val="000000" w:themeColor="text1"/>
              </w:rPr>
            </m:ctrlPr>
          </m:sSubSupPr>
          <m:e>
            <m:r>
              <w:rPr>
                <w:rFonts w:ascii="Cambria Math" w:hAnsi="Cambria Math"/>
                <w:color w:val="000000" w:themeColor="text1"/>
              </w:rPr>
              <m:t>ε</m:t>
            </m:r>
          </m:e>
          <m:sub>
            <m:r>
              <w:rPr>
                <w:rFonts w:ascii="Cambria Math" w:hAnsi="Cambria Math"/>
                <w:color w:val="000000" w:themeColor="text1"/>
              </w:rPr>
              <m:t>i</m:t>
            </m:r>
          </m:sub>
          <m:sup>
            <m:r>
              <w:rPr>
                <w:rFonts w:ascii="Cambria Math" w:hAnsi="Cambria Math"/>
                <w:color w:val="000000" w:themeColor="text1"/>
              </w:rPr>
              <m:t>FE</m:t>
            </m:r>
          </m:sup>
        </m:sSubSup>
      </m:oMath>
      <w:r w:rsidR="00FC39F2" w:rsidRPr="000300A7">
        <w:rPr>
          <w:color w:val="000000" w:themeColor="text1"/>
        </w:rPr>
        <w:t xml:space="preserve"> </w:t>
      </w:r>
      <w:r w:rsidR="00FC39F2" w:rsidRPr="000300A7">
        <w:rPr>
          <w:color w:val="000000" w:themeColor="text1"/>
        </w:rPr>
        <w:tab/>
      </w:r>
      <w:r w:rsidR="00FC39F2" w:rsidRPr="000300A7">
        <w:rPr>
          <w:color w:val="000000" w:themeColor="text1"/>
        </w:rPr>
        <w:tab/>
      </w:r>
      <w:r w:rsidR="00FC39F2" w:rsidRPr="000300A7">
        <w:rPr>
          <w:color w:val="000000" w:themeColor="text1"/>
        </w:rPr>
        <w:tab/>
      </w:r>
      <w:r w:rsidR="00FC39F2" w:rsidRPr="000300A7">
        <w:rPr>
          <w:color w:val="000000" w:themeColor="text1"/>
        </w:rPr>
        <w:tab/>
      </w:r>
      <w:r w:rsidR="00FC39F2" w:rsidRPr="000300A7">
        <w:rPr>
          <w:color w:val="000000" w:themeColor="text1"/>
        </w:rPr>
        <w:tab/>
      </w:r>
      <w:r w:rsidR="00FC39F2" w:rsidRPr="000300A7">
        <w:rPr>
          <w:color w:val="000000" w:themeColor="text1"/>
        </w:rPr>
        <w:tab/>
        <w:t xml:space="preserve"> (1)</w:t>
      </w:r>
    </w:p>
    <w:p w14:paraId="02E507AF" w14:textId="77777777" w:rsidR="00FC39F2" w:rsidRPr="000300A7" w:rsidRDefault="00FC39F2" w:rsidP="00FC39F2">
      <w:pPr>
        <w:spacing w:line="360" w:lineRule="auto"/>
        <w:jc w:val="right"/>
        <w:rPr>
          <w:color w:val="000000" w:themeColor="text1"/>
        </w:rPr>
      </w:pPr>
      <w:r w:rsidRPr="000300A7">
        <w:rPr>
          <w:color w:val="000000" w:themeColor="text1"/>
        </w:rPr>
        <w:t xml:space="preserve"> </w:t>
      </w:r>
      <m:oMath>
        <m:sSubSup>
          <m:sSubSupPr>
            <m:ctrlPr>
              <w:rPr>
                <w:rFonts w:ascii="Cambria Math" w:hAnsi="Cambria Math"/>
                <w:i/>
                <w:color w:val="000000" w:themeColor="text1"/>
              </w:rPr>
            </m:ctrlPr>
          </m:sSubSupPr>
          <m:e>
            <m:r>
              <w:rPr>
                <w:rFonts w:ascii="Cambria Math" w:hAnsi="Cambria Math"/>
                <w:color w:val="000000" w:themeColor="text1"/>
              </w:rPr>
              <m:t>lnw</m:t>
            </m:r>
          </m:e>
          <m:sub>
            <m:r>
              <w:rPr>
                <w:rFonts w:ascii="Cambria Math" w:hAnsi="Cambria Math"/>
                <w:color w:val="000000" w:themeColor="text1"/>
              </w:rPr>
              <m:t>i</m:t>
            </m:r>
          </m:sub>
          <m:sup>
            <m:r>
              <w:rPr>
                <w:rFonts w:ascii="Cambria Math" w:hAnsi="Cambria Math"/>
                <w:color w:val="000000" w:themeColor="text1"/>
              </w:rPr>
              <m:t>IE</m:t>
            </m:r>
          </m:sup>
        </m:sSubSup>
      </m:oMath>
      <w:r w:rsidRPr="000300A7">
        <w:rPr>
          <w:color w:val="000000" w:themeColor="text1"/>
        </w:rPr>
        <w:t xml:space="preserve"> = </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IE</m:t>
            </m:r>
          </m:sup>
        </m:sSubSup>
        <m:r>
          <w:rPr>
            <w:rFonts w:ascii="Cambria Math" w:hAnsi="Cambria Math"/>
            <w:color w:val="000000" w:themeColor="text1"/>
          </w:rPr>
          <m:t>β</m:t>
        </m:r>
      </m:oMath>
      <w:r w:rsidRPr="000300A7">
        <w:rPr>
          <w:color w:val="000000" w:themeColor="text1"/>
        </w:rPr>
        <w:t xml:space="preserve"> + </w:t>
      </w:r>
      <m:oMath>
        <m:sSubSup>
          <m:sSubSupPr>
            <m:ctrlPr>
              <w:rPr>
                <w:rFonts w:ascii="Cambria Math" w:hAnsi="Cambria Math"/>
                <w:i/>
                <w:color w:val="000000" w:themeColor="text1"/>
              </w:rPr>
            </m:ctrlPr>
          </m:sSubSupPr>
          <m:e>
            <m:r>
              <w:rPr>
                <w:rFonts w:ascii="Cambria Math" w:hAnsi="Cambria Math"/>
                <w:color w:val="000000" w:themeColor="text1"/>
              </w:rPr>
              <m:t>ε</m:t>
            </m:r>
          </m:e>
          <m:sub>
            <m:r>
              <w:rPr>
                <w:rFonts w:ascii="Cambria Math" w:hAnsi="Cambria Math"/>
                <w:color w:val="000000" w:themeColor="text1"/>
              </w:rPr>
              <m:t>i</m:t>
            </m:r>
          </m:sub>
          <m:sup>
            <m:r>
              <w:rPr>
                <w:rFonts w:ascii="Cambria Math" w:hAnsi="Cambria Math"/>
                <w:color w:val="000000" w:themeColor="text1"/>
              </w:rPr>
              <m:t>IE</m:t>
            </m:r>
          </m:sup>
        </m:sSubSup>
      </m:oMath>
      <w:r w:rsidRPr="000300A7">
        <w:rPr>
          <w:color w:val="000000" w:themeColor="text1"/>
        </w:rPr>
        <w:tab/>
      </w:r>
      <w:r w:rsidRPr="000300A7">
        <w:rPr>
          <w:color w:val="000000" w:themeColor="text1"/>
        </w:rPr>
        <w:tab/>
      </w:r>
      <w:r w:rsidRPr="000300A7">
        <w:rPr>
          <w:color w:val="000000" w:themeColor="text1"/>
        </w:rPr>
        <w:tab/>
      </w:r>
      <w:r w:rsidRPr="000300A7">
        <w:rPr>
          <w:color w:val="000000" w:themeColor="text1"/>
        </w:rPr>
        <w:tab/>
      </w:r>
      <w:r w:rsidRPr="000300A7">
        <w:rPr>
          <w:color w:val="000000" w:themeColor="text1"/>
        </w:rPr>
        <w:tab/>
      </w:r>
      <w:r w:rsidRPr="000300A7">
        <w:rPr>
          <w:color w:val="000000" w:themeColor="text1"/>
        </w:rPr>
        <w:tab/>
        <w:t>(2)</w:t>
      </w:r>
    </w:p>
    <w:p w14:paraId="27646BD7" w14:textId="1BC0CBD5" w:rsidR="00FC39F2" w:rsidRPr="000300A7" w:rsidRDefault="00FC39F2" w:rsidP="00FC39F2">
      <w:pPr>
        <w:spacing w:line="360" w:lineRule="auto"/>
        <w:jc w:val="both"/>
        <w:rPr>
          <w:color w:val="000000" w:themeColor="text1"/>
        </w:rPr>
      </w:pPr>
      <w:r w:rsidRPr="000300A7">
        <w:rPr>
          <w:color w:val="000000" w:themeColor="text1"/>
        </w:rPr>
        <w:t xml:space="preserve"> where </w:t>
      </w:r>
      <w:proofErr w:type="spellStart"/>
      <w:r w:rsidRPr="000300A7">
        <w:rPr>
          <w:color w:val="000000" w:themeColor="text1"/>
        </w:rPr>
        <w:t>i</w:t>
      </w:r>
      <w:proofErr w:type="spellEnd"/>
      <w:r w:rsidRPr="000300A7">
        <w:rPr>
          <w:color w:val="000000" w:themeColor="text1"/>
        </w:rPr>
        <w:t xml:space="preserve"> = {1, ... , N} denotes individuals and </w:t>
      </w:r>
      <m:oMath>
        <m:sSubSup>
          <m:sSubSupPr>
            <m:ctrlPr>
              <w:rPr>
                <w:rFonts w:ascii="Cambria Math" w:hAnsi="Cambria Math"/>
                <w:i/>
                <w:color w:val="000000" w:themeColor="text1"/>
              </w:rPr>
            </m:ctrlPr>
          </m:sSubSupPr>
          <m:e>
            <m:r>
              <w:rPr>
                <w:rFonts w:ascii="Cambria Math" w:hAnsi="Cambria Math"/>
                <w:color w:val="000000" w:themeColor="text1"/>
              </w:rPr>
              <m:t>lnw</m:t>
            </m:r>
          </m:e>
          <m:sub>
            <m:r>
              <w:rPr>
                <w:rFonts w:ascii="Cambria Math" w:hAnsi="Cambria Math"/>
                <w:color w:val="000000" w:themeColor="text1"/>
              </w:rPr>
              <m:t>i</m:t>
            </m:r>
          </m:sub>
          <m:sup>
            <m:r>
              <w:rPr>
                <w:rFonts w:ascii="Cambria Math" w:hAnsi="Cambria Math"/>
                <w:color w:val="000000" w:themeColor="text1"/>
              </w:rPr>
              <m:t>FE</m:t>
            </m:r>
          </m:sup>
        </m:sSubSup>
      </m:oMath>
      <w:r w:rsidRPr="000300A7">
        <w:rPr>
          <w:color w:val="000000" w:themeColor="text1"/>
        </w:rPr>
        <w:t xml:space="preserve"> and </w:t>
      </w:r>
      <m:oMath>
        <m:sSubSup>
          <m:sSubSupPr>
            <m:ctrlPr>
              <w:rPr>
                <w:rFonts w:ascii="Cambria Math" w:hAnsi="Cambria Math"/>
                <w:i/>
                <w:color w:val="000000" w:themeColor="text1"/>
              </w:rPr>
            </m:ctrlPr>
          </m:sSubSupPr>
          <m:e>
            <m:r>
              <w:rPr>
                <w:rFonts w:ascii="Cambria Math" w:hAnsi="Cambria Math"/>
                <w:color w:val="000000" w:themeColor="text1"/>
              </w:rPr>
              <m:t>lnw</m:t>
            </m:r>
          </m:e>
          <m:sub>
            <m:r>
              <w:rPr>
                <w:rFonts w:ascii="Cambria Math" w:hAnsi="Cambria Math"/>
                <w:color w:val="000000" w:themeColor="text1"/>
              </w:rPr>
              <m:t>i</m:t>
            </m:r>
          </m:sub>
          <m:sup>
            <m:r>
              <w:rPr>
                <w:rFonts w:ascii="Cambria Math" w:hAnsi="Cambria Math"/>
                <w:color w:val="000000" w:themeColor="text1"/>
              </w:rPr>
              <m:t>IE</m:t>
            </m:r>
          </m:sup>
        </m:sSubSup>
        <m:r>
          <w:rPr>
            <w:rFonts w:ascii="Cambria Math" w:hAnsi="Cambria Math"/>
            <w:color w:val="000000" w:themeColor="text1"/>
          </w:rPr>
          <m:t xml:space="preserve"> </m:t>
        </m:r>
      </m:oMath>
      <w:r w:rsidRPr="000300A7">
        <w:rPr>
          <w:color w:val="000000" w:themeColor="text1"/>
        </w:rPr>
        <w:t xml:space="preserve">refers to the log of the hourly wage of the individual i in the formal and the informal </w:t>
      </w:r>
      <w:r w:rsidR="005D47E6">
        <w:rPr>
          <w:color w:val="000000" w:themeColor="text1"/>
        </w:rPr>
        <w:t>employment</w:t>
      </w:r>
      <w:r w:rsidRPr="000300A7">
        <w:rPr>
          <w:color w:val="000000" w:themeColor="text1"/>
        </w:rPr>
        <w:t xml:space="preserve">, respectively. </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FE</m:t>
            </m:r>
          </m:sup>
        </m:sSubSup>
      </m:oMath>
      <w:r w:rsidRPr="000300A7">
        <w:rPr>
          <w:color w:val="000000" w:themeColor="text1"/>
        </w:rPr>
        <w:t xml:space="preserve"> and </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IE</m:t>
            </m:r>
          </m:sup>
        </m:sSubSup>
      </m:oMath>
      <w:r w:rsidRPr="000300A7">
        <w:rPr>
          <w:color w:val="000000" w:themeColor="text1"/>
        </w:rPr>
        <w:t xml:space="preserve"> represent individual characteristics such as education, experience, gender, location, etc. The estimated earning equations for formal and informal workers are used to calculate the difference in wages between the formal sector and the informal sector. </w:t>
      </w:r>
    </w:p>
    <w:p w14:paraId="5289D17A" w14:textId="77777777" w:rsidR="00FC39F2" w:rsidRPr="000300A7" w:rsidRDefault="00FC39F2" w:rsidP="00FC39F2">
      <w:pPr>
        <w:spacing w:line="360" w:lineRule="auto"/>
        <w:jc w:val="both"/>
        <w:rPr>
          <w:color w:val="000000" w:themeColor="text1"/>
        </w:rPr>
      </w:pPr>
    </w:p>
    <w:p w14:paraId="0C3612E9" w14:textId="3E08BE5C" w:rsidR="00FC39F2" w:rsidRPr="000300A7" w:rsidRDefault="00DA1C70" w:rsidP="00FC39F2">
      <w:pPr>
        <w:spacing w:line="360" w:lineRule="auto"/>
        <w:jc w:val="both"/>
        <w:rPr>
          <w:color w:val="000000" w:themeColor="text1"/>
        </w:rPr>
      </w:pPr>
      <w:r w:rsidRPr="000300A7">
        <w:rPr>
          <w:color w:val="000000" w:themeColor="text1"/>
          <w:lang w:bidi="ar-SA"/>
        </w:rPr>
        <w:t xml:space="preserve">Based on the work of </w:t>
      </w:r>
      <w:r w:rsidR="00382434">
        <w:rPr>
          <w:color w:val="000000" w:themeColor="text1"/>
          <w:lang w:bidi="ar-SA"/>
        </w:rPr>
        <w:fldChar w:fldCharType="begin"/>
      </w:r>
      <w:r w:rsidR="00382434">
        <w:rPr>
          <w:color w:val="000000" w:themeColor="text1"/>
          <w:lang w:bidi="ar-SA"/>
        </w:rPr>
        <w:instrText xml:space="preserve"> ADDIN ZOTERO_ITEM CSL_CITATION {"citationID":"e5kLulQ0","properties":{"formattedCitation":"(Jann, 2008)","plainCitation":"(Jann, 2008)","noteIndex":0},"citationItems":[{"id":54,"uris":["http://zotero.org/users/local/B3RamDur/items/MB26MPB3"],"itemData":{"id":54,"type":"report","abstract":"The counterfactual decomposition technique popularized by Blinder (1973, Journal of Human Resources, 436-455) and Oaxaca (1973, International Economic Review, 693-709) is widely used to study mean outcome differences between groups. For example, the technique is often used to analyze wage gaps by sex or race. This article summarizes the technique and addresses several complications , such as the identification of effects of categorical predictors in the detailed decomposition or the estimation of standard errors. A new command called oaxaca is introduced, and examples illustrating its usage are given.","note":"issue: 4\ncontainer-title: The Stata Journal\nvolume: 8","page":"453-479","title":"The Blinder-Oaxaca decomposition for linear regression models","author":[{"family":"Jann","given":"Ben"}],"issued":{"date-parts":[["2008"]]}}}],"schema":"https://github.com/citation-style-language/schema/raw/master/csl-citation.json"} </w:instrText>
      </w:r>
      <w:r w:rsidR="00382434">
        <w:rPr>
          <w:color w:val="000000" w:themeColor="text1"/>
          <w:lang w:bidi="ar-SA"/>
        </w:rPr>
        <w:fldChar w:fldCharType="separate"/>
      </w:r>
      <w:r w:rsidR="00382434">
        <w:rPr>
          <w:noProof/>
          <w:color w:val="000000" w:themeColor="text1"/>
          <w:lang w:bidi="ar-SA"/>
        </w:rPr>
        <w:t>(Jann, 2008)</w:t>
      </w:r>
      <w:r w:rsidR="00382434">
        <w:rPr>
          <w:color w:val="000000" w:themeColor="text1"/>
          <w:lang w:bidi="ar-SA"/>
        </w:rPr>
        <w:fldChar w:fldCharType="end"/>
      </w:r>
      <w:r w:rsidRPr="000300A7">
        <w:rPr>
          <w:color w:val="000000" w:themeColor="text1"/>
          <w:lang w:bidi="ar-SA"/>
        </w:rPr>
        <w:t xml:space="preserve">, we form the equation using </w:t>
      </w:r>
      <w:r w:rsidR="00FC39F2" w:rsidRPr="000300A7">
        <w:rPr>
          <w:color w:val="000000" w:themeColor="text1"/>
          <w:lang w:bidi="ar-SA"/>
        </w:rPr>
        <w:t xml:space="preserve">taking the gross wage differential (denoted as </w:t>
      </w:r>
      <w:r w:rsidR="00FC39F2" w:rsidRPr="000300A7">
        <w:rPr>
          <w:color w:val="000000" w:themeColor="text1"/>
        </w:rPr>
        <w:t xml:space="preserve">W) </w:t>
      </w:r>
      <w:r w:rsidR="00FC39F2" w:rsidRPr="000300A7">
        <w:rPr>
          <w:color w:val="000000" w:themeColor="text1"/>
          <w:lang w:bidi="ar-SA"/>
        </w:rPr>
        <w:softHyphen/>
        <w:t xml:space="preserve"> between the </w:t>
      </w:r>
      <w:r w:rsidR="00FC39F2" w:rsidRPr="000300A7">
        <w:rPr>
          <w:color w:val="000000" w:themeColor="text1"/>
        </w:rPr>
        <w:t xml:space="preserve">Formal employment (FE) </w:t>
      </w:r>
      <w:r w:rsidR="00FC39F2" w:rsidRPr="000300A7">
        <w:rPr>
          <w:color w:val="000000" w:themeColor="text1"/>
          <w:lang w:bidi="ar-SA"/>
        </w:rPr>
        <w:t xml:space="preserve">and the </w:t>
      </w:r>
      <w:r w:rsidR="00FC39F2" w:rsidRPr="000300A7">
        <w:rPr>
          <w:color w:val="000000" w:themeColor="text1"/>
        </w:rPr>
        <w:t xml:space="preserve">informal employment (IE) </w:t>
      </w:r>
      <w:r w:rsidR="00FC39F2" w:rsidRPr="000300A7">
        <w:rPr>
          <w:color w:val="000000" w:themeColor="text1"/>
          <w:lang w:bidi="ar-SA"/>
        </w:rPr>
        <w:t xml:space="preserve">groups is the difference in the predicted logarithmic daily wages of the two groups (the higher wage group: </w:t>
      </w:r>
      <w:r w:rsidR="00FC39F2" w:rsidRPr="000300A7">
        <w:rPr>
          <w:color w:val="000000" w:themeColor="text1"/>
        </w:rPr>
        <w:t>FE</w:t>
      </w:r>
      <w:r w:rsidR="00FC39F2" w:rsidRPr="000300A7">
        <w:rPr>
          <w:color w:val="000000" w:themeColor="text1"/>
          <w:lang w:bidi="ar-SA"/>
        </w:rPr>
        <w:t xml:space="preserve">; and the lower wage group: </w:t>
      </w:r>
      <w:r w:rsidR="00FC39F2" w:rsidRPr="000300A7">
        <w:rPr>
          <w:color w:val="000000" w:themeColor="text1"/>
        </w:rPr>
        <w:t>IE</w:t>
      </w:r>
      <w:r w:rsidR="00FC39F2" w:rsidRPr="000300A7">
        <w:rPr>
          <w:color w:val="000000" w:themeColor="text1"/>
          <w:lang w:bidi="ar-SA"/>
        </w:rPr>
        <w:t xml:space="preserve">) </w:t>
      </w:r>
    </w:p>
    <w:p w14:paraId="1180231A" w14:textId="77777777" w:rsidR="00FC39F2" w:rsidRPr="000300A7" w:rsidRDefault="00FC39F2" w:rsidP="00FC39F2">
      <w:pPr>
        <w:spacing w:line="360" w:lineRule="auto"/>
        <w:jc w:val="both"/>
        <w:rPr>
          <w:color w:val="000000" w:themeColor="text1"/>
        </w:rPr>
      </w:pPr>
      <m:oMathPara>
        <m:oMath>
          <m:r>
            <w:rPr>
              <w:rFonts w:ascii="Cambria Math" w:hAnsi="Cambria Math"/>
              <w:color w:val="000000" w:themeColor="text1"/>
            </w:rPr>
            <m:t>W=E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Y</m:t>
                  </m:r>
                </m:e>
                <m:sub>
                  <m:r>
                    <w:rPr>
                      <w:rFonts w:ascii="Cambria Math" w:hAnsi="Cambria Math"/>
                      <w:color w:val="000000" w:themeColor="text1"/>
                    </w:rPr>
                    <m:t>FE</m:t>
                  </m:r>
                </m:sub>
              </m:sSub>
            </m:e>
          </m:d>
          <m:r>
            <w:rPr>
              <w:rFonts w:ascii="Cambria Math" w:hAnsi="Cambria Math"/>
              <w:color w:val="000000" w:themeColor="text1"/>
            </w:rPr>
            <m:t>-E(</m:t>
          </m:r>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Y</m:t>
              </m:r>
            </m:e>
            <m:sub>
              <m:r>
                <w:rPr>
                  <w:rFonts w:ascii="Cambria Math" w:hAnsi="Cambria Math"/>
                  <w:color w:val="000000" w:themeColor="text1"/>
                </w:rPr>
                <m:t>IE</m:t>
              </m:r>
            </m:sub>
          </m:sSub>
          <m:r>
            <w:rPr>
              <w:rFonts w:ascii="Cambria Math" w:hAnsi="Cambria Math"/>
              <w:color w:val="000000" w:themeColor="text1"/>
            </w:rPr>
            <m:t>)</m:t>
          </m:r>
        </m:oMath>
      </m:oMathPara>
    </w:p>
    <w:p w14:paraId="7BCF6798" w14:textId="77777777" w:rsidR="00FC39F2" w:rsidRPr="000300A7" w:rsidRDefault="00FC39F2" w:rsidP="00FC39F2">
      <w:pPr>
        <w:spacing w:line="360" w:lineRule="auto"/>
        <w:jc w:val="both"/>
        <w:rPr>
          <w:color w:val="000000" w:themeColor="text1"/>
        </w:rPr>
      </w:pPr>
      <w:r w:rsidRPr="000300A7">
        <w:rPr>
          <w:color w:val="000000" w:themeColor="text1"/>
        </w:rPr>
        <w:t>where E(Y) denotes the expected value of the outcome variable, is accounted for by group di</w:t>
      </w:r>
      <w:r w:rsidRPr="000300A7">
        <w:rPr>
          <w:rFonts w:ascii="Cambria Math" w:hAnsi="Cambria Math" w:cs="Cambria Math"/>
          <w:color w:val="000000" w:themeColor="text1"/>
        </w:rPr>
        <w:t>ﬀ</w:t>
      </w:r>
      <w:r w:rsidRPr="000300A7">
        <w:rPr>
          <w:color w:val="000000" w:themeColor="text1"/>
        </w:rPr>
        <w:t>erences in the predictors.</w:t>
      </w:r>
    </w:p>
    <w:p w14:paraId="5EC6398A" w14:textId="77777777" w:rsidR="00FC39F2" w:rsidRPr="000300A7" w:rsidRDefault="00FC39F2" w:rsidP="00FC39F2">
      <w:pPr>
        <w:spacing w:line="360" w:lineRule="auto"/>
        <w:jc w:val="both"/>
        <w:rPr>
          <w:color w:val="000000" w:themeColor="text1"/>
        </w:rPr>
      </w:pPr>
    </w:p>
    <w:p w14:paraId="759A3EC4" w14:textId="77777777" w:rsidR="00FC39F2" w:rsidRPr="000300A7" w:rsidRDefault="00FC39F2" w:rsidP="00FC39F2">
      <w:pPr>
        <w:spacing w:line="360" w:lineRule="auto"/>
        <w:jc w:val="both"/>
        <w:rPr>
          <w:color w:val="000000" w:themeColor="text1"/>
        </w:rPr>
      </w:pPr>
      <w:r w:rsidRPr="000300A7">
        <w:rPr>
          <w:color w:val="000000" w:themeColor="text1"/>
        </w:rPr>
        <w:t>Based on the linear model</w:t>
      </w:r>
    </w:p>
    <w:p w14:paraId="3966EB07" w14:textId="77777777" w:rsidR="00FC39F2" w:rsidRPr="000300A7" w:rsidRDefault="00DA3C82" w:rsidP="00FC39F2">
      <w:pPr>
        <w:spacing w:line="360" w:lineRule="auto"/>
        <w:jc w:val="both"/>
        <w:rPr>
          <w:color w:val="000000" w:themeColor="text1"/>
        </w:rPr>
      </w:pPr>
      <m:oMathPara>
        <m:oMath>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Y</m:t>
              </m:r>
            </m:e>
            <m:sub>
              <m:r>
                <w:rPr>
                  <w:rFonts w:ascii="Cambria Math" w:hAnsi="Cambria Math"/>
                  <w:color w:val="000000" w:themeColor="text1"/>
                </w:rPr>
                <m:t>l</m:t>
              </m:r>
            </m:sub>
          </m:sSub>
          <m:r>
            <w:rPr>
              <w:rFonts w:ascii="Cambria Math" w:hAnsi="Cambria Math"/>
              <w:color w:val="000000" w:themeColor="text1"/>
            </w:rPr>
            <m:t xml:space="preserve">= </m:t>
          </m:r>
          <m:sSubSup>
            <m:sSubSupPr>
              <m:ctrlPr>
                <w:rPr>
                  <w:rFonts w:ascii="Cambria Math" w:eastAsia="Calibri" w:hAnsi="Cambria Math"/>
                  <w:i/>
                  <w:color w:val="000000" w:themeColor="text1"/>
                  <w:sz w:val="20"/>
                  <w:szCs w:val="20"/>
                  <w:lang w:bidi="ar-SA"/>
                </w:rPr>
              </m:ctrlPr>
            </m:sSubSupPr>
            <m:e>
              <m:r>
                <w:rPr>
                  <w:rFonts w:ascii="Cambria Math" w:hAnsi="Cambria Math"/>
                  <w:color w:val="000000" w:themeColor="text1"/>
                </w:rPr>
                <m:t>X</m:t>
              </m:r>
            </m:e>
            <m:sub>
              <m:r>
                <w:rPr>
                  <w:rFonts w:ascii="Cambria Math" w:hAnsi="Cambria Math"/>
                  <w:color w:val="000000" w:themeColor="text1"/>
                </w:rPr>
                <m:t>l</m:t>
              </m:r>
            </m:sub>
            <m:sup>
              <m:r>
                <w:rPr>
                  <w:rFonts w:ascii="Cambria Math" w:hAnsi="Cambria Math"/>
                  <w:color w:val="000000" w:themeColor="text1"/>
                </w:rPr>
                <m:t>'</m:t>
              </m:r>
            </m:sup>
          </m:sSubSup>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l</m:t>
              </m:r>
            </m:sub>
          </m:sSub>
          <m:r>
            <w:rPr>
              <w:rFonts w:ascii="Cambria Math" w:hAnsi="Cambria Math"/>
              <w:color w:val="000000" w:themeColor="text1"/>
            </w:rPr>
            <m:t xml:space="preserve">+ </m:t>
          </m:r>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ϵ</m:t>
              </m:r>
            </m:e>
            <m:sub>
              <m:r>
                <w:rPr>
                  <w:rFonts w:ascii="Cambria Math" w:hAnsi="Cambria Math"/>
                  <w:color w:val="000000" w:themeColor="text1"/>
                </w:rPr>
                <m:t>l</m:t>
              </m:r>
            </m:sub>
          </m:sSub>
          <m:r>
            <w:rPr>
              <w:rFonts w:ascii="Cambria Math" w:hAnsi="Cambria Math"/>
              <w:color w:val="000000" w:themeColor="text1"/>
            </w:rPr>
            <m:t>,  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ϵ</m:t>
                  </m:r>
                </m:e>
                <m:sub>
                  <m:r>
                    <w:rPr>
                      <w:rFonts w:ascii="Cambria Math" w:hAnsi="Cambria Math"/>
                      <w:color w:val="000000" w:themeColor="text1"/>
                    </w:rPr>
                    <m:t>l</m:t>
                  </m:r>
                </m:sub>
              </m:sSub>
            </m:e>
          </m:d>
          <m:r>
            <w:rPr>
              <w:rFonts w:ascii="Cambria Math" w:hAnsi="Cambria Math"/>
              <w:color w:val="000000" w:themeColor="text1"/>
            </w:rPr>
            <m:t>=0,  l ∈(FE, IE)</m:t>
          </m:r>
        </m:oMath>
      </m:oMathPara>
    </w:p>
    <w:p w14:paraId="3C532EE7" w14:textId="77777777" w:rsidR="00FC39F2" w:rsidRPr="000300A7" w:rsidRDefault="00FC39F2" w:rsidP="00FC39F2">
      <w:pPr>
        <w:spacing w:line="360" w:lineRule="auto"/>
        <w:jc w:val="both"/>
        <w:rPr>
          <w:color w:val="000000" w:themeColor="text1"/>
        </w:rPr>
      </w:pPr>
      <w:r w:rsidRPr="000300A7">
        <w:rPr>
          <w:color w:val="000000" w:themeColor="text1"/>
        </w:rPr>
        <w:t xml:space="preserve">where X is a vector containing the predictors and a constant, β contains the slope parameters and the intercept, and </w:t>
      </w:r>
      <m:oMath>
        <m:r>
          <w:rPr>
            <w:rFonts w:ascii="Cambria Math" w:hAnsi="Cambria Math"/>
            <w:color w:val="000000" w:themeColor="text1"/>
          </w:rPr>
          <m:t>ϵ</m:t>
        </m:r>
      </m:oMath>
      <w:r w:rsidRPr="000300A7">
        <w:rPr>
          <w:color w:val="000000" w:themeColor="text1"/>
        </w:rPr>
        <w:t xml:space="preserve"> is the error, the mean outcome di</w:t>
      </w:r>
      <w:r w:rsidRPr="000300A7">
        <w:rPr>
          <w:rFonts w:ascii="Cambria Math" w:hAnsi="Cambria Math" w:cs="Cambria Math"/>
          <w:color w:val="000000" w:themeColor="text1"/>
        </w:rPr>
        <w:t>ﬀ</w:t>
      </w:r>
      <w:r w:rsidRPr="000300A7">
        <w:rPr>
          <w:color w:val="000000" w:themeColor="text1"/>
        </w:rPr>
        <w:t>erence can be expressed as the di</w:t>
      </w:r>
      <w:r w:rsidRPr="000300A7">
        <w:rPr>
          <w:rFonts w:ascii="Cambria Math" w:hAnsi="Cambria Math" w:cs="Cambria Math"/>
          <w:color w:val="000000" w:themeColor="text1"/>
        </w:rPr>
        <w:t>ﬀ</w:t>
      </w:r>
      <w:r w:rsidRPr="000300A7">
        <w:rPr>
          <w:color w:val="000000" w:themeColor="text1"/>
        </w:rPr>
        <w:t>erence in the linear prediction at the group-speciﬁc means of the regressors. That is,</w:t>
      </w:r>
    </w:p>
    <w:p w14:paraId="5E3B3912" w14:textId="77777777" w:rsidR="00FC39F2" w:rsidRPr="000300A7" w:rsidRDefault="00FC39F2" w:rsidP="00FC39F2">
      <w:pPr>
        <w:spacing w:line="360" w:lineRule="auto"/>
        <w:jc w:val="right"/>
        <w:rPr>
          <w:color w:val="000000" w:themeColor="text1"/>
        </w:rPr>
      </w:pPr>
      <m:oMath>
        <m:r>
          <w:rPr>
            <w:rFonts w:ascii="Cambria Math" w:hAnsi="Cambria Math"/>
            <w:color w:val="000000" w:themeColor="text1"/>
          </w:rPr>
          <m:t>W=E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Y</m:t>
                </m:r>
              </m:e>
              <m:sub>
                <m:r>
                  <w:rPr>
                    <w:rFonts w:ascii="Cambria Math" w:hAnsi="Cambria Math"/>
                    <w:color w:val="000000" w:themeColor="text1"/>
                  </w:rPr>
                  <m:t>FE</m:t>
                </m:r>
              </m:sub>
            </m:sSub>
          </m:e>
        </m:d>
        <m:r>
          <w:rPr>
            <w:rFonts w:ascii="Cambria Math" w:hAnsi="Cambria Math"/>
            <w:color w:val="000000" w:themeColor="text1"/>
          </w:rPr>
          <m:t>-E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Y</m:t>
                </m:r>
              </m:e>
              <m:sub>
                <m:r>
                  <w:rPr>
                    <w:rFonts w:ascii="Cambria Math" w:hAnsi="Cambria Math"/>
                    <w:color w:val="000000" w:themeColor="text1"/>
                  </w:rPr>
                  <m:t>IE</m:t>
                </m:r>
              </m:sub>
            </m:sSub>
          </m:e>
        </m:d>
        <m:r>
          <w:rPr>
            <w:rFonts w:ascii="Cambria Math" w:hAnsi="Cambria Math"/>
            <w:color w:val="000000" w:themeColor="text1"/>
          </w:rPr>
          <m:t>=</m:t>
        </m:r>
        <m:sSup>
          <m:sSupPr>
            <m:ctrlPr>
              <w:rPr>
                <w:rFonts w:ascii="Cambria Math" w:eastAsia="Calibri" w:hAnsi="Cambria Math"/>
                <w:i/>
                <w:color w:val="000000" w:themeColor="text1"/>
                <w:sz w:val="20"/>
                <w:szCs w:val="20"/>
                <w:lang w:bidi="ar-SA"/>
              </w:rPr>
            </m:ctrlPr>
          </m:sSupPr>
          <m:e>
            <m:r>
              <w:rPr>
                <w:rFonts w:ascii="Cambria Math" w:hAnsi="Cambria Math"/>
                <w:color w:val="000000" w:themeColor="text1"/>
              </w:rPr>
              <m:t>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X</m:t>
                    </m:r>
                  </m:e>
                  <m:sub>
                    <m:r>
                      <w:rPr>
                        <w:rFonts w:ascii="Cambria Math" w:hAnsi="Cambria Math"/>
                        <w:color w:val="000000" w:themeColor="text1"/>
                      </w:rPr>
                      <m:t>FE</m:t>
                    </m:r>
                  </m:sub>
                </m:sSub>
              </m:e>
            </m:d>
          </m:e>
          <m:sup>
            <m:r>
              <w:rPr>
                <w:rFonts w:ascii="Cambria Math" w:hAnsi="Cambria Math"/>
                <w:color w:val="000000" w:themeColor="text1"/>
              </w:rPr>
              <m:t>'</m:t>
            </m:r>
          </m:sup>
        </m:sSup>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FE</m:t>
            </m:r>
          </m:sub>
        </m:sSub>
        <m:r>
          <w:rPr>
            <w:rFonts w:ascii="Cambria Math" w:hAnsi="Cambria Math"/>
            <w:color w:val="000000" w:themeColor="text1"/>
          </w:rPr>
          <m:t xml:space="preserve">- </m:t>
        </m:r>
        <m:sSup>
          <m:sSupPr>
            <m:ctrlPr>
              <w:rPr>
                <w:rFonts w:ascii="Cambria Math" w:eastAsia="Calibri" w:hAnsi="Cambria Math"/>
                <w:i/>
                <w:color w:val="000000" w:themeColor="text1"/>
                <w:sz w:val="20"/>
                <w:szCs w:val="20"/>
                <w:lang w:bidi="ar-SA"/>
              </w:rPr>
            </m:ctrlPr>
          </m:sSupPr>
          <m:e>
            <m:r>
              <w:rPr>
                <w:rFonts w:ascii="Cambria Math" w:hAnsi="Cambria Math"/>
                <w:color w:val="000000" w:themeColor="text1"/>
              </w:rPr>
              <m:t>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X</m:t>
                    </m:r>
                  </m:e>
                  <m:sub>
                    <m:r>
                      <w:rPr>
                        <w:rFonts w:ascii="Cambria Math" w:hAnsi="Cambria Math"/>
                        <w:color w:val="000000" w:themeColor="text1"/>
                      </w:rPr>
                      <m:t>IE</m:t>
                    </m:r>
                  </m:sub>
                </m:sSub>
              </m:e>
            </m:d>
          </m:e>
          <m:sup>
            <m:r>
              <w:rPr>
                <w:rFonts w:ascii="Cambria Math" w:hAnsi="Cambria Math"/>
                <w:color w:val="000000" w:themeColor="text1"/>
              </w:rPr>
              <m:t>'</m:t>
            </m:r>
          </m:sup>
        </m:sSup>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IE</m:t>
            </m:r>
          </m:sub>
        </m:sSub>
      </m:oMath>
      <w:r w:rsidRPr="000300A7">
        <w:rPr>
          <w:color w:val="000000" w:themeColor="text1"/>
        </w:rPr>
        <w:tab/>
      </w:r>
      <w:r w:rsidRPr="000300A7">
        <w:rPr>
          <w:color w:val="000000" w:themeColor="text1"/>
        </w:rPr>
        <w:tab/>
        <w:t xml:space="preserve">  </w:t>
      </w:r>
      <w:r w:rsidRPr="000300A7">
        <w:rPr>
          <w:color w:val="000000" w:themeColor="text1"/>
        </w:rPr>
        <w:tab/>
      </w:r>
      <w:r w:rsidRPr="000300A7">
        <w:rPr>
          <w:color w:val="000000" w:themeColor="text1"/>
        </w:rPr>
        <w:tab/>
        <w:t>(3)</w:t>
      </w:r>
    </w:p>
    <w:p w14:paraId="2109499F" w14:textId="77777777" w:rsidR="00FC39F2" w:rsidRPr="000300A7" w:rsidRDefault="00FC39F2" w:rsidP="00FC39F2">
      <w:pPr>
        <w:spacing w:line="360" w:lineRule="auto"/>
        <w:jc w:val="both"/>
        <w:rPr>
          <w:color w:val="000000" w:themeColor="text1"/>
        </w:rPr>
      </w:pPr>
      <w:r w:rsidRPr="000300A7">
        <w:rPr>
          <w:color w:val="000000" w:themeColor="text1"/>
        </w:rPr>
        <w:t>because</w:t>
      </w:r>
    </w:p>
    <w:p w14:paraId="7C5A29AE" w14:textId="77777777" w:rsidR="00FC39F2" w:rsidRPr="000300A7" w:rsidRDefault="00FC39F2" w:rsidP="00FC39F2">
      <w:pPr>
        <w:spacing w:line="360" w:lineRule="auto"/>
        <w:jc w:val="both"/>
        <w:rPr>
          <w:color w:val="000000" w:themeColor="text1"/>
        </w:rPr>
      </w:pPr>
      <m:oMathPara>
        <m:oMath>
          <m:r>
            <w:rPr>
              <w:rFonts w:ascii="Cambria Math" w:hAnsi="Cambria Math"/>
              <w:color w:val="000000" w:themeColor="text1"/>
            </w:rPr>
            <m:t>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Y</m:t>
                  </m:r>
                </m:e>
                <m:sub>
                  <m:r>
                    <w:rPr>
                      <w:rFonts w:ascii="Cambria Math" w:hAnsi="Cambria Math"/>
                      <w:color w:val="000000" w:themeColor="text1"/>
                    </w:rPr>
                    <m:t>l</m:t>
                  </m:r>
                </m:sub>
              </m:sSub>
            </m:e>
          </m:d>
          <m:r>
            <w:rPr>
              <w:rFonts w:ascii="Cambria Math" w:hAnsi="Cambria Math"/>
              <w:color w:val="000000" w:themeColor="text1"/>
            </w:rPr>
            <m:t>= E</m:t>
          </m:r>
          <m:d>
            <m:dPr>
              <m:ctrlPr>
                <w:rPr>
                  <w:rFonts w:ascii="Cambria Math" w:hAnsi="Cambria Math"/>
                  <w:i/>
                  <w:color w:val="000000" w:themeColor="text1"/>
                </w:rPr>
              </m:ctrlPr>
            </m:dPr>
            <m:e>
              <m:sSubSup>
                <m:sSubSupPr>
                  <m:ctrlPr>
                    <w:rPr>
                      <w:rFonts w:ascii="Cambria Math" w:eastAsia="Calibri" w:hAnsi="Cambria Math"/>
                      <w:i/>
                      <w:color w:val="000000" w:themeColor="text1"/>
                      <w:sz w:val="20"/>
                      <w:szCs w:val="20"/>
                      <w:lang w:bidi="ar-SA"/>
                    </w:rPr>
                  </m:ctrlPr>
                </m:sSubSupPr>
                <m:e>
                  <m:r>
                    <w:rPr>
                      <w:rFonts w:ascii="Cambria Math" w:hAnsi="Cambria Math"/>
                      <w:color w:val="000000" w:themeColor="text1"/>
                    </w:rPr>
                    <m:t>X</m:t>
                  </m:r>
                </m:e>
                <m:sub>
                  <m:r>
                    <w:rPr>
                      <w:rFonts w:ascii="Cambria Math" w:hAnsi="Cambria Math"/>
                      <w:color w:val="000000" w:themeColor="text1"/>
                    </w:rPr>
                    <m:t>l</m:t>
                  </m:r>
                </m:sub>
                <m:sup>
                  <m:r>
                    <w:rPr>
                      <w:rFonts w:ascii="Cambria Math" w:hAnsi="Cambria Math"/>
                      <w:color w:val="000000" w:themeColor="text1"/>
                    </w:rPr>
                    <m:t>'</m:t>
                  </m:r>
                </m:sup>
              </m:sSubSup>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l</m:t>
                  </m:r>
                </m:sub>
              </m:sSub>
              <m:r>
                <w:rPr>
                  <w:rFonts w:ascii="Cambria Math" w:hAnsi="Cambria Math"/>
                  <w:color w:val="000000" w:themeColor="text1"/>
                </w:rPr>
                <m:t xml:space="preserve">+ </m:t>
              </m:r>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ϵ</m:t>
                  </m:r>
                </m:e>
                <m:sub>
                  <m:r>
                    <w:rPr>
                      <w:rFonts w:ascii="Cambria Math" w:hAnsi="Cambria Math"/>
                      <w:color w:val="000000" w:themeColor="text1"/>
                    </w:rPr>
                    <m:t>l</m:t>
                  </m:r>
                </m:sub>
              </m:sSub>
            </m:e>
          </m:d>
          <m:r>
            <w:rPr>
              <w:rFonts w:ascii="Cambria Math" w:hAnsi="Cambria Math"/>
              <w:color w:val="000000" w:themeColor="text1"/>
            </w:rPr>
            <m:t>= E</m:t>
          </m:r>
          <m:d>
            <m:dPr>
              <m:ctrlPr>
                <w:rPr>
                  <w:rFonts w:ascii="Cambria Math" w:hAnsi="Cambria Math"/>
                  <w:i/>
                  <w:color w:val="000000" w:themeColor="text1"/>
                </w:rPr>
              </m:ctrlPr>
            </m:dPr>
            <m:e>
              <m:sSubSup>
                <m:sSubSupPr>
                  <m:ctrlPr>
                    <w:rPr>
                      <w:rFonts w:ascii="Cambria Math" w:eastAsia="Calibri" w:hAnsi="Cambria Math"/>
                      <w:i/>
                      <w:color w:val="000000" w:themeColor="text1"/>
                      <w:sz w:val="20"/>
                      <w:szCs w:val="20"/>
                      <w:lang w:bidi="ar-SA"/>
                    </w:rPr>
                  </m:ctrlPr>
                </m:sSubSupPr>
                <m:e>
                  <m:r>
                    <w:rPr>
                      <w:rFonts w:ascii="Cambria Math" w:hAnsi="Cambria Math"/>
                      <w:color w:val="000000" w:themeColor="text1"/>
                    </w:rPr>
                    <m:t>X</m:t>
                  </m:r>
                </m:e>
                <m:sub>
                  <m:r>
                    <w:rPr>
                      <w:rFonts w:ascii="Cambria Math" w:hAnsi="Cambria Math"/>
                      <w:color w:val="000000" w:themeColor="text1"/>
                    </w:rPr>
                    <m:t>l</m:t>
                  </m:r>
                </m:sub>
                <m:sup>
                  <m:r>
                    <w:rPr>
                      <w:rFonts w:ascii="Cambria Math" w:hAnsi="Cambria Math"/>
                      <w:color w:val="000000" w:themeColor="text1"/>
                    </w:rPr>
                    <m:t>'</m:t>
                  </m:r>
                </m:sup>
              </m:sSubSup>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l</m:t>
                  </m:r>
                </m:sub>
              </m:sSub>
              <m:r>
                <w:rPr>
                  <w:rFonts w:ascii="Cambria Math" w:hAnsi="Cambria Math"/>
                  <w:color w:val="000000" w:themeColor="text1"/>
                </w:rPr>
                <m:t>)+ E(</m:t>
              </m:r>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ϵ</m:t>
                  </m:r>
                </m:e>
                <m:sub>
                  <m:r>
                    <w:rPr>
                      <w:rFonts w:ascii="Cambria Math" w:hAnsi="Cambria Math"/>
                      <w:color w:val="000000" w:themeColor="text1"/>
                    </w:rPr>
                    <m:t>l</m:t>
                  </m:r>
                </m:sub>
              </m:sSub>
            </m:e>
          </m:d>
          <m:r>
            <w:rPr>
              <w:rFonts w:ascii="Cambria Math" w:hAnsi="Cambria Math"/>
              <w:color w:val="000000" w:themeColor="text1"/>
            </w:rPr>
            <m:t>= E</m:t>
          </m:r>
          <m:d>
            <m:dPr>
              <m:ctrlPr>
                <w:rPr>
                  <w:rFonts w:ascii="Cambria Math" w:hAnsi="Cambria Math"/>
                  <w:i/>
                  <w:color w:val="000000" w:themeColor="text1"/>
                </w:rPr>
              </m:ctrlPr>
            </m:dPr>
            <m:e>
              <m:sSubSup>
                <m:sSubSupPr>
                  <m:ctrlPr>
                    <w:rPr>
                      <w:rFonts w:ascii="Cambria Math" w:eastAsia="Calibri" w:hAnsi="Cambria Math"/>
                      <w:i/>
                      <w:color w:val="000000" w:themeColor="text1"/>
                      <w:sz w:val="20"/>
                      <w:szCs w:val="20"/>
                      <w:lang w:bidi="ar-SA"/>
                    </w:rPr>
                  </m:ctrlPr>
                </m:sSubSupPr>
                <m:e>
                  <m:r>
                    <w:rPr>
                      <w:rFonts w:ascii="Cambria Math" w:hAnsi="Cambria Math"/>
                      <w:color w:val="000000" w:themeColor="text1"/>
                    </w:rPr>
                    <m:t>X</m:t>
                  </m:r>
                </m:e>
                <m:sub>
                  <m:r>
                    <w:rPr>
                      <w:rFonts w:ascii="Cambria Math" w:hAnsi="Cambria Math"/>
                      <w:color w:val="000000" w:themeColor="text1"/>
                    </w:rPr>
                    <m:t>l</m:t>
                  </m:r>
                </m:sub>
                <m:sup>
                  <m:r>
                    <w:rPr>
                      <w:rFonts w:ascii="Cambria Math" w:hAnsi="Cambria Math"/>
                      <w:color w:val="000000" w:themeColor="text1"/>
                    </w:rPr>
                    <m:t>'</m:t>
                  </m:r>
                </m:sup>
              </m:sSubSup>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l</m:t>
                  </m:r>
                </m:sub>
              </m:sSub>
            </m:e>
          </m:d>
        </m:oMath>
      </m:oMathPara>
    </w:p>
    <w:p w14:paraId="29FDFF02" w14:textId="77777777" w:rsidR="00FC39F2" w:rsidRPr="000300A7" w:rsidRDefault="00FC39F2" w:rsidP="00FC39F2">
      <w:pPr>
        <w:spacing w:line="360" w:lineRule="auto"/>
        <w:jc w:val="both"/>
        <w:rPr>
          <w:color w:val="000000" w:themeColor="text1"/>
        </w:rPr>
      </w:pPr>
      <w:r w:rsidRPr="000300A7">
        <w:rPr>
          <w:color w:val="000000" w:themeColor="text1"/>
        </w:rPr>
        <w:t xml:space="preserve">where  </w:t>
      </w:r>
      <m:oMath>
        <m:r>
          <w:rPr>
            <w:rFonts w:ascii="Cambria Math" w:hAnsi="Cambria Math"/>
            <w:color w:val="000000" w:themeColor="text1"/>
          </w:rPr>
          <m:t>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l</m:t>
                </m:r>
              </m:sub>
            </m:sSub>
          </m:e>
        </m:d>
        <m:r>
          <w:rPr>
            <w:rFonts w:ascii="Cambria Math" w:hAnsi="Cambria Math"/>
            <w:color w:val="000000" w:themeColor="text1"/>
          </w:rPr>
          <m:t xml:space="preserve"> </m:t>
        </m:r>
      </m:oMath>
      <w:r w:rsidRPr="000300A7">
        <w:rPr>
          <w:color w:val="000000" w:themeColor="text1"/>
        </w:rPr>
        <w:t xml:space="preserve">= </w:t>
      </w:r>
      <m:oMath>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β</m:t>
            </m:r>
          </m:e>
          <m:sub>
            <m:r>
              <w:rPr>
                <w:rFonts w:ascii="Cambria Math" w:hAnsi="Cambria Math"/>
                <w:color w:val="000000" w:themeColor="text1"/>
              </w:rPr>
              <m:t>l</m:t>
            </m:r>
          </m:sub>
        </m:sSub>
      </m:oMath>
      <w:r w:rsidRPr="000300A7">
        <w:rPr>
          <w:color w:val="000000" w:themeColor="text1"/>
        </w:rPr>
        <w:t xml:space="preserve"> and </w:t>
      </w:r>
      <m:oMath>
        <m:r>
          <w:rPr>
            <w:rFonts w:ascii="Cambria Math" w:hAnsi="Cambria Math"/>
            <w:color w:val="000000" w:themeColor="text1"/>
          </w:rPr>
          <m:t>E</m:t>
        </m:r>
        <m:d>
          <m:dPr>
            <m:ctrlPr>
              <w:rPr>
                <w:rFonts w:ascii="Cambria Math" w:hAnsi="Cambria Math"/>
                <w:i/>
                <w:color w:val="000000" w:themeColor="text1"/>
              </w:rPr>
            </m:ctrlPr>
          </m:dPr>
          <m:e>
            <m:sSub>
              <m:sSubPr>
                <m:ctrlPr>
                  <w:rPr>
                    <w:rFonts w:ascii="Cambria Math" w:eastAsia="Calibri" w:hAnsi="Cambria Math"/>
                    <w:i/>
                    <w:color w:val="000000" w:themeColor="text1"/>
                    <w:sz w:val="20"/>
                    <w:szCs w:val="20"/>
                    <w:lang w:bidi="ar-SA"/>
                  </w:rPr>
                </m:ctrlPr>
              </m:sSubPr>
              <m:e>
                <m:r>
                  <w:rPr>
                    <w:rFonts w:ascii="Cambria Math" w:hAnsi="Cambria Math"/>
                    <w:color w:val="000000" w:themeColor="text1"/>
                  </w:rPr>
                  <m:t>ϵ</m:t>
                </m:r>
              </m:e>
              <m:sub>
                <m:r>
                  <w:rPr>
                    <w:rFonts w:ascii="Cambria Math" w:hAnsi="Cambria Math"/>
                    <w:color w:val="000000" w:themeColor="text1"/>
                  </w:rPr>
                  <m:t>l</m:t>
                </m:r>
              </m:sub>
            </m:sSub>
          </m:e>
        </m:d>
        <m:r>
          <w:rPr>
            <w:rFonts w:ascii="Cambria Math" w:hAnsi="Cambria Math"/>
            <w:color w:val="000000" w:themeColor="text1"/>
          </w:rPr>
          <m:t xml:space="preserve">= </m:t>
        </m:r>
      </m:oMath>
      <w:r w:rsidRPr="000300A7">
        <w:rPr>
          <w:color w:val="000000" w:themeColor="text1"/>
        </w:rPr>
        <w:t>0 by assumption.</w:t>
      </w:r>
    </w:p>
    <w:p w14:paraId="1FF0205A" w14:textId="77A832CD" w:rsidR="00FC39F2" w:rsidRPr="000300A7" w:rsidRDefault="00FC39F2" w:rsidP="00FC39F2">
      <w:pPr>
        <w:rPr>
          <w:color w:val="000000" w:themeColor="text1"/>
          <w:lang w:bidi="ar-SA"/>
        </w:rPr>
      </w:pPr>
    </w:p>
    <w:p w14:paraId="0AB1EA29" w14:textId="6DC066DB" w:rsidR="00FC39F2" w:rsidRPr="000300A7" w:rsidRDefault="005248A5" w:rsidP="005248A5">
      <w:pPr>
        <w:spacing w:line="360" w:lineRule="auto"/>
        <w:jc w:val="both"/>
        <w:rPr>
          <w:color w:val="000000" w:themeColor="text1"/>
        </w:rPr>
      </w:pPr>
      <w:r w:rsidRPr="000300A7">
        <w:rPr>
          <w:color w:val="000000" w:themeColor="text1"/>
        </w:rPr>
        <w:t xml:space="preserve">Let </w:t>
      </w:r>
      <m:oMath>
        <m:sSup>
          <m:sSupPr>
            <m:ctrlPr>
              <w:rPr>
                <w:rFonts w:ascii="Cambria Math" w:hAnsi="Cambria Math"/>
                <w:color w:val="000000" w:themeColor="text1"/>
              </w:rPr>
            </m:ctrlPr>
          </m:sSupPr>
          <m:e>
            <m:r>
              <w:rPr>
                <w:rFonts w:ascii="Cambria Math" w:hAnsi="Cambria Math"/>
                <w:color w:val="000000" w:themeColor="text1"/>
              </w:rPr>
              <m:t>β</m:t>
            </m:r>
          </m:e>
          <m:sup>
            <m:r>
              <m:rPr>
                <m:sty m:val="p"/>
              </m:rPr>
              <w:rPr>
                <w:rFonts w:ascii="Cambria Math" w:hAnsi="Cambria Math"/>
                <w:color w:val="000000" w:themeColor="text1"/>
              </w:rPr>
              <m:t>*</m:t>
            </m:r>
          </m:sup>
        </m:sSup>
      </m:oMath>
      <w:r w:rsidRPr="000300A7">
        <w:rPr>
          <w:color w:val="000000" w:themeColor="text1"/>
        </w:rPr>
        <w:t xml:space="preserve"> be the nondiscriminatory coefficient vector which is used to determine the contribution of the difference in the predictors. The outcome prompts to a</w:t>
      </w:r>
      <w:r w:rsidR="00FC39F2" w:rsidRPr="000300A7">
        <w:rPr>
          <w:color w:val="000000" w:themeColor="text1"/>
        </w:rPr>
        <w:t xml:space="preserve"> “twofold” decomposition in literature</w:t>
      </w:r>
      <w:r w:rsidRPr="000300A7">
        <w:rPr>
          <w:color w:val="000000" w:themeColor="text1"/>
        </w:rPr>
        <w:t>, which</w:t>
      </w:r>
      <w:r w:rsidR="00FC39F2" w:rsidRPr="000300A7">
        <w:rPr>
          <w:color w:val="000000" w:themeColor="text1"/>
        </w:rPr>
        <w:t xml:space="preserve"> can be written as:</w:t>
      </w:r>
    </w:p>
    <w:p w14:paraId="0AE743CC" w14:textId="77777777" w:rsidR="005248A5" w:rsidRPr="000300A7" w:rsidRDefault="005248A5" w:rsidP="00FC39F2">
      <w:pPr>
        <w:rPr>
          <w:color w:val="000000" w:themeColor="text1"/>
          <w:lang w:bidi="ar-SA"/>
        </w:rPr>
      </w:pPr>
    </w:p>
    <w:p w14:paraId="2B777022" w14:textId="13C4F010" w:rsidR="00FC39F2" w:rsidRPr="000300A7" w:rsidRDefault="00FC39F2" w:rsidP="005248A5">
      <w:pPr>
        <w:ind w:right="-52"/>
        <w:jc w:val="center"/>
        <w:rPr>
          <w:color w:val="000000" w:themeColor="text1"/>
          <w:lang w:bidi="ar-SA"/>
        </w:rPr>
      </w:pPr>
      <m:oMath>
        <m:r>
          <w:rPr>
            <w:rFonts w:ascii="Cambria Math" w:hAnsi="Cambria Math"/>
            <w:color w:val="000000" w:themeColor="text1"/>
            <w:lang w:bidi="ar-SA"/>
          </w:rPr>
          <m:t>W ={E</m:t>
        </m:r>
        <m:sSup>
          <m:sSupPr>
            <m:ctrlPr>
              <w:rPr>
                <w:rFonts w:ascii="Cambria Math" w:hAnsi="Cambria Math"/>
                <w:i/>
                <w:color w:val="000000" w:themeColor="text1"/>
                <w:lang w:bidi="ar-SA"/>
              </w:rPr>
            </m:ctrlPr>
          </m:sSupPr>
          <m:e>
            <m:d>
              <m:dPr>
                <m:endChr m:val="}"/>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FE</m:t>
                    </m:r>
                  </m:sub>
                </m:sSub>
                <m:r>
                  <w:rPr>
                    <w:rFonts w:ascii="Cambria Math" w:hAnsi="Cambria Math"/>
                    <w:color w:val="000000" w:themeColor="text1"/>
                    <w:lang w:bidi="ar-SA"/>
                  </w:rPr>
                  <m:t>)-E</m:t>
                </m:r>
                <m:d>
                  <m:dPr>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IE</m:t>
                        </m:r>
                      </m:sub>
                    </m:sSub>
                  </m:e>
                </m:d>
              </m:e>
            </m:d>
          </m:e>
          <m:sup>
            <m:r>
              <w:rPr>
                <w:rFonts w:ascii="Cambria Math" w:hAnsi="Cambria Math"/>
                <w:color w:val="000000" w:themeColor="text1"/>
                <w:lang w:bidi="ar-SA"/>
              </w:rPr>
              <m:t>'</m:t>
            </m:r>
          </m:sup>
        </m:sSup>
        <m:sSup>
          <m:sSupPr>
            <m:ctrlPr>
              <w:rPr>
                <w:rFonts w:ascii="Cambria Math" w:hAnsi="Cambria Math"/>
                <w:i/>
                <w:color w:val="000000" w:themeColor="text1"/>
                <w:lang w:bidi="ar-SA"/>
              </w:rPr>
            </m:ctrlPr>
          </m:sSupPr>
          <m:e>
            <m:r>
              <w:rPr>
                <w:rFonts w:ascii="Cambria Math" w:hAnsi="Cambria Math"/>
                <w:color w:val="000000" w:themeColor="text1"/>
                <w:lang w:bidi="ar-SA"/>
              </w:rPr>
              <m:t>β</m:t>
            </m:r>
          </m:e>
          <m:sup>
            <m:r>
              <w:rPr>
                <w:rFonts w:ascii="Cambria Math" w:hAnsi="Cambria Math"/>
                <w:color w:val="000000" w:themeColor="text1"/>
                <w:lang w:bidi="ar-SA"/>
              </w:rPr>
              <m:t>*</m:t>
            </m:r>
          </m:sup>
        </m:sSup>
        <m:r>
          <w:rPr>
            <w:rFonts w:ascii="Cambria Math" w:hAnsi="Cambria Math"/>
            <w:color w:val="000000" w:themeColor="text1"/>
            <w:lang w:bidi="ar-SA"/>
          </w:rPr>
          <m:t xml:space="preserve"> +{E</m:t>
        </m:r>
        <m:sSup>
          <m:sSupPr>
            <m:ctrlPr>
              <w:rPr>
                <w:rFonts w:ascii="Cambria Math" w:hAnsi="Cambria Math"/>
                <w:i/>
                <w:color w:val="000000" w:themeColor="text1"/>
                <w:lang w:bidi="ar-SA"/>
              </w:rPr>
            </m:ctrlPr>
          </m:sSupPr>
          <m:e>
            <m:r>
              <w:rPr>
                <w:rFonts w:ascii="Cambria Math" w:hAnsi="Cambria Math"/>
                <w:color w:val="000000" w:themeColor="text1"/>
                <w:lang w:bidi="ar-SA"/>
              </w:rPr>
              <m:t>(</m:t>
            </m:r>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FE</m:t>
                </m:r>
              </m:sub>
            </m:sSub>
            <m:r>
              <w:rPr>
                <w:rFonts w:ascii="Cambria Math" w:hAnsi="Cambria Math"/>
                <w:color w:val="000000" w:themeColor="text1"/>
                <w:lang w:bidi="ar-SA"/>
              </w:rPr>
              <m:t xml:space="preserve"> ) </m:t>
            </m:r>
          </m:e>
          <m:sup>
            <m:r>
              <w:rPr>
                <w:rFonts w:ascii="Cambria Math" w:hAnsi="Cambria Math"/>
                <w:color w:val="000000" w:themeColor="text1"/>
                <w:lang w:bidi="ar-SA"/>
              </w:rPr>
              <m:t>'</m:t>
            </m:r>
          </m:sup>
        </m:sSup>
        <m:d>
          <m:dPr>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β</m:t>
                </m:r>
              </m:e>
              <m:sub>
                <m:r>
                  <w:rPr>
                    <w:rFonts w:ascii="Cambria Math" w:hAnsi="Cambria Math"/>
                    <w:color w:val="000000" w:themeColor="text1"/>
                    <w:lang w:bidi="ar-SA"/>
                  </w:rPr>
                  <m:t>FE</m:t>
                </m:r>
              </m:sub>
            </m:sSub>
            <m:r>
              <w:rPr>
                <w:rFonts w:ascii="Cambria Math" w:hAnsi="Cambria Math"/>
                <w:color w:val="000000" w:themeColor="text1"/>
                <w:lang w:bidi="ar-SA"/>
              </w:rPr>
              <m:t>-</m:t>
            </m:r>
            <m:sSup>
              <m:sSupPr>
                <m:ctrlPr>
                  <w:rPr>
                    <w:rFonts w:ascii="Cambria Math" w:hAnsi="Cambria Math"/>
                    <w:i/>
                    <w:color w:val="000000" w:themeColor="text1"/>
                    <w:lang w:bidi="ar-SA"/>
                  </w:rPr>
                </m:ctrlPr>
              </m:sSupPr>
              <m:e>
                <m:r>
                  <w:rPr>
                    <w:rFonts w:ascii="Cambria Math" w:hAnsi="Cambria Math"/>
                    <w:color w:val="000000" w:themeColor="text1"/>
                    <w:lang w:bidi="ar-SA"/>
                  </w:rPr>
                  <m:t>β</m:t>
                </m:r>
              </m:e>
              <m:sup>
                <m:r>
                  <w:rPr>
                    <w:rFonts w:ascii="Cambria Math" w:hAnsi="Cambria Math"/>
                    <w:color w:val="000000" w:themeColor="text1"/>
                    <w:lang w:bidi="ar-SA"/>
                  </w:rPr>
                  <m:t>*</m:t>
                </m:r>
              </m:sup>
            </m:sSup>
          </m:e>
        </m:d>
        <m:r>
          <w:rPr>
            <w:rFonts w:ascii="Cambria Math" w:hAnsi="Cambria Math"/>
            <w:color w:val="000000" w:themeColor="text1"/>
            <w:lang w:bidi="ar-SA"/>
          </w:rPr>
          <m:t>+E</m:t>
        </m:r>
        <m:sSup>
          <m:sSupPr>
            <m:ctrlPr>
              <w:rPr>
                <w:rFonts w:ascii="Cambria Math" w:hAnsi="Cambria Math"/>
                <w:i/>
                <w:color w:val="000000" w:themeColor="text1"/>
                <w:lang w:bidi="ar-SA"/>
              </w:rPr>
            </m:ctrlPr>
          </m:sSupPr>
          <m:e>
            <m:d>
              <m:dPr>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IE</m:t>
                    </m:r>
                  </m:sub>
                </m:sSub>
              </m:e>
            </m:d>
          </m:e>
          <m:sup>
            <m:r>
              <w:rPr>
                <w:rFonts w:ascii="Cambria Math" w:hAnsi="Cambria Math"/>
                <w:color w:val="000000" w:themeColor="text1"/>
                <w:lang w:bidi="ar-SA"/>
              </w:rPr>
              <m:t>'</m:t>
            </m:r>
          </m:sup>
        </m:sSup>
        <m:d>
          <m:dPr>
            <m:ctrlPr>
              <w:rPr>
                <w:rFonts w:ascii="Cambria Math" w:hAnsi="Cambria Math"/>
                <w:i/>
                <w:color w:val="000000" w:themeColor="text1"/>
                <w:lang w:bidi="ar-SA"/>
              </w:rPr>
            </m:ctrlPr>
          </m:dPr>
          <m:e>
            <m:sSup>
              <m:sSupPr>
                <m:ctrlPr>
                  <w:rPr>
                    <w:rFonts w:ascii="Cambria Math" w:hAnsi="Cambria Math"/>
                    <w:i/>
                    <w:color w:val="000000" w:themeColor="text1"/>
                    <w:lang w:bidi="ar-SA"/>
                  </w:rPr>
                </m:ctrlPr>
              </m:sSupPr>
              <m:e>
                <m:r>
                  <w:rPr>
                    <w:rFonts w:ascii="Cambria Math" w:hAnsi="Cambria Math"/>
                    <w:color w:val="000000" w:themeColor="text1"/>
                    <w:lang w:bidi="ar-SA"/>
                  </w:rPr>
                  <m:t>β</m:t>
                </m:r>
              </m:e>
              <m:sup>
                <m:r>
                  <w:rPr>
                    <w:rFonts w:ascii="Cambria Math" w:hAnsi="Cambria Math"/>
                    <w:color w:val="000000" w:themeColor="text1"/>
                    <w:lang w:bidi="ar-SA"/>
                  </w:rPr>
                  <m:t>*</m:t>
                </m:r>
              </m:sup>
            </m:sSup>
            <m:r>
              <w:rPr>
                <w:rFonts w:ascii="Cambria Math" w:hAnsi="Cambria Math"/>
                <w:color w:val="000000" w:themeColor="text1"/>
                <w:lang w:bidi="ar-SA"/>
              </w:rPr>
              <m:t xml:space="preserve"> -</m:t>
            </m:r>
            <m:sSub>
              <m:sSubPr>
                <m:ctrlPr>
                  <w:rPr>
                    <w:rFonts w:ascii="Cambria Math" w:hAnsi="Cambria Math"/>
                    <w:i/>
                    <w:color w:val="000000" w:themeColor="text1"/>
                    <w:lang w:bidi="ar-SA"/>
                  </w:rPr>
                </m:ctrlPr>
              </m:sSubPr>
              <m:e>
                <m:r>
                  <w:rPr>
                    <w:rFonts w:ascii="Cambria Math" w:hAnsi="Cambria Math"/>
                    <w:color w:val="000000" w:themeColor="text1"/>
                    <w:lang w:bidi="ar-SA"/>
                  </w:rPr>
                  <m:t>β</m:t>
                </m:r>
              </m:e>
              <m:sub>
                <m:r>
                  <w:rPr>
                    <w:rFonts w:ascii="Cambria Math" w:hAnsi="Cambria Math"/>
                    <w:color w:val="000000" w:themeColor="text1"/>
                    <w:lang w:bidi="ar-SA"/>
                  </w:rPr>
                  <m:t>IE</m:t>
                </m:r>
              </m:sub>
            </m:sSub>
          </m:e>
        </m:d>
        <m:r>
          <w:rPr>
            <w:rFonts w:ascii="Cambria Math" w:hAnsi="Cambria Math"/>
            <w:color w:val="000000" w:themeColor="text1"/>
            <w:lang w:bidi="ar-SA"/>
          </w:rPr>
          <m:t>}</m:t>
        </m:r>
      </m:oMath>
      <w:r w:rsidRPr="000300A7">
        <w:rPr>
          <w:color w:val="000000" w:themeColor="text1"/>
          <w:lang w:bidi="ar-SA"/>
        </w:rPr>
        <w:t xml:space="preserve"> </w:t>
      </w:r>
      <w:r w:rsidR="005248A5" w:rsidRPr="000300A7">
        <w:rPr>
          <w:color w:val="000000" w:themeColor="text1"/>
          <w:lang w:bidi="ar-SA"/>
        </w:rPr>
        <w:tab/>
      </w:r>
      <w:r w:rsidR="005248A5" w:rsidRPr="000300A7">
        <w:rPr>
          <w:color w:val="000000" w:themeColor="text1"/>
          <w:lang w:bidi="ar-SA"/>
        </w:rPr>
        <w:tab/>
        <w:t>(4)</w:t>
      </w:r>
    </w:p>
    <w:p w14:paraId="053A611F" w14:textId="2BAC846E" w:rsidR="005248A5" w:rsidRPr="000300A7" w:rsidRDefault="005248A5" w:rsidP="005248A5">
      <w:pPr>
        <w:ind w:right="-52"/>
        <w:rPr>
          <w:color w:val="000000" w:themeColor="text1"/>
          <w:lang w:bidi="ar-SA"/>
        </w:rPr>
      </w:pPr>
    </w:p>
    <w:p w14:paraId="14614336" w14:textId="0F46311F" w:rsidR="005248A5" w:rsidRPr="000300A7" w:rsidRDefault="005248A5" w:rsidP="005248A5">
      <w:pPr>
        <w:spacing w:line="360" w:lineRule="auto"/>
        <w:ind w:right="-52"/>
        <w:rPr>
          <w:color w:val="000000" w:themeColor="text1"/>
          <w:lang w:bidi="ar-SA"/>
        </w:rPr>
      </w:pPr>
      <w:r w:rsidRPr="000300A7">
        <w:rPr>
          <w:color w:val="000000" w:themeColor="text1"/>
          <w:lang w:bidi="ar-SA"/>
        </w:rPr>
        <w:t>We have,  W = Q + U</w:t>
      </w:r>
    </w:p>
    <w:p w14:paraId="67E79727" w14:textId="48F57601" w:rsidR="00851AE3" w:rsidRPr="000300A7" w:rsidRDefault="005248A5" w:rsidP="001063CA">
      <w:pPr>
        <w:spacing w:line="360" w:lineRule="auto"/>
        <w:ind w:right="-52"/>
        <w:jc w:val="both"/>
        <w:rPr>
          <w:color w:val="000000" w:themeColor="text1"/>
          <w:lang w:bidi="ar-SA"/>
        </w:rPr>
      </w:pPr>
      <w:r w:rsidRPr="000300A7">
        <w:rPr>
          <w:color w:val="000000" w:themeColor="text1"/>
          <w:lang w:bidi="ar-SA"/>
        </w:rPr>
        <w:t xml:space="preserve">Where the first term Q = </w:t>
      </w:r>
      <m:oMath>
        <m:r>
          <w:rPr>
            <w:rFonts w:ascii="Cambria Math" w:hAnsi="Cambria Math"/>
            <w:color w:val="000000" w:themeColor="text1"/>
            <w:lang w:bidi="ar-SA"/>
          </w:rPr>
          <m:t>={E</m:t>
        </m:r>
        <m:sSup>
          <m:sSupPr>
            <m:ctrlPr>
              <w:rPr>
                <w:rFonts w:ascii="Cambria Math" w:hAnsi="Cambria Math"/>
                <w:i/>
                <w:color w:val="000000" w:themeColor="text1"/>
                <w:lang w:bidi="ar-SA"/>
              </w:rPr>
            </m:ctrlPr>
          </m:sSupPr>
          <m:e>
            <m:d>
              <m:dPr>
                <m:endChr m:val="}"/>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FE</m:t>
                    </m:r>
                  </m:sub>
                </m:sSub>
                <m:r>
                  <w:rPr>
                    <w:rFonts w:ascii="Cambria Math" w:hAnsi="Cambria Math"/>
                    <w:color w:val="000000" w:themeColor="text1"/>
                    <w:lang w:bidi="ar-SA"/>
                  </w:rPr>
                  <m:t>)-E</m:t>
                </m:r>
                <m:d>
                  <m:dPr>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IE</m:t>
                        </m:r>
                      </m:sub>
                    </m:sSub>
                  </m:e>
                </m:d>
              </m:e>
            </m:d>
          </m:e>
          <m:sup>
            <m:r>
              <w:rPr>
                <w:rFonts w:ascii="Cambria Math" w:hAnsi="Cambria Math"/>
                <w:color w:val="000000" w:themeColor="text1"/>
                <w:lang w:bidi="ar-SA"/>
              </w:rPr>
              <m:t>'</m:t>
            </m:r>
          </m:sup>
        </m:sSup>
        <m:sSup>
          <m:sSupPr>
            <m:ctrlPr>
              <w:rPr>
                <w:rFonts w:ascii="Cambria Math" w:hAnsi="Cambria Math"/>
                <w:i/>
                <w:color w:val="000000" w:themeColor="text1"/>
                <w:lang w:bidi="ar-SA"/>
              </w:rPr>
            </m:ctrlPr>
          </m:sSupPr>
          <m:e>
            <m:r>
              <w:rPr>
                <w:rFonts w:ascii="Cambria Math" w:hAnsi="Cambria Math"/>
                <w:color w:val="000000" w:themeColor="text1"/>
                <w:lang w:bidi="ar-SA"/>
              </w:rPr>
              <m:t>β</m:t>
            </m:r>
          </m:e>
          <m:sup>
            <m:r>
              <w:rPr>
                <w:rFonts w:ascii="Cambria Math" w:hAnsi="Cambria Math"/>
                <w:color w:val="000000" w:themeColor="text1"/>
                <w:lang w:bidi="ar-SA"/>
              </w:rPr>
              <m:t>*</m:t>
            </m:r>
          </m:sup>
        </m:sSup>
      </m:oMath>
      <w:r w:rsidRPr="000300A7">
        <w:rPr>
          <w:color w:val="000000" w:themeColor="text1"/>
          <w:lang w:bidi="ar-SA"/>
        </w:rPr>
        <w:t xml:space="preserve"> which is the differentials of outcome as explained between the group differences also known as quantity effect. </w:t>
      </w:r>
      <w:r w:rsidR="00656401" w:rsidRPr="000300A7">
        <w:rPr>
          <w:color w:val="000000" w:themeColor="text1"/>
          <w:lang w:bidi="ar-SA"/>
        </w:rPr>
        <w:t xml:space="preserve">Also, the second term, U = </w:t>
      </w:r>
      <m:oMath>
        <m:r>
          <w:rPr>
            <w:rFonts w:ascii="Cambria Math" w:hAnsi="Cambria Math"/>
            <w:color w:val="000000" w:themeColor="text1"/>
            <w:lang w:bidi="ar-SA"/>
          </w:rPr>
          <m:t>{E</m:t>
        </m:r>
        <m:sSup>
          <m:sSupPr>
            <m:ctrlPr>
              <w:rPr>
                <w:rFonts w:ascii="Cambria Math" w:hAnsi="Cambria Math"/>
                <w:i/>
                <w:color w:val="000000" w:themeColor="text1"/>
                <w:lang w:bidi="ar-SA"/>
              </w:rPr>
            </m:ctrlPr>
          </m:sSupPr>
          <m:e>
            <m:r>
              <w:rPr>
                <w:rFonts w:ascii="Cambria Math" w:hAnsi="Cambria Math"/>
                <w:color w:val="000000" w:themeColor="text1"/>
                <w:lang w:bidi="ar-SA"/>
              </w:rPr>
              <m:t>(</m:t>
            </m:r>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FE</m:t>
                </m:r>
              </m:sub>
            </m:sSub>
            <m:r>
              <w:rPr>
                <w:rFonts w:ascii="Cambria Math" w:hAnsi="Cambria Math"/>
                <w:color w:val="000000" w:themeColor="text1"/>
                <w:lang w:bidi="ar-SA"/>
              </w:rPr>
              <m:t xml:space="preserve"> ) </m:t>
            </m:r>
          </m:e>
          <m:sup>
            <m:r>
              <w:rPr>
                <w:rFonts w:ascii="Cambria Math" w:hAnsi="Cambria Math"/>
                <w:color w:val="000000" w:themeColor="text1"/>
                <w:lang w:bidi="ar-SA"/>
              </w:rPr>
              <m:t>'</m:t>
            </m:r>
          </m:sup>
        </m:sSup>
        <m:d>
          <m:dPr>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β</m:t>
                </m:r>
              </m:e>
              <m:sub>
                <m:r>
                  <w:rPr>
                    <w:rFonts w:ascii="Cambria Math" w:hAnsi="Cambria Math"/>
                    <w:color w:val="000000" w:themeColor="text1"/>
                    <w:lang w:bidi="ar-SA"/>
                  </w:rPr>
                  <m:t>FE</m:t>
                </m:r>
              </m:sub>
            </m:sSub>
            <m:r>
              <w:rPr>
                <w:rFonts w:ascii="Cambria Math" w:hAnsi="Cambria Math"/>
                <w:color w:val="000000" w:themeColor="text1"/>
                <w:lang w:bidi="ar-SA"/>
              </w:rPr>
              <m:t>-</m:t>
            </m:r>
            <m:sSup>
              <m:sSupPr>
                <m:ctrlPr>
                  <w:rPr>
                    <w:rFonts w:ascii="Cambria Math" w:hAnsi="Cambria Math"/>
                    <w:i/>
                    <w:color w:val="000000" w:themeColor="text1"/>
                    <w:lang w:bidi="ar-SA"/>
                  </w:rPr>
                </m:ctrlPr>
              </m:sSupPr>
              <m:e>
                <m:r>
                  <w:rPr>
                    <w:rFonts w:ascii="Cambria Math" w:hAnsi="Cambria Math"/>
                    <w:color w:val="000000" w:themeColor="text1"/>
                    <w:lang w:bidi="ar-SA"/>
                  </w:rPr>
                  <m:t>β</m:t>
                </m:r>
              </m:e>
              <m:sup>
                <m:r>
                  <w:rPr>
                    <w:rFonts w:ascii="Cambria Math" w:hAnsi="Cambria Math"/>
                    <w:color w:val="000000" w:themeColor="text1"/>
                    <w:lang w:bidi="ar-SA"/>
                  </w:rPr>
                  <m:t>*</m:t>
                </m:r>
              </m:sup>
            </m:sSup>
          </m:e>
        </m:d>
        <m:r>
          <w:rPr>
            <w:rFonts w:ascii="Cambria Math" w:hAnsi="Cambria Math"/>
            <w:color w:val="000000" w:themeColor="text1"/>
            <w:lang w:bidi="ar-SA"/>
          </w:rPr>
          <m:t>+E</m:t>
        </m:r>
        <m:sSup>
          <m:sSupPr>
            <m:ctrlPr>
              <w:rPr>
                <w:rFonts w:ascii="Cambria Math" w:hAnsi="Cambria Math"/>
                <w:i/>
                <w:color w:val="000000" w:themeColor="text1"/>
                <w:lang w:bidi="ar-SA"/>
              </w:rPr>
            </m:ctrlPr>
          </m:sSupPr>
          <m:e>
            <m:d>
              <m:dPr>
                <m:ctrlPr>
                  <w:rPr>
                    <w:rFonts w:ascii="Cambria Math" w:hAnsi="Cambria Math"/>
                    <w:i/>
                    <w:color w:val="000000" w:themeColor="text1"/>
                    <w:lang w:bidi="ar-SA"/>
                  </w:rPr>
                </m:ctrlPr>
              </m:dPr>
              <m:e>
                <m:sSub>
                  <m:sSubPr>
                    <m:ctrlPr>
                      <w:rPr>
                        <w:rFonts w:ascii="Cambria Math" w:hAnsi="Cambria Math"/>
                        <w:i/>
                        <w:color w:val="000000" w:themeColor="text1"/>
                        <w:lang w:bidi="ar-SA"/>
                      </w:rPr>
                    </m:ctrlPr>
                  </m:sSubPr>
                  <m:e>
                    <m:r>
                      <w:rPr>
                        <w:rFonts w:ascii="Cambria Math" w:hAnsi="Cambria Math"/>
                        <w:color w:val="000000" w:themeColor="text1"/>
                        <w:lang w:bidi="ar-SA"/>
                      </w:rPr>
                      <m:t>X</m:t>
                    </m:r>
                  </m:e>
                  <m:sub>
                    <m:r>
                      <w:rPr>
                        <w:rFonts w:ascii="Cambria Math" w:hAnsi="Cambria Math"/>
                        <w:color w:val="000000" w:themeColor="text1"/>
                        <w:lang w:bidi="ar-SA"/>
                      </w:rPr>
                      <m:t>IE</m:t>
                    </m:r>
                  </m:sub>
                </m:sSub>
              </m:e>
            </m:d>
          </m:e>
          <m:sup>
            <m:r>
              <w:rPr>
                <w:rFonts w:ascii="Cambria Math" w:hAnsi="Cambria Math"/>
                <w:color w:val="000000" w:themeColor="text1"/>
                <w:lang w:bidi="ar-SA"/>
              </w:rPr>
              <m:t>'</m:t>
            </m:r>
          </m:sup>
        </m:sSup>
        <m:d>
          <m:dPr>
            <m:ctrlPr>
              <w:rPr>
                <w:rFonts w:ascii="Cambria Math" w:hAnsi="Cambria Math"/>
                <w:i/>
                <w:color w:val="000000" w:themeColor="text1"/>
                <w:lang w:bidi="ar-SA"/>
              </w:rPr>
            </m:ctrlPr>
          </m:dPr>
          <m:e>
            <m:sSup>
              <m:sSupPr>
                <m:ctrlPr>
                  <w:rPr>
                    <w:rFonts w:ascii="Cambria Math" w:hAnsi="Cambria Math"/>
                    <w:i/>
                    <w:color w:val="000000" w:themeColor="text1"/>
                    <w:lang w:bidi="ar-SA"/>
                  </w:rPr>
                </m:ctrlPr>
              </m:sSupPr>
              <m:e>
                <m:r>
                  <w:rPr>
                    <w:rFonts w:ascii="Cambria Math" w:hAnsi="Cambria Math"/>
                    <w:color w:val="000000" w:themeColor="text1"/>
                    <w:lang w:bidi="ar-SA"/>
                  </w:rPr>
                  <m:t>β</m:t>
                </m:r>
              </m:e>
              <m:sup>
                <m:r>
                  <w:rPr>
                    <w:rFonts w:ascii="Cambria Math" w:hAnsi="Cambria Math"/>
                    <w:color w:val="000000" w:themeColor="text1"/>
                    <w:lang w:bidi="ar-SA"/>
                  </w:rPr>
                  <m:t>*</m:t>
                </m:r>
              </m:sup>
            </m:sSup>
            <m:r>
              <w:rPr>
                <w:rFonts w:ascii="Cambria Math" w:hAnsi="Cambria Math"/>
                <w:color w:val="000000" w:themeColor="text1"/>
                <w:lang w:bidi="ar-SA"/>
              </w:rPr>
              <m:t xml:space="preserve"> -</m:t>
            </m:r>
            <m:sSub>
              <m:sSubPr>
                <m:ctrlPr>
                  <w:rPr>
                    <w:rFonts w:ascii="Cambria Math" w:hAnsi="Cambria Math"/>
                    <w:i/>
                    <w:color w:val="000000" w:themeColor="text1"/>
                    <w:lang w:bidi="ar-SA"/>
                  </w:rPr>
                </m:ctrlPr>
              </m:sSubPr>
              <m:e>
                <m:r>
                  <w:rPr>
                    <w:rFonts w:ascii="Cambria Math" w:hAnsi="Cambria Math"/>
                    <w:color w:val="000000" w:themeColor="text1"/>
                    <w:lang w:bidi="ar-SA"/>
                  </w:rPr>
                  <m:t>β</m:t>
                </m:r>
              </m:e>
              <m:sub>
                <m:r>
                  <w:rPr>
                    <w:rFonts w:ascii="Cambria Math" w:hAnsi="Cambria Math"/>
                    <w:color w:val="000000" w:themeColor="text1"/>
                    <w:lang w:bidi="ar-SA"/>
                  </w:rPr>
                  <m:t>IE</m:t>
                </m:r>
              </m:sub>
            </m:sSub>
          </m:e>
        </m:d>
        <m:r>
          <w:rPr>
            <w:rFonts w:ascii="Cambria Math" w:hAnsi="Cambria Math"/>
            <w:color w:val="000000" w:themeColor="text1"/>
            <w:lang w:bidi="ar-SA"/>
          </w:rPr>
          <m:t>}</m:t>
        </m:r>
      </m:oMath>
      <w:r w:rsidR="00656401" w:rsidRPr="000300A7">
        <w:rPr>
          <w:color w:val="000000" w:themeColor="text1"/>
          <w:lang w:bidi="ar-SA"/>
        </w:rPr>
        <w:t xml:space="preserve"> is the unexplained component, attributed to the discrimination, as well as </w:t>
      </w:r>
      <w:r w:rsidR="006E3A4D" w:rsidRPr="000300A7">
        <w:rPr>
          <w:color w:val="000000" w:themeColor="text1"/>
          <w:lang w:bidi="ar-SA"/>
        </w:rPr>
        <w:t xml:space="preserve">effects of </w:t>
      </w:r>
      <w:r w:rsidR="00656401" w:rsidRPr="000300A7">
        <w:rPr>
          <w:color w:val="000000" w:themeColor="text1"/>
          <w:lang w:bidi="ar-SA"/>
        </w:rPr>
        <w:t>difference in unobserved variables</w:t>
      </w:r>
      <w:r w:rsidR="006E3A4D" w:rsidRPr="000300A7">
        <w:rPr>
          <w:color w:val="000000" w:themeColor="text1"/>
          <w:lang w:bidi="ar-SA"/>
        </w:rPr>
        <w:t xml:space="preserve">. </w:t>
      </w:r>
    </w:p>
    <w:p w14:paraId="50ACF295" w14:textId="77777777" w:rsidR="00271F19" w:rsidRPr="000300A7" w:rsidRDefault="00271F19" w:rsidP="00271F19">
      <w:pPr>
        <w:spacing w:line="360" w:lineRule="auto"/>
        <w:jc w:val="both"/>
        <w:rPr>
          <w:rFonts w:eastAsiaTheme="majorEastAsia"/>
          <w:b/>
          <w:bCs/>
          <w:color w:val="000000" w:themeColor="text1"/>
          <w:sz w:val="26"/>
          <w:szCs w:val="26"/>
        </w:rPr>
      </w:pPr>
    </w:p>
    <w:p w14:paraId="5C5C790D" w14:textId="1ADB3AC5" w:rsidR="00F3769C" w:rsidRPr="004E62C8" w:rsidRDefault="001063CA" w:rsidP="00F3769C">
      <w:pPr>
        <w:pStyle w:val="Heading2"/>
        <w:spacing w:line="360" w:lineRule="auto"/>
        <w:rPr>
          <w:rFonts w:ascii="Times New Roman" w:hAnsi="Times New Roman" w:cs="Times New Roman"/>
          <w:b/>
          <w:bCs/>
          <w:color w:val="000000" w:themeColor="text1"/>
          <w:sz w:val="24"/>
          <w:szCs w:val="24"/>
        </w:rPr>
      </w:pPr>
      <w:r w:rsidRPr="004E62C8">
        <w:rPr>
          <w:rFonts w:ascii="Times New Roman" w:hAnsi="Times New Roman" w:cs="Times New Roman"/>
          <w:b/>
          <w:bCs/>
          <w:color w:val="000000" w:themeColor="text1"/>
          <w:sz w:val="24"/>
          <w:szCs w:val="24"/>
        </w:rPr>
        <w:t>2</w:t>
      </w:r>
      <w:r w:rsidR="00271F19" w:rsidRPr="004E62C8">
        <w:rPr>
          <w:rFonts w:ascii="Times New Roman" w:hAnsi="Times New Roman" w:cs="Times New Roman"/>
          <w:b/>
          <w:bCs/>
          <w:color w:val="000000" w:themeColor="text1"/>
          <w:sz w:val="24"/>
          <w:szCs w:val="24"/>
        </w:rPr>
        <w:t>.</w:t>
      </w:r>
      <w:r w:rsidRPr="004E62C8">
        <w:rPr>
          <w:rFonts w:ascii="Times New Roman" w:hAnsi="Times New Roman" w:cs="Times New Roman"/>
          <w:b/>
          <w:bCs/>
          <w:color w:val="000000" w:themeColor="text1"/>
          <w:sz w:val="24"/>
          <w:szCs w:val="24"/>
        </w:rPr>
        <w:t>2</w:t>
      </w:r>
      <w:r w:rsidR="00271F19" w:rsidRPr="004E62C8">
        <w:rPr>
          <w:rFonts w:ascii="Times New Roman" w:hAnsi="Times New Roman" w:cs="Times New Roman"/>
          <w:b/>
          <w:bCs/>
          <w:color w:val="000000" w:themeColor="text1"/>
          <w:sz w:val="24"/>
          <w:szCs w:val="24"/>
        </w:rPr>
        <w:t>. Decomposition of differences in distributions using quantile regression</w:t>
      </w:r>
    </w:p>
    <w:p w14:paraId="49AA8085" w14:textId="3D6C07D4" w:rsidR="00271F19" w:rsidRPr="000300A7" w:rsidRDefault="00F3769C" w:rsidP="00271F19">
      <w:pPr>
        <w:spacing w:line="360" w:lineRule="auto"/>
        <w:jc w:val="both"/>
        <w:rPr>
          <w:color w:val="000000" w:themeColor="text1"/>
        </w:rPr>
      </w:pPr>
      <w:r w:rsidRPr="000300A7">
        <w:rPr>
          <w:color w:val="000000" w:themeColor="text1"/>
        </w:rPr>
        <w:t xml:space="preserve">In this section, we apply the quantile regression analysis and the MM decomposition technique. </w:t>
      </w:r>
      <w:r w:rsidRPr="00382434">
        <w:rPr>
          <w:color w:val="000000" w:themeColor="text1"/>
        </w:rPr>
        <w:t>The fact that the quantile regression captures the heterogeneity in workers' responses to observed attributes and enables us to calculate the wage gap at various quantiles of the wage distribution is a significant advantage of the quantile regression over the standard mean regression</w:t>
      </w:r>
      <w:r w:rsidRPr="000300A7">
        <w:rPr>
          <w:color w:val="000000" w:themeColor="text1"/>
        </w:rPr>
        <w:t xml:space="preserve">. </w:t>
      </w:r>
      <w:r w:rsidR="00271F19" w:rsidRPr="000300A7">
        <w:rPr>
          <w:color w:val="000000" w:themeColor="text1"/>
        </w:rPr>
        <w:t>In our study, we explore the effects of the endogenous variables across different distribution of the dependent variabl</w:t>
      </w:r>
      <w:r w:rsidRPr="000300A7">
        <w:rPr>
          <w:color w:val="000000" w:themeColor="text1"/>
        </w:rPr>
        <w:t xml:space="preserve">e </w:t>
      </w:r>
      <w:r w:rsidR="00271F19" w:rsidRPr="000300A7">
        <w:rPr>
          <w:color w:val="000000" w:themeColor="text1"/>
        </w:rPr>
        <w:t xml:space="preserve">with the quantile regression model first introduced by </w:t>
      </w:r>
      <w:r w:rsidR="003C65EC">
        <w:rPr>
          <w:color w:val="000000" w:themeColor="text1"/>
        </w:rPr>
        <w:t>(</w:t>
      </w:r>
      <w:proofErr w:type="spellStart"/>
      <w:r w:rsidR="00271F19" w:rsidRPr="000300A7">
        <w:rPr>
          <w:color w:val="000000" w:themeColor="text1"/>
        </w:rPr>
        <w:t>Koenker</w:t>
      </w:r>
      <w:proofErr w:type="spellEnd"/>
      <w:r w:rsidR="00271F19" w:rsidRPr="000300A7">
        <w:rPr>
          <w:color w:val="000000" w:themeColor="text1"/>
        </w:rPr>
        <w:t xml:space="preserve"> and Basset</w:t>
      </w:r>
      <w:r w:rsidR="003C65EC">
        <w:rPr>
          <w:color w:val="000000" w:themeColor="text1"/>
        </w:rPr>
        <w:t xml:space="preserve">, </w:t>
      </w:r>
      <w:r w:rsidR="00271F19" w:rsidRPr="000300A7">
        <w:rPr>
          <w:color w:val="000000" w:themeColor="text1"/>
        </w:rPr>
        <w:t>1978)</w:t>
      </w:r>
      <w:r w:rsidRPr="000300A7">
        <w:rPr>
          <w:color w:val="000000" w:themeColor="text1"/>
        </w:rPr>
        <w:t>.</w:t>
      </w:r>
      <w:r w:rsidR="003C65EC">
        <w:rPr>
          <w:color w:val="000000" w:themeColor="text1"/>
        </w:rPr>
        <w:t xml:space="preserve"> </w:t>
      </w:r>
      <w:r w:rsidR="003C65EC">
        <w:rPr>
          <w:color w:val="000000" w:themeColor="text1"/>
        </w:rPr>
        <w:fldChar w:fldCharType="begin"/>
      </w:r>
      <w:r w:rsidR="003C65EC">
        <w:rPr>
          <w:color w:val="000000" w:themeColor="text1"/>
        </w:rPr>
        <w:instrText xml:space="preserve"> ADDIN ZOTERO_ITEM CSL_CITATION {"citationID":"4BXbyNjY","properties":{"formattedCitation":"(Neog &amp; Sahoo, 2016)","plainCitation":"(Neog &amp; Sahoo, 2016)","noteIndex":0},"citationItems":[{"id":29,"uris":["http://zotero.org/users/local/B3RamDur/items/TL2NAD59"],"itemData":{"id":29,"type":"article-journal","title":"Wage Discrimination in India's Formal and Informal Labour markets","author":[{"family":"Neog","given":"Bhaskar Jyoti"},{"family":"Sahoo","given":"Bimal Kishore"}],"issued":{"date-parts":[["2016",6]]}},"label":"page"}],"schema":"https://github.com/citation-style-language/schema/raw/master/csl-citation.json"} </w:instrText>
      </w:r>
      <w:r w:rsidR="003C65EC">
        <w:rPr>
          <w:color w:val="000000" w:themeColor="text1"/>
        </w:rPr>
        <w:fldChar w:fldCharType="separate"/>
      </w:r>
      <w:r w:rsidR="003C65EC">
        <w:rPr>
          <w:color w:val="000000" w:themeColor="text1"/>
        </w:rPr>
        <w:fldChar w:fldCharType="end"/>
      </w:r>
    </w:p>
    <w:p w14:paraId="4778D62B" w14:textId="2414E0A8" w:rsidR="00C45E9D" w:rsidRPr="000300A7" w:rsidRDefault="00C45E9D" w:rsidP="00271F19">
      <w:pPr>
        <w:spacing w:line="360" w:lineRule="auto"/>
        <w:jc w:val="both"/>
        <w:rPr>
          <w:color w:val="000000" w:themeColor="text1"/>
        </w:rPr>
      </w:pPr>
    </w:p>
    <w:p w14:paraId="2110D6BB" w14:textId="41AA8A77" w:rsidR="004C69CA" w:rsidRPr="000300A7" w:rsidRDefault="00C45E9D" w:rsidP="00271F19">
      <w:pPr>
        <w:spacing w:line="360" w:lineRule="auto"/>
        <w:jc w:val="both"/>
        <w:rPr>
          <w:color w:val="000000" w:themeColor="text1"/>
        </w:rPr>
      </w:pPr>
      <w:r w:rsidRPr="000300A7">
        <w:rPr>
          <w:color w:val="000000" w:themeColor="text1"/>
        </w:rPr>
        <w:t>Let us consider the relationship between the regressors and outcome using the conditional q</w:t>
      </w:r>
      <w:r w:rsidR="004C69CA" w:rsidRPr="000300A7">
        <w:rPr>
          <w:color w:val="000000" w:themeColor="text1"/>
        </w:rPr>
        <w:t>u</w:t>
      </w:r>
      <w:r w:rsidRPr="000300A7">
        <w:rPr>
          <w:color w:val="000000" w:themeColor="text1"/>
        </w:rPr>
        <w:t>antile function :</w:t>
      </w:r>
    </w:p>
    <w:p w14:paraId="5B999550" w14:textId="17D22C6D" w:rsidR="004C69CA" w:rsidRPr="000300A7" w:rsidRDefault="00DA3C82" w:rsidP="004C69CA">
      <w:pPr>
        <w:spacing w:line="360" w:lineRule="auto"/>
        <w:jc w:val="cente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r>
              <w:rPr>
                <w:rFonts w:ascii="Cambria Math" w:hAnsi="Cambria Math"/>
                <w:color w:val="000000" w:themeColor="text1"/>
              </w:rPr>
              <m:t>y</m:t>
            </m:r>
          </m:e>
          <m:e>
            <m:r>
              <w:rPr>
                <w:rFonts w:ascii="Cambria Math" w:hAnsi="Cambria Math"/>
                <w:color w:val="000000" w:themeColor="text1"/>
              </w:rPr>
              <m:t>X</m:t>
            </m:r>
          </m:e>
        </m:d>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ϕ</m:t>
            </m:r>
          </m:e>
          <m:sub>
            <m:r>
              <w:rPr>
                <w:rFonts w:ascii="Cambria Math" w:hAnsi="Cambria Math"/>
                <w:color w:val="000000" w:themeColor="text1"/>
              </w:rPr>
              <m:t>y|X</m:t>
            </m:r>
          </m:sub>
          <m:sup>
            <m:r>
              <w:rPr>
                <w:rFonts w:ascii="Cambria Math" w:hAnsi="Cambria Math"/>
                <w:color w:val="000000" w:themeColor="text1"/>
              </w:rPr>
              <m:t>-I</m:t>
            </m:r>
          </m:sup>
        </m:sSubSup>
        <m:d>
          <m:dPr>
            <m:ctrlPr>
              <w:rPr>
                <w:rFonts w:ascii="Cambria Math" w:hAnsi="Cambria Math"/>
                <w:i/>
                <w:color w:val="000000" w:themeColor="text1"/>
              </w:rPr>
            </m:ctrlPr>
          </m:dPr>
          <m:e>
            <m:r>
              <w:rPr>
                <w:rFonts w:ascii="Cambria Math" w:hAnsi="Cambria Math"/>
                <w:color w:val="000000" w:themeColor="text1"/>
              </w:rPr>
              <m:t>θ, X</m:t>
            </m:r>
          </m:e>
        </m:d>
        <m:r>
          <w:rPr>
            <w:rFonts w:ascii="Cambria Math" w:hAnsi="Cambria Math"/>
            <w:color w:val="000000" w:themeColor="text1"/>
          </w:rPr>
          <m:t>=Xβ</m:t>
        </m:r>
        <m:d>
          <m:dPr>
            <m:ctrlPr>
              <w:rPr>
                <w:rFonts w:ascii="Cambria Math" w:hAnsi="Cambria Math"/>
                <w:i/>
                <w:color w:val="000000" w:themeColor="text1"/>
              </w:rPr>
            </m:ctrlPr>
          </m:dPr>
          <m:e>
            <m:r>
              <w:rPr>
                <w:rFonts w:ascii="Cambria Math" w:hAnsi="Cambria Math"/>
                <w:color w:val="000000" w:themeColor="text1"/>
              </w:rPr>
              <m:t>θ</m:t>
            </m:r>
          </m:e>
        </m:d>
        <m:r>
          <w:rPr>
            <w:rFonts w:ascii="Cambria Math" w:hAnsi="Cambria Math"/>
            <w:color w:val="000000" w:themeColor="text1"/>
          </w:rPr>
          <m:t xml:space="preserve"> </m:t>
        </m:r>
      </m:oMath>
      <w:r w:rsidR="004C69CA" w:rsidRPr="000300A7">
        <w:rPr>
          <w:color w:val="000000" w:themeColor="text1"/>
        </w:rPr>
        <w:tab/>
      </w:r>
      <w:r w:rsidR="004C69CA" w:rsidRPr="000300A7">
        <w:rPr>
          <w:color w:val="000000" w:themeColor="text1"/>
        </w:rPr>
        <w:tab/>
      </w:r>
      <w:r w:rsidR="004C69CA" w:rsidRPr="000300A7">
        <w:rPr>
          <w:color w:val="000000" w:themeColor="text1"/>
        </w:rPr>
        <w:tab/>
      </w:r>
      <w:r w:rsidR="004C69CA" w:rsidRPr="000300A7">
        <w:rPr>
          <w:color w:val="000000" w:themeColor="text1"/>
        </w:rPr>
        <w:tab/>
      </w:r>
      <w:r w:rsidR="004C69CA" w:rsidRPr="000300A7">
        <w:rPr>
          <w:color w:val="000000" w:themeColor="text1"/>
        </w:rPr>
        <w:tab/>
      </w:r>
      <w:r w:rsidR="004C69CA" w:rsidRPr="000300A7">
        <w:rPr>
          <w:color w:val="000000" w:themeColor="text1"/>
        </w:rPr>
        <w:tab/>
      </w:r>
      <w:r w:rsidR="004C69CA" w:rsidRPr="000300A7">
        <w:rPr>
          <w:color w:val="000000" w:themeColor="text1"/>
        </w:rPr>
        <w:tab/>
      </w:r>
      <w:r w:rsidR="004C69CA" w:rsidRPr="000300A7">
        <w:rPr>
          <w:color w:val="000000" w:themeColor="text1"/>
        </w:rPr>
        <w:tab/>
        <w:t>(5)</w:t>
      </w:r>
    </w:p>
    <w:p w14:paraId="74FEFE41" w14:textId="77777777" w:rsidR="004C69CA" w:rsidRPr="000300A7" w:rsidRDefault="004C69CA" w:rsidP="004C69CA">
      <w:pPr>
        <w:spacing w:line="360" w:lineRule="auto"/>
        <w:jc w:val="center"/>
        <w:rPr>
          <w:color w:val="000000" w:themeColor="text1"/>
        </w:rPr>
      </w:pPr>
    </w:p>
    <w:p w14:paraId="3FEE5B12" w14:textId="468ED378" w:rsidR="00F3769C" w:rsidRPr="000300A7" w:rsidRDefault="004C69CA" w:rsidP="004C69CA">
      <w:pPr>
        <w:spacing w:line="360" w:lineRule="auto"/>
        <w:rPr>
          <w:color w:val="000000" w:themeColor="text1"/>
        </w:rPr>
      </w:pPr>
      <w:r w:rsidRPr="000300A7">
        <w:rPr>
          <w:color w:val="000000" w:themeColor="text1"/>
        </w:rPr>
        <w:t xml:space="preserve">Whereby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color w:val="000000" w:themeColor="text1"/>
              </w:rPr>
            </m:ctrlPr>
          </m:dPr>
          <m:e>
            <m:r>
              <w:rPr>
                <w:rFonts w:ascii="Cambria Math" w:hAnsi="Cambria Math"/>
                <w:color w:val="000000" w:themeColor="text1"/>
              </w:rPr>
              <m:t>y</m:t>
            </m:r>
          </m:e>
          <m:e>
            <m:r>
              <w:rPr>
                <w:rFonts w:ascii="Cambria Math" w:hAnsi="Cambria Math"/>
                <w:color w:val="000000" w:themeColor="text1"/>
              </w:rPr>
              <m:t>X</m:t>
            </m:r>
          </m:e>
        </m:d>
      </m:oMath>
      <w:r w:rsidRPr="000300A7">
        <w:rPr>
          <w:color w:val="000000" w:themeColor="text1"/>
        </w:rPr>
        <w:t xml:space="preserve">  shows the </w:t>
      </w:r>
      <m:oMath>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th</m:t>
            </m:r>
          </m:sup>
        </m:sSup>
      </m:oMath>
      <w:r w:rsidRPr="000300A7">
        <w:rPr>
          <w:color w:val="000000" w:themeColor="text1"/>
        </w:rPr>
        <w:t xml:space="preserve"> quantile of a variable y conditional on covariates X, </w:t>
      </w:r>
      <m:oMath>
        <m:r>
          <w:rPr>
            <w:rFonts w:ascii="Cambria Math" w:hAnsi="Cambria Math"/>
            <w:color w:val="000000" w:themeColor="text1"/>
          </w:rPr>
          <m:t>θ</m:t>
        </m:r>
        <m:r>
          <m:rPr>
            <m:sty m:val="p"/>
          </m:rPr>
          <w:rPr>
            <w:rFonts w:ascii="Cambria Math" w:hAnsi="Cambria Math"/>
            <w:color w:val="000000" w:themeColor="text1"/>
          </w:rPr>
          <m:t xml:space="preserve"> ∈</m:t>
        </m:r>
        <m:d>
          <m:dPr>
            <m:ctrlPr>
              <w:rPr>
                <w:rFonts w:ascii="Cambria Math" w:hAnsi="Cambria Math"/>
                <w:color w:val="000000" w:themeColor="text1"/>
              </w:rPr>
            </m:ctrlPr>
          </m:dPr>
          <m:e>
            <m:r>
              <m:rPr>
                <m:sty m:val="p"/>
              </m:rPr>
              <w:rPr>
                <w:rFonts w:ascii="Cambria Math" w:hAnsi="Cambria Math"/>
                <w:color w:val="000000" w:themeColor="text1"/>
              </w:rPr>
              <m:t>0,1</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ϕ</m:t>
            </m:r>
          </m:e>
          <m:sub>
            <m:r>
              <w:rPr>
                <w:rFonts w:ascii="Cambria Math" w:hAnsi="Cambria Math"/>
                <w:color w:val="000000" w:themeColor="text1"/>
              </w:rPr>
              <m:t>y</m:t>
            </m:r>
            <m:r>
              <m:rPr>
                <m:sty m:val="p"/>
              </m:rPr>
              <w:rPr>
                <w:rFonts w:ascii="Cambria Math" w:hAnsi="Cambria Math"/>
                <w:color w:val="000000" w:themeColor="text1"/>
              </w:rPr>
              <m:t>|</m:t>
            </m:r>
            <m:r>
              <w:rPr>
                <w:rFonts w:ascii="Cambria Math" w:hAnsi="Cambria Math"/>
                <w:color w:val="000000" w:themeColor="text1"/>
              </w:rPr>
              <m:t>X</m:t>
            </m:r>
            <m:r>
              <m:rPr>
                <m:sty m:val="p"/>
              </m:rPr>
              <w:rPr>
                <w:rFonts w:ascii="Cambria Math" w:hAnsi="Cambria Math"/>
                <w:color w:val="000000" w:themeColor="text1"/>
              </w:rPr>
              <m:t xml:space="preserve"> </m:t>
            </m:r>
          </m:sub>
        </m:sSub>
      </m:oMath>
      <w:r w:rsidRPr="000300A7">
        <w:rPr>
          <w:color w:val="000000" w:themeColor="text1"/>
        </w:rPr>
        <w:t xml:space="preserve"> joint distribution function for the variable y. </w:t>
      </w:r>
    </w:p>
    <w:p w14:paraId="70536D12" w14:textId="4B8C3A82" w:rsidR="004C69CA" w:rsidRPr="000300A7" w:rsidRDefault="004C69CA" w:rsidP="004C69CA">
      <w:pPr>
        <w:spacing w:line="360" w:lineRule="auto"/>
        <w:rPr>
          <w:color w:val="000000" w:themeColor="text1"/>
        </w:rPr>
      </w:pPr>
    </w:p>
    <w:p w14:paraId="5DAD6783" w14:textId="7F886D41" w:rsidR="004C69CA" w:rsidRPr="000300A7" w:rsidRDefault="004C69CA" w:rsidP="004C69CA">
      <w:pPr>
        <w:spacing w:line="360" w:lineRule="auto"/>
        <w:rPr>
          <w:color w:val="000000" w:themeColor="text1"/>
        </w:rPr>
      </w:pPr>
      <w:r w:rsidRPr="000300A7">
        <w:rPr>
          <w:color w:val="000000" w:themeColor="text1"/>
        </w:rPr>
        <w:t>The quantile regression equations for formal and informal workers can be expressed as follows:</w:t>
      </w:r>
    </w:p>
    <w:p w14:paraId="2FD449B4" w14:textId="7FC4096E" w:rsidR="004C69CA" w:rsidRPr="000300A7" w:rsidRDefault="00DA3C82" w:rsidP="00744D71">
      <w:pPr>
        <w:spacing w:line="360" w:lineRule="auto"/>
        <w:rPr>
          <w:color w:val="000000" w:themeColor="text1"/>
        </w:rPr>
      </w:pPr>
      <m:oMath>
        <m:sSubSup>
          <m:sSubSupPr>
            <m:ctrlPr>
              <w:rPr>
                <w:rFonts w:ascii="Cambria Math" w:hAnsi="Cambria Math"/>
                <w:i/>
                <w:color w:val="000000" w:themeColor="text1"/>
              </w:rPr>
            </m:ctrlPr>
          </m:sSubSupPr>
          <m:e>
            <m:r>
              <m:rPr>
                <m:sty m:val="p"/>
              </m:rPr>
              <w:rPr>
                <w:rFonts w:ascii="Cambria Math" w:hAnsi="Cambria Math"/>
                <w:color w:val="000000" w:themeColor="text1"/>
              </w:rPr>
              <m:t>lnw</m:t>
            </m:r>
            <m:ctrlPr>
              <w:rPr>
                <w:rFonts w:ascii="Cambria Math" w:hAnsi="Cambria Math"/>
                <w:color w:val="000000" w:themeColor="text1"/>
              </w:rPr>
            </m:ctrlPr>
          </m:e>
          <m:sub>
            <m:r>
              <w:rPr>
                <w:rFonts w:ascii="Cambria Math" w:hAnsi="Cambria Math"/>
                <w:color w:val="000000" w:themeColor="text1"/>
              </w:rPr>
              <m:t xml:space="preserve">θi </m:t>
            </m:r>
          </m:sub>
          <m:sup>
            <m:r>
              <w:rPr>
                <w:rFonts w:ascii="Cambria Math" w:hAnsi="Cambria Math"/>
                <w:color w:val="000000" w:themeColor="text1"/>
              </w:rPr>
              <m:t>FE</m:t>
            </m:r>
            <m:ctrlPr>
              <w:rPr>
                <w:rFonts w:ascii="Cambria Math" w:hAnsi="Cambria Math"/>
                <w:color w:val="000000" w:themeColor="text1"/>
              </w:rPr>
            </m:ctrlPr>
          </m:sup>
        </m:sSubSup>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FE</m:t>
            </m:r>
          </m:sup>
        </m:sSubSup>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θ</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ϵ</m:t>
            </m:r>
          </m:e>
          <m:sub>
            <m:r>
              <w:rPr>
                <w:rFonts w:ascii="Cambria Math" w:hAnsi="Cambria Math"/>
                <w:color w:val="000000" w:themeColor="text1"/>
              </w:rPr>
              <m:t>θi</m:t>
            </m:r>
          </m:sub>
          <m:sup>
            <m:r>
              <w:rPr>
                <w:rFonts w:ascii="Cambria Math" w:hAnsi="Cambria Math"/>
                <w:color w:val="000000" w:themeColor="text1"/>
              </w:rPr>
              <m:t>FE</m:t>
            </m:r>
          </m:sup>
        </m:sSubSup>
        <m:r>
          <w:rPr>
            <w:rFonts w:ascii="Cambria Math" w:hAnsi="Cambria Math"/>
            <w:color w:val="000000" w:themeColor="text1"/>
          </w:rPr>
          <m:t xml:space="preserve"> with </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r>
              <w:rPr>
                <w:rFonts w:ascii="Cambria Math" w:hAnsi="Cambria Math"/>
                <w:color w:val="000000" w:themeColor="text1"/>
              </w:rPr>
              <m:t>ln</m:t>
            </m:r>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i</m:t>
                </m:r>
              </m:sub>
              <m:sup>
                <m:r>
                  <w:rPr>
                    <w:rFonts w:ascii="Cambria Math" w:hAnsi="Cambria Math"/>
                    <w:color w:val="000000" w:themeColor="text1"/>
                  </w:rPr>
                  <m:t>FE</m:t>
                </m:r>
              </m:sup>
            </m:sSubSup>
          </m:e>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FE</m:t>
                </m:r>
              </m:sup>
            </m:sSubSup>
          </m:e>
        </m:d>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 xml:space="preserve">FE </m:t>
            </m:r>
          </m:sup>
        </m:sSubSup>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θ</m:t>
            </m:r>
          </m:sub>
        </m:sSub>
      </m:oMath>
      <w:r w:rsidR="00744D71" w:rsidRPr="000300A7">
        <w:rPr>
          <w:color w:val="000000" w:themeColor="text1"/>
        </w:rPr>
        <w:tab/>
      </w:r>
      <w:r w:rsidR="00744D71" w:rsidRPr="000300A7">
        <w:rPr>
          <w:color w:val="000000" w:themeColor="text1"/>
        </w:rPr>
        <w:tab/>
      </w:r>
      <w:r w:rsidR="00744D71" w:rsidRPr="000300A7">
        <w:rPr>
          <w:color w:val="000000" w:themeColor="text1"/>
        </w:rPr>
        <w:tab/>
      </w:r>
      <w:r w:rsidR="00744D71" w:rsidRPr="000300A7">
        <w:rPr>
          <w:color w:val="000000" w:themeColor="text1"/>
        </w:rPr>
        <w:tab/>
      </w:r>
      <w:r w:rsidR="00744D71" w:rsidRPr="000300A7">
        <w:rPr>
          <w:color w:val="000000" w:themeColor="text1"/>
        </w:rPr>
        <w:tab/>
        <w:t>(6)</w:t>
      </w:r>
    </w:p>
    <w:p w14:paraId="08F16D7D" w14:textId="5A1B36FA" w:rsidR="00744D71" w:rsidRPr="000300A7" w:rsidRDefault="00DA3C82" w:rsidP="00744D71">
      <w:pPr>
        <w:spacing w:line="360" w:lineRule="auto"/>
        <w:rPr>
          <w:color w:val="000000" w:themeColor="text1"/>
        </w:rPr>
      </w:pPr>
      <m:oMath>
        <m:sSubSup>
          <m:sSubSupPr>
            <m:ctrlPr>
              <w:rPr>
                <w:rFonts w:ascii="Cambria Math" w:hAnsi="Cambria Math"/>
                <w:i/>
                <w:color w:val="000000" w:themeColor="text1"/>
              </w:rPr>
            </m:ctrlPr>
          </m:sSubSupPr>
          <m:e>
            <m:r>
              <m:rPr>
                <m:sty m:val="p"/>
              </m:rPr>
              <w:rPr>
                <w:rFonts w:ascii="Cambria Math" w:hAnsi="Cambria Math"/>
                <w:color w:val="000000" w:themeColor="text1"/>
              </w:rPr>
              <m:t>lnw</m:t>
            </m:r>
            <m:ctrlPr>
              <w:rPr>
                <w:rFonts w:ascii="Cambria Math" w:hAnsi="Cambria Math"/>
                <w:color w:val="000000" w:themeColor="text1"/>
              </w:rPr>
            </m:ctrlPr>
          </m:e>
          <m:sub>
            <m:r>
              <w:rPr>
                <w:rFonts w:ascii="Cambria Math" w:hAnsi="Cambria Math"/>
                <w:color w:val="000000" w:themeColor="text1"/>
              </w:rPr>
              <m:t xml:space="preserve">θi </m:t>
            </m:r>
          </m:sub>
          <m:sup>
            <m:r>
              <w:rPr>
                <w:rFonts w:ascii="Cambria Math" w:hAnsi="Cambria Math"/>
                <w:color w:val="000000" w:themeColor="text1"/>
              </w:rPr>
              <m:t>IE</m:t>
            </m:r>
            <m:ctrlPr>
              <w:rPr>
                <w:rFonts w:ascii="Cambria Math" w:hAnsi="Cambria Math"/>
                <w:color w:val="000000" w:themeColor="text1"/>
              </w:rPr>
            </m:ctrlPr>
          </m:sup>
        </m:sSubSup>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IE</m:t>
            </m:r>
          </m:sup>
        </m:sSubSup>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θ</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ϵ</m:t>
            </m:r>
          </m:e>
          <m:sub>
            <m:r>
              <w:rPr>
                <w:rFonts w:ascii="Cambria Math" w:hAnsi="Cambria Math"/>
                <w:color w:val="000000" w:themeColor="text1"/>
              </w:rPr>
              <m:t>θi</m:t>
            </m:r>
          </m:sub>
          <m:sup>
            <m:r>
              <w:rPr>
                <w:rFonts w:ascii="Cambria Math" w:hAnsi="Cambria Math"/>
                <w:color w:val="000000" w:themeColor="text1"/>
              </w:rPr>
              <m:t>IE</m:t>
            </m:r>
          </m:sup>
        </m:sSubSup>
        <m:r>
          <w:rPr>
            <w:rFonts w:ascii="Cambria Math" w:hAnsi="Cambria Math"/>
            <w:color w:val="000000" w:themeColor="text1"/>
          </w:rPr>
          <m:t xml:space="preserve"> with </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r>
              <w:rPr>
                <w:rFonts w:ascii="Cambria Math" w:hAnsi="Cambria Math"/>
                <w:color w:val="000000" w:themeColor="text1"/>
              </w:rPr>
              <m:t>ln</m:t>
            </m:r>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i</m:t>
                </m:r>
              </m:sub>
              <m:sup>
                <m:r>
                  <w:rPr>
                    <w:rFonts w:ascii="Cambria Math" w:hAnsi="Cambria Math"/>
                    <w:color w:val="000000" w:themeColor="text1"/>
                  </w:rPr>
                  <m:t>IE</m:t>
                </m:r>
              </m:sup>
            </m:sSubSup>
          </m:e>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IE</m:t>
                </m:r>
              </m:sup>
            </m:sSubSup>
          </m:e>
        </m:d>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 xml:space="preserve">IE </m:t>
            </m:r>
          </m:sup>
        </m:sSubSup>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θ</m:t>
            </m:r>
          </m:sub>
        </m:sSub>
      </m:oMath>
      <w:r w:rsidR="00744D71" w:rsidRPr="000300A7">
        <w:rPr>
          <w:color w:val="000000" w:themeColor="text1"/>
        </w:rPr>
        <w:tab/>
      </w:r>
      <w:r w:rsidR="00744D71" w:rsidRPr="000300A7">
        <w:rPr>
          <w:color w:val="000000" w:themeColor="text1"/>
        </w:rPr>
        <w:tab/>
      </w:r>
      <w:r w:rsidR="00744D71" w:rsidRPr="000300A7">
        <w:rPr>
          <w:color w:val="000000" w:themeColor="text1"/>
        </w:rPr>
        <w:tab/>
      </w:r>
      <w:r w:rsidR="00744D71" w:rsidRPr="000300A7">
        <w:rPr>
          <w:color w:val="000000" w:themeColor="text1"/>
        </w:rPr>
        <w:tab/>
      </w:r>
      <w:r w:rsidR="00744D71" w:rsidRPr="000300A7">
        <w:rPr>
          <w:color w:val="000000" w:themeColor="text1"/>
        </w:rPr>
        <w:tab/>
        <w:t>(7)</w:t>
      </w:r>
    </w:p>
    <w:p w14:paraId="61190D74" w14:textId="192605EB" w:rsidR="00744D71" w:rsidRPr="000300A7" w:rsidRDefault="00744D71" w:rsidP="00744D71">
      <w:pPr>
        <w:spacing w:line="360" w:lineRule="auto"/>
        <w:rPr>
          <w:color w:val="000000" w:themeColor="text1"/>
        </w:rPr>
      </w:pPr>
    </w:p>
    <w:p w14:paraId="62BDB5A0" w14:textId="38C08EAC" w:rsidR="00744D71" w:rsidRPr="000300A7" w:rsidRDefault="00744D71" w:rsidP="00744D71">
      <w:pPr>
        <w:spacing w:line="360" w:lineRule="auto"/>
        <w:jc w:val="both"/>
        <w:rPr>
          <w:color w:val="000000" w:themeColor="text1"/>
        </w:rPr>
      </w:pPr>
      <w:r w:rsidRPr="000300A7">
        <w:rPr>
          <w:color w:val="000000" w:themeColor="text1"/>
        </w:rPr>
        <w:t xml:space="preserve">where </w:t>
      </w:r>
      <m:oMath>
        <m:r>
          <w:rPr>
            <w:rFonts w:ascii="Cambria Math" w:hAnsi="Cambria Math"/>
            <w:color w:val="000000" w:themeColor="text1"/>
          </w:rPr>
          <m:t>θ</m:t>
        </m:r>
        <m:r>
          <m:rPr>
            <m:sty m:val="p"/>
          </m:rPr>
          <w:rPr>
            <w:rFonts w:ascii="Cambria Math" w:hAnsi="Cambria Math"/>
            <w:color w:val="000000" w:themeColor="text1"/>
          </w:rPr>
          <m:t xml:space="preserve"> ∈</m:t>
        </m:r>
        <m:d>
          <m:dPr>
            <m:ctrlPr>
              <w:rPr>
                <w:rFonts w:ascii="Cambria Math" w:hAnsi="Cambria Math"/>
                <w:color w:val="000000" w:themeColor="text1"/>
              </w:rPr>
            </m:ctrlPr>
          </m:dPr>
          <m:e>
            <m:r>
              <m:rPr>
                <m:sty m:val="p"/>
              </m:rPr>
              <w:rPr>
                <w:rFonts w:ascii="Cambria Math" w:hAnsi="Cambria Math"/>
                <w:color w:val="000000" w:themeColor="text1"/>
              </w:rPr>
              <m:t>0,1</m:t>
            </m:r>
          </m:e>
        </m:d>
      </m:oMath>
      <w:r w:rsidRPr="000300A7">
        <w:rPr>
          <w:color w:val="000000" w:themeColor="text1"/>
        </w:rPr>
        <w:t xml:space="preserve"> and, </w:t>
      </w:r>
      <m:oMath>
        <m:r>
          <w:rPr>
            <w:rFonts w:ascii="Cambria Math" w:hAnsi="Cambria Math"/>
            <w:color w:val="000000" w:themeColor="text1"/>
          </w:rPr>
          <m:t>ln</m:t>
        </m:r>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i</m:t>
            </m:r>
          </m:sub>
          <m:sup>
            <m:r>
              <w:rPr>
                <w:rFonts w:ascii="Cambria Math" w:hAnsi="Cambria Math"/>
                <w:color w:val="000000" w:themeColor="text1"/>
              </w:rPr>
              <m:t>FE</m:t>
            </m:r>
          </m:sup>
        </m:sSubSup>
      </m:oMath>
      <w:r w:rsidRPr="000300A7">
        <w:rPr>
          <w:color w:val="000000" w:themeColor="text1"/>
        </w:rPr>
        <w:t xml:space="preserve"> and </w:t>
      </w:r>
      <m:oMath>
        <m:r>
          <w:rPr>
            <w:rFonts w:ascii="Cambria Math" w:hAnsi="Cambria Math"/>
            <w:color w:val="000000" w:themeColor="text1"/>
          </w:rPr>
          <m:t>ln</m:t>
        </m:r>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i</m:t>
            </m:r>
          </m:sub>
          <m:sup>
            <m:r>
              <w:rPr>
                <w:rFonts w:ascii="Cambria Math" w:hAnsi="Cambria Math"/>
                <w:color w:val="000000" w:themeColor="text1"/>
              </w:rPr>
              <m:t>IE</m:t>
            </m:r>
          </m:sup>
        </m:sSubSup>
      </m:oMath>
      <w:r w:rsidRPr="000300A7">
        <w:rPr>
          <w:color w:val="000000" w:themeColor="text1"/>
        </w:rPr>
        <w:t xml:space="preserve"> represent the log of hourly wages for the formal employment and the informal employment respectively for individuals </w:t>
      </w:r>
      <w:proofErr w:type="spellStart"/>
      <w:r w:rsidRPr="000300A7">
        <w:rPr>
          <w:color w:val="000000" w:themeColor="text1"/>
        </w:rPr>
        <w:t>i</w:t>
      </w:r>
      <w:proofErr w:type="spellEnd"/>
      <w:r w:rsidRPr="000300A7">
        <w:rPr>
          <w:color w:val="000000" w:themeColor="text1"/>
        </w:rPr>
        <w:t xml:space="preserve"> = 1…..n.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r>
          <w:rPr>
            <w:rFonts w:ascii="Cambria Math" w:hAnsi="Cambria Math"/>
            <w:color w:val="000000" w:themeColor="text1"/>
          </w:rPr>
          <m:t>(ln</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oMath>
      <w:r w:rsidRPr="000300A7">
        <w:rPr>
          <w:color w:val="000000" w:themeColor="text1"/>
        </w:rPr>
        <w:t xml:space="preserve"> denotes the conditional quantile </w:t>
      </w:r>
      <m:oMath>
        <m:r>
          <w:rPr>
            <w:rFonts w:ascii="Cambria Math" w:hAnsi="Cambria Math"/>
            <w:color w:val="000000" w:themeColor="text1"/>
          </w:rPr>
          <m:t>θ</m:t>
        </m:r>
      </m:oMath>
      <w:r w:rsidRPr="000300A7">
        <w:rPr>
          <w:color w:val="000000" w:themeColor="text1"/>
        </w:rPr>
        <w:t xml:space="preserve"> of </w:t>
      </w:r>
      <m:oMath>
        <m:r>
          <w:rPr>
            <w:rFonts w:ascii="Cambria Math" w:hAnsi="Cambria Math"/>
            <w:color w:val="000000" w:themeColor="text1"/>
          </w:rPr>
          <m:t>lnw</m:t>
        </m:r>
      </m:oMath>
      <w:r w:rsidRPr="000300A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θ</m:t>
            </m:r>
          </m:sub>
        </m:sSub>
      </m:oMath>
      <w:r w:rsidR="00AF4205" w:rsidRPr="000300A7">
        <w:rPr>
          <w:color w:val="000000" w:themeColor="text1"/>
        </w:rPr>
        <w:t xml:space="preserve"> </w:t>
      </w:r>
      <w:r w:rsidRPr="000300A7">
        <w:rPr>
          <w:color w:val="000000" w:themeColor="text1"/>
        </w:rPr>
        <w:t>represents the e</w:t>
      </w:r>
      <w:r w:rsidRPr="000300A7">
        <w:rPr>
          <w:rFonts w:ascii="Cambria Math" w:hAnsi="Cambria Math" w:cs="Cambria Math"/>
          <w:color w:val="000000" w:themeColor="text1"/>
        </w:rPr>
        <w:t>ﬀ</w:t>
      </w:r>
      <w:r w:rsidRPr="000300A7">
        <w:rPr>
          <w:color w:val="000000" w:themeColor="text1"/>
        </w:rPr>
        <w:t xml:space="preserve">ects of changes in the set of individual and job characteristics on the </w:t>
      </w:r>
      <m:oMath>
        <m:sSup>
          <m:sSupPr>
            <m:ctrlPr>
              <w:rPr>
                <w:rFonts w:ascii="Cambria Math" w:hAnsi="Cambria Math"/>
                <w:i/>
                <w:color w:val="000000" w:themeColor="text1"/>
              </w:rPr>
            </m:ctrlPr>
          </m:sSupPr>
          <m:e>
            <m:r>
              <w:rPr>
                <w:rFonts w:ascii="Cambria Math" w:hAnsi="Cambria Math"/>
                <w:color w:val="000000" w:themeColor="text1"/>
              </w:rPr>
              <m:t>θ</m:t>
            </m:r>
          </m:e>
          <m:sup>
            <m:r>
              <w:rPr>
                <w:rFonts w:ascii="Cambria Math" w:hAnsi="Cambria Math"/>
                <w:color w:val="000000" w:themeColor="text1"/>
              </w:rPr>
              <m:t>th</m:t>
            </m:r>
          </m:sup>
        </m:sSup>
      </m:oMath>
      <w:r w:rsidRPr="000300A7">
        <w:rPr>
          <w:color w:val="000000" w:themeColor="text1"/>
        </w:rPr>
        <w:t xml:space="preserve"> conditional quantile of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w:r w:rsidR="00AF4205" w:rsidRPr="000300A7">
        <w:rPr>
          <w:color w:val="000000" w:themeColor="text1"/>
        </w:rPr>
        <w:t>.</w:t>
      </w:r>
    </w:p>
    <w:p w14:paraId="2897091E" w14:textId="77777777" w:rsidR="004C69CA" w:rsidRPr="000300A7" w:rsidRDefault="004C69CA" w:rsidP="004C69CA">
      <w:pPr>
        <w:spacing w:line="360" w:lineRule="auto"/>
        <w:rPr>
          <w:color w:val="000000" w:themeColor="text1"/>
        </w:rPr>
      </w:pPr>
    </w:p>
    <w:p w14:paraId="2D113A4C" w14:textId="16BA5C7F" w:rsidR="00271F19" w:rsidRPr="000300A7" w:rsidRDefault="00F3769C" w:rsidP="00271F19">
      <w:pPr>
        <w:spacing w:line="360" w:lineRule="auto"/>
        <w:jc w:val="both"/>
        <w:rPr>
          <w:color w:val="000000" w:themeColor="text1"/>
        </w:rPr>
      </w:pPr>
      <w:r w:rsidRPr="000300A7">
        <w:rPr>
          <w:color w:val="000000" w:themeColor="text1"/>
        </w:rPr>
        <w:t xml:space="preserve">The linear quantile regression estimate of the conditional marginal wage distribution serves as the foundation for the MM decomposition technique. </w:t>
      </w:r>
      <w:r w:rsidRPr="00382434">
        <w:rPr>
          <w:color w:val="000000" w:themeColor="text1"/>
        </w:rPr>
        <w:t>The MM method combines a quantile regression with a bootstrap approach, extending the traditional Oaxaca wage decomposition on the mean across the entire wage distribution</w:t>
      </w:r>
      <w:r w:rsidR="00AF4205" w:rsidRPr="00382434">
        <w:rPr>
          <w:color w:val="000000" w:themeColor="text1"/>
        </w:rPr>
        <w:t xml:space="preserve"> combining </w:t>
      </w:r>
      <w:r w:rsidR="00BA3E8E" w:rsidRPr="00382434">
        <w:rPr>
          <w:color w:val="000000" w:themeColor="text1"/>
        </w:rPr>
        <w:t>quantile regression and bootstrap approach</w:t>
      </w:r>
      <w:r w:rsidR="00BA3E8E" w:rsidRPr="000300A7">
        <w:rPr>
          <w:color w:val="000000" w:themeColor="text1"/>
        </w:rPr>
        <w:t>. Since the unconditional quantile is not the same as the integral of the conditional quantiles, authors provide a simulation-based estimator where the counterfactual distribution is constructed from the generation of a random sample.</w:t>
      </w:r>
    </w:p>
    <w:p w14:paraId="067B3DCC" w14:textId="40FE5D6D" w:rsidR="00BA3E8E" w:rsidRPr="000300A7" w:rsidRDefault="00BA3E8E" w:rsidP="00271F19">
      <w:pPr>
        <w:spacing w:line="360" w:lineRule="auto"/>
        <w:jc w:val="both"/>
        <w:rPr>
          <w:color w:val="000000" w:themeColor="text1"/>
        </w:rPr>
      </w:pPr>
    </w:p>
    <w:p w14:paraId="7952FFC7" w14:textId="42A71800" w:rsidR="00BA3E8E" w:rsidRPr="000300A7" w:rsidRDefault="00BA3E8E" w:rsidP="003F2D78">
      <w:pPr>
        <w:spacing w:line="360" w:lineRule="auto"/>
        <w:jc w:val="both"/>
        <w:rPr>
          <w:color w:val="000000" w:themeColor="text1"/>
        </w:rPr>
      </w:pPr>
      <w:r w:rsidRPr="000300A7">
        <w:rPr>
          <w:color w:val="000000" w:themeColor="text1"/>
        </w:rPr>
        <w:t xml:space="preserve">First, we assign wage equation as </w:t>
      </w:r>
      <m:oMath>
        <m:sSubSup>
          <m:sSubSupPr>
            <m:ctrlPr>
              <w:rPr>
                <w:rFonts w:ascii="Cambria Math" w:hAnsi="Cambria Math"/>
                <w:i/>
                <w:color w:val="000000" w:themeColor="text1"/>
              </w:rPr>
            </m:ctrlPr>
          </m:sSubSupPr>
          <m:e>
            <m:r>
              <m:rPr>
                <m:sty m:val="p"/>
              </m:rPr>
              <w:rPr>
                <w:rFonts w:ascii="Cambria Math" w:hAnsi="Cambria Math"/>
                <w:color w:val="000000" w:themeColor="text1"/>
              </w:rPr>
              <m:t>lnw</m:t>
            </m:r>
            <m:ctrlPr>
              <w:rPr>
                <w:rFonts w:ascii="Cambria Math" w:hAnsi="Cambria Math"/>
                <w:color w:val="000000" w:themeColor="text1"/>
              </w:rPr>
            </m:ctrlPr>
          </m:e>
          <m:sub>
            <m:r>
              <w:rPr>
                <w:rFonts w:ascii="Cambria Math" w:hAnsi="Cambria Math"/>
                <w:color w:val="000000" w:themeColor="text1"/>
              </w:rPr>
              <m:t xml:space="preserve">θi </m:t>
            </m:r>
          </m:sub>
          <m:sup>
            <m:r>
              <w:rPr>
                <w:rFonts w:ascii="Cambria Math" w:hAnsi="Cambria Math"/>
                <w:color w:val="000000" w:themeColor="text1"/>
              </w:rPr>
              <m:t>FE</m:t>
            </m:r>
            <m:ctrlPr>
              <w:rPr>
                <w:rFonts w:ascii="Cambria Math" w:hAnsi="Cambria Math"/>
                <w:color w:val="000000" w:themeColor="text1"/>
              </w:rPr>
            </m:ctrlPr>
          </m:sup>
        </m:sSubSup>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FE</m:t>
            </m:r>
          </m:sup>
        </m:sSubSup>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θ</m:t>
            </m:r>
          </m:sub>
        </m:sSub>
      </m:oMath>
      <w:r w:rsidRPr="000300A7">
        <w:rPr>
          <w:color w:val="000000" w:themeColor="text1"/>
        </w:rPr>
        <w:t xml:space="preserve"> and </w:t>
      </w:r>
      <m:oMath>
        <m:sSubSup>
          <m:sSubSupPr>
            <m:ctrlPr>
              <w:rPr>
                <w:rFonts w:ascii="Cambria Math" w:hAnsi="Cambria Math"/>
                <w:i/>
                <w:color w:val="000000" w:themeColor="text1"/>
              </w:rPr>
            </m:ctrlPr>
          </m:sSubSupPr>
          <m:e>
            <m:r>
              <m:rPr>
                <m:sty m:val="p"/>
              </m:rPr>
              <w:rPr>
                <w:rFonts w:ascii="Cambria Math" w:hAnsi="Cambria Math"/>
                <w:color w:val="000000" w:themeColor="text1"/>
              </w:rPr>
              <m:t>lnw</m:t>
            </m:r>
            <m:ctrlPr>
              <w:rPr>
                <w:rFonts w:ascii="Cambria Math" w:hAnsi="Cambria Math"/>
                <w:color w:val="000000" w:themeColor="text1"/>
              </w:rPr>
            </m:ctrlPr>
          </m:e>
          <m:sub>
            <m:r>
              <w:rPr>
                <w:rFonts w:ascii="Cambria Math" w:hAnsi="Cambria Math"/>
                <w:color w:val="000000" w:themeColor="text1"/>
              </w:rPr>
              <m:t xml:space="preserve">θi </m:t>
            </m:r>
          </m:sub>
          <m:sup>
            <m:r>
              <w:rPr>
                <w:rFonts w:ascii="Cambria Math" w:hAnsi="Cambria Math"/>
                <w:color w:val="000000" w:themeColor="text1"/>
              </w:rPr>
              <m:t>IE</m:t>
            </m:r>
            <m:ctrlPr>
              <w:rPr>
                <w:rFonts w:ascii="Cambria Math" w:hAnsi="Cambria Math"/>
                <w:color w:val="000000" w:themeColor="text1"/>
              </w:rPr>
            </m:ctrlPr>
          </m:sup>
        </m:sSubSup>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IE</m:t>
            </m:r>
          </m:sup>
        </m:sSubSup>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θ</m:t>
            </m:r>
          </m:sub>
        </m:sSub>
        <m:r>
          <w:rPr>
            <w:rFonts w:ascii="Cambria Math" w:hAnsi="Cambria Math"/>
            <w:color w:val="000000" w:themeColor="text1"/>
          </w:rPr>
          <m:t xml:space="preserve"> </m:t>
        </m:r>
      </m:oMath>
      <w:r w:rsidRPr="000300A7">
        <w:rPr>
          <w:color w:val="000000" w:themeColor="text1"/>
        </w:rPr>
        <w:t xml:space="preserve">for the formal and informal employment respectively, to be quantified across different quantiles of distribution. Moreover, conditional wage distribution is used to construct counterfactual wage distribution from the generation of a random sample. </w:t>
      </w:r>
      <w:r w:rsidR="003F2D78" w:rsidRPr="000300A7">
        <w:rPr>
          <w:color w:val="000000" w:themeColor="text1"/>
        </w:rPr>
        <w:t xml:space="preserve">If U is a uniform random variable on [0,1], then </w:t>
      </w:r>
      <m:oMath>
        <m:sSup>
          <m:sSupPr>
            <m:ctrlPr>
              <w:rPr>
                <w:rFonts w:ascii="Cambria Math" w:hAnsi="Cambria Math"/>
                <w:i/>
                <w:color w:val="000000" w:themeColor="text1"/>
              </w:rPr>
            </m:ctrlPr>
          </m:sSupPr>
          <m:e>
            <m:r>
              <w:rPr>
                <w:rFonts w:ascii="Cambria Math" w:hAnsi="Cambria Math"/>
                <w:color w:val="000000" w:themeColor="text1"/>
              </w:rPr>
              <m:t>F</m:t>
            </m:r>
          </m:e>
          <m:sup>
            <m:r>
              <w:rPr>
                <w:rFonts w:ascii="Cambria Math" w:hAnsi="Cambria Math"/>
                <w:color w:val="000000" w:themeColor="text1"/>
              </w:rPr>
              <m:t>-1</m:t>
            </m:r>
          </m:sup>
        </m:sSup>
        <m:d>
          <m:dPr>
            <m:ctrlPr>
              <w:rPr>
                <w:rFonts w:ascii="Cambria Math" w:hAnsi="Cambria Math"/>
                <w:i/>
                <w:color w:val="000000" w:themeColor="text1"/>
              </w:rPr>
            </m:ctrlPr>
          </m:dPr>
          <m:e>
            <m:r>
              <w:rPr>
                <w:rFonts w:ascii="Cambria Math" w:hAnsi="Cambria Math"/>
                <w:color w:val="000000" w:themeColor="text1"/>
              </w:rPr>
              <m:t>U</m:t>
            </m:r>
          </m:e>
        </m:d>
      </m:oMath>
      <w:r w:rsidR="003F2D78" w:rsidRPr="000300A7">
        <w:rPr>
          <w:color w:val="000000" w:themeColor="text1"/>
        </w:rPr>
        <w:t xml:space="preserve"> has distribution F. Thus, if </w:t>
      </w:r>
      <w:r w:rsidR="009B2564" w:rsidRPr="000300A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1</m:t>
            </m:r>
          </m:sub>
        </m:sSub>
      </m:oMath>
      <w:r w:rsidR="003F2D78" w:rsidRPr="000300A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2</m:t>
            </m:r>
          </m:sub>
        </m:sSub>
      </m:oMath>
      <w:r w:rsidR="003F2D78" w:rsidRPr="000300A7">
        <w:rPr>
          <w:color w:val="000000" w:themeColor="text1"/>
        </w:rPr>
        <w:t>, …</w:t>
      </w:r>
      <w:r w:rsidR="009B2564" w:rsidRPr="000300A7">
        <w:rPr>
          <w:color w:val="000000" w:themeColor="text1"/>
        </w:rPr>
        <w:t>….</w:t>
      </w:r>
      <w:r w:rsidR="003F2D78" w:rsidRPr="000300A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k</m:t>
            </m:r>
          </m:sub>
        </m:sSub>
      </m:oMath>
      <w:r w:rsidR="003F2D78" w:rsidRPr="000300A7">
        <w:rPr>
          <w:color w:val="000000" w:themeColor="text1"/>
        </w:rPr>
        <w:t xml:space="preserve"> are drawn from a uniform (0,1) distribution, the corresponding </w:t>
      </w:r>
      <m:oMath>
        <m:r>
          <w:rPr>
            <w:rFonts w:ascii="Cambria Math" w:hAnsi="Cambria Math"/>
            <w:color w:val="000000" w:themeColor="text1"/>
          </w:rPr>
          <m:t xml:space="preserve">k </m:t>
        </m:r>
      </m:oMath>
      <w:r w:rsidR="003F2D78" w:rsidRPr="000300A7">
        <w:rPr>
          <w:color w:val="000000" w:themeColor="text1"/>
        </w:rPr>
        <w:t>estimates of the conditional quantiles of wages at X,</w:t>
      </w:r>
      <w:r w:rsidR="009B2564" w:rsidRPr="000300A7">
        <w:rPr>
          <w:color w:val="000000" w:themeColor="text1"/>
        </w:rPr>
        <w:t xml:space="preserve"> {</w:t>
      </w:r>
      <m:oMath>
        <m:r>
          <w:rPr>
            <w:rFonts w:ascii="Cambria Math" w:hAnsi="Cambria Math"/>
            <w:color w:val="000000" w:themeColor="text1"/>
          </w:rPr>
          <m:t>Xβ ̂ (</m:t>
        </m:r>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r>
          <w:rPr>
            <w:rFonts w:ascii="Cambria Math" w:hAnsi="Cambria Math"/>
            <w:color w:val="000000" w:themeColor="text1"/>
          </w:rPr>
          <m:t>)</m:t>
        </m:r>
      </m:oMath>
      <w:r w:rsidR="009B2564" w:rsidRPr="000300A7">
        <w:rPr>
          <w:color w:val="000000" w:themeColor="text1"/>
        </w:rPr>
        <w:t xml:space="preserve">}, i = 1……..m, </w:t>
      </w:r>
      <w:r w:rsidR="003F2D78" w:rsidRPr="000300A7">
        <w:rPr>
          <w:color w:val="000000" w:themeColor="text1"/>
        </w:rPr>
        <w:t>constitute a random sample from the (estimated) conditional distribution of wages given X (Machado and Mata, 2005</w:t>
      </w:r>
      <w:r w:rsidR="009B2564" w:rsidRPr="000300A7">
        <w:rPr>
          <w:color w:val="000000" w:themeColor="text1"/>
        </w:rPr>
        <w:t>).</w:t>
      </w:r>
    </w:p>
    <w:p w14:paraId="1F507F56" w14:textId="6E31B6B8" w:rsidR="009B2564" w:rsidRPr="000300A7" w:rsidRDefault="009B2564" w:rsidP="003F2D78">
      <w:pPr>
        <w:spacing w:line="360" w:lineRule="auto"/>
        <w:jc w:val="both"/>
        <w:rPr>
          <w:color w:val="000000" w:themeColor="text1"/>
        </w:rPr>
      </w:pPr>
    </w:p>
    <w:p w14:paraId="043B9EB1" w14:textId="418B2DCA" w:rsidR="009B2564" w:rsidRPr="000300A7" w:rsidRDefault="009B2564" w:rsidP="009B2564">
      <w:pPr>
        <w:spacing w:line="360" w:lineRule="auto"/>
        <w:jc w:val="both"/>
        <w:rPr>
          <w:color w:val="000000" w:themeColor="text1"/>
        </w:rPr>
      </w:pPr>
      <w:r w:rsidRPr="000300A7">
        <w:rPr>
          <w:color w:val="000000" w:themeColor="text1"/>
        </w:rPr>
        <w:t xml:space="preserve">The Machado-Mata approach to generate a random sample from the wage density that would prevail in group A if model (5) was true and covariates were distributed as </w:t>
      </w:r>
      <m:oMath>
        <m:r>
          <w:rPr>
            <w:rFonts w:ascii="Cambria Math" w:hAnsi="Cambria Math"/>
            <w:color w:val="000000" w:themeColor="text1"/>
          </w:rPr>
          <m:t>h</m:t>
        </m:r>
        <m:sSup>
          <m:sSupPr>
            <m:ctrlPr>
              <w:rPr>
                <w:rFonts w:ascii="Cambria Math" w:hAnsi="Cambria Math"/>
                <w:i/>
                <w:color w:val="000000" w:themeColor="text1"/>
              </w:rPr>
            </m:ctrlPr>
          </m:sSupPr>
          <m:e>
            <m:r>
              <w:rPr>
                <w:rFonts w:ascii="Cambria Math" w:hAnsi="Cambria Math"/>
                <w:color w:val="000000" w:themeColor="text1"/>
              </w:rPr>
              <m:t> </m:t>
            </m:r>
          </m:e>
          <m:sup>
            <m:r>
              <w:rPr>
                <w:rFonts w:ascii="Cambria Math" w:hAnsi="Cambria Math"/>
                <w:color w:val="000000" w:themeColor="text1"/>
              </w:rPr>
              <m:t>A</m:t>
            </m:r>
          </m:sup>
        </m:sSup>
        <m:r>
          <w:rPr>
            <w:rFonts w:ascii="Cambria Math" w:hAnsi="Cambria Math"/>
            <w:color w:val="000000" w:themeColor="text1"/>
          </w:rPr>
          <m:t>(X)</m:t>
        </m:r>
      </m:oMath>
      <w:r w:rsidRPr="000300A7">
        <w:rPr>
          <w:color w:val="000000" w:themeColor="text1"/>
        </w:rPr>
        <w:t xml:space="preserve"> is as follows:</w:t>
      </w:r>
    </w:p>
    <w:p w14:paraId="73308F90" w14:textId="580C80B8" w:rsidR="009B2564" w:rsidRPr="000300A7" w:rsidRDefault="009B2564" w:rsidP="009B2564">
      <w:pPr>
        <w:pStyle w:val="ListParagraph"/>
        <w:numPr>
          <w:ilvl w:val="0"/>
          <w:numId w:val="12"/>
        </w:numPr>
        <w:spacing w:line="360" w:lineRule="auto"/>
        <w:jc w:val="both"/>
        <w:rPr>
          <w:rFonts w:cs="Times New Roman"/>
          <w:color w:val="000000" w:themeColor="text1"/>
        </w:rPr>
      </w:pPr>
      <w:r w:rsidRPr="000300A7">
        <w:rPr>
          <w:rFonts w:cs="Times New Roman"/>
          <w:color w:val="000000" w:themeColor="text1"/>
        </w:rPr>
        <w:t xml:space="preserve">Generate a random sample of size m from a </w:t>
      </w:r>
      <m:oMath>
        <m:r>
          <w:rPr>
            <w:rFonts w:ascii="Cambria Math" w:hAnsi="Cambria Math" w:cs="Times New Roman"/>
            <w:color w:val="000000" w:themeColor="text1"/>
          </w:rPr>
          <m:t>U[0,1]</m:t>
        </m:r>
      </m:oMath>
      <w:r w:rsidRPr="000300A7">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k</m:t>
            </m:r>
          </m:sub>
        </m:sSub>
      </m:oMath>
      <w:r w:rsidRPr="000300A7">
        <w:rPr>
          <w:rFonts w:cs="Times New Roman"/>
          <w:color w:val="000000" w:themeColor="text1"/>
        </w:rPr>
        <w:t>.</w:t>
      </w:r>
    </w:p>
    <w:p w14:paraId="12815A1E" w14:textId="607E07E5" w:rsidR="009B2564" w:rsidRPr="000300A7" w:rsidRDefault="009B2564" w:rsidP="009B2564">
      <w:pPr>
        <w:pStyle w:val="ListParagraph"/>
        <w:numPr>
          <w:ilvl w:val="0"/>
          <w:numId w:val="12"/>
        </w:numPr>
        <w:spacing w:line="360" w:lineRule="auto"/>
        <w:jc w:val="both"/>
        <w:rPr>
          <w:rFonts w:cs="Times New Roman"/>
          <w:color w:val="000000" w:themeColor="text1"/>
        </w:rPr>
      </w:pPr>
      <w:r w:rsidRPr="000300A7">
        <w:rPr>
          <w:rFonts w:cs="Times New Roman"/>
          <w:color w:val="000000" w:themeColor="text1"/>
        </w:rPr>
        <w:t xml:space="preserve">Using the dataset for group A, estimate </w:t>
      </w:r>
      <m:oMath>
        <m:r>
          <w:rPr>
            <w:rFonts w:ascii="Cambria Math" w:hAnsi="Cambria Math" w:cs="Times New Roman"/>
            <w:color w:val="000000" w:themeColor="text1"/>
          </w:rPr>
          <m:t>k</m:t>
        </m:r>
      </m:oMath>
      <w:r w:rsidRPr="000300A7">
        <w:rPr>
          <w:rFonts w:cs="Times New Roman"/>
          <w:color w:val="000000" w:themeColor="text1"/>
        </w:rPr>
        <w:t xml:space="preserve"> different quantile regression</w:t>
      </w:r>
      <w:r w:rsidR="00F076DB" w:rsidRPr="000300A7">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 xml:space="preserve">ui </m:t>
            </m:r>
          </m:sub>
        </m:sSub>
        <m:r>
          <w:rPr>
            <w:rFonts w:ascii="Cambria Math" w:hAnsi="Cambria Math" w:cs="Times New Roman"/>
            <w:color w:val="000000" w:themeColor="text1"/>
          </w:rPr>
          <m:t>(y|</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A</m:t>
            </m:r>
          </m:sub>
        </m:sSub>
        <m:r>
          <w:rPr>
            <w:rFonts w:ascii="Cambria Math" w:hAnsi="Cambria Math" w:cs="Times New Roman"/>
            <w:color w:val="000000" w:themeColor="text1"/>
          </w:rPr>
          <m:t>)</m:t>
        </m:r>
      </m:oMath>
      <w:r w:rsidR="00F076DB" w:rsidRPr="000300A7">
        <w:rPr>
          <w:rFonts w:eastAsiaTheme="minorEastAsia" w:cs="Times New Roman"/>
          <w:color w:val="000000" w:themeColor="text1"/>
        </w:rPr>
        <w:t xml:space="preserve"> obtaining coefficients </w:t>
      </w:r>
      <m:oMath>
        <m:sSub>
          <m:sSubPr>
            <m:ctrlPr>
              <w:rPr>
                <w:rFonts w:ascii="Cambria Math" w:eastAsiaTheme="minorEastAsia" w:hAnsi="Cambria Math" w:cs="Times New Roman"/>
                <w:i/>
                <w:color w:val="000000" w:themeColor="text1"/>
              </w:rPr>
            </m:ctrlPr>
          </m:sSubPr>
          <m:e>
            <m:acc>
              <m:accPr>
                <m:ctrlPr>
                  <w:rPr>
                    <w:rFonts w:ascii="Cambria Math" w:eastAsiaTheme="minorEastAsia" w:hAnsi="Cambria Math" w:cs="Times New Roman"/>
                    <w:i/>
                    <w:color w:val="000000" w:themeColor="text1"/>
                  </w:rPr>
                </m:ctrlPr>
              </m:accPr>
              <m:e>
                <m:r>
                  <w:rPr>
                    <w:rFonts w:ascii="Cambria Math" w:eastAsiaTheme="minorEastAsia" w:hAnsi="Cambria Math" w:cs="Times New Roman"/>
                    <w:color w:val="000000" w:themeColor="text1"/>
                  </w:rPr>
                  <m:t>β</m:t>
                </m:r>
              </m:e>
            </m:acc>
          </m:e>
          <m:sub>
            <m:r>
              <w:rPr>
                <w:rFonts w:ascii="Cambria Math" w:eastAsiaTheme="minorEastAsia" w:hAnsi="Cambria Math" w:cs="Times New Roman"/>
                <w:color w:val="000000" w:themeColor="text1"/>
              </w:rPr>
              <m:t>A</m:t>
            </m:r>
          </m:sub>
        </m:sSub>
        <m:d>
          <m:dPr>
            <m:ctrlPr>
              <w:rPr>
                <w:rFonts w:ascii="Cambria Math" w:eastAsiaTheme="minorEastAsia" w:hAnsi="Cambria Math" w:cs="Times New Roman"/>
                <w:i/>
                <w:color w:val="000000" w:themeColor="text1"/>
              </w:rPr>
            </m:ctrlPr>
          </m:d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u</m:t>
                </m:r>
              </m:e>
              <m:sub>
                <m:r>
                  <w:rPr>
                    <w:rFonts w:ascii="Cambria Math" w:eastAsiaTheme="minorEastAsia" w:hAnsi="Cambria Math" w:cs="Times New Roman"/>
                    <w:color w:val="000000" w:themeColor="text1"/>
                  </w:rPr>
                  <m:t>i</m:t>
                </m:r>
              </m:sub>
            </m:sSub>
          </m:e>
        </m:d>
        <m:r>
          <w:rPr>
            <w:rFonts w:ascii="Cambria Math" w:eastAsiaTheme="minorEastAsia" w:hAnsi="Cambria Math" w:cs="Times New Roman"/>
            <w:color w:val="000000" w:themeColor="text1"/>
          </w:rPr>
          <m:t xml:space="preserve">, i=1, ……..k. </m:t>
        </m:r>
      </m:oMath>
    </w:p>
    <w:p w14:paraId="72C2D0CD" w14:textId="77777777" w:rsidR="009B2564" w:rsidRPr="000300A7" w:rsidRDefault="009B2564" w:rsidP="00F076DB">
      <w:pPr>
        <w:pStyle w:val="ListParagraph"/>
        <w:numPr>
          <w:ilvl w:val="0"/>
          <w:numId w:val="12"/>
        </w:numPr>
        <w:spacing w:line="360" w:lineRule="auto"/>
        <w:jc w:val="both"/>
        <w:rPr>
          <w:rFonts w:cs="Times New Roman"/>
          <w:color w:val="000000" w:themeColor="text1"/>
        </w:rPr>
      </w:pPr>
      <w:r w:rsidRPr="000300A7">
        <w:rPr>
          <w:rFonts w:cs="Times New Roman"/>
          <w:color w:val="000000" w:themeColor="text1"/>
        </w:rPr>
        <w:t xml:space="preserve">Generate a random of size </w:t>
      </w:r>
      <m:oMath>
        <m:r>
          <w:rPr>
            <w:rFonts w:ascii="Cambria Math" w:hAnsi="Cambria Math" w:cs="Times New Roman"/>
            <w:color w:val="000000" w:themeColor="text1"/>
          </w:rPr>
          <m:t>k</m:t>
        </m:r>
      </m:oMath>
      <w:r w:rsidRPr="000300A7">
        <w:rPr>
          <w:rFonts w:cs="Times New Roman"/>
          <w:color w:val="000000" w:themeColor="text1"/>
        </w:rPr>
        <w:t xml:space="preserve"> with replacement from the rows of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A</m:t>
            </m:r>
          </m:sub>
        </m:sSub>
      </m:oMath>
      <w:r w:rsidRPr="000300A7">
        <w:rPr>
          <w:rFonts w:cs="Times New Roman"/>
          <w:color w:val="000000" w:themeColor="text1"/>
        </w:rPr>
        <w:t xml:space="preserve"> , denoted by </w:t>
      </w:r>
      <m:oMath>
        <m:d>
          <m:dPr>
            <m:begChr m:val="{"/>
            <m:endChr m:val="}"/>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X</m:t>
                </m:r>
              </m:e>
              <m:sub>
                <m:r>
                  <w:rPr>
                    <w:rFonts w:ascii="Cambria Math" w:hAnsi="Cambria Math" w:cs="Times New Roman"/>
                    <w:color w:val="000000" w:themeColor="text1"/>
                  </w:rPr>
                  <m:t>Ai</m:t>
                </m:r>
              </m:sub>
              <m:sup>
                <m:r>
                  <w:rPr>
                    <w:rFonts w:ascii="Cambria Math" w:hAnsi="Cambria Math" w:cs="Times New Roman"/>
                    <w:color w:val="000000" w:themeColor="text1"/>
                  </w:rPr>
                  <m:t>*</m:t>
                </m:r>
              </m:sup>
            </m:sSubSup>
          </m:e>
        </m:d>
        <m:r>
          <w:rPr>
            <w:rFonts w:ascii="Cambria Math" w:hAnsi="Cambria Math" w:cs="Times New Roman"/>
            <w:color w:val="000000" w:themeColor="text1"/>
          </w:rPr>
          <m:t>,  i</m:t>
        </m:r>
        <m:r>
          <w:rPr>
            <w:rFonts w:ascii="Cambria Math" w:eastAsiaTheme="minorEastAsia" w:hAnsi="Cambria Math" w:cs="Times New Roman"/>
            <w:color w:val="000000" w:themeColor="text1"/>
          </w:rPr>
          <m:t xml:space="preserve">=1, ……..k. </m:t>
        </m:r>
      </m:oMath>
      <w:r w:rsidRPr="000300A7">
        <w:rPr>
          <w:rFonts w:cs="Times New Roman"/>
          <w:color w:val="000000" w:themeColor="text1"/>
        </w:rPr>
        <w:t xml:space="preserve"> </w:t>
      </w:r>
    </w:p>
    <w:p w14:paraId="54900847" w14:textId="0700CA7E" w:rsidR="009B2564" w:rsidRPr="000300A7" w:rsidRDefault="00F076DB" w:rsidP="00F076DB">
      <w:pPr>
        <w:pStyle w:val="ListParagraph"/>
        <w:numPr>
          <w:ilvl w:val="0"/>
          <w:numId w:val="12"/>
        </w:numPr>
        <w:spacing w:line="360" w:lineRule="auto"/>
        <w:jc w:val="both"/>
        <w:rPr>
          <w:rFonts w:cs="Times New Roman"/>
          <w:color w:val="000000" w:themeColor="text1"/>
        </w:rPr>
      </w:pPr>
      <m:oMath>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y</m:t>
            </m:r>
          </m:e>
          <m:sub>
            <m:r>
              <w:rPr>
                <w:rFonts w:ascii="Cambria Math" w:hAnsi="Cambria Math" w:cs="Times New Roman"/>
                <w:color w:val="000000" w:themeColor="text1"/>
              </w:rPr>
              <m:t>Ai</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X</m:t>
            </m:r>
          </m:e>
          <m:sub>
            <m:r>
              <w:rPr>
                <w:rFonts w:ascii="Cambria Math" w:hAnsi="Cambria Math" w:cs="Times New Roman"/>
                <w:color w:val="000000" w:themeColor="text1"/>
              </w:rPr>
              <m:t>Ai</m:t>
            </m:r>
          </m:sub>
          <m:sup>
            <m:r>
              <w:rPr>
                <w:rFonts w:ascii="Cambria Math" w:hAnsi="Cambria Math" w:cs="Times New Roman"/>
                <w:color w:val="000000" w:themeColor="text1"/>
              </w:rPr>
              <m:t>*</m:t>
            </m:r>
          </m:sup>
        </m:sSubSup>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β</m:t>
                </m:r>
              </m:e>
            </m:acc>
          </m:e>
          <m:sub>
            <m:r>
              <w:rPr>
                <w:rFonts w:ascii="Cambria Math" w:hAnsi="Cambria Math" w:cs="Times New Roman"/>
                <w:color w:val="000000" w:themeColor="text1"/>
              </w:rPr>
              <m:t>A</m:t>
            </m:r>
          </m:sub>
        </m:sSub>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i</m:t>
                </m:r>
              </m:sub>
            </m:sSub>
          </m:e>
        </m:d>
        <m:r>
          <w:rPr>
            <w:rFonts w:ascii="Cambria Math" w:hAnsi="Cambria Math" w:cs="Times New Roman"/>
            <w:color w:val="000000" w:themeColor="text1"/>
          </w:rPr>
          <m:t xml:space="preserve">, i </m:t>
        </m:r>
        <m:r>
          <w:rPr>
            <w:rFonts w:ascii="Cambria Math" w:eastAsiaTheme="minorEastAsia" w:hAnsi="Cambria Math" w:cs="Times New Roman"/>
            <w:color w:val="000000" w:themeColor="text1"/>
          </w:rPr>
          <m:t xml:space="preserve">=1, ……..k </m:t>
        </m:r>
      </m:oMath>
      <w:r w:rsidR="009B2564" w:rsidRPr="000300A7">
        <w:rPr>
          <w:rFonts w:cs="Times New Roman"/>
          <w:color w:val="000000" w:themeColor="text1"/>
        </w:rPr>
        <w:t xml:space="preserve">is a random sample of size </w:t>
      </w:r>
      <m:oMath>
        <m:r>
          <w:rPr>
            <w:rFonts w:ascii="Cambria Math" w:hAnsi="Cambria Math" w:cs="Times New Roman"/>
            <w:color w:val="000000" w:themeColor="text1"/>
          </w:rPr>
          <m:t>k</m:t>
        </m:r>
      </m:oMath>
      <w:r w:rsidRPr="000300A7">
        <w:rPr>
          <w:rFonts w:eastAsiaTheme="minorEastAsia" w:cs="Times New Roman"/>
          <w:color w:val="000000" w:themeColor="text1"/>
        </w:rPr>
        <w:t xml:space="preserve"> </w:t>
      </w:r>
      <w:r w:rsidR="009B2564" w:rsidRPr="000300A7">
        <w:rPr>
          <w:rFonts w:cs="Times New Roman"/>
          <w:color w:val="000000" w:themeColor="text1"/>
        </w:rPr>
        <w:t>from the</w:t>
      </w:r>
      <w:r w:rsidR="00026CF7" w:rsidRPr="000300A7">
        <w:rPr>
          <w:rFonts w:cs="Times New Roman"/>
          <w:color w:val="000000" w:themeColor="text1"/>
        </w:rPr>
        <w:t xml:space="preserve"> </w:t>
      </w:r>
      <w:r w:rsidR="009B2564" w:rsidRPr="000300A7">
        <w:rPr>
          <w:rFonts w:cs="Times New Roman"/>
          <w:color w:val="000000" w:themeColor="text1"/>
        </w:rPr>
        <w:t xml:space="preserve">unconditional distribution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A</m:t>
            </m:r>
          </m:sup>
        </m:sSup>
        <m:r>
          <w:rPr>
            <w:rFonts w:ascii="Cambria Math" w:hAnsi="Cambria Math" w:cs="Times New Roman"/>
            <w:color w:val="000000" w:themeColor="text1"/>
          </w:rPr>
          <m:t>(y)</m:t>
        </m:r>
      </m:oMath>
      <w:r w:rsidR="009B2564" w:rsidRPr="000300A7">
        <w:rPr>
          <w:rFonts w:cs="Times New Roman"/>
          <w:color w:val="000000" w:themeColor="text1"/>
        </w:rPr>
        <w:t xml:space="preserve"> .</w:t>
      </w:r>
    </w:p>
    <w:p w14:paraId="076AE351" w14:textId="77777777" w:rsidR="009B2564" w:rsidRPr="000300A7" w:rsidRDefault="009B2564" w:rsidP="009B2564">
      <w:pPr>
        <w:pStyle w:val="ListParagraph"/>
        <w:spacing w:line="360" w:lineRule="auto"/>
        <w:jc w:val="both"/>
        <w:rPr>
          <w:rFonts w:cs="Times New Roman"/>
          <w:color w:val="000000" w:themeColor="text1"/>
        </w:rPr>
      </w:pPr>
    </w:p>
    <w:p w14:paraId="7C07039D" w14:textId="10408B35" w:rsidR="00BC5D70" w:rsidRPr="000300A7" w:rsidRDefault="009B2564" w:rsidP="009B2564">
      <w:pPr>
        <w:spacing w:line="360" w:lineRule="auto"/>
        <w:jc w:val="both"/>
        <w:rPr>
          <w:color w:val="000000" w:themeColor="text1"/>
        </w:rPr>
      </w:pPr>
      <w:r w:rsidRPr="000300A7">
        <w:rPr>
          <w:color w:val="000000" w:themeColor="text1"/>
        </w:rPr>
        <w:t xml:space="preserve">Counterfactual distributions could be estimated by drawing X from another distribution and using different coefficient vectors. For example, to generate a random sample from the wage density that would prevail in group A and covariates that were distributed as </w:t>
      </w:r>
      <m:oMath>
        <m:sSup>
          <m:sSupPr>
            <m:ctrlPr>
              <w:rPr>
                <w:rFonts w:ascii="Cambria Math" w:hAnsi="Cambria Math"/>
                <w:i/>
                <w:color w:val="000000" w:themeColor="text1"/>
              </w:rPr>
            </m:ctrlPr>
          </m:sSupPr>
          <m:e>
            <m:r>
              <w:rPr>
                <w:rFonts w:ascii="Cambria Math" w:hAnsi="Cambria Math"/>
                <w:color w:val="000000" w:themeColor="text1"/>
              </w:rPr>
              <m:t>h</m:t>
            </m:r>
          </m:e>
          <m:sup>
            <m:r>
              <w:rPr>
                <w:rFonts w:ascii="Cambria Math" w:hAnsi="Cambria Math"/>
                <w:color w:val="000000" w:themeColor="text1"/>
              </w:rPr>
              <m:t>B</m:t>
            </m:r>
          </m:sup>
        </m:sSup>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 xml:space="preserve">X </m:t>
            </m:r>
          </m:e>
        </m:d>
      </m:oMath>
      <w:r w:rsidRPr="000300A7">
        <w:rPr>
          <w:color w:val="000000" w:themeColor="text1"/>
        </w:rPr>
        <w:t xml:space="preserve"> ( the </w:t>
      </w:r>
      <w:r w:rsidR="00F076DB" w:rsidRPr="000300A7">
        <w:rPr>
          <w:color w:val="000000" w:themeColor="text1"/>
        </w:rPr>
        <w:t>formal employment</w:t>
      </w:r>
      <w:r w:rsidRPr="000300A7">
        <w:rPr>
          <w:color w:val="000000" w:themeColor="text1"/>
        </w:rPr>
        <w:t xml:space="preserve"> log wage density that would arise if </w:t>
      </w:r>
      <w:r w:rsidR="00F076DB" w:rsidRPr="000300A7">
        <w:rPr>
          <w:color w:val="000000" w:themeColor="text1"/>
        </w:rPr>
        <w:t>employees in formal employees</w:t>
      </w:r>
      <w:r w:rsidRPr="000300A7">
        <w:rPr>
          <w:color w:val="000000" w:themeColor="text1"/>
        </w:rPr>
        <w:t xml:space="preserve"> were given </w:t>
      </w:r>
      <w:r w:rsidR="00F076DB" w:rsidRPr="000300A7">
        <w:rPr>
          <w:color w:val="000000" w:themeColor="text1"/>
        </w:rPr>
        <w:t>informal employment’s</w:t>
      </w:r>
      <w:r w:rsidRPr="000300A7">
        <w:rPr>
          <w:color w:val="000000" w:themeColor="text1"/>
        </w:rPr>
        <w:t xml:space="preserve"> labour market characteristics but continued to be paid like </w:t>
      </w:r>
      <w:r w:rsidR="00F076DB" w:rsidRPr="000300A7">
        <w:rPr>
          <w:color w:val="000000" w:themeColor="text1"/>
        </w:rPr>
        <w:t>formal employment</w:t>
      </w:r>
      <w:r w:rsidRPr="000300A7">
        <w:rPr>
          <w:color w:val="000000" w:themeColor="text1"/>
        </w:rPr>
        <w:t>), we generate sample from the rows of</w:t>
      </w:r>
      <w:r w:rsidR="00F076DB" w:rsidRPr="000300A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B</m:t>
            </m:r>
          </m:sub>
        </m:sSub>
      </m:oMath>
      <w:r w:rsidR="00F076DB" w:rsidRPr="000300A7">
        <w:rPr>
          <w:color w:val="000000" w:themeColor="text1"/>
        </w:rPr>
        <w:t xml:space="preserve"> denoted by </w:t>
      </w: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Bi</m:t>
                </m:r>
              </m:sub>
              <m:sup>
                <m:r>
                  <w:rPr>
                    <w:rFonts w:ascii="Cambria Math" w:hAnsi="Cambria Math"/>
                    <w:color w:val="000000" w:themeColor="text1"/>
                  </w:rPr>
                  <m:t>*</m:t>
                </m:r>
              </m:sup>
            </m:sSubSup>
          </m:e>
        </m:d>
        <m:r>
          <w:rPr>
            <w:rFonts w:ascii="Cambria Math" w:hAnsi="Cambria Math"/>
            <w:color w:val="000000" w:themeColor="text1"/>
          </w:rPr>
          <m:t>, i=1, ……k,</m:t>
        </m:r>
      </m:oMath>
      <w:r w:rsidR="00BC5D70" w:rsidRPr="000300A7">
        <w:rPr>
          <w:color w:val="000000" w:themeColor="text1"/>
        </w:rPr>
        <w:t xml:space="preserve"> and </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Ai</m:t>
            </m:r>
          </m:sub>
          <m:sup>
            <m:r>
              <w:rPr>
                <w:rFonts w:ascii="Cambria Math" w:hAnsi="Cambria Math"/>
                <w:color w:val="000000" w:themeColor="text1"/>
              </w:rPr>
              <m:t>C*</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Ai</m:t>
            </m:r>
          </m:sub>
          <m:sup>
            <m:r>
              <w:rPr>
                <w:rFonts w:ascii="Cambria Math" w:hAnsi="Cambria Math"/>
                <w:color w:val="000000" w:themeColor="text1"/>
              </w:rPr>
              <m:t>*</m:t>
            </m:r>
          </m:sup>
        </m:sSubSup>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β</m:t>
                </m:r>
              </m:e>
            </m:acc>
          </m:e>
          <m:sub>
            <m:r>
              <w:rPr>
                <w:rFonts w:ascii="Cambria Math" w:hAnsi="Cambria Math"/>
                <w:color w:val="000000" w:themeColor="text1"/>
              </w:rPr>
              <m:t>A</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e>
        </m:d>
      </m:oMath>
      <w:r w:rsidR="00BC5D70" w:rsidRPr="000300A7">
        <w:rPr>
          <w:color w:val="000000" w:themeColor="text1"/>
        </w:rPr>
        <w:t xml:space="preserve"> is a random sample from the counterfactual distribution </w:t>
      </w:r>
      <m:oMath>
        <m:sSup>
          <m:sSupPr>
            <m:ctrlPr>
              <w:rPr>
                <w:rFonts w:ascii="Cambria Math" w:hAnsi="Cambria Math"/>
                <w:i/>
                <w:color w:val="000000" w:themeColor="text1"/>
              </w:rPr>
            </m:ctrlPr>
          </m:sSupPr>
          <m:e>
            <m:r>
              <w:rPr>
                <w:rFonts w:ascii="Cambria Math" w:hAnsi="Cambria Math"/>
                <w:color w:val="000000" w:themeColor="text1"/>
              </w:rPr>
              <m:t>f</m:t>
            </m:r>
          </m:e>
          <m:sup>
            <m:r>
              <w:rPr>
                <w:rFonts w:ascii="Cambria Math" w:hAnsi="Cambria Math"/>
                <w:color w:val="000000" w:themeColor="text1"/>
              </w:rPr>
              <m:t>C</m:t>
            </m:r>
          </m:sup>
        </m:sSup>
        <m:d>
          <m:dPr>
            <m:ctrlPr>
              <w:rPr>
                <w:rFonts w:ascii="Cambria Math" w:hAnsi="Cambria Math"/>
                <w:i/>
                <w:color w:val="000000" w:themeColor="text1"/>
              </w:rPr>
            </m:ctrlPr>
          </m:dPr>
          <m:e>
            <m:r>
              <w:rPr>
                <w:rFonts w:ascii="Cambria Math" w:hAnsi="Cambria Math"/>
                <w:color w:val="000000" w:themeColor="text1"/>
              </w:rPr>
              <m:t>y</m:t>
            </m:r>
          </m:e>
        </m:d>
        <m:r>
          <w:rPr>
            <w:rFonts w:ascii="Cambria Math" w:hAnsi="Cambria Math"/>
            <w:color w:val="000000" w:themeColor="text1"/>
          </w:rPr>
          <m:t>.</m:t>
        </m:r>
      </m:oMath>
    </w:p>
    <w:p w14:paraId="172931F8" w14:textId="77777777" w:rsidR="00BC5D70" w:rsidRPr="000300A7" w:rsidRDefault="00BC5D70" w:rsidP="009B2564">
      <w:pPr>
        <w:spacing w:line="360" w:lineRule="auto"/>
        <w:jc w:val="both"/>
        <w:rPr>
          <w:color w:val="000000" w:themeColor="text1"/>
        </w:rPr>
      </w:pPr>
    </w:p>
    <w:p w14:paraId="34A73849" w14:textId="77777777" w:rsidR="002C49DF" w:rsidRPr="000300A7" w:rsidRDefault="00BC5D70" w:rsidP="002C49DF">
      <w:pPr>
        <w:spacing w:line="360" w:lineRule="auto"/>
        <w:jc w:val="both"/>
        <w:rPr>
          <w:color w:val="000000" w:themeColor="text1"/>
        </w:rPr>
      </w:pPr>
      <w:r w:rsidRPr="000300A7">
        <w:rPr>
          <w:color w:val="000000" w:themeColor="text1"/>
        </w:rPr>
        <w:t xml:space="preserve">The </w:t>
      </w:r>
      <w:proofErr w:type="spellStart"/>
      <w:r w:rsidRPr="000300A7">
        <w:rPr>
          <w:color w:val="000000" w:themeColor="text1"/>
        </w:rPr>
        <w:t>Machada</w:t>
      </w:r>
      <w:proofErr w:type="spellEnd"/>
      <w:r w:rsidRPr="000300A7">
        <w:rPr>
          <w:color w:val="000000" w:themeColor="text1"/>
        </w:rPr>
        <w:t xml:space="preserve">-Mata decomposition </w:t>
      </w:r>
      <w:r w:rsidR="009B2564" w:rsidRPr="000300A7">
        <w:rPr>
          <w:color w:val="000000" w:themeColor="text1"/>
        </w:rPr>
        <w:t>between the wage densities in two groups</w:t>
      </w:r>
      <w:r w:rsidRPr="000300A7">
        <w:rPr>
          <w:color w:val="000000" w:themeColor="text1"/>
        </w:rPr>
        <w:t xml:space="preserve">, </w:t>
      </w:r>
      <m:oMath>
        <m:sSup>
          <m:sSupPr>
            <m:ctrlPr>
              <w:rPr>
                <w:rFonts w:ascii="Cambria Math" w:hAnsi="Cambria Math"/>
                <w:i/>
                <w:color w:val="000000" w:themeColor="text1"/>
              </w:rPr>
            </m:ctrlPr>
          </m:sSupPr>
          <m:e>
            <m:r>
              <w:rPr>
                <w:rFonts w:ascii="Cambria Math" w:hAnsi="Cambria Math"/>
                <w:color w:val="000000" w:themeColor="text1"/>
              </w:rPr>
              <m:t>∆</m:t>
            </m:r>
          </m:e>
          <m:sup>
            <m:r>
              <w:rPr>
                <w:rFonts w:ascii="Cambria Math" w:hAnsi="Cambria Math"/>
                <w:color w:val="000000" w:themeColor="text1"/>
              </w:rPr>
              <m:t>θ</m:t>
            </m:r>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FE</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IE</m:t>
                </m:r>
              </m:sub>
            </m:sSub>
          </m:e>
        </m:d>
        <m:r>
          <w:rPr>
            <w:rFonts w:ascii="Cambria Math" w:hAnsi="Cambria Math"/>
            <w:color w:val="000000" w:themeColor="text1"/>
          </w:rPr>
          <m:t xml:space="preserve">, ∀θ </m:t>
        </m:r>
      </m:oMath>
      <w:r w:rsidRPr="000300A7">
        <w:rPr>
          <w:color w:val="000000" w:themeColor="text1"/>
        </w:rPr>
        <w:t>can be expressed as:</w:t>
      </w:r>
    </w:p>
    <w:p w14:paraId="7B90F6A0" w14:textId="0E272B0E" w:rsidR="009B2564" w:rsidRPr="000300A7" w:rsidRDefault="00DA3C82" w:rsidP="002C49DF">
      <w:pPr>
        <w:spacing w:line="360" w:lineRule="auto"/>
        <w:jc w:val="both"/>
        <w:rPr>
          <w:color w:val="000000" w:themeColor="text1"/>
        </w:rPr>
      </w:pPr>
      <m:oMathPara>
        <m:oMathParaPr>
          <m:jc m:val="left"/>
        </m:oMathParaPr>
        <m:oMath>
          <m:sSup>
            <m:sSupPr>
              <m:ctrlPr>
                <w:rPr>
                  <w:rFonts w:ascii="Cambria Math" w:hAnsi="Cambria Math"/>
                  <w:i/>
                  <w:color w:val="000000" w:themeColor="text1"/>
                </w:rPr>
              </m:ctrlPr>
            </m:sSupPr>
            <m:e>
              <m:acc>
                <m:accPr>
                  <m:ctrlPr>
                    <w:rPr>
                      <w:rFonts w:ascii="Cambria Math" w:hAnsi="Cambria Math"/>
                      <w:i/>
                      <w:color w:val="000000" w:themeColor="text1"/>
                    </w:rPr>
                  </m:ctrlPr>
                </m:accPr>
                <m:e>
                  <m:r>
                    <w:rPr>
                      <w:rFonts w:ascii="Cambria Math" w:hAnsi="Cambria Math"/>
                      <w:color w:val="000000" w:themeColor="text1"/>
                    </w:rPr>
                    <m:t>∆</m:t>
                  </m:r>
                </m:e>
              </m:acc>
            </m:e>
            <m:sup>
              <m:r>
                <w:rPr>
                  <w:rFonts w:ascii="Cambria Math" w:hAnsi="Cambria Math"/>
                  <w:color w:val="000000" w:themeColor="text1"/>
                </w:rPr>
                <m:t>θ</m:t>
              </m:r>
            </m:sup>
          </m:sSup>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FE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FE</m:t>
                  </m:r>
                </m:sub>
                <m:sup>
                  <m:r>
                    <w:rPr>
                      <w:rFonts w:ascii="Cambria Math" w:hAnsi="Cambria Math"/>
                      <w:color w:val="000000" w:themeColor="text1"/>
                    </w:rPr>
                    <m:t>*</m:t>
                  </m:r>
                </m:sup>
              </m:sSubSup>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e>
          </m:d>
        </m:oMath>
      </m:oMathPara>
    </w:p>
    <w:p w14:paraId="7C0850B1" w14:textId="03DABE09" w:rsidR="00BC5D70" w:rsidRPr="000300A7" w:rsidRDefault="00BC5D70" w:rsidP="002C49DF">
      <w:pPr>
        <w:spacing w:line="360" w:lineRule="auto"/>
        <w:ind w:firstLine="720"/>
        <w:jc w:val="both"/>
        <w:rPr>
          <w:color w:val="000000" w:themeColor="text1"/>
        </w:rPr>
      </w:pPr>
      <w:r w:rsidRPr="000300A7">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FE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FE</m:t>
                </m:r>
              </m:sub>
              <m:sup>
                <m:r>
                  <w:rPr>
                    <w:rFonts w:ascii="Cambria Math" w:hAnsi="Cambria Math"/>
                    <w:color w:val="000000" w:themeColor="text1"/>
                  </w:rPr>
                  <m:t>*</m:t>
                </m:r>
              </m:sup>
            </m:sSubSup>
          </m:e>
        </m:d>
        <m:r>
          <w:rPr>
            <w:rFonts w:ascii="Cambria Math" w:hAnsi="Cambria Math"/>
            <w:color w:val="000000" w:themeColor="text1"/>
          </w:rPr>
          <m:t>-</m:t>
        </m:r>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FE</m:t>
                    </m:r>
                  </m:sub>
                  <m:sup>
                    <m:r>
                      <w:rPr>
                        <w:rFonts w:ascii="Cambria Math" w:hAnsi="Cambria Math"/>
                        <w:color w:val="000000" w:themeColor="text1"/>
                      </w:rPr>
                      <m:t>C*</m:t>
                    </m:r>
                  </m:sup>
                </m:sSubSup>
              </m:e>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e>
            </m:d>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θ</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FE</m:t>
                    </m:r>
                  </m:sub>
                  <m:sup>
                    <m:r>
                      <w:rPr>
                        <w:rFonts w:ascii="Cambria Math" w:hAnsi="Cambria Math"/>
                        <w:color w:val="000000" w:themeColor="text1"/>
                      </w:rPr>
                      <m:t>C*</m:t>
                    </m:r>
                  </m:sup>
                </m:sSubSup>
              </m:e>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e>
            </m:d>
            <m:r>
              <w:rPr>
                <w:rFonts w:ascii="Cambria Math" w:hAnsi="Cambria Math"/>
                <w:color w:val="000000" w:themeColor="text1"/>
              </w:rPr>
              <m:t>- Q</m:t>
            </m:r>
          </m:e>
          <m:sub>
            <m:r>
              <w:rPr>
                <w:rFonts w:ascii="Cambria Math" w:hAnsi="Cambria Math"/>
                <w:color w:val="000000" w:themeColor="text1"/>
              </w:rPr>
              <m:t>θ</m:t>
            </m:r>
          </m:sub>
        </m:sSub>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e>
        </m:d>
      </m:oMath>
      <w:r w:rsidR="002C49DF" w:rsidRPr="000300A7">
        <w:rPr>
          <w:color w:val="000000" w:themeColor="text1"/>
        </w:rPr>
        <w:tab/>
      </w:r>
      <w:r w:rsidR="002C49DF" w:rsidRPr="000300A7">
        <w:rPr>
          <w:color w:val="000000" w:themeColor="text1"/>
        </w:rPr>
        <w:tab/>
      </w:r>
      <w:r w:rsidR="002C49DF" w:rsidRPr="000300A7">
        <w:rPr>
          <w:color w:val="000000" w:themeColor="text1"/>
        </w:rPr>
        <w:tab/>
        <w:t>(8)</w:t>
      </w:r>
    </w:p>
    <w:p w14:paraId="79B920D4" w14:textId="02C2DED1" w:rsidR="002C49DF" w:rsidRPr="000300A7" w:rsidRDefault="002C49DF" w:rsidP="002C49DF">
      <w:pPr>
        <w:spacing w:line="360" w:lineRule="auto"/>
        <w:ind w:firstLine="720"/>
        <w:jc w:val="both"/>
        <w:rPr>
          <w:color w:val="000000" w:themeColor="text1"/>
        </w:rPr>
      </w:pPr>
      <w:r w:rsidRPr="000300A7">
        <w:rPr>
          <w:color w:val="000000" w:themeColor="text1"/>
        </w:rPr>
        <w:t xml:space="preserve">= </w:t>
      </w:r>
      <m:oMath>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FE</m:t>
                </m:r>
              </m:sub>
              <m:sup>
                <m:r>
                  <w:rPr>
                    <w:rFonts w:ascii="Cambria Math" w:hAnsi="Cambria Math"/>
                    <w:color w:val="000000" w:themeColor="text1"/>
                  </w:rPr>
                  <m:t>*</m:t>
                </m:r>
              </m:sup>
            </m:sSubSup>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e>
        </m:d>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β</m:t>
                </m:r>
              </m:e>
            </m:acc>
          </m:e>
          <m:sub>
            <m:r>
              <w:rPr>
                <w:rFonts w:ascii="Cambria Math" w:hAnsi="Cambria Math"/>
                <w:color w:val="000000" w:themeColor="text1"/>
              </w:rPr>
              <m:t>FE</m:t>
            </m:r>
          </m:sub>
        </m:sSub>
        <m:d>
          <m:dPr>
            <m:ctrlPr>
              <w:rPr>
                <w:rFonts w:ascii="Cambria Math" w:hAnsi="Cambria Math"/>
                <w:i/>
                <w:color w:val="000000" w:themeColor="text1"/>
              </w:rPr>
            </m:ctrlPr>
          </m:dPr>
          <m:e>
            <m:r>
              <w:rPr>
                <w:rFonts w:ascii="Cambria Math" w:hAnsi="Cambria Math"/>
                <w:color w:val="000000" w:themeColor="text1"/>
              </w:rPr>
              <m:t>θ</m:t>
            </m:r>
          </m:e>
        </m:d>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β</m:t>
                    </m:r>
                  </m:e>
                </m:acc>
              </m:e>
              <m:sub>
                <m:r>
                  <w:rPr>
                    <w:rFonts w:ascii="Cambria Math" w:hAnsi="Cambria Math"/>
                    <w:color w:val="000000" w:themeColor="text1"/>
                  </w:rPr>
                  <m:t>FE</m:t>
                </m:r>
              </m:sub>
            </m:sSub>
            <m:d>
              <m:dPr>
                <m:ctrlPr>
                  <w:rPr>
                    <w:rFonts w:ascii="Cambria Math" w:hAnsi="Cambria Math"/>
                    <w:i/>
                    <w:color w:val="000000" w:themeColor="text1"/>
                  </w:rPr>
                </m:ctrlPr>
              </m:dPr>
              <m:e>
                <m:r>
                  <w:rPr>
                    <w:rFonts w:ascii="Cambria Math" w:hAnsi="Cambria Math"/>
                    <w:color w:val="000000" w:themeColor="text1"/>
                  </w:rPr>
                  <m:t>θ</m:t>
                </m:r>
              </m:e>
            </m:d>
            <m:r>
              <w:rPr>
                <w:rFonts w:ascii="Cambria Math" w:hAnsi="Cambria Math"/>
                <w:color w:val="000000" w:themeColor="text1"/>
              </w:rPr>
              <m:t xml:space="preserve">-  </m:t>
            </m:r>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β</m:t>
                    </m:r>
                  </m:e>
                </m:acc>
              </m:e>
              <m:sub>
                <m:r>
                  <w:rPr>
                    <w:rFonts w:ascii="Cambria Math" w:hAnsi="Cambria Math"/>
                    <w:color w:val="000000" w:themeColor="text1"/>
                  </w:rPr>
                  <m:t>IE</m:t>
                </m:r>
              </m:sub>
            </m:sSub>
            <m:d>
              <m:dPr>
                <m:ctrlPr>
                  <w:rPr>
                    <w:rFonts w:ascii="Cambria Math" w:hAnsi="Cambria Math"/>
                    <w:i/>
                    <w:color w:val="000000" w:themeColor="text1"/>
                  </w:rPr>
                </m:ctrlPr>
              </m:dPr>
              <m:e>
                <m:r>
                  <w:rPr>
                    <w:rFonts w:ascii="Cambria Math" w:hAnsi="Cambria Math"/>
                    <w:color w:val="000000" w:themeColor="text1"/>
                  </w:rPr>
                  <m:t>θ</m:t>
                </m:r>
              </m:e>
            </m:d>
          </m:e>
        </m:d>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oMath>
    </w:p>
    <w:p w14:paraId="34768275" w14:textId="05547F74" w:rsidR="00BC5D70" w:rsidRDefault="002C49DF" w:rsidP="009A2EEF">
      <w:pPr>
        <w:spacing w:line="360" w:lineRule="auto"/>
        <w:jc w:val="both"/>
        <w:rPr>
          <w:color w:val="000000" w:themeColor="text1"/>
        </w:rPr>
      </w:pPr>
      <w:r w:rsidRPr="000300A7">
        <w:rPr>
          <w:color w:val="000000" w:themeColor="text1"/>
        </w:rPr>
        <w:t xml:space="preserve">Where, the first term </w:t>
      </w:r>
      <m:oMath>
        <m:d>
          <m:dPr>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FE</m:t>
                </m:r>
              </m:sub>
              <m:sup>
                <m:r>
                  <w:rPr>
                    <w:rFonts w:ascii="Cambria Math" w:hAnsi="Cambria Math"/>
                    <w:color w:val="000000" w:themeColor="text1"/>
                  </w:rPr>
                  <m:t>*</m:t>
                </m:r>
              </m:sup>
            </m:sSubSup>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e>
        </m:d>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β</m:t>
                </m:r>
              </m:e>
            </m:acc>
          </m:e>
          <m:sub>
            <m:r>
              <w:rPr>
                <w:rFonts w:ascii="Cambria Math" w:hAnsi="Cambria Math"/>
                <w:color w:val="000000" w:themeColor="text1"/>
              </w:rPr>
              <m:t>FE</m:t>
            </m:r>
          </m:sub>
        </m:sSub>
        <m:d>
          <m:dPr>
            <m:ctrlPr>
              <w:rPr>
                <w:rFonts w:ascii="Cambria Math" w:hAnsi="Cambria Math"/>
                <w:i/>
                <w:color w:val="000000" w:themeColor="text1"/>
              </w:rPr>
            </m:ctrlPr>
          </m:dPr>
          <m:e>
            <m:r>
              <w:rPr>
                <w:rFonts w:ascii="Cambria Math" w:hAnsi="Cambria Math"/>
                <w:color w:val="000000" w:themeColor="text1"/>
              </w:rPr>
              <m:t>θ</m:t>
            </m:r>
          </m:e>
        </m:d>
      </m:oMath>
      <w:r w:rsidRPr="000300A7">
        <w:rPr>
          <w:color w:val="000000" w:themeColor="text1"/>
        </w:rPr>
        <w:t xml:space="preserve"> shows the changes in explained variables and the last term </w:t>
      </w:r>
      <m:oMath>
        <m:d>
          <m:dPr>
            <m:ctrlPr>
              <w:rPr>
                <w:rFonts w:ascii="Cambria Math" w:hAnsi="Cambria Math"/>
                <w:i/>
                <w:color w:val="000000" w:themeColor="text1"/>
              </w:rPr>
            </m:ctrlPr>
          </m:dPr>
          <m:e>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β</m:t>
                    </m:r>
                  </m:e>
                </m:acc>
              </m:e>
              <m:sub>
                <m:r>
                  <w:rPr>
                    <w:rFonts w:ascii="Cambria Math" w:hAnsi="Cambria Math"/>
                    <w:color w:val="000000" w:themeColor="text1"/>
                  </w:rPr>
                  <m:t>FE</m:t>
                </m:r>
              </m:sub>
            </m:sSub>
            <m:d>
              <m:dPr>
                <m:ctrlPr>
                  <w:rPr>
                    <w:rFonts w:ascii="Cambria Math" w:hAnsi="Cambria Math"/>
                    <w:i/>
                    <w:color w:val="000000" w:themeColor="text1"/>
                  </w:rPr>
                </m:ctrlPr>
              </m:dPr>
              <m:e>
                <m:r>
                  <w:rPr>
                    <w:rFonts w:ascii="Cambria Math" w:hAnsi="Cambria Math"/>
                    <w:color w:val="000000" w:themeColor="text1"/>
                  </w:rPr>
                  <m:t>θ</m:t>
                </m:r>
              </m:e>
            </m:d>
            <m:r>
              <w:rPr>
                <w:rFonts w:ascii="Cambria Math" w:hAnsi="Cambria Math"/>
                <w:color w:val="000000" w:themeColor="text1"/>
              </w:rPr>
              <m:t xml:space="preserve">-  </m:t>
            </m:r>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β</m:t>
                    </m:r>
                  </m:e>
                </m:acc>
              </m:e>
              <m:sub>
                <m:r>
                  <w:rPr>
                    <w:rFonts w:ascii="Cambria Math" w:hAnsi="Cambria Math"/>
                    <w:color w:val="000000" w:themeColor="text1"/>
                  </w:rPr>
                  <m:t>IE</m:t>
                </m:r>
              </m:sub>
            </m:sSub>
            <m:d>
              <m:dPr>
                <m:ctrlPr>
                  <w:rPr>
                    <w:rFonts w:ascii="Cambria Math" w:hAnsi="Cambria Math"/>
                    <w:i/>
                    <w:color w:val="000000" w:themeColor="text1"/>
                  </w:rPr>
                </m:ctrlPr>
              </m:dPr>
              <m:e>
                <m:r>
                  <w:rPr>
                    <w:rFonts w:ascii="Cambria Math" w:hAnsi="Cambria Math"/>
                    <w:color w:val="000000" w:themeColor="text1"/>
                  </w:rPr>
                  <m:t>θ</m:t>
                </m:r>
              </m:e>
            </m:d>
          </m:e>
        </m:d>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IE</m:t>
            </m:r>
          </m:sub>
          <m:sup>
            <m:r>
              <w:rPr>
                <w:rFonts w:ascii="Cambria Math" w:hAnsi="Cambria Math"/>
                <w:color w:val="000000" w:themeColor="text1"/>
              </w:rPr>
              <m:t>*</m:t>
            </m:r>
          </m:sup>
        </m:sSubSup>
        <m:r>
          <w:rPr>
            <w:rFonts w:ascii="Cambria Math" w:hAnsi="Cambria Math"/>
            <w:color w:val="000000" w:themeColor="text1"/>
          </w:rPr>
          <m:t xml:space="preserve"> </m:t>
        </m:r>
      </m:oMath>
      <w:r w:rsidRPr="000300A7">
        <w:rPr>
          <w:color w:val="000000" w:themeColor="text1"/>
        </w:rPr>
        <w:t>shows the changes in unexplained variables.</w:t>
      </w:r>
    </w:p>
    <w:p w14:paraId="15AA47FB" w14:textId="77777777" w:rsidR="004E62C8" w:rsidRPr="000300A7" w:rsidRDefault="004E62C8" w:rsidP="009A2EEF">
      <w:pPr>
        <w:spacing w:line="360" w:lineRule="auto"/>
        <w:jc w:val="both"/>
        <w:rPr>
          <w:color w:val="000000" w:themeColor="text1"/>
        </w:rPr>
      </w:pPr>
    </w:p>
    <w:p w14:paraId="011E9168" w14:textId="74C20BAC" w:rsidR="00C90BEC" w:rsidRPr="004E62C8" w:rsidRDefault="001063CA" w:rsidP="004E62C8">
      <w:pPr>
        <w:pStyle w:val="Heading1"/>
        <w:spacing w:before="0" w:line="360" w:lineRule="auto"/>
        <w:rPr>
          <w:rFonts w:ascii="Times New Roman" w:hAnsi="Times New Roman" w:cs="Times New Roman"/>
          <w:color w:val="000000" w:themeColor="text1"/>
          <w:sz w:val="24"/>
          <w:szCs w:val="24"/>
        </w:rPr>
      </w:pPr>
      <w:r w:rsidRPr="004E62C8">
        <w:rPr>
          <w:rFonts w:ascii="Times New Roman" w:hAnsi="Times New Roman" w:cs="Times New Roman"/>
          <w:color w:val="000000" w:themeColor="text1"/>
          <w:sz w:val="24"/>
          <w:szCs w:val="24"/>
        </w:rPr>
        <w:t>3</w:t>
      </w:r>
      <w:r w:rsidR="004501D2" w:rsidRPr="004E62C8">
        <w:rPr>
          <w:rFonts w:ascii="Times New Roman" w:hAnsi="Times New Roman" w:cs="Times New Roman"/>
          <w:color w:val="000000" w:themeColor="text1"/>
          <w:sz w:val="24"/>
          <w:szCs w:val="24"/>
        </w:rPr>
        <w:t xml:space="preserve">. </w:t>
      </w:r>
      <w:r w:rsidR="009251CD" w:rsidRPr="004E62C8">
        <w:rPr>
          <w:rFonts w:ascii="Times New Roman" w:hAnsi="Times New Roman" w:cs="Times New Roman"/>
          <w:color w:val="000000" w:themeColor="text1"/>
          <w:sz w:val="24"/>
          <w:szCs w:val="24"/>
        </w:rPr>
        <w:t>Result of empirical analysis</w:t>
      </w:r>
    </w:p>
    <w:p w14:paraId="211A24B3" w14:textId="7C96D73D" w:rsidR="009251CD" w:rsidRPr="000300A7" w:rsidRDefault="009251CD" w:rsidP="009251CD">
      <w:pPr>
        <w:spacing w:line="360" w:lineRule="auto"/>
        <w:jc w:val="both"/>
        <w:rPr>
          <w:color w:val="000000" w:themeColor="text1"/>
          <w:lang w:bidi="ar-SA"/>
        </w:rPr>
      </w:pPr>
      <w:r w:rsidRPr="000300A7">
        <w:rPr>
          <w:color w:val="000000" w:themeColor="text1"/>
        </w:rPr>
        <w:t>After outlining the methodology, we now provide the results of our empirical analysis. First, we present the description of the data. Then, we discuss the results of Oaxaca-Blinder decomposition for mean incomes in urban and rural area. In the next step, we present the quantile regressions estimates for models with various predictors. Finally, we implement the Machado and Mata quantile decomposition technique for differences in income densities between inhabitants in urban and rural area.</w:t>
      </w:r>
    </w:p>
    <w:p w14:paraId="4DD701E4" w14:textId="77777777" w:rsidR="009251CD" w:rsidRPr="000300A7" w:rsidRDefault="009251CD" w:rsidP="00277A28">
      <w:pPr>
        <w:spacing w:line="360" w:lineRule="auto"/>
        <w:jc w:val="both"/>
        <w:rPr>
          <w:color w:val="000000" w:themeColor="text1"/>
        </w:rPr>
      </w:pPr>
    </w:p>
    <w:p w14:paraId="067826AD" w14:textId="5C48EC33" w:rsidR="009251CD" w:rsidRPr="004E62C8" w:rsidRDefault="001063CA" w:rsidP="009251CD">
      <w:pPr>
        <w:pStyle w:val="Heading2"/>
        <w:spacing w:before="0" w:line="360" w:lineRule="auto"/>
        <w:rPr>
          <w:rFonts w:ascii="Times New Roman" w:hAnsi="Times New Roman" w:cs="Times New Roman"/>
          <w:b/>
          <w:bCs/>
          <w:color w:val="000000" w:themeColor="text1"/>
          <w:sz w:val="24"/>
          <w:szCs w:val="24"/>
        </w:rPr>
      </w:pPr>
      <w:r w:rsidRPr="004E62C8">
        <w:rPr>
          <w:rFonts w:ascii="Times New Roman" w:hAnsi="Times New Roman" w:cs="Times New Roman"/>
          <w:b/>
          <w:bCs/>
          <w:color w:val="000000" w:themeColor="text1"/>
          <w:sz w:val="24"/>
          <w:szCs w:val="24"/>
        </w:rPr>
        <w:t>3</w:t>
      </w:r>
      <w:r w:rsidR="009251CD" w:rsidRPr="004E62C8">
        <w:rPr>
          <w:rFonts w:ascii="Times New Roman" w:hAnsi="Times New Roman" w:cs="Times New Roman"/>
          <w:b/>
          <w:bCs/>
          <w:color w:val="000000" w:themeColor="text1"/>
          <w:sz w:val="24"/>
          <w:szCs w:val="24"/>
        </w:rPr>
        <w:t>.1. Empirical Data</w:t>
      </w:r>
    </w:p>
    <w:p w14:paraId="398D5E86" w14:textId="0018D344" w:rsidR="00277A28" w:rsidRPr="000300A7" w:rsidRDefault="00E5727E" w:rsidP="00277A28">
      <w:pPr>
        <w:spacing w:line="360" w:lineRule="auto"/>
        <w:jc w:val="both"/>
        <w:rPr>
          <w:color w:val="000000" w:themeColor="text1"/>
          <w:lang w:bidi="ar-SA"/>
        </w:rPr>
      </w:pPr>
      <w:r w:rsidRPr="000300A7">
        <w:rPr>
          <w:color w:val="000000" w:themeColor="text1"/>
        </w:rPr>
        <w:t xml:space="preserve">To carry our analysis, we rely on nationally representative labor force surveys conducted in 2017 referred as Nepal Labor Force Survey- third round (NLFS -III). Central Bureau of Statistics (CBS) of Nepal administers the survey following the standard methodology and sampling design suggested by World Bank's living standard measurement survey framework. Using a multi-stage clustering sampling approach, this survey collects rich information about individual labor pertaining to various labor related indicators. </w:t>
      </w:r>
      <w:r w:rsidR="00277A28" w:rsidRPr="000300A7">
        <w:rPr>
          <w:color w:val="000000" w:themeColor="text1"/>
          <w:lang w:bidi="ar-SA"/>
        </w:rPr>
        <w:t>Informal employment includes employers, own-account workers and contributing family workers who are employed in informal sector establishments, as well as employees and paid apprentices/interns who do not have paid annual leave or sick leave benefits and whose employers do not contribute to their social security</w:t>
      </w:r>
      <w:r w:rsidR="00277A28" w:rsidRPr="000300A7">
        <w:rPr>
          <w:color w:val="000000" w:themeColor="text1"/>
        </w:rPr>
        <w:t xml:space="preserve"> in formal and informal sector. </w:t>
      </w:r>
      <w:r w:rsidR="00511EBE" w:rsidRPr="000300A7">
        <w:rPr>
          <w:color w:val="000000" w:themeColor="text1"/>
          <w:lang w:bidi="ar-SA"/>
        </w:rPr>
        <w:t>In the Nepal Labor Force Survey, those in informal employment are identified and the residual is those in formal employment.</w:t>
      </w:r>
    </w:p>
    <w:p w14:paraId="3340DCDE" w14:textId="77777777" w:rsidR="00277A28" w:rsidRPr="000300A7" w:rsidRDefault="00277A28" w:rsidP="00E5727E">
      <w:pPr>
        <w:spacing w:line="360" w:lineRule="auto"/>
        <w:jc w:val="both"/>
        <w:rPr>
          <w:color w:val="000000" w:themeColor="text1"/>
        </w:rPr>
      </w:pPr>
    </w:p>
    <w:p w14:paraId="2E622798" w14:textId="31415AB0" w:rsidR="00E5727E" w:rsidRPr="000300A7" w:rsidRDefault="00E5727E" w:rsidP="00E5727E">
      <w:pPr>
        <w:spacing w:line="360" w:lineRule="auto"/>
        <w:jc w:val="both"/>
        <w:rPr>
          <w:color w:val="000000" w:themeColor="text1"/>
        </w:rPr>
      </w:pPr>
      <w:r w:rsidRPr="000300A7">
        <w:rPr>
          <w:color w:val="000000" w:themeColor="text1"/>
        </w:rPr>
        <w:t>Our earning measure is daily wage. The wage earner criteria reduce</w:t>
      </w:r>
      <w:r w:rsidR="00C67E4D" w:rsidRPr="000300A7">
        <w:rPr>
          <w:color w:val="000000" w:themeColor="text1"/>
        </w:rPr>
        <w:t>s</w:t>
      </w:r>
      <w:r w:rsidRPr="000300A7">
        <w:rPr>
          <w:color w:val="000000" w:themeColor="text1"/>
        </w:rPr>
        <w:t xml:space="preserve"> the observation from 77,638 to 8743. Our decomposition analysis is restricted to individuals of 15-60 years who are in full time wage employment deﬁned as individuals who work for 40 hours or more during the week satisfying the following criteria: </w:t>
      </w:r>
    </w:p>
    <w:p w14:paraId="0695CBB0" w14:textId="77777777" w:rsidR="00E5727E" w:rsidRPr="000300A7" w:rsidRDefault="00E5727E" w:rsidP="00E5727E">
      <w:pPr>
        <w:spacing w:line="360" w:lineRule="auto"/>
        <w:jc w:val="both"/>
        <w:rPr>
          <w:color w:val="000000" w:themeColor="text1"/>
        </w:rPr>
      </w:pPr>
      <w:r w:rsidRPr="000300A7">
        <w:rPr>
          <w:color w:val="000000" w:themeColor="text1"/>
        </w:rPr>
        <w:t>(a) work in private financial business firm, private non-financial institutions, non-profit institutions and other institutions. Those who work in government, state-owned enterprises and international organizations/foreign embassy are excluded</w:t>
      </w:r>
    </w:p>
    <w:p w14:paraId="3BB3CDC5" w14:textId="77777777" w:rsidR="00E5727E" w:rsidRPr="000300A7" w:rsidRDefault="00E5727E" w:rsidP="00E5727E">
      <w:pPr>
        <w:spacing w:line="360" w:lineRule="auto"/>
        <w:jc w:val="both"/>
        <w:rPr>
          <w:color w:val="000000" w:themeColor="text1"/>
        </w:rPr>
      </w:pPr>
      <w:r w:rsidRPr="000300A7">
        <w:rPr>
          <w:color w:val="000000" w:themeColor="text1"/>
        </w:rPr>
        <w:t>(b) mode of payment is cash.</w:t>
      </w:r>
    </w:p>
    <w:p w14:paraId="7BE9C632" w14:textId="77777777" w:rsidR="00E5727E" w:rsidRPr="000300A7" w:rsidRDefault="00E5727E" w:rsidP="00E5727E">
      <w:pPr>
        <w:spacing w:line="360" w:lineRule="auto"/>
        <w:jc w:val="both"/>
        <w:rPr>
          <w:color w:val="000000" w:themeColor="text1"/>
        </w:rPr>
      </w:pPr>
    </w:p>
    <w:p w14:paraId="52655EE1" w14:textId="645F8562" w:rsidR="00E5727E" w:rsidRPr="000300A7" w:rsidRDefault="00E5727E" w:rsidP="00E5727E">
      <w:pPr>
        <w:spacing w:line="360" w:lineRule="auto"/>
        <w:jc w:val="both"/>
        <w:rPr>
          <w:color w:val="000000" w:themeColor="text1"/>
        </w:rPr>
      </w:pPr>
      <w:r w:rsidRPr="000300A7">
        <w:rPr>
          <w:color w:val="000000" w:themeColor="text1"/>
        </w:rPr>
        <w:t xml:space="preserve">The dependent variable used in this paper is the net log hourly wage reported by employees. Hourly wages is computed by dividing monthly wages </w:t>
      </w:r>
      <w:r w:rsidR="00C67E4D" w:rsidRPr="000300A7">
        <w:rPr>
          <w:color w:val="000000" w:themeColor="text1"/>
        </w:rPr>
        <w:t>to</w:t>
      </w:r>
      <w:r w:rsidRPr="000300A7">
        <w:rPr>
          <w:color w:val="000000" w:themeColor="text1"/>
        </w:rPr>
        <w:t xml:space="preserve">  total hours of work per month. The survey collected information on the usual hours work per week but not the number of weeks worked during a month. Therefore, the monthly hours of work is computed by multiplying the usual hours of work per week to 4. Informal employees are those reporting that they are working without a contract and are not subject to paid annual leave and social security contribution by authorities. To control for other variables that determine wage levels,</w:t>
      </w:r>
      <w:r w:rsidR="00277A28" w:rsidRPr="000300A7">
        <w:rPr>
          <w:color w:val="000000" w:themeColor="text1"/>
        </w:rPr>
        <w:t xml:space="preserve"> in top of human capital variables, we extend</w:t>
      </w:r>
      <w:r w:rsidRPr="000300A7">
        <w:rPr>
          <w:color w:val="000000" w:themeColor="text1"/>
        </w:rPr>
        <w:t xml:space="preserve"> three groups of explanatory variables in the model: personal and household characteristics, job characteristics and employer characteristics.</w:t>
      </w:r>
    </w:p>
    <w:p w14:paraId="7C4DD5C8" w14:textId="77777777" w:rsidR="00277A28" w:rsidRPr="000300A7" w:rsidRDefault="00277A28" w:rsidP="00E5727E">
      <w:pPr>
        <w:spacing w:line="360" w:lineRule="auto"/>
        <w:jc w:val="both"/>
        <w:rPr>
          <w:color w:val="000000" w:themeColor="text1"/>
        </w:rPr>
      </w:pPr>
    </w:p>
    <w:p w14:paraId="126C2488" w14:textId="633BABD3" w:rsidR="00E5727E" w:rsidRPr="000300A7" w:rsidRDefault="00100AD9" w:rsidP="00100AD9">
      <w:pPr>
        <w:spacing w:line="360" w:lineRule="auto"/>
        <w:jc w:val="both"/>
        <w:rPr>
          <w:color w:val="000000" w:themeColor="text1"/>
        </w:rPr>
      </w:pPr>
      <w:r w:rsidRPr="000300A7">
        <w:rPr>
          <w:color w:val="000000" w:themeColor="text1"/>
        </w:rPr>
        <w:t xml:space="preserve">Experience, experience squared square and education are the human capital variables. In our analysis, we include gender, caste group, </w:t>
      </w:r>
      <w:r w:rsidR="00271F19" w:rsidRPr="000300A7">
        <w:rPr>
          <w:color w:val="000000" w:themeColor="text1"/>
        </w:rPr>
        <w:t xml:space="preserve"> marital status</w:t>
      </w:r>
      <w:r w:rsidRPr="000300A7">
        <w:rPr>
          <w:color w:val="000000" w:themeColor="text1"/>
        </w:rPr>
        <w:t xml:space="preserve"> </w:t>
      </w:r>
      <w:r w:rsidR="00271F19" w:rsidRPr="000300A7">
        <w:rPr>
          <w:color w:val="000000" w:themeColor="text1"/>
        </w:rPr>
        <w:t xml:space="preserve">and no. of children </w:t>
      </w:r>
      <w:r w:rsidRPr="000300A7">
        <w:rPr>
          <w:color w:val="000000" w:themeColor="text1"/>
        </w:rPr>
        <w:t>as</w:t>
      </w:r>
      <w:r w:rsidR="00271F19" w:rsidRPr="000300A7">
        <w:rPr>
          <w:color w:val="000000" w:themeColor="text1"/>
        </w:rPr>
        <w:t xml:space="preserve"> t</w:t>
      </w:r>
      <w:r w:rsidR="00E5727E" w:rsidRPr="000300A7">
        <w:rPr>
          <w:color w:val="000000" w:themeColor="text1"/>
        </w:rPr>
        <w:t>he personal and household characteristics</w:t>
      </w:r>
      <w:r w:rsidR="00271F19" w:rsidRPr="000300A7">
        <w:rPr>
          <w:color w:val="000000" w:themeColor="text1"/>
        </w:rPr>
        <w:t xml:space="preserve"> </w:t>
      </w:r>
      <w:r w:rsidR="00E5727E" w:rsidRPr="000300A7">
        <w:rPr>
          <w:color w:val="000000" w:themeColor="text1"/>
        </w:rPr>
        <w:t>included, given that wage levels have been previously identified as significantly associated with marital status (</w:t>
      </w:r>
      <w:proofErr w:type="spellStart"/>
      <w:r w:rsidR="00E5727E" w:rsidRPr="000300A7">
        <w:rPr>
          <w:color w:val="000000" w:themeColor="text1"/>
        </w:rPr>
        <w:t>Bardasi</w:t>
      </w:r>
      <w:proofErr w:type="spellEnd"/>
      <w:r w:rsidR="00E5727E" w:rsidRPr="000300A7">
        <w:rPr>
          <w:color w:val="000000" w:themeColor="text1"/>
        </w:rPr>
        <w:t xml:space="preserve"> and Taylor, 2008; </w:t>
      </w:r>
      <w:proofErr w:type="spellStart"/>
      <w:r w:rsidR="00E5727E" w:rsidRPr="000300A7">
        <w:rPr>
          <w:color w:val="000000" w:themeColor="text1"/>
        </w:rPr>
        <w:t>Killewald</w:t>
      </w:r>
      <w:proofErr w:type="spellEnd"/>
      <w:r w:rsidR="00E5727E" w:rsidRPr="000300A7">
        <w:rPr>
          <w:color w:val="000000" w:themeColor="text1"/>
        </w:rPr>
        <w:t xml:space="preserve"> and Gough, 2013), age and education level (Becker, 1975; </w:t>
      </w:r>
      <w:proofErr w:type="spellStart"/>
      <w:r w:rsidR="00E5727E" w:rsidRPr="000300A7">
        <w:rPr>
          <w:color w:val="000000" w:themeColor="text1"/>
        </w:rPr>
        <w:t>Borjas</w:t>
      </w:r>
      <w:proofErr w:type="spellEnd"/>
      <w:r w:rsidR="00E5727E" w:rsidRPr="000300A7">
        <w:rPr>
          <w:color w:val="000000" w:themeColor="text1"/>
        </w:rPr>
        <w:t>, 2005), and the presence of children and elderly in household (Becker, 1975</w:t>
      </w:r>
      <w:r w:rsidR="00D83893" w:rsidRPr="000300A7">
        <w:rPr>
          <w:color w:val="000000" w:themeColor="text1"/>
        </w:rPr>
        <w:t>)</w:t>
      </w:r>
      <w:r w:rsidR="00277A28" w:rsidRPr="000300A7">
        <w:rPr>
          <w:color w:val="000000" w:themeColor="text1"/>
        </w:rPr>
        <w:t xml:space="preserve"> </w:t>
      </w:r>
    </w:p>
    <w:p w14:paraId="59C23D1D" w14:textId="77777777" w:rsidR="00E5727E" w:rsidRPr="000300A7" w:rsidRDefault="00E5727E" w:rsidP="00E5727E">
      <w:pPr>
        <w:spacing w:line="360" w:lineRule="auto"/>
        <w:jc w:val="both"/>
        <w:rPr>
          <w:color w:val="000000" w:themeColor="text1"/>
        </w:rPr>
      </w:pPr>
    </w:p>
    <w:p w14:paraId="7A3187F8" w14:textId="1F093E3B" w:rsidR="00C90BEC" w:rsidRPr="000300A7" w:rsidRDefault="00100AD9" w:rsidP="00277A28">
      <w:pPr>
        <w:spacing w:line="360" w:lineRule="auto"/>
        <w:jc w:val="both"/>
        <w:rPr>
          <w:color w:val="000000" w:themeColor="text1"/>
        </w:rPr>
      </w:pPr>
      <w:proofErr w:type="spellStart"/>
      <w:r w:rsidRPr="000300A7">
        <w:rPr>
          <w:color w:val="000000" w:themeColor="text1"/>
        </w:rPr>
        <w:t>Gi</w:t>
      </w:r>
      <w:r w:rsidR="00E5727E" w:rsidRPr="000300A7">
        <w:rPr>
          <w:color w:val="000000" w:themeColor="text1"/>
        </w:rPr>
        <w:t>iven</w:t>
      </w:r>
      <w:proofErr w:type="spellEnd"/>
      <w:r w:rsidR="00E5727E" w:rsidRPr="000300A7">
        <w:rPr>
          <w:color w:val="000000" w:themeColor="text1"/>
        </w:rPr>
        <w:t xml:space="preserve"> that wage levels have been previously identified as significantly associated with work experience (Becker, 1975; </w:t>
      </w:r>
      <w:proofErr w:type="spellStart"/>
      <w:r w:rsidR="00E5727E" w:rsidRPr="000300A7">
        <w:rPr>
          <w:color w:val="000000" w:themeColor="text1"/>
        </w:rPr>
        <w:t>Borjas</w:t>
      </w:r>
      <w:proofErr w:type="spellEnd"/>
      <w:r w:rsidR="00E5727E" w:rsidRPr="000300A7">
        <w:rPr>
          <w:color w:val="000000" w:themeColor="text1"/>
        </w:rPr>
        <w:t xml:space="preserve">, 2005; Rosen, 1972; Mincer, 1974), including the number of years with an employer (Burdett and Cole, 2010), employment status and occupation (Becker, 1975; </w:t>
      </w:r>
      <w:proofErr w:type="spellStart"/>
      <w:r w:rsidR="00E5727E" w:rsidRPr="000300A7">
        <w:rPr>
          <w:color w:val="000000" w:themeColor="text1"/>
        </w:rPr>
        <w:t>Borjas</w:t>
      </w:r>
      <w:proofErr w:type="spellEnd"/>
      <w:r w:rsidR="00E5727E" w:rsidRPr="000300A7">
        <w:rPr>
          <w:color w:val="000000" w:themeColor="text1"/>
        </w:rPr>
        <w:t>, 2005)</w:t>
      </w:r>
      <w:r w:rsidRPr="000300A7">
        <w:rPr>
          <w:color w:val="000000" w:themeColor="text1"/>
        </w:rPr>
        <w:t xml:space="preserve">, we include occupation class, vocational training, migration for work, overtime, total household chores as </w:t>
      </w:r>
      <w:r w:rsidR="00277A28" w:rsidRPr="000300A7">
        <w:rPr>
          <w:color w:val="000000" w:themeColor="text1"/>
        </w:rPr>
        <w:t xml:space="preserve">job characteristics. Furthermore, </w:t>
      </w:r>
      <w:r w:rsidR="00E5727E" w:rsidRPr="000300A7">
        <w:rPr>
          <w:color w:val="000000" w:themeColor="text1"/>
        </w:rPr>
        <w:t xml:space="preserve">given that wage levels have been previously identified as significantly associated with the characteristics of the broad sector and industry (Becker, 1975; </w:t>
      </w:r>
      <w:proofErr w:type="spellStart"/>
      <w:r w:rsidR="00E5727E" w:rsidRPr="000300A7">
        <w:rPr>
          <w:color w:val="000000" w:themeColor="text1"/>
        </w:rPr>
        <w:t>Borjas</w:t>
      </w:r>
      <w:proofErr w:type="spellEnd"/>
      <w:r w:rsidR="00E5727E" w:rsidRPr="000300A7">
        <w:rPr>
          <w:color w:val="000000" w:themeColor="text1"/>
        </w:rPr>
        <w:t>, 2005)</w:t>
      </w:r>
      <w:r w:rsidR="00277A28" w:rsidRPr="000300A7">
        <w:rPr>
          <w:color w:val="000000" w:themeColor="text1"/>
        </w:rPr>
        <w:t xml:space="preserve"> we use size of the firm and job sector as per economic sectors as employer characteristics. </w:t>
      </w:r>
    </w:p>
    <w:p w14:paraId="4D11DD83" w14:textId="77777777" w:rsidR="009251CD" w:rsidRPr="000300A7" w:rsidRDefault="009251CD" w:rsidP="00277A28">
      <w:pPr>
        <w:spacing w:line="360" w:lineRule="auto"/>
        <w:jc w:val="both"/>
        <w:rPr>
          <w:color w:val="000000" w:themeColor="text1"/>
        </w:rPr>
      </w:pPr>
    </w:p>
    <w:p w14:paraId="42144EA6" w14:textId="1FD2CE35" w:rsidR="00277A28" w:rsidRPr="000300A7" w:rsidRDefault="007E2CF4" w:rsidP="00277A28">
      <w:pPr>
        <w:spacing w:line="360" w:lineRule="auto"/>
        <w:jc w:val="both"/>
        <w:rPr>
          <w:color w:val="000000" w:themeColor="text1"/>
        </w:rPr>
      </w:pPr>
      <w:r w:rsidRPr="000300A7">
        <w:rPr>
          <w:color w:val="000000" w:themeColor="text1"/>
        </w:rPr>
        <w:t xml:space="preserve">Tables </w:t>
      </w:r>
      <w:r>
        <w:rPr>
          <w:color w:val="000000" w:themeColor="text1"/>
        </w:rPr>
        <w:t>B</w:t>
      </w:r>
      <w:r w:rsidRPr="000300A7">
        <w:rPr>
          <w:color w:val="000000" w:themeColor="text1"/>
        </w:rPr>
        <w:t xml:space="preserve">1 through </w:t>
      </w:r>
      <w:r>
        <w:rPr>
          <w:color w:val="000000" w:themeColor="text1"/>
        </w:rPr>
        <w:t>B</w:t>
      </w:r>
      <w:r w:rsidRPr="000300A7">
        <w:rPr>
          <w:color w:val="000000" w:themeColor="text1"/>
        </w:rPr>
        <w:t>7 show the average daily real wage rate for formal, informal, and pooled sample jobs as well as the percentage relative gap (PRG) for human capital, person, and household characteristics, job-related variables, and employer characteristics.</w:t>
      </w:r>
      <w:r>
        <w:rPr>
          <w:color w:val="000000" w:themeColor="text1"/>
        </w:rPr>
        <w:t xml:space="preserve"> </w:t>
      </w:r>
      <w:r w:rsidR="00277A28" w:rsidRPr="000300A7">
        <w:rPr>
          <w:color w:val="000000" w:themeColor="text1"/>
        </w:rPr>
        <w:t xml:space="preserve">Figure 1 provides with the visual summary of the wage distribution across formal and informal employment. The density functions are estimated using the Epanechnikov kernel estimator.  </w:t>
      </w:r>
      <w:r w:rsidR="00E6044A" w:rsidRPr="000300A7">
        <w:rPr>
          <w:color w:val="000000" w:themeColor="text1"/>
        </w:rPr>
        <w:t>The figure shows</w:t>
      </w:r>
      <w:r w:rsidR="00277A28" w:rsidRPr="000300A7">
        <w:rPr>
          <w:color w:val="000000" w:themeColor="text1"/>
        </w:rPr>
        <w:t xml:space="preserve"> wage distribution of employees in informal employment is shifted to the left of the employees in formal employment’s wage distribution, which gives us a preliminary evidence of a wage gap differentials. However, at this preliminary stage, we consider only the unconditional wage distribution without considering the factors that may a</w:t>
      </w:r>
      <w:r w:rsidR="00277A28" w:rsidRPr="000300A7">
        <w:rPr>
          <w:rFonts w:ascii="Cambria Math" w:hAnsi="Cambria Math" w:cs="Cambria Math"/>
          <w:color w:val="000000" w:themeColor="text1"/>
        </w:rPr>
        <w:t>ﬀ</w:t>
      </w:r>
      <w:r w:rsidR="00277A28" w:rsidRPr="000300A7">
        <w:rPr>
          <w:color w:val="000000" w:themeColor="text1"/>
        </w:rPr>
        <w:t xml:space="preserve">ect it. </w:t>
      </w:r>
    </w:p>
    <w:p w14:paraId="523CEA2E" w14:textId="77777777" w:rsidR="00277A28" w:rsidRPr="000300A7" w:rsidRDefault="00277A28" w:rsidP="00277A28">
      <w:pPr>
        <w:spacing w:line="360" w:lineRule="auto"/>
        <w:jc w:val="both"/>
        <w:rPr>
          <w:color w:val="000000" w:themeColor="text1"/>
        </w:rPr>
      </w:pPr>
    </w:p>
    <w:p w14:paraId="05F0CDFC" w14:textId="77777777" w:rsidR="00277A28" w:rsidRPr="000300A7" w:rsidRDefault="00277A28" w:rsidP="00851AE3">
      <w:pPr>
        <w:spacing w:line="360" w:lineRule="auto"/>
        <w:jc w:val="center"/>
        <w:rPr>
          <w:color w:val="000000" w:themeColor="text1"/>
        </w:rPr>
      </w:pPr>
      <w:r w:rsidRPr="000300A7">
        <w:rPr>
          <w:i/>
          <w:iCs/>
          <w:noProof/>
          <w:color w:val="000000" w:themeColor="text1"/>
        </w:rPr>
        <w:drawing>
          <wp:inline distT="0" distB="0" distL="0" distR="0" wp14:anchorId="5F03C183" wp14:editId="2E23B43B">
            <wp:extent cx="3500846" cy="2543741"/>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9196" cy="2549808"/>
                    </a:xfrm>
                    <a:prstGeom prst="rect">
                      <a:avLst/>
                    </a:prstGeom>
                  </pic:spPr>
                </pic:pic>
              </a:graphicData>
            </a:graphic>
          </wp:inline>
        </w:drawing>
      </w:r>
    </w:p>
    <w:p w14:paraId="021AF3B3" w14:textId="69F7EF3E" w:rsidR="00277A28" w:rsidRPr="000300A7" w:rsidRDefault="00277A28" w:rsidP="008E2020">
      <w:pPr>
        <w:spacing w:line="360" w:lineRule="auto"/>
        <w:jc w:val="center"/>
        <w:rPr>
          <w:i/>
          <w:iCs/>
          <w:color w:val="000000" w:themeColor="text1"/>
        </w:rPr>
      </w:pPr>
      <w:r w:rsidRPr="000300A7">
        <w:rPr>
          <w:i/>
          <w:iCs/>
          <w:color w:val="000000" w:themeColor="text1"/>
        </w:rPr>
        <w:t>Fig 1: Kernel-density estimates of hourly net log-wages by employment</w:t>
      </w:r>
    </w:p>
    <w:p w14:paraId="0AE05EFA" w14:textId="000347E9" w:rsidR="00277A28" w:rsidRDefault="00277A28" w:rsidP="00277A28">
      <w:pPr>
        <w:rPr>
          <w:color w:val="000000" w:themeColor="text1"/>
          <w:lang w:bidi="en-US"/>
        </w:rPr>
      </w:pPr>
    </w:p>
    <w:p w14:paraId="18EA5CD6" w14:textId="77777777" w:rsidR="004E62C8" w:rsidRPr="000300A7" w:rsidRDefault="004E62C8" w:rsidP="00277A28">
      <w:pPr>
        <w:rPr>
          <w:color w:val="000000" w:themeColor="text1"/>
          <w:lang w:bidi="en-US"/>
        </w:rPr>
      </w:pPr>
    </w:p>
    <w:p w14:paraId="17C9E786" w14:textId="2C9A153F" w:rsidR="009251CD" w:rsidRPr="004E62C8" w:rsidRDefault="001063CA" w:rsidP="00292FB9">
      <w:pPr>
        <w:pStyle w:val="Heading2"/>
        <w:spacing w:before="0" w:line="360" w:lineRule="auto"/>
        <w:ind w:left="567" w:hanging="567"/>
        <w:rPr>
          <w:rFonts w:ascii="Times New Roman" w:hAnsi="Times New Roman" w:cs="Times New Roman"/>
          <w:b/>
          <w:bCs/>
          <w:color w:val="000000" w:themeColor="text1"/>
          <w:sz w:val="24"/>
          <w:szCs w:val="24"/>
        </w:rPr>
      </w:pPr>
      <w:r w:rsidRPr="004E62C8">
        <w:rPr>
          <w:rFonts w:ascii="Times New Roman" w:hAnsi="Times New Roman" w:cs="Times New Roman"/>
          <w:b/>
          <w:bCs/>
          <w:color w:val="000000" w:themeColor="text1"/>
          <w:sz w:val="24"/>
          <w:szCs w:val="24"/>
        </w:rPr>
        <w:t>3</w:t>
      </w:r>
      <w:r w:rsidR="009251CD" w:rsidRPr="004E62C8">
        <w:rPr>
          <w:rFonts w:ascii="Times New Roman" w:hAnsi="Times New Roman" w:cs="Times New Roman"/>
          <w:b/>
          <w:bCs/>
          <w:color w:val="000000" w:themeColor="text1"/>
          <w:sz w:val="24"/>
          <w:szCs w:val="24"/>
        </w:rPr>
        <w:t>.</w:t>
      </w:r>
      <w:r w:rsidR="00292FB9" w:rsidRPr="004E62C8">
        <w:rPr>
          <w:rFonts w:ascii="Times New Roman" w:hAnsi="Times New Roman" w:cs="Times New Roman"/>
          <w:b/>
          <w:bCs/>
          <w:color w:val="000000" w:themeColor="text1"/>
          <w:sz w:val="24"/>
          <w:szCs w:val="24"/>
        </w:rPr>
        <w:t>2</w:t>
      </w:r>
      <w:r w:rsidR="009251CD" w:rsidRPr="004E62C8">
        <w:rPr>
          <w:rFonts w:ascii="Times New Roman" w:hAnsi="Times New Roman" w:cs="Times New Roman"/>
          <w:b/>
          <w:bCs/>
          <w:color w:val="000000" w:themeColor="text1"/>
          <w:sz w:val="24"/>
          <w:szCs w:val="24"/>
        </w:rPr>
        <w:t>. Results of Oaxaca-Blinder decomposition for differences in mean log incomes</w:t>
      </w:r>
    </w:p>
    <w:p w14:paraId="6677FAAA" w14:textId="1F2C68CC" w:rsidR="004E62C8" w:rsidRDefault="001E0DD0" w:rsidP="004E62C8">
      <w:pPr>
        <w:spacing w:line="360" w:lineRule="auto"/>
        <w:jc w:val="both"/>
        <w:rPr>
          <w:color w:val="000000" w:themeColor="text1"/>
        </w:rPr>
      </w:pPr>
      <w:r w:rsidRPr="000300A7">
        <w:rPr>
          <w:color w:val="000000" w:themeColor="text1"/>
        </w:rPr>
        <w:t xml:space="preserve">We decompose the log hourly wage </w:t>
      </w:r>
      <w:r w:rsidR="000300A7" w:rsidRPr="000300A7">
        <w:rPr>
          <w:color w:val="000000" w:themeColor="text1"/>
        </w:rPr>
        <w:t>on mean decomposition using Oaxaca-</w:t>
      </w:r>
      <w:r w:rsidR="004E62C8" w:rsidRPr="000300A7">
        <w:rPr>
          <w:color w:val="000000" w:themeColor="text1"/>
        </w:rPr>
        <w:t>Blinder</w:t>
      </w:r>
      <w:r w:rsidR="000300A7" w:rsidRPr="000300A7">
        <w:rPr>
          <w:color w:val="000000" w:themeColor="text1"/>
        </w:rPr>
        <w:t xml:space="preserve"> </w:t>
      </w:r>
      <w:r w:rsidR="004E62C8">
        <w:rPr>
          <w:color w:val="000000" w:themeColor="text1"/>
        </w:rPr>
        <w:t>method.</w:t>
      </w:r>
    </w:p>
    <w:p w14:paraId="60E2EC2E" w14:textId="77777777" w:rsidR="004E62C8" w:rsidRPr="000300A7" w:rsidRDefault="004E62C8" w:rsidP="004E62C8">
      <w:pPr>
        <w:spacing w:line="360" w:lineRule="auto"/>
        <w:jc w:val="both"/>
        <w:rPr>
          <w:color w:val="000000" w:themeColor="text1"/>
        </w:rPr>
      </w:pPr>
      <w:r w:rsidRPr="000300A7">
        <w:rPr>
          <w:color w:val="000000" w:themeColor="text1"/>
        </w:rPr>
        <w:t>The mean values of the log income for those in formal and informal employment differ positively, indicating that those in formal employment have greater average wages than those in informal employment. The analyzed inequalities should be attributed to the calculated regression models' coefficients (17%) as well as their characteristics (83%) to a similar extent. The decomposition that was done allowed for a distinct level of isolation of the elements that were responsible for the observed inequality.</w:t>
      </w:r>
    </w:p>
    <w:p w14:paraId="0BF2F811" w14:textId="03236E35" w:rsidR="000300A7" w:rsidRPr="000300A7" w:rsidRDefault="000300A7" w:rsidP="001E0DD0">
      <w:pPr>
        <w:rPr>
          <w:color w:val="000000" w:themeColor="text1"/>
        </w:rPr>
      </w:pPr>
    </w:p>
    <w:p w14:paraId="0147AC6B" w14:textId="35FAA996" w:rsidR="000300A7" w:rsidRPr="000300A7" w:rsidRDefault="000300A7" w:rsidP="000300A7">
      <w:pPr>
        <w:spacing w:line="360" w:lineRule="auto"/>
        <w:rPr>
          <w:i/>
          <w:iCs/>
          <w:color w:val="000000" w:themeColor="text1"/>
        </w:rPr>
      </w:pPr>
      <w:r w:rsidRPr="000300A7">
        <w:rPr>
          <w:i/>
          <w:iCs/>
          <w:color w:val="000000" w:themeColor="text1"/>
        </w:rPr>
        <w:t>Table 1: Oaxaca Blinder Decomposition</w:t>
      </w:r>
    </w:p>
    <w:tbl>
      <w:tblPr>
        <w:tblW w:w="5000" w:type="pct"/>
        <w:tblLook w:val="04A0" w:firstRow="1" w:lastRow="0" w:firstColumn="1" w:lastColumn="0" w:noHBand="0" w:noVBand="1"/>
      </w:tblPr>
      <w:tblGrid>
        <w:gridCol w:w="7016"/>
        <w:gridCol w:w="2004"/>
      </w:tblGrid>
      <w:tr w:rsidR="008E2020" w:rsidRPr="000300A7" w14:paraId="302234A7" w14:textId="77777777" w:rsidTr="008E2020">
        <w:trPr>
          <w:trHeight w:val="320"/>
        </w:trPr>
        <w:tc>
          <w:tcPr>
            <w:tcW w:w="5000" w:type="pct"/>
            <w:gridSpan w:val="2"/>
            <w:tcBorders>
              <w:top w:val="single" w:sz="4" w:space="0" w:color="auto"/>
              <w:left w:val="nil"/>
              <w:bottom w:val="single" w:sz="4" w:space="0" w:color="auto"/>
              <w:right w:val="nil"/>
            </w:tcBorders>
            <w:shd w:val="clear" w:color="auto" w:fill="auto"/>
            <w:vAlign w:val="center"/>
            <w:hideMark/>
          </w:tcPr>
          <w:p w14:paraId="3526E4BF" w14:textId="21D83BD4" w:rsidR="00CA14D9" w:rsidRPr="000300A7" w:rsidRDefault="00CA14D9" w:rsidP="00CA14D9">
            <w:pPr>
              <w:spacing w:line="360" w:lineRule="auto"/>
              <w:rPr>
                <w:b/>
                <w:bCs/>
                <w:color w:val="000000" w:themeColor="text1"/>
                <w:lang w:bidi="ar-SA"/>
              </w:rPr>
            </w:pPr>
            <w:r w:rsidRPr="000300A7">
              <w:rPr>
                <w:b/>
                <w:bCs/>
                <w:color w:val="000000" w:themeColor="text1"/>
                <w:lang w:bidi="ar-SA"/>
              </w:rPr>
              <w:t xml:space="preserve">Average </w:t>
            </w:r>
            <w:r w:rsidR="001E0DD0" w:rsidRPr="000300A7">
              <w:rPr>
                <w:b/>
                <w:bCs/>
                <w:color w:val="000000" w:themeColor="text1"/>
                <w:lang w:bidi="ar-SA"/>
              </w:rPr>
              <w:t>log</w:t>
            </w:r>
            <w:r w:rsidRPr="000300A7">
              <w:rPr>
                <w:b/>
                <w:bCs/>
                <w:color w:val="000000" w:themeColor="text1"/>
                <w:lang w:bidi="ar-SA"/>
              </w:rPr>
              <w:t xml:space="preserve"> hourly wages in Nepalese Rupees (NPR)</w:t>
            </w:r>
          </w:p>
        </w:tc>
      </w:tr>
      <w:tr w:rsidR="008E2020" w:rsidRPr="000300A7" w14:paraId="38354B3A" w14:textId="77777777" w:rsidTr="008E2020">
        <w:trPr>
          <w:trHeight w:val="320"/>
        </w:trPr>
        <w:tc>
          <w:tcPr>
            <w:tcW w:w="3889" w:type="pct"/>
            <w:tcBorders>
              <w:top w:val="single" w:sz="4" w:space="0" w:color="auto"/>
              <w:left w:val="nil"/>
              <w:bottom w:val="nil"/>
              <w:right w:val="single" w:sz="4" w:space="0" w:color="auto"/>
            </w:tcBorders>
            <w:shd w:val="clear" w:color="auto" w:fill="auto"/>
            <w:vAlign w:val="center"/>
            <w:hideMark/>
          </w:tcPr>
          <w:p w14:paraId="2B4AA62A" w14:textId="77777777" w:rsidR="00CA14D9" w:rsidRPr="000300A7" w:rsidRDefault="00CA14D9" w:rsidP="00CA14D9">
            <w:pPr>
              <w:spacing w:line="360" w:lineRule="auto"/>
              <w:rPr>
                <w:color w:val="000000" w:themeColor="text1"/>
                <w:lang w:bidi="ar-SA"/>
              </w:rPr>
            </w:pPr>
            <w:r w:rsidRPr="000300A7">
              <w:rPr>
                <w:color w:val="000000" w:themeColor="text1"/>
                <w:lang w:bidi="ar-SA"/>
              </w:rPr>
              <w:t>Formal employment</w:t>
            </w:r>
          </w:p>
        </w:tc>
        <w:tc>
          <w:tcPr>
            <w:tcW w:w="1111" w:type="pct"/>
            <w:tcBorders>
              <w:top w:val="single" w:sz="4" w:space="0" w:color="auto"/>
              <w:left w:val="nil"/>
              <w:bottom w:val="nil"/>
              <w:right w:val="nil"/>
            </w:tcBorders>
            <w:shd w:val="clear" w:color="auto" w:fill="auto"/>
            <w:vAlign w:val="center"/>
            <w:hideMark/>
          </w:tcPr>
          <w:p w14:paraId="69D55546" w14:textId="529E618D" w:rsidR="00CA14D9" w:rsidRPr="000300A7" w:rsidRDefault="00CA14D9" w:rsidP="00CA14D9">
            <w:pPr>
              <w:spacing w:line="360" w:lineRule="auto"/>
              <w:rPr>
                <w:color w:val="000000" w:themeColor="text1"/>
                <w:lang w:bidi="ar-SA"/>
              </w:rPr>
            </w:pPr>
            <w:r w:rsidRPr="000300A7">
              <w:rPr>
                <w:color w:val="000000" w:themeColor="text1"/>
                <w:lang w:bidi="ar-SA"/>
              </w:rPr>
              <w:t>128.81</w:t>
            </w:r>
            <w:r w:rsidR="00673344" w:rsidRPr="000300A7">
              <w:rPr>
                <w:color w:val="000000" w:themeColor="text1"/>
              </w:rPr>
              <w:t>***</w:t>
            </w:r>
          </w:p>
        </w:tc>
      </w:tr>
      <w:tr w:rsidR="008E2020" w:rsidRPr="000300A7" w14:paraId="62778065" w14:textId="77777777" w:rsidTr="008E2020">
        <w:trPr>
          <w:trHeight w:val="320"/>
        </w:trPr>
        <w:tc>
          <w:tcPr>
            <w:tcW w:w="3889" w:type="pct"/>
            <w:tcBorders>
              <w:top w:val="nil"/>
              <w:left w:val="nil"/>
              <w:right w:val="single" w:sz="4" w:space="0" w:color="auto"/>
            </w:tcBorders>
            <w:shd w:val="clear" w:color="auto" w:fill="auto"/>
            <w:vAlign w:val="center"/>
            <w:hideMark/>
          </w:tcPr>
          <w:p w14:paraId="6F93C004" w14:textId="77777777" w:rsidR="00CA14D9" w:rsidRPr="000300A7" w:rsidRDefault="00CA14D9" w:rsidP="00CA14D9">
            <w:pPr>
              <w:spacing w:line="360" w:lineRule="auto"/>
              <w:rPr>
                <w:color w:val="000000" w:themeColor="text1"/>
                <w:lang w:bidi="ar-SA"/>
              </w:rPr>
            </w:pPr>
            <w:r w:rsidRPr="000300A7">
              <w:rPr>
                <w:color w:val="000000" w:themeColor="text1"/>
                <w:lang w:bidi="ar-SA"/>
              </w:rPr>
              <w:t>Informal employment</w:t>
            </w:r>
          </w:p>
        </w:tc>
        <w:tc>
          <w:tcPr>
            <w:tcW w:w="1111" w:type="pct"/>
            <w:tcBorders>
              <w:top w:val="nil"/>
              <w:left w:val="nil"/>
              <w:right w:val="nil"/>
            </w:tcBorders>
            <w:shd w:val="clear" w:color="auto" w:fill="auto"/>
            <w:vAlign w:val="center"/>
            <w:hideMark/>
          </w:tcPr>
          <w:p w14:paraId="123A5264" w14:textId="0501FC2E" w:rsidR="00CA14D9" w:rsidRPr="000300A7" w:rsidRDefault="00CA14D9" w:rsidP="00CA14D9">
            <w:pPr>
              <w:spacing w:line="360" w:lineRule="auto"/>
              <w:rPr>
                <w:color w:val="000000" w:themeColor="text1"/>
                <w:lang w:bidi="ar-SA"/>
              </w:rPr>
            </w:pPr>
            <w:r w:rsidRPr="000300A7">
              <w:rPr>
                <w:color w:val="000000" w:themeColor="text1"/>
                <w:lang w:bidi="ar-SA"/>
              </w:rPr>
              <w:t>67.4</w:t>
            </w:r>
            <w:r w:rsidR="00673344" w:rsidRPr="000300A7">
              <w:rPr>
                <w:color w:val="000000" w:themeColor="text1"/>
              </w:rPr>
              <w:t>***</w:t>
            </w:r>
          </w:p>
        </w:tc>
      </w:tr>
      <w:tr w:rsidR="008E2020" w:rsidRPr="000300A7" w14:paraId="48B11E78" w14:textId="77777777" w:rsidTr="008E2020">
        <w:trPr>
          <w:trHeight w:val="320"/>
        </w:trPr>
        <w:tc>
          <w:tcPr>
            <w:tcW w:w="3889" w:type="pct"/>
            <w:tcBorders>
              <w:top w:val="nil"/>
              <w:left w:val="nil"/>
              <w:bottom w:val="single" w:sz="4" w:space="0" w:color="auto"/>
              <w:right w:val="single" w:sz="4" w:space="0" w:color="auto"/>
            </w:tcBorders>
            <w:shd w:val="clear" w:color="auto" w:fill="auto"/>
            <w:vAlign w:val="center"/>
            <w:hideMark/>
          </w:tcPr>
          <w:p w14:paraId="1D859A21" w14:textId="77777777" w:rsidR="00CA14D9" w:rsidRPr="000300A7" w:rsidRDefault="00CA14D9" w:rsidP="00CA14D9">
            <w:pPr>
              <w:spacing w:line="360" w:lineRule="auto"/>
              <w:rPr>
                <w:color w:val="000000" w:themeColor="text1"/>
                <w:lang w:bidi="ar-SA"/>
              </w:rPr>
            </w:pPr>
            <w:r w:rsidRPr="000300A7">
              <w:rPr>
                <w:color w:val="000000" w:themeColor="text1"/>
                <w:lang w:bidi="ar-SA"/>
              </w:rPr>
              <w:t>difference</w:t>
            </w:r>
          </w:p>
        </w:tc>
        <w:tc>
          <w:tcPr>
            <w:tcW w:w="1111" w:type="pct"/>
            <w:tcBorders>
              <w:top w:val="nil"/>
              <w:left w:val="nil"/>
              <w:bottom w:val="single" w:sz="4" w:space="0" w:color="auto"/>
              <w:right w:val="nil"/>
            </w:tcBorders>
            <w:shd w:val="clear" w:color="auto" w:fill="auto"/>
            <w:vAlign w:val="center"/>
            <w:hideMark/>
          </w:tcPr>
          <w:p w14:paraId="2976ABFF" w14:textId="77777777" w:rsidR="00CA14D9" w:rsidRPr="000300A7" w:rsidRDefault="00CA14D9" w:rsidP="00CA14D9">
            <w:pPr>
              <w:spacing w:line="360" w:lineRule="auto"/>
              <w:rPr>
                <w:color w:val="000000" w:themeColor="text1"/>
                <w:lang w:bidi="ar-SA"/>
              </w:rPr>
            </w:pPr>
            <w:r w:rsidRPr="000300A7">
              <w:rPr>
                <w:color w:val="000000" w:themeColor="text1"/>
                <w:lang w:bidi="ar-SA"/>
              </w:rPr>
              <w:t>0.6476526***</w:t>
            </w:r>
          </w:p>
        </w:tc>
      </w:tr>
      <w:tr w:rsidR="008E2020" w:rsidRPr="000300A7" w14:paraId="3E96007C" w14:textId="77777777" w:rsidTr="008E2020">
        <w:trPr>
          <w:trHeight w:val="320"/>
        </w:trPr>
        <w:tc>
          <w:tcPr>
            <w:tcW w:w="5000" w:type="pct"/>
            <w:gridSpan w:val="2"/>
            <w:tcBorders>
              <w:top w:val="single" w:sz="4" w:space="0" w:color="auto"/>
              <w:left w:val="nil"/>
              <w:bottom w:val="single" w:sz="4" w:space="0" w:color="auto"/>
              <w:right w:val="nil"/>
            </w:tcBorders>
            <w:shd w:val="clear" w:color="auto" w:fill="auto"/>
            <w:vAlign w:val="center"/>
            <w:hideMark/>
          </w:tcPr>
          <w:p w14:paraId="4DEAAA59" w14:textId="77777777" w:rsidR="00CA14D9" w:rsidRPr="000300A7" w:rsidRDefault="00CA14D9" w:rsidP="00CA14D9">
            <w:pPr>
              <w:spacing w:line="360" w:lineRule="auto"/>
              <w:rPr>
                <w:b/>
                <w:bCs/>
                <w:color w:val="000000" w:themeColor="text1"/>
                <w:lang w:bidi="ar-SA"/>
              </w:rPr>
            </w:pPr>
            <w:r w:rsidRPr="000300A7">
              <w:rPr>
                <w:b/>
                <w:bCs/>
                <w:color w:val="000000" w:themeColor="text1"/>
                <w:lang w:bidi="ar-SA"/>
              </w:rPr>
              <w:t>Oaxaca-Blinder effect decomposition</w:t>
            </w:r>
          </w:p>
        </w:tc>
      </w:tr>
      <w:tr w:rsidR="008E2020" w:rsidRPr="000300A7" w14:paraId="54812D30" w14:textId="77777777" w:rsidTr="008E2020">
        <w:trPr>
          <w:trHeight w:val="320"/>
        </w:trPr>
        <w:tc>
          <w:tcPr>
            <w:tcW w:w="3889" w:type="pct"/>
            <w:tcBorders>
              <w:top w:val="single" w:sz="4" w:space="0" w:color="auto"/>
              <w:left w:val="nil"/>
              <w:bottom w:val="nil"/>
              <w:right w:val="single" w:sz="4" w:space="0" w:color="auto"/>
            </w:tcBorders>
            <w:shd w:val="clear" w:color="auto" w:fill="auto"/>
            <w:vAlign w:val="center"/>
            <w:hideMark/>
          </w:tcPr>
          <w:p w14:paraId="1B9D5AF5" w14:textId="77777777" w:rsidR="00CA14D9" w:rsidRPr="000300A7" w:rsidRDefault="00CA14D9" w:rsidP="00CA14D9">
            <w:pPr>
              <w:spacing w:line="360" w:lineRule="auto"/>
              <w:rPr>
                <w:color w:val="000000" w:themeColor="text1"/>
                <w:lang w:bidi="ar-SA"/>
              </w:rPr>
            </w:pPr>
            <w:r w:rsidRPr="000300A7">
              <w:rPr>
                <w:color w:val="000000" w:themeColor="text1"/>
                <w:lang w:bidi="ar-SA"/>
              </w:rPr>
              <w:t>Explained</w:t>
            </w:r>
          </w:p>
        </w:tc>
        <w:tc>
          <w:tcPr>
            <w:tcW w:w="1111" w:type="pct"/>
            <w:tcBorders>
              <w:top w:val="single" w:sz="4" w:space="0" w:color="auto"/>
              <w:left w:val="nil"/>
              <w:bottom w:val="nil"/>
              <w:right w:val="nil"/>
            </w:tcBorders>
            <w:shd w:val="clear" w:color="auto" w:fill="auto"/>
            <w:vAlign w:val="center"/>
            <w:hideMark/>
          </w:tcPr>
          <w:p w14:paraId="7EB72E89" w14:textId="77777777" w:rsidR="00CA14D9" w:rsidRPr="000300A7" w:rsidRDefault="00CA14D9" w:rsidP="00CA14D9">
            <w:pPr>
              <w:spacing w:line="360" w:lineRule="auto"/>
              <w:rPr>
                <w:color w:val="000000" w:themeColor="text1"/>
                <w:lang w:bidi="ar-SA"/>
              </w:rPr>
            </w:pPr>
            <w:r w:rsidRPr="000300A7">
              <w:rPr>
                <w:color w:val="000000" w:themeColor="text1"/>
                <w:lang w:bidi="ar-SA"/>
              </w:rPr>
              <w:t>0.536***</w:t>
            </w:r>
          </w:p>
        </w:tc>
      </w:tr>
      <w:tr w:rsidR="008E2020" w:rsidRPr="000300A7" w14:paraId="40D93616" w14:textId="77777777" w:rsidTr="008E2020">
        <w:trPr>
          <w:trHeight w:val="320"/>
        </w:trPr>
        <w:tc>
          <w:tcPr>
            <w:tcW w:w="3889" w:type="pct"/>
            <w:tcBorders>
              <w:top w:val="nil"/>
              <w:left w:val="nil"/>
              <w:right w:val="single" w:sz="4" w:space="0" w:color="auto"/>
            </w:tcBorders>
            <w:shd w:val="clear" w:color="auto" w:fill="auto"/>
            <w:vAlign w:val="center"/>
            <w:hideMark/>
          </w:tcPr>
          <w:p w14:paraId="7AAF682B" w14:textId="77777777" w:rsidR="00CA14D9" w:rsidRPr="000300A7" w:rsidRDefault="00CA14D9" w:rsidP="00CA14D9">
            <w:pPr>
              <w:spacing w:line="360" w:lineRule="auto"/>
              <w:rPr>
                <w:color w:val="000000" w:themeColor="text1"/>
                <w:lang w:bidi="ar-SA"/>
              </w:rPr>
            </w:pPr>
            <w:r w:rsidRPr="000300A7">
              <w:rPr>
                <w:color w:val="000000" w:themeColor="text1"/>
                <w:lang w:bidi="ar-SA"/>
              </w:rPr>
              <w:t>Unexplained</w:t>
            </w:r>
          </w:p>
        </w:tc>
        <w:tc>
          <w:tcPr>
            <w:tcW w:w="1111" w:type="pct"/>
            <w:tcBorders>
              <w:top w:val="nil"/>
              <w:left w:val="nil"/>
              <w:right w:val="nil"/>
            </w:tcBorders>
            <w:shd w:val="clear" w:color="auto" w:fill="auto"/>
            <w:vAlign w:val="center"/>
            <w:hideMark/>
          </w:tcPr>
          <w:p w14:paraId="363C42BE" w14:textId="77777777" w:rsidR="00CA14D9" w:rsidRPr="000300A7" w:rsidRDefault="00CA14D9" w:rsidP="00CA14D9">
            <w:pPr>
              <w:spacing w:line="360" w:lineRule="auto"/>
              <w:rPr>
                <w:color w:val="000000" w:themeColor="text1"/>
                <w:lang w:bidi="ar-SA"/>
              </w:rPr>
            </w:pPr>
            <w:r w:rsidRPr="000300A7">
              <w:rPr>
                <w:color w:val="000000" w:themeColor="text1"/>
                <w:lang w:bidi="ar-SA"/>
              </w:rPr>
              <w:t>0.112</w:t>
            </w:r>
          </w:p>
        </w:tc>
      </w:tr>
      <w:tr w:rsidR="008E2020" w:rsidRPr="000300A7" w14:paraId="647650A1" w14:textId="77777777" w:rsidTr="008E2020">
        <w:trPr>
          <w:trHeight w:val="320"/>
        </w:trPr>
        <w:tc>
          <w:tcPr>
            <w:tcW w:w="5000" w:type="pct"/>
            <w:gridSpan w:val="2"/>
            <w:tcBorders>
              <w:top w:val="single" w:sz="4" w:space="0" w:color="auto"/>
              <w:left w:val="nil"/>
              <w:bottom w:val="single" w:sz="4" w:space="0" w:color="auto"/>
              <w:right w:val="nil"/>
            </w:tcBorders>
            <w:shd w:val="clear" w:color="auto" w:fill="auto"/>
            <w:vAlign w:val="center"/>
            <w:hideMark/>
          </w:tcPr>
          <w:p w14:paraId="67FCB345" w14:textId="77777777" w:rsidR="00CA14D9" w:rsidRPr="000300A7" w:rsidRDefault="00CA14D9" w:rsidP="00CA14D9">
            <w:pPr>
              <w:spacing w:line="360" w:lineRule="auto"/>
              <w:rPr>
                <w:b/>
                <w:bCs/>
                <w:color w:val="000000" w:themeColor="text1"/>
                <w:lang w:bidi="ar-SA"/>
              </w:rPr>
            </w:pPr>
            <w:r w:rsidRPr="000300A7">
              <w:rPr>
                <w:b/>
                <w:bCs/>
                <w:color w:val="000000" w:themeColor="text1"/>
                <w:lang w:bidi="ar-SA"/>
              </w:rPr>
              <w:t>Share to total wage gap (%)</w:t>
            </w:r>
          </w:p>
        </w:tc>
      </w:tr>
      <w:tr w:rsidR="008E2020" w:rsidRPr="000300A7" w14:paraId="5CC0F60B" w14:textId="77777777" w:rsidTr="008E2020">
        <w:trPr>
          <w:trHeight w:val="320"/>
        </w:trPr>
        <w:tc>
          <w:tcPr>
            <w:tcW w:w="3889" w:type="pct"/>
            <w:tcBorders>
              <w:top w:val="single" w:sz="4" w:space="0" w:color="auto"/>
              <w:left w:val="nil"/>
              <w:right w:val="single" w:sz="4" w:space="0" w:color="auto"/>
            </w:tcBorders>
            <w:shd w:val="clear" w:color="auto" w:fill="auto"/>
            <w:vAlign w:val="center"/>
            <w:hideMark/>
          </w:tcPr>
          <w:p w14:paraId="2A002647" w14:textId="77777777" w:rsidR="00CA14D9" w:rsidRPr="000300A7" w:rsidRDefault="00CA14D9" w:rsidP="00CA14D9">
            <w:pPr>
              <w:spacing w:line="360" w:lineRule="auto"/>
              <w:rPr>
                <w:color w:val="000000" w:themeColor="text1"/>
                <w:lang w:bidi="ar-SA"/>
              </w:rPr>
            </w:pPr>
            <w:r w:rsidRPr="000300A7">
              <w:rPr>
                <w:color w:val="000000" w:themeColor="text1"/>
                <w:lang w:bidi="ar-SA"/>
              </w:rPr>
              <w:t>Explained effect</w:t>
            </w:r>
          </w:p>
        </w:tc>
        <w:tc>
          <w:tcPr>
            <w:tcW w:w="1111" w:type="pct"/>
            <w:tcBorders>
              <w:top w:val="single" w:sz="4" w:space="0" w:color="auto"/>
              <w:left w:val="nil"/>
              <w:right w:val="nil"/>
            </w:tcBorders>
            <w:shd w:val="clear" w:color="auto" w:fill="auto"/>
            <w:vAlign w:val="center"/>
            <w:hideMark/>
          </w:tcPr>
          <w:p w14:paraId="62C939F2" w14:textId="531BC61B" w:rsidR="00CA14D9" w:rsidRPr="000300A7" w:rsidRDefault="00CA14D9" w:rsidP="00CA14D9">
            <w:pPr>
              <w:spacing w:line="360" w:lineRule="auto"/>
              <w:rPr>
                <w:color w:val="000000" w:themeColor="text1"/>
                <w:lang w:bidi="ar-SA"/>
              </w:rPr>
            </w:pPr>
            <w:r w:rsidRPr="000300A7">
              <w:rPr>
                <w:color w:val="000000" w:themeColor="text1"/>
              </w:rPr>
              <w:t>82.72</w:t>
            </w:r>
          </w:p>
        </w:tc>
      </w:tr>
      <w:tr w:rsidR="008E2020" w:rsidRPr="000300A7" w14:paraId="1D12B0E0" w14:textId="77777777" w:rsidTr="008E2020">
        <w:trPr>
          <w:trHeight w:val="320"/>
        </w:trPr>
        <w:tc>
          <w:tcPr>
            <w:tcW w:w="3889" w:type="pct"/>
            <w:tcBorders>
              <w:top w:val="nil"/>
              <w:left w:val="nil"/>
              <w:bottom w:val="single" w:sz="4" w:space="0" w:color="auto"/>
              <w:right w:val="single" w:sz="4" w:space="0" w:color="auto"/>
            </w:tcBorders>
            <w:shd w:val="clear" w:color="auto" w:fill="auto"/>
            <w:vAlign w:val="center"/>
            <w:hideMark/>
          </w:tcPr>
          <w:p w14:paraId="71ABEADF" w14:textId="77777777" w:rsidR="00CA14D9" w:rsidRPr="000300A7" w:rsidRDefault="00CA14D9" w:rsidP="00CA14D9">
            <w:pPr>
              <w:spacing w:line="360" w:lineRule="auto"/>
              <w:rPr>
                <w:color w:val="000000" w:themeColor="text1"/>
                <w:lang w:bidi="ar-SA"/>
              </w:rPr>
            </w:pPr>
            <w:r w:rsidRPr="000300A7">
              <w:rPr>
                <w:color w:val="000000" w:themeColor="text1"/>
                <w:lang w:bidi="ar-SA"/>
              </w:rPr>
              <w:t>Unexplained effect</w:t>
            </w:r>
          </w:p>
        </w:tc>
        <w:tc>
          <w:tcPr>
            <w:tcW w:w="1111" w:type="pct"/>
            <w:tcBorders>
              <w:top w:val="nil"/>
              <w:left w:val="nil"/>
              <w:bottom w:val="single" w:sz="4" w:space="0" w:color="auto"/>
              <w:right w:val="nil"/>
            </w:tcBorders>
            <w:shd w:val="clear" w:color="auto" w:fill="auto"/>
            <w:vAlign w:val="center"/>
            <w:hideMark/>
          </w:tcPr>
          <w:p w14:paraId="6B5E55E9" w14:textId="6D68E2CE" w:rsidR="00CA14D9" w:rsidRPr="000300A7" w:rsidRDefault="00CA14D9" w:rsidP="00CA14D9">
            <w:pPr>
              <w:spacing w:line="360" w:lineRule="auto"/>
              <w:rPr>
                <w:color w:val="000000" w:themeColor="text1"/>
                <w:lang w:bidi="ar-SA"/>
              </w:rPr>
            </w:pPr>
            <w:r w:rsidRPr="000300A7">
              <w:rPr>
                <w:color w:val="000000" w:themeColor="text1"/>
                <w:lang w:bidi="ar-SA"/>
              </w:rPr>
              <w:t>17.2</w:t>
            </w:r>
            <w:r w:rsidRPr="000300A7">
              <w:rPr>
                <w:color w:val="000000" w:themeColor="text1"/>
              </w:rPr>
              <w:t>8</w:t>
            </w:r>
          </w:p>
        </w:tc>
      </w:tr>
    </w:tbl>
    <w:p w14:paraId="293E72C5" w14:textId="77E75DB6" w:rsidR="00CA14D9" w:rsidRPr="004E62C8" w:rsidRDefault="003B1771" w:rsidP="00CA14D9">
      <w:pPr>
        <w:spacing w:line="360" w:lineRule="auto"/>
        <w:rPr>
          <w:color w:val="000000" w:themeColor="text1"/>
          <w:sz w:val="20"/>
          <w:szCs w:val="20"/>
        </w:rPr>
      </w:pPr>
      <w:r w:rsidRPr="004E62C8">
        <w:rPr>
          <w:color w:val="000000" w:themeColor="text1"/>
          <w:sz w:val="20"/>
          <w:szCs w:val="20"/>
        </w:rPr>
        <w:t>Note: *p&lt;0.1; **p&lt;0.05; ***p&lt;0.01</w:t>
      </w:r>
    </w:p>
    <w:p w14:paraId="0202F88C" w14:textId="2D6D63CB" w:rsidR="003B1771" w:rsidRPr="004E62C8" w:rsidRDefault="003B1771" w:rsidP="00CA14D9">
      <w:pPr>
        <w:spacing w:line="360" w:lineRule="auto"/>
        <w:rPr>
          <w:color w:val="000000" w:themeColor="text1"/>
          <w:sz w:val="20"/>
          <w:szCs w:val="20"/>
          <w:lang w:bidi="ar-SA"/>
        </w:rPr>
      </w:pPr>
      <w:r w:rsidRPr="004E62C8">
        <w:rPr>
          <w:color w:val="000000" w:themeColor="text1"/>
          <w:sz w:val="20"/>
          <w:szCs w:val="20"/>
          <w:lang w:bidi="ar-SA"/>
        </w:rPr>
        <w:t>Source: Author’s calculation using NLFS - III</w:t>
      </w:r>
    </w:p>
    <w:p w14:paraId="7EEF7974" w14:textId="4413491B" w:rsidR="00673344" w:rsidRPr="000300A7" w:rsidRDefault="00673344" w:rsidP="004501D2">
      <w:pPr>
        <w:spacing w:line="360" w:lineRule="auto"/>
        <w:jc w:val="both"/>
        <w:rPr>
          <w:color w:val="000000" w:themeColor="text1"/>
        </w:rPr>
      </w:pPr>
    </w:p>
    <w:p w14:paraId="32E8754A" w14:textId="4E44AE55" w:rsidR="00673344" w:rsidRPr="000300A7" w:rsidRDefault="00292FB9" w:rsidP="004501D2">
      <w:pPr>
        <w:spacing w:line="360" w:lineRule="auto"/>
        <w:jc w:val="both"/>
        <w:rPr>
          <w:color w:val="000000" w:themeColor="text1"/>
        </w:rPr>
      </w:pPr>
      <w:r w:rsidRPr="000300A7">
        <w:rPr>
          <w:color w:val="000000" w:themeColor="text1"/>
        </w:rPr>
        <w:t>The O-B decomposition attributes higher share to the human capital and characteristics among the differences, where  education level w</w:t>
      </w:r>
      <w:r w:rsidR="00673344" w:rsidRPr="000300A7">
        <w:rPr>
          <w:color w:val="000000" w:themeColor="text1"/>
        </w:rPr>
        <w:t>ith the exception of lower primary and primary school levels, squared experience, managers, professionals, and technicians occupations, moved for work, overtime employees, agriculture, and manufacturing employment sectors</w:t>
      </w:r>
      <w:r w:rsidRPr="000300A7">
        <w:rPr>
          <w:color w:val="000000" w:themeColor="text1"/>
        </w:rPr>
        <w:t xml:space="preserve"> are </w:t>
      </w:r>
      <w:r w:rsidR="00673344" w:rsidRPr="000300A7">
        <w:rPr>
          <w:color w:val="000000" w:themeColor="text1"/>
        </w:rPr>
        <w:t>positively significant</w:t>
      </w:r>
      <w:r w:rsidRPr="000300A7">
        <w:rPr>
          <w:color w:val="000000" w:themeColor="text1"/>
        </w:rPr>
        <w:t xml:space="preserve"> in wage gap disparities</w:t>
      </w:r>
      <w:r w:rsidR="00673344" w:rsidRPr="000300A7">
        <w:rPr>
          <w:color w:val="000000" w:themeColor="text1"/>
        </w:rPr>
        <w:t>. Likewise, non-market job sectors, households with children, and education below the primary level</w:t>
      </w:r>
      <w:r w:rsidRPr="000300A7">
        <w:rPr>
          <w:color w:val="000000" w:themeColor="text1"/>
        </w:rPr>
        <w:t xml:space="preserve"> are negatively significant for the explained effects. </w:t>
      </w:r>
    </w:p>
    <w:p w14:paraId="3BE0D676" w14:textId="3B902FB4" w:rsidR="00292FB9" w:rsidRPr="000300A7" w:rsidRDefault="00292FB9" w:rsidP="004501D2">
      <w:pPr>
        <w:spacing w:line="360" w:lineRule="auto"/>
        <w:jc w:val="both"/>
        <w:rPr>
          <w:color w:val="000000" w:themeColor="text1"/>
        </w:rPr>
      </w:pPr>
    </w:p>
    <w:p w14:paraId="755AA934" w14:textId="65090939" w:rsidR="007E2CF4" w:rsidRPr="000300A7" w:rsidRDefault="00292FB9" w:rsidP="004501D2">
      <w:pPr>
        <w:spacing w:line="360" w:lineRule="auto"/>
        <w:jc w:val="both"/>
        <w:rPr>
          <w:color w:val="000000" w:themeColor="text1"/>
        </w:rPr>
      </w:pPr>
      <w:r w:rsidRPr="000300A7">
        <w:rPr>
          <w:color w:val="000000" w:themeColor="text1"/>
        </w:rPr>
        <w:t>The unexplained effects shows marital status, household children, gender of the employees being male and non-market services shows positive significance on wage gap disparities, whereas overtime shows negative significance.</w:t>
      </w:r>
    </w:p>
    <w:p w14:paraId="4EE4E9A3" w14:textId="3EE3E6E2" w:rsidR="00292FB9" w:rsidRPr="000300A7" w:rsidRDefault="00292FB9" w:rsidP="004501D2">
      <w:pPr>
        <w:spacing w:line="360" w:lineRule="auto"/>
        <w:jc w:val="both"/>
        <w:rPr>
          <w:color w:val="000000" w:themeColor="text1"/>
        </w:rPr>
      </w:pPr>
    </w:p>
    <w:p w14:paraId="7D699895" w14:textId="03DAF57A" w:rsidR="00292FB9" w:rsidRPr="000300A7" w:rsidRDefault="00304095" w:rsidP="004E62C8">
      <w:pPr>
        <w:pStyle w:val="Heading2"/>
        <w:spacing w:before="0" w:line="360" w:lineRule="auto"/>
        <w:ind w:left="567" w:hanging="567"/>
        <w:rPr>
          <w:rFonts w:ascii="Times New Roman" w:hAnsi="Times New Roman" w:cs="Times New Roman"/>
          <w:b/>
          <w:bCs/>
          <w:color w:val="000000" w:themeColor="text1"/>
        </w:rPr>
      </w:pPr>
      <w:r w:rsidRPr="004E62C8">
        <w:rPr>
          <w:rFonts w:ascii="Times New Roman" w:hAnsi="Times New Roman" w:cs="Times New Roman"/>
          <w:b/>
          <w:bCs/>
          <w:color w:val="000000" w:themeColor="text1"/>
          <w:sz w:val="24"/>
          <w:szCs w:val="24"/>
        </w:rPr>
        <w:t>3</w:t>
      </w:r>
      <w:r w:rsidR="00292FB9" w:rsidRPr="004E62C8">
        <w:rPr>
          <w:rFonts w:ascii="Times New Roman" w:hAnsi="Times New Roman" w:cs="Times New Roman"/>
          <w:b/>
          <w:bCs/>
          <w:color w:val="000000" w:themeColor="text1"/>
          <w:sz w:val="24"/>
          <w:szCs w:val="24"/>
        </w:rPr>
        <w:t xml:space="preserve">.3. Estimation of quantile regressions </w:t>
      </w:r>
    </w:p>
    <w:p w14:paraId="1F7A8A5E" w14:textId="0D2C8090" w:rsidR="00116CCB" w:rsidRPr="000300A7" w:rsidRDefault="009E6CA6" w:rsidP="009E6CA6">
      <w:pPr>
        <w:spacing w:line="360" w:lineRule="auto"/>
        <w:jc w:val="both"/>
        <w:rPr>
          <w:color w:val="000000" w:themeColor="text1"/>
          <w:lang w:bidi="ar-SA"/>
        </w:rPr>
      </w:pPr>
      <w:r w:rsidRPr="000300A7">
        <w:rPr>
          <w:color w:val="000000" w:themeColor="text1"/>
          <w:lang w:bidi="ar-SA"/>
        </w:rPr>
        <w:t>The estimation of quantile regression is presented in this table</w:t>
      </w:r>
      <w:r w:rsidR="00BE4B4C" w:rsidRPr="000300A7">
        <w:rPr>
          <w:color w:val="000000" w:themeColor="text1"/>
          <w:lang w:bidi="ar-SA"/>
        </w:rPr>
        <w:t xml:space="preserve"> </w:t>
      </w:r>
      <w:r w:rsidR="000300A7" w:rsidRPr="000300A7">
        <w:rPr>
          <w:color w:val="000000" w:themeColor="text1"/>
          <w:lang w:bidi="ar-SA"/>
        </w:rPr>
        <w:t>2</w:t>
      </w:r>
      <w:r w:rsidR="00BE4B4C" w:rsidRPr="000300A7">
        <w:rPr>
          <w:color w:val="000000" w:themeColor="text1"/>
          <w:lang w:bidi="ar-SA"/>
        </w:rPr>
        <w:t xml:space="preserve"> and table </w:t>
      </w:r>
      <w:r w:rsidR="000300A7" w:rsidRPr="000300A7">
        <w:rPr>
          <w:color w:val="000000" w:themeColor="text1"/>
          <w:lang w:bidi="ar-SA"/>
        </w:rPr>
        <w:t>3</w:t>
      </w:r>
      <w:r w:rsidR="00BE4B4C" w:rsidRPr="000300A7">
        <w:rPr>
          <w:color w:val="000000" w:themeColor="text1"/>
          <w:lang w:bidi="ar-SA"/>
        </w:rPr>
        <w:t xml:space="preserve"> for informal and formal employment</w:t>
      </w:r>
      <w:r w:rsidR="0080002D" w:rsidRPr="000300A7">
        <w:rPr>
          <w:color w:val="000000" w:themeColor="text1"/>
          <w:lang w:bidi="ar-SA"/>
        </w:rPr>
        <w:t xml:space="preserve"> in 10</w:t>
      </w:r>
      <w:r w:rsidR="0080002D" w:rsidRPr="000300A7">
        <w:rPr>
          <w:color w:val="000000" w:themeColor="text1"/>
          <w:vertAlign w:val="superscript"/>
          <w:lang w:bidi="ar-SA"/>
        </w:rPr>
        <w:t>th</w:t>
      </w:r>
      <w:r w:rsidR="0080002D" w:rsidRPr="000300A7">
        <w:rPr>
          <w:color w:val="000000" w:themeColor="text1"/>
          <w:lang w:bidi="ar-SA"/>
        </w:rPr>
        <w:t>, 25</w:t>
      </w:r>
      <w:r w:rsidR="0080002D" w:rsidRPr="000300A7">
        <w:rPr>
          <w:color w:val="000000" w:themeColor="text1"/>
          <w:vertAlign w:val="superscript"/>
          <w:lang w:bidi="ar-SA"/>
        </w:rPr>
        <w:t>th</w:t>
      </w:r>
      <w:r w:rsidR="0080002D" w:rsidRPr="000300A7">
        <w:rPr>
          <w:color w:val="000000" w:themeColor="text1"/>
          <w:lang w:bidi="ar-SA"/>
        </w:rPr>
        <w:t>, 50</w:t>
      </w:r>
      <w:r w:rsidR="0080002D" w:rsidRPr="000300A7">
        <w:rPr>
          <w:color w:val="000000" w:themeColor="text1"/>
          <w:vertAlign w:val="superscript"/>
          <w:lang w:bidi="ar-SA"/>
        </w:rPr>
        <w:t>th</w:t>
      </w:r>
      <w:r w:rsidR="0080002D" w:rsidRPr="000300A7">
        <w:rPr>
          <w:color w:val="000000" w:themeColor="text1"/>
          <w:lang w:bidi="ar-SA"/>
        </w:rPr>
        <w:t>, 75</w:t>
      </w:r>
      <w:r w:rsidR="0080002D" w:rsidRPr="000300A7">
        <w:rPr>
          <w:color w:val="000000" w:themeColor="text1"/>
          <w:vertAlign w:val="superscript"/>
          <w:lang w:bidi="ar-SA"/>
        </w:rPr>
        <w:t>th</w:t>
      </w:r>
      <w:r w:rsidR="0080002D" w:rsidRPr="000300A7">
        <w:rPr>
          <w:color w:val="000000" w:themeColor="text1"/>
          <w:lang w:bidi="ar-SA"/>
        </w:rPr>
        <w:t xml:space="preserve"> and 90</w:t>
      </w:r>
      <w:r w:rsidR="0080002D" w:rsidRPr="000300A7">
        <w:rPr>
          <w:color w:val="000000" w:themeColor="text1"/>
          <w:vertAlign w:val="superscript"/>
          <w:lang w:bidi="ar-SA"/>
        </w:rPr>
        <w:t>th</w:t>
      </w:r>
      <w:r w:rsidR="0080002D" w:rsidRPr="000300A7">
        <w:rPr>
          <w:color w:val="000000" w:themeColor="text1"/>
          <w:lang w:bidi="ar-SA"/>
        </w:rPr>
        <w:t xml:space="preserve"> quantile</w:t>
      </w:r>
      <w:r w:rsidR="00BE4B4C" w:rsidRPr="000300A7">
        <w:rPr>
          <w:color w:val="000000" w:themeColor="text1"/>
          <w:lang w:bidi="ar-SA"/>
        </w:rPr>
        <w:t xml:space="preserve"> respectively. </w:t>
      </w:r>
      <w:r w:rsidRPr="000300A7">
        <w:rPr>
          <w:color w:val="000000" w:themeColor="text1"/>
          <w:lang w:bidi="ar-SA"/>
        </w:rPr>
        <w:t xml:space="preserve"> </w:t>
      </w:r>
      <w:r w:rsidR="00116CCB" w:rsidRPr="000300A7">
        <w:rPr>
          <w:color w:val="000000" w:themeColor="text1"/>
          <w:lang w:bidi="ar-SA"/>
        </w:rPr>
        <w:t>Similarly, figure</w:t>
      </w:r>
      <w:r w:rsidR="000300A7" w:rsidRPr="000300A7">
        <w:rPr>
          <w:color w:val="000000" w:themeColor="text1"/>
          <w:lang w:bidi="ar-SA"/>
        </w:rPr>
        <w:t xml:space="preserve"> 2 </w:t>
      </w:r>
      <w:r w:rsidRPr="000300A7">
        <w:rPr>
          <w:color w:val="000000" w:themeColor="text1"/>
          <w:lang w:bidi="ar-SA"/>
        </w:rPr>
        <w:t>shows the quantile regression</w:t>
      </w:r>
      <w:r w:rsidR="0080002D" w:rsidRPr="000300A7">
        <w:rPr>
          <w:color w:val="000000" w:themeColor="text1"/>
          <w:lang w:bidi="ar-SA"/>
        </w:rPr>
        <w:t xml:space="preserve"> for formal and informal employment respectively.</w:t>
      </w:r>
      <w:r w:rsidR="00F5331B" w:rsidRPr="000300A7">
        <w:rPr>
          <w:color w:val="000000" w:themeColor="text1"/>
          <w:lang w:bidi="ar-SA"/>
        </w:rPr>
        <w:t xml:space="preserve"> Figure 2</w:t>
      </w:r>
      <w:r w:rsidR="000300A7" w:rsidRPr="000300A7">
        <w:rPr>
          <w:color w:val="000000" w:themeColor="text1"/>
          <w:lang w:bidi="ar-SA"/>
        </w:rPr>
        <w:t xml:space="preserve">and 3 </w:t>
      </w:r>
      <w:r w:rsidR="00F5331B" w:rsidRPr="000300A7">
        <w:rPr>
          <w:color w:val="000000" w:themeColor="text1"/>
          <w:lang w:bidi="ar-SA"/>
        </w:rPr>
        <w:t xml:space="preserve"> compares the OLS coefficient and quantile regression</w:t>
      </w:r>
      <w:r w:rsidR="000300A7" w:rsidRPr="000300A7">
        <w:rPr>
          <w:color w:val="000000" w:themeColor="text1"/>
          <w:lang w:bidi="ar-SA"/>
        </w:rPr>
        <w:t xml:space="preserve"> for formal and informal employment</w:t>
      </w:r>
      <w:r w:rsidR="00F5331B" w:rsidRPr="000300A7">
        <w:rPr>
          <w:color w:val="000000" w:themeColor="text1"/>
          <w:lang w:bidi="ar-SA"/>
        </w:rPr>
        <w:t xml:space="preserve"> graphically, as observed from table </w:t>
      </w:r>
      <w:r w:rsidR="000300A7" w:rsidRPr="000300A7">
        <w:rPr>
          <w:color w:val="000000" w:themeColor="text1"/>
          <w:lang w:bidi="ar-SA"/>
        </w:rPr>
        <w:t xml:space="preserve">2 and 3. </w:t>
      </w:r>
    </w:p>
    <w:p w14:paraId="1B694C37" w14:textId="319D9B3F" w:rsidR="00116CCB" w:rsidRPr="000300A7" w:rsidRDefault="00116CCB" w:rsidP="009E6CA6">
      <w:pPr>
        <w:spacing w:line="360" w:lineRule="auto"/>
        <w:jc w:val="both"/>
        <w:rPr>
          <w:color w:val="000000" w:themeColor="text1"/>
          <w:lang w:bidi="ar-SA"/>
        </w:rPr>
      </w:pPr>
    </w:p>
    <w:p w14:paraId="020C2DA8" w14:textId="557066AC" w:rsidR="00FB12A5" w:rsidRPr="000300A7" w:rsidRDefault="00116CCB" w:rsidP="009E6CA6">
      <w:pPr>
        <w:spacing w:line="360" w:lineRule="auto"/>
        <w:jc w:val="both"/>
        <w:rPr>
          <w:color w:val="000000" w:themeColor="text1"/>
        </w:rPr>
      </w:pPr>
      <w:r w:rsidRPr="000300A7">
        <w:rPr>
          <w:color w:val="000000" w:themeColor="text1"/>
          <w:lang w:bidi="ar-SA"/>
        </w:rPr>
        <w:t xml:space="preserve">In terms of the formal employment, all education level except </w:t>
      </w:r>
      <w:r w:rsidR="00FB12A5" w:rsidRPr="000300A7">
        <w:rPr>
          <w:color w:val="000000" w:themeColor="text1"/>
          <w:lang w:bidi="ar-SA"/>
        </w:rPr>
        <w:t xml:space="preserve">masters and above is found to be significant albeit with decreasing significance on higher distribution. </w:t>
      </w:r>
      <w:r w:rsidR="001063CA" w:rsidRPr="000300A7">
        <w:rPr>
          <w:color w:val="000000" w:themeColor="text1"/>
          <w:lang w:bidi="ar-SA"/>
        </w:rPr>
        <w:t xml:space="preserve">Our study aligns with the finding of </w:t>
      </w:r>
      <w:r w:rsidR="001063CA" w:rsidRPr="000300A7">
        <w:rPr>
          <w:color w:val="000000" w:themeColor="text1"/>
        </w:rPr>
        <w:t xml:space="preserve">Adhikari et. al (2019) , where the return to schooling has higher impact at higher quantile along with the distribution of wages in formal sector and informal sector. </w:t>
      </w:r>
      <w:r w:rsidR="00FB12A5" w:rsidRPr="000300A7">
        <w:rPr>
          <w:color w:val="000000" w:themeColor="text1"/>
          <w:lang w:bidi="ar-SA"/>
        </w:rPr>
        <w:t xml:space="preserve">Keeping Khas as baseline category, </w:t>
      </w:r>
      <w:proofErr w:type="spellStart"/>
      <w:r w:rsidR="00FB12A5" w:rsidRPr="000300A7">
        <w:rPr>
          <w:color w:val="000000" w:themeColor="text1"/>
          <w:lang w:bidi="ar-SA"/>
        </w:rPr>
        <w:t>Janajati</w:t>
      </w:r>
      <w:proofErr w:type="spellEnd"/>
      <w:r w:rsidR="00FB12A5" w:rsidRPr="000300A7">
        <w:rPr>
          <w:color w:val="000000" w:themeColor="text1"/>
          <w:lang w:bidi="ar-SA"/>
        </w:rPr>
        <w:t xml:space="preserve"> is found to be negatively significant at 50</w:t>
      </w:r>
      <w:r w:rsidR="00FB12A5" w:rsidRPr="000300A7">
        <w:rPr>
          <w:color w:val="000000" w:themeColor="text1"/>
          <w:vertAlign w:val="superscript"/>
          <w:lang w:bidi="ar-SA"/>
        </w:rPr>
        <w:t>th</w:t>
      </w:r>
      <w:r w:rsidR="00FB12A5" w:rsidRPr="000300A7">
        <w:rPr>
          <w:color w:val="000000" w:themeColor="text1"/>
          <w:lang w:bidi="ar-SA"/>
        </w:rPr>
        <w:t xml:space="preserve"> quantile, but rest of the quantile are not significant. </w:t>
      </w:r>
      <w:r w:rsidR="001063CA" w:rsidRPr="000300A7">
        <w:rPr>
          <w:color w:val="000000" w:themeColor="text1"/>
          <w:lang w:bidi="ar-SA"/>
        </w:rPr>
        <w:t>In a study by</w:t>
      </w:r>
      <w:r w:rsidR="001063CA" w:rsidRPr="000300A7">
        <w:rPr>
          <w:color w:val="000000" w:themeColor="text1"/>
        </w:rPr>
        <w:t xml:space="preserve"> </w:t>
      </w:r>
      <w:sdt>
        <w:sdtPr>
          <w:rPr>
            <w:color w:val="000000" w:themeColor="text1"/>
          </w:rPr>
          <w:id w:val="147565435"/>
          <w:placeholder>
            <w:docPart w:val="BC8D148FADDA4746A7F9DF274F053167"/>
          </w:placeholder>
        </w:sdtPr>
        <w:sdtContent>
          <w:r w:rsidR="001063CA" w:rsidRPr="000300A7">
            <w:rPr>
              <w:color w:val="000000" w:themeColor="text1"/>
            </w:rPr>
            <w:t>(</w:t>
          </w:r>
          <w:proofErr w:type="spellStart"/>
          <w:r w:rsidR="001063CA" w:rsidRPr="000300A7">
            <w:rPr>
              <w:color w:val="000000" w:themeColor="text1"/>
            </w:rPr>
            <w:t>Mainali</w:t>
          </w:r>
          <w:proofErr w:type="spellEnd"/>
          <w:r w:rsidR="001063CA" w:rsidRPr="000300A7">
            <w:rPr>
              <w:color w:val="000000" w:themeColor="text1"/>
            </w:rPr>
            <w:t xml:space="preserve"> et al., 2017)</w:t>
          </w:r>
        </w:sdtContent>
      </w:sdt>
      <w:r w:rsidR="001063CA" w:rsidRPr="000300A7">
        <w:rPr>
          <w:color w:val="000000" w:themeColor="text1"/>
        </w:rPr>
        <w:t xml:space="preserve">, </w:t>
      </w:r>
      <w:r w:rsidR="001063CA" w:rsidRPr="000300A7">
        <w:rPr>
          <w:color w:val="000000" w:themeColor="text1"/>
          <w:lang w:bidi="ar-SA"/>
        </w:rPr>
        <w:t xml:space="preserve"> </w:t>
      </w:r>
      <w:r w:rsidR="001063CA" w:rsidRPr="000300A7">
        <w:rPr>
          <w:color w:val="000000" w:themeColor="text1"/>
        </w:rPr>
        <w:t>the result indicates that differences in access continue to exist for reasons other than differences in human capital</w:t>
      </w:r>
      <w:r w:rsidR="001063CA" w:rsidRPr="000300A7">
        <w:rPr>
          <w:color w:val="000000" w:themeColor="text1"/>
          <w:lang w:bidi="ar-SA"/>
        </w:rPr>
        <w:t xml:space="preserve"> among caste groups in Nepal. </w:t>
      </w:r>
      <w:r w:rsidR="00FB12A5" w:rsidRPr="000300A7">
        <w:rPr>
          <w:color w:val="000000" w:themeColor="text1"/>
          <w:lang w:bidi="ar-SA"/>
        </w:rPr>
        <w:t>Gender is negatively significant at 25</w:t>
      </w:r>
      <w:r w:rsidR="00FB12A5" w:rsidRPr="000300A7">
        <w:rPr>
          <w:color w:val="000000" w:themeColor="text1"/>
          <w:vertAlign w:val="superscript"/>
          <w:lang w:bidi="ar-SA"/>
        </w:rPr>
        <w:t>th</w:t>
      </w:r>
      <w:r w:rsidR="00FB12A5" w:rsidRPr="000300A7">
        <w:rPr>
          <w:color w:val="000000" w:themeColor="text1"/>
          <w:lang w:bidi="ar-SA"/>
        </w:rPr>
        <w:t xml:space="preserve"> quantile suggesting wage gap discrimination for female in comparison to male employees. Married status and household children are significant respectively at 75</w:t>
      </w:r>
      <w:r w:rsidR="00FB12A5" w:rsidRPr="000300A7">
        <w:rPr>
          <w:color w:val="000000" w:themeColor="text1"/>
          <w:vertAlign w:val="superscript"/>
          <w:lang w:bidi="ar-SA"/>
        </w:rPr>
        <w:t>th</w:t>
      </w:r>
      <w:r w:rsidR="00FB12A5" w:rsidRPr="000300A7">
        <w:rPr>
          <w:color w:val="000000" w:themeColor="text1"/>
          <w:lang w:bidi="ar-SA"/>
        </w:rPr>
        <w:t xml:space="preserve"> and 90</w:t>
      </w:r>
      <w:r w:rsidR="00FB12A5" w:rsidRPr="000300A7">
        <w:rPr>
          <w:color w:val="000000" w:themeColor="text1"/>
          <w:vertAlign w:val="superscript"/>
          <w:lang w:bidi="ar-SA"/>
        </w:rPr>
        <w:t>th</w:t>
      </w:r>
      <w:r w:rsidR="00FB12A5" w:rsidRPr="000300A7">
        <w:rPr>
          <w:color w:val="000000" w:themeColor="text1"/>
          <w:lang w:bidi="ar-SA"/>
        </w:rPr>
        <w:t xml:space="preserve"> quantile aligning with the OLS results. </w:t>
      </w:r>
    </w:p>
    <w:p w14:paraId="4512E912" w14:textId="77777777" w:rsidR="00FB12A5" w:rsidRPr="000300A7" w:rsidRDefault="00FB12A5" w:rsidP="009E6CA6">
      <w:pPr>
        <w:spacing w:line="360" w:lineRule="auto"/>
        <w:jc w:val="both"/>
        <w:rPr>
          <w:color w:val="000000" w:themeColor="text1"/>
          <w:lang w:bidi="ar-SA"/>
        </w:rPr>
      </w:pPr>
    </w:p>
    <w:p w14:paraId="06597B62" w14:textId="25FF9AE6" w:rsidR="00116CCB" w:rsidRPr="000300A7" w:rsidRDefault="00FB12A5" w:rsidP="009E6CA6">
      <w:pPr>
        <w:spacing w:line="360" w:lineRule="auto"/>
        <w:jc w:val="both"/>
        <w:rPr>
          <w:color w:val="000000" w:themeColor="text1"/>
          <w:lang w:bidi="ar-SA"/>
        </w:rPr>
      </w:pPr>
      <w:r w:rsidRPr="000300A7">
        <w:rPr>
          <w:color w:val="000000" w:themeColor="text1"/>
          <w:lang w:bidi="ar-SA"/>
        </w:rPr>
        <w:t>In terms of occupation,  skilled agriculture worker and clerical service workers are found significant at 50</w:t>
      </w:r>
      <w:r w:rsidRPr="000300A7">
        <w:rPr>
          <w:color w:val="000000" w:themeColor="text1"/>
          <w:vertAlign w:val="superscript"/>
          <w:lang w:bidi="ar-SA"/>
        </w:rPr>
        <w:t>th</w:t>
      </w:r>
      <w:r w:rsidRPr="000300A7">
        <w:rPr>
          <w:color w:val="000000" w:themeColor="text1"/>
          <w:lang w:bidi="ar-SA"/>
        </w:rPr>
        <w:t xml:space="preserve"> quantile and all quantiles except 10</w:t>
      </w:r>
      <w:r w:rsidRPr="000300A7">
        <w:rPr>
          <w:color w:val="000000" w:themeColor="text1"/>
          <w:vertAlign w:val="superscript"/>
          <w:lang w:bidi="ar-SA"/>
        </w:rPr>
        <w:t>th</w:t>
      </w:r>
      <w:r w:rsidRPr="000300A7">
        <w:rPr>
          <w:color w:val="000000" w:themeColor="text1"/>
          <w:lang w:bidi="ar-SA"/>
        </w:rPr>
        <w:t xml:space="preserve"> respectively. Vocational training is also found to be significant, whereas migration for work is found to be negatively significant across all quantiles. Total household chores is positively significant at 90</w:t>
      </w:r>
      <w:r w:rsidRPr="000300A7">
        <w:rPr>
          <w:color w:val="000000" w:themeColor="text1"/>
          <w:vertAlign w:val="superscript"/>
          <w:lang w:bidi="ar-SA"/>
        </w:rPr>
        <w:t>th</w:t>
      </w:r>
      <w:r w:rsidRPr="000300A7">
        <w:rPr>
          <w:color w:val="000000" w:themeColor="text1"/>
          <w:lang w:bidi="ar-SA"/>
        </w:rPr>
        <w:t xml:space="preserve"> quantile only. Medium size firm is positive but has decreasing value across the distribution, whereas large size firm is significant except for 90</w:t>
      </w:r>
      <w:r w:rsidRPr="000300A7">
        <w:rPr>
          <w:color w:val="000000" w:themeColor="text1"/>
          <w:vertAlign w:val="superscript"/>
          <w:lang w:bidi="ar-SA"/>
        </w:rPr>
        <w:t>th</w:t>
      </w:r>
      <w:r w:rsidRPr="000300A7">
        <w:rPr>
          <w:color w:val="000000" w:themeColor="text1"/>
          <w:lang w:bidi="ar-SA"/>
        </w:rPr>
        <w:t xml:space="preserve"> quantile. </w:t>
      </w:r>
      <w:r w:rsidR="00E2303A" w:rsidRPr="000300A7">
        <w:rPr>
          <w:color w:val="000000" w:themeColor="text1"/>
          <w:lang w:bidi="ar-SA"/>
        </w:rPr>
        <w:t>In terms of job sector, all sectors are significant except agriculture and non-market services which are significant at 25</w:t>
      </w:r>
      <w:r w:rsidR="00E2303A" w:rsidRPr="000300A7">
        <w:rPr>
          <w:color w:val="000000" w:themeColor="text1"/>
          <w:vertAlign w:val="superscript"/>
          <w:lang w:bidi="ar-SA"/>
        </w:rPr>
        <w:t>th</w:t>
      </w:r>
      <w:r w:rsidR="00E2303A" w:rsidRPr="000300A7">
        <w:rPr>
          <w:color w:val="000000" w:themeColor="text1"/>
          <w:lang w:bidi="ar-SA"/>
        </w:rPr>
        <w:t xml:space="preserve"> quantile and 75</w:t>
      </w:r>
      <w:r w:rsidR="00E2303A" w:rsidRPr="000300A7">
        <w:rPr>
          <w:color w:val="000000" w:themeColor="text1"/>
          <w:vertAlign w:val="superscript"/>
          <w:lang w:bidi="ar-SA"/>
        </w:rPr>
        <w:t>th</w:t>
      </w:r>
      <w:r w:rsidR="00E2303A" w:rsidRPr="000300A7">
        <w:rPr>
          <w:color w:val="000000" w:themeColor="text1"/>
          <w:lang w:bidi="ar-SA"/>
        </w:rPr>
        <w:t xml:space="preserve"> quantile respectively.</w:t>
      </w:r>
    </w:p>
    <w:p w14:paraId="703F354C" w14:textId="77777777" w:rsidR="0080002D" w:rsidRPr="000300A7" w:rsidRDefault="0080002D" w:rsidP="0080002D">
      <w:pPr>
        <w:spacing w:line="360" w:lineRule="auto"/>
        <w:jc w:val="both"/>
        <w:rPr>
          <w:color w:val="000000" w:themeColor="text1"/>
        </w:rPr>
      </w:pPr>
    </w:p>
    <w:p w14:paraId="43EC9620" w14:textId="77777777" w:rsidR="0080002D" w:rsidRPr="000300A7" w:rsidRDefault="0080002D" w:rsidP="0080002D">
      <w:pPr>
        <w:spacing w:line="360" w:lineRule="auto"/>
        <w:jc w:val="both"/>
        <w:rPr>
          <w:color w:val="000000" w:themeColor="text1"/>
        </w:rPr>
      </w:pPr>
      <w:r w:rsidRPr="000300A7">
        <w:rPr>
          <w:noProof/>
          <w:color w:val="000000" w:themeColor="text1"/>
        </w:rPr>
        <w:drawing>
          <wp:inline distT="0" distB="0" distL="0" distR="0" wp14:anchorId="7999517C" wp14:editId="61E33093">
            <wp:extent cx="5775480" cy="330397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al_qnt.jpeg"/>
                    <pic:cNvPicPr/>
                  </pic:nvPicPr>
                  <pic:blipFill>
                    <a:blip r:embed="rId9">
                      <a:extLst>
                        <a:ext uri="{28A0092B-C50C-407E-A947-70E740481C1C}">
                          <a14:useLocalDpi xmlns:a14="http://schemas.microsoft.com/office/drawing/2010/main" val="0"/>
                        </a:ext>
                      </a:extLst>
                    </a:blip>
                    <a:stretch>
                      <a:fillRect/>
                    </a:stretch>
                  </pic:blipFill>
                  <pic:spPr>
                    <a:xfrm>
                      <a:off x="0" y="0"/>
                      <a:ext cx="5777742" cy="3305270"/>
                    </a:xfrm>
                    <a:prstGeom prst="rect">
                      <a:avLst/>
                    </a:prstGeom>
                  </pic:spPr>
                </pic:pic>
              </a:graphicData>
            </a:graphic>
          </wp:inline>
        </w:drawing>
      </w:r>
    </w:p>
    <w:p w14:paraId="66482AA8" w14:textId="2C126185" w:rsidR="0080002D" w:rsidRPr="000300A7" w:rsidRDefault="0080002D" w:rsidP="0080002D">
      <w:pPr>
        <w:spacing w:line="360" w:lineRule="auto"/>
        <w:jc w:val="both"/>
        <w:rPr>
          <w:i/>
          <w:iCs/>
          <w:color w:val="000000" w:themeColor="text1"/>
        </w:rPr>
      </w:pPr>
      <w:r w:rsidRPr="000300A7">
        <w:rPr>
          <w:i/>
          <w:iCs/>
          <w:color w:val="000000" w:themeColor="text1"/>
        </w:rPr>
        <w:t>Fig</w:t>
      </w:r>
      <w:r w:rsidR="003B1771" w:rsidRPr="000300A7">
        <w:rPr>
          <w:i/>
          <w:iCs/>
          <w:color w:val="000000" w:themeColor="text1"/>
        </w:rPr>
        <w:t xml:space="preserve"> 2</w:t>
      </w:r>
      <w:r w:rsidRPr="000300A7">
        <w:rPr>
          <w:i/>
          <w:iCs/>
          <w:color w:val="000000" w:themeColor="text1"/>
        </w:rPr>
        <w:t>: Quantile regression for formal employment</w:t>
      </w:r>
    </w:p>
    <w:p w14:paraId="18420B39" w14:textId="59E63322" w:rsidR="00116CCB" w:rsidRPr="000300A7" w:rsidRDefault="00116CCB" w:rsidP="009E6CA6">
      <w:pPr>
        <w:spacing w:line="360" w:lineRule="auto"/>
        <w:jc w:val="both"/>
        <w:rPr>
          <w:color w:val="000000" w:themeColor="text1"/>
          <w:lang w:bidi="ar-SA"/>
        </w:rPr>
      </w:pPr>
    </w:p>
    <w:p w14:paraId="6F44876D" w14:textId="732C9DA4" w:rsidR="00E2303A" w:rsidRPr="000300A7" w:rsidRDefault="00E2303A" w:rsidP="009E6CA6">
      <w:pPr>
        <w:spacing w:line="360" w:lineRule="auto"/>
        <w:jc w:val="both"/>
        <w:rPr>
          <w:color w:val="000000" w:themeColor="text1"/>
          <w:lang w:bidi="ar-SA"/>
        </w:rPr>
      </w:pPr>
      <w:r w:rsidRPr="000300A7">
        <w:rPr>
          <w:color w:val="000000" w:themeColor="text1"/>
          <w:lang w:bidi="ar-SA"/>
        </w:rPr>
        <w:t xml:space="preserve">In terms of informal employment, experience is negatively significant and square of experience positively significant across all distribution. Education level is found to be significant except for masters and above, and the significance only increases across higher distribution, signifying how education is valuable for employees in informal sector to gain higher earnings. Caste groups are negatively significant across all distribution with widening inequality across higher distributions. Gender is found to be positively significant, with men earning higher earnings than women in the informal employment, which only suggests a policy need for women to be out of vulnerable job situations, under precarious health, economic, and social conditions. </w:t>
      </w:r>
      <w:r w:rsidR="00410FF8" w:rsidRPr="000300A7">
        <w:rPr>
          <w:color w:val="000000" w:themeColor="text1"/>
          <w:lang w:bidi="ar-SA"/>
        </w:rPr>
        <w:t xml:space="preserve">Similarly, having a household child is also significant. </w:t>
      </w:r>
      <w:r w:rsidR="001063CA" w:rsidRPr="000300A7">
        <w:rPr>
          <w:color w:val="000000" w:themeColor="text1"/>
          <w:lang w:bidi="ar-SA"/>
        </w:rPr>
        <w:t>(</w:t>
      </w:r>
      <w:proofErr w:type="spellStart"/>
      <w:r w:rsidR="001063CA" w:rsidRPr="000300A7">
        <w:rPr>
          <w:color w:val="000000" w:themeColor="text1"/>
          <w:lang w:bidi="ar-SA"/>
        </w:rPr>
        <w:t>Parajuli</w:t>
      </w:r>
      <w:proofErr w:type="spellEnd"/>
      <w:r w:rsidR="001063CA" w:rsidRPr="000300A7">
        <w:rPr>
          <w:color w:val="000000" w:themeColor="text1"/>
          <w:lang w:bidi="ar-SA"/>
        </w:rPr>
        <w:t>, 2014) finds that</w:t>
      </w:r>
      <w:r w:rsidR="001063CA" w:rsidRPr="000300A7">
        <w:rPr>
          <w:color w:val="000000" w:themeColor="text1"/>
        </w:rPr>
        <w:t xml:space="preserve"> being a male worker is associated 1.53 times more probability of being employed informally in Nepal.</w:t>
      </w:r>
      <w:r w:rsidR="00DE1C50" w:rsidRPr="000300A7">
        <w:rPr>
          <w:color w:val="000000" w:themeColor="text1"/>
        </w:rPr>
        <w:t xml:space="preserve"> Similarly, in a study by Williams &amp; </w:t>
      </w:r>
      <w:proofErr w:type="spellStart"/>
      <w:r w:rsidR="00DE1C50" w:rsidRPr="000300A7">
        <w:rPr>
          <w:color w:val="000000" w:themeColor="text1"/>
        </w:rPr>
        <w:t>Gashi</w:t>
      </w:r>
      <w:proofErr w:type="spellEnd"/>
      <w:r w:rsidR="00DE1C50" w:rsidRPr="000300A7">
        <w:rPr>
          <w:color w:val="000000" w:themeColor="text1"/>
        </w:rPr>
        <w:t xml:space="preserve"> (2017), both women and men in formal employment receive a higher net wage than those in informal employment and women are paid 7.1% more than men in informal employment, which contradicts with our finding where female earns less in informal employment in comparison to male counterparts.</w:t>
      </w:r>
    </w:p>
    <w:p w14:paraId="16ACE144" w14:textId="014AB1F8" w:rsidR="00410FF8" w:rsidRPr="000300A7" w:rsidRDefault="00410FF8" w:rsidP="009E6CA6">
      <w:pPr>
        <w:spacing w:line="360" w:lineRule="auto"/>
        <w:jc w:val="both"/>
        <w:rPr>
          <w:color w:val="000000" w:themeColor="text1"/>
          <w:lang w:bidi="ar-SA"/>
        </w:rPr>
      </w:pPr>
    </w:p>
    <w:p w14:paraId="299A166A" w14:textId="30FC082C" w:rsidR="00410FF8" w:rsidRPr="000300A7" w:rsidRDefault="00410FF8" w:rsidP="009E6CA6">
      <w:pPr>
        <w:spacing w:line="360" w:lineRule="auto"/>
        <w:jc w:val="both"/>
        <w:rPr>
          <w:color w:val="000000" w:themeColor="text1"/>
          <w:lang w:bidi="ar-SA"/>
        </w:rPr>
      </w:pPr>
      <w:r w:rsidRPr="000300A7">
        <w:rPr>
          <w:color w:val="000000" w:themeColor="text1"/>
          <w:lang w:bidi="ar-SA"/>
        </w:rPr>
        <w:t xml:space="preserve">In terms of occupation, </w:t>
      </w:r>
      <w:r w:rsidR="0080002D" w:rsidRPr="000300A7">
        <w:rPr>
          <w:color w:val="000000" w:themeColor="text1"/>
          <w:lang w:bidi="ar-SA"/>
        </w:rPr>
        <w:t>plants and machine operators and clerical service workers are found to be significant across all distribution, whereas managers and professionals are significant at 25</w:t>
      </w:r>
      <w:r w:rsidR="0080002D" w:rsidRPr="000300A7">
        <w:rPr>
          <w:color w:val="000000" w:themeColor="text1"/>
          <w:vertAlign w:val="superscript"/>
          <w:lang w:bidi="ar-SA"/>
        </w:rPr>
        <w:t>th</w:t>
      </w:r>
      <w:r w:rsidR="0080002D" w:rsidRPr="000300A7">
        <w:rPr>
          <w:color w:val="000000" w:themeColor="text1"/>
          <w:lang w:bidi="ar-SA"/>
        </w:rPr>
        <w:t xml:space="preserve"> quantile. Vocational training is found to be significant at all quantiles except 50</w:t>
      </w:r>
      <w:r w:rsidR="0080002D" w:rsidRPr="000300A7">
        <w:rPr>
          <w:color w:val="000000" w:themeColor="text1"/>
          <w:vertAlign w:val="superscript"/>
          <w:lang w:bidi="ar-SA"/>
        </w:rPr>
        <w:t>th</w:t>
      </w:r>
      <w:r w:rsidR="0080002D" w:rsidRPr="000300A7">
        <w:rPr>
          <w:color w:val="000000" w:themeColor="text1"/>
          <w:lang w:bidi="ar-SA"/>
        </w:rPr>
        <w:t xml:space="preserve"> quantile, migrated for work is negatively significant and total household chores is positively significant. </w:t>
      </w:r>
    </w:p>
    <w:p w14:paraId="13FEDD17" w14:textId="37FF830E" w:rsidR="00116CCB" w:rsidRPr="000300A7" w:rsidRDefault="0080002D" w:rsidP="009E6CA6">
      <w:pPr>
        <w:spacing w:line="360" w:lineRule="auto"/>
        <w:jc w:val="both"/>
        <w:rPr>
          <w:color w:val="000000" w:themeColor="text1"/>
          <w:lang w:bidi="ar-SA"/>
        </w:rPr>
      </w:pPr>
      <w:r w:rsidRPr="000300A7">
        <w:rPr>
          <w:color w:val="000000" w:themeColor="text1"/>
          <w:lang w:bidi="ar-SA"/>
        </w:rPr>
        <w:t>Medium size firm is significant at 50</w:t>
      </w:r>
      <w:r w:rsidRPr="000300A7">
        <w:rPr>
          <w:color w:val="000000" w:themeColor="text1"/>
          <w:vertAlign w:val="superscript"/>
          <w:lang w:bidi="ar-SA"/>
        </w:rPr>
        <w:t>th</w:t>
      </w:r>
      <w:r w:rsidRPr="000300A7">
        <w:rPr>
          <w:color w:val="000000" w:themeColor="text1"/>
          <w:lang w:bidi="ar-SA"/>
        </w:rPr>
        <w:t xml:space="preserve"> and 75</w:t>
      </w:r>
      <w:r w:rsidRPr="000300A7">
        <w:rPr>
          <w:color w:val="000000" w:themeColor="text1"/>
          <w:vertAlign w:val="superscript"/>
          <w:lang w:bidi="ar-SA"/>
        </w:rPr>
        <w:t>th</w:t>
      </w:r>
      <w:r w:rsidRPr="000300A7">
        <w:rPr>
          <w:color w:val="000000" w:themeColor="text1"/>
          <w:lang w:bidi="ar-SA"/>
        </w:rPr>
        <w:t xml:space="preserve"> quantile and Large size firm at 25</w:t>
      </w:r>
      <w:r w:rsidRPr="000300A7">
        <w:rPr>
          <w:color w:val="000000" w:themeColor="text1"/>
          <w:vertAlign w:val="superscript"/>
          <w:lang w:bidi="ar-SA"/>
        </w:rPr>
        <w:t>th</w:t>
      </w:r>
      <w:r w:rsidRPr="000300A7">
        <w:rPr>
          <w:color w:val="000000" w:themeColor="text1"/>
          <w:lang w:bidi="ar-SA"/>
        </w:rPr>
        <w:t xml:space="preserve"> and 50</w:t>
      </w:r>
      <w:r w:rsidRPr="000300A7">
        <w:rPr>
          <w:color w:val="000000" w:themeColor="text1"/>
          <w:vertAlign w:val="superscript"/>
          <w:lang w:bidi="ar-SA"/>
        </w:rPr>
        <w:t>th</w:t>
      </w:r>
      <w:r w:rsidRPr="000300A7">
        <w:rPr>
          <w:color w:val="000000" w:themeColor="text1"/>
          <w:lang w:bidi="ar-SA"/>
        </w:rPr>
        <w:t xml:space="preserve"> quantiles. In terms of job sector, log hourly wage is found to be significant at mining and quarrying, agriculture and manufacturing across all quantiles, whereas market services and non-market services are significant at 90</w:t>
      </w:r>
      <w:r w:rsidRPr="000300A7">
        <w:rPr>
          <w:color w:val="000000" w:themeColor="text1"/>
          <w:vertAlign w:val="superscript"/>
          <w:lang w:bidi="ar-SA"/>
        </w:rPr>
        <w:t>th</w:t>
      </w:r>
      <w:r w:rsidRPr="000300A7">
        <w:rPr>
          <w:color w:val="000000" w:themeColor="text1"/>
          <w:lang w:bidi="ar-SA"/>
        </w:rPr>
        <w:t xml:space="preserve"> quantiles only.</w:t>
      </w:r>
    </w:p>
    <w:p w14:paraId="363A3386" w14:textId="77777777" w:rsidR="0080002D" w:rsidRPr="000300A7" w:rsidRDefault="0080002D" w:rsidP="0080002D">
      <w:pPr>
        <w:spacing w:line="360" w:lineRule="auto"/>
        <w:jc w:val="both"/>
        <w:rPr>
          <w:color w:val="000000" w:themeColor="text1"/>
        </w:rPr>
      </w:pPr>
    </w:p>
    <w:p w14:paraId="71D775D1" w14:textId="77777777" w:rsidR="0080002D" w:rsidRPr="000300A7" w:rsidRDefault="0080002D" w:rsidP="0080002D">
      <w:pPr>
        <w:spacing w:line="360" w:lineRule="auto"/>
        <w:jc w:val="both"/>
        <w:rPr>
          <w:color w:val="000000" w:themeColor="text1"/>
        </w:rPr>
      </w:pPr>
      <w:r w:rsidRPr="000300A7">
        <w:rPr>
          <w:noProof/>
          <w:color w:val="000000" w:themeColor="text1"/>
        </w:rPr>
        <w:drawing>
          <wp:inline distT="0" distB="0" distL="0" distR="0" wp14:anchorId="4A17AB03" wp14:editId="44433BED">
            <wp:extent cx="5674026" cy="383720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formal_qnt.jpeg"/>
                    <pic:cNvPicPr/>
                  </pic:nvPicPr>
                  <pic:blipFill>
                    <a:blip r:embed="rId10">
                      <a:extLst>
                        <a:ext uri="{28A0092B-C50C-407E-A947-70E740481C1C}">
                          <a14:useLocalDpi xmlns:a14="http://schemas.microsoft.com/office/drawing/2010/main" val="0"/>
                        </a:ext>
                      </a:extLst>
                    </a:blip>
                    <a:stretch>
                      <a:fillRect/>
                    </a:stretch>
                  </pic:blipFill>
                  <pic:spPr>
                    <a:xfrm>
                      <a:off x="0" y="0"/>
                      <a:ext cx="5704087" cy="3857533"/>
                    </a:xfrm>
                    <a:prstGeom prst="rect">
                      <a:avLst/>
                    </a:prstGeom>
                  </pic:spPr>
                </pic:pic>
              </a:graphicData>
            </a:graphic>
          </wp:inline>
        </w:drawing>
      </w:r>
    </w:p>
    <w:p w14:paraId="71CFC078" w14:textId="65B60E6F" w:rsidR="0080002D" w:rsidRPr="000300A7" w:rsidRDefault="0080002D" w:rsidP="0080002D">
      <w:pPr>
        <w:spacing w:line="360" w:lineRule="auto"/>
        <w:jc w:val="both"/>
        <w:rPr>
          <w:i/>
          <w:iCs/>
          <w:color w:val="000000" w:themeColor="text1"/>
        </w:rPr>
      </w:pPr>
      <w:r w:rsidRPr="000300A7">
        <w:rPr>
          <w:i/>
          <w:iCs/>
          <w:color w:val="000000" w:themeColor="text1"/>
        </w:rPr>
        <w:t>Fig</w:t>
      </w:r>
      <w:r w:rsidR="003B1771" w:rsidRPr="000300A7">
        <w:rPr>
          <w:i/>
          <w:iCs/>
          <w:color w:val="000000" w:themeColor="text1"/>
        </w:rPr>
        <w:t xml:space="preserve"> 3</w:t>
      </w:r>
      <w:r w:rsidRPr="000300A7">
        <w:rPr>
          <w:i/>
          <w:iCs/>
          <w:color w:val="000000" w:themeColor="text1"/>
        </w:rPr>
        <w:t>: Quantile regression for informal employment</w:t>
      </w:r>
    </w:p>
    <w:p w14:paraId="2AEEABC8" w14:textId="605391CA" w:rsidR="009E6CA6" w:rsidRPr="000300A7" w:rsidRDefault="009E6CA6" w:rsidP="009E6CA6">
      <w:pPr>
        <w:spacing w:line="360" w:lineRule="auto"/>
        <w:jc w:val="both"/>
        <w:rPr>
          <w:color w:val="000000" w:themeColor="text1"/>
          <w:lang w:bidi="ar-SA"/>
        </w:rPr>
      </w:pPr>
    </w:p>
    <w:p w14:paraId="2326F18E" w14:textId="77777777" w:rsidR="00953F5F" w:rsidRPr="000300A7" w:rsidRDefault="0080002D" w:rsidP="00953F5F">
      <w:pPr>
        <w:spacing w:line="360" w:lineRule="auto"/>
        <w:jc w:val="both"/>
        <w:rPr>
          <w:color w:val="000000" w:themeColor="text1"/>
        </w:rPr>
      </w:pPr>
      <w:r w:rsidRPr="000300A7">
        <w:rPr>
          <w:color w:val="000000" w:themeColor="text1"/>
          <w:lang w:bidi="ar-SA"/>
        </w:rPr>
        <w:t>The following table shows the OLS along with quantile regressions at 10</w:t>
      </w:r>
      <w:r w:rsidRPr="000300A7">
        <w:rPr>
          <w:color w:val="000000" w:themeColor="text1"/>
          <w:vertAlign w:val="superscript"/>
          <w:lang w:bidi="ar-SA"/>
        </w:rPr>
        <w:t>th</w:t>
      </w:r>
      <w:r w:rsidRPr="000300A7">
        <w:rPr>
          <w:color w:val="000000" w:themeColor="text1"/>
          <w:lang w:bidi="ar-SA"/>
        </w:rPr>
        <w:t>, 25</w:t>
      </w:r>
      <w:r w:rsidRPr="000300A7">
        <w:rPr>
          <w:color w:val="000000" w:themeColor="text1"/>
          <w:vertAlign w:val="superscript"/>
          <w:lang w:bidi="ar-SA"/>
        </w:rPr>
        <w:t>th</w:t>
      </w:r>
      <w:r w:rsidRPr="000300A7">
        <w:rPr>
          <w:color w:val="000000" w:themeColor="text1"/>
          <w:lang w:bidi="ar-SA"/>
        </w:rPr>
        <w:t>, 50</w:t>
      </w:r>
      <w:r w:rsidRPr="000300A7">
        <w:rPr>
          <w:color w:val="000000" w:themeColor="text1"/>
          <w:vertAlign w:val="superscript"/>
          <w:lang w:bidi="ar-SA"/>
        </w:rPr>
        <w:t>th</w:t>
      </w:r>
      <w:r w:rsidRPr="000300A7">
        <w:rPr>
          <w:color w:val="000000" w:themeColor="text1"/>
          <w:lang w:bidi="ar-SA"/>
        </w:rPr>
        <w:t>, 75</w:t>
      </w:r>
      <w:r w:rsidRPr="000300A7">
        <w:rPr>
          <w:color w:val="000000" w:themeColor="text1"/>
          <w:vertAlign w:val="superscript"/>
          <w:lang w:bidi="ar-SA"/>
        </w:rPr>
        <w:t>th</w:t>
      </w:r>
      <w:r w:rsidRPr="000300A7">
        <w:rPr>
          <w:color w:val="000000" w:themeColor="text1"/>
          <w:lang w:bidi="ar-SA"/>
        </w:rPr>
        <w:t xml:space="preserve"> and 90</w:t>
      </w:r>
      <w:r w:rsidRPr="000300A7">
        <w:rPr>
          <w:color w:val="000000" w:themeColor="text1"/>
          <w:vertAlign w:val="superscript"/>
          <w:lang w:bidi="ar-SA"/>
        </w:rPr>
        <w:t>th</w:t>
      </w:r>
      <w:r w:rsidRPr="000300A7">
        <w:rPr>
          <w:color w:val="000000" w:themeColor="text1"/>
          <w:lang w:bidi="ar-SA"/>
        </w:rPr>
        <w:t xml:space="preserve"> quantile respectively.</w:t>
      </w:r>
      <w:r w:rsidR="00953F5F">
        <w:rPr>
          <w:color w:val="000000" w:themeColor="text1"/>
          <w:lang w:bidi="ar-SA"/>
        </w:rPr>
        <w:t xml:space="preserve"> </w:t>
      </w:r>
      <w:r w:rsidR="00953F5F" w:rsidRPr="000300A7">
        <w:rPr>
          <w:color w:val="000000" w:themeColor="text1"/>
        </w:rPr>
        <w:t xml:space="preserve">For the </w:t>
      </w:r>
      <w:r w:rsidR="00953F5F">
        <w:rPr>
          <w:color w:val="000000" w:themeColor="text1"/>
        </w:rPr>
        <w:t xml:space="preserve">difference in distribution of observable </w:t>
      </w:r>
      <w:r w:rsidR="00953F5F" w:rsidRPr="000300A7">
        <w:rPr>
          <w:color w:val="000000" w:themeColor="text1"/>
        </w:rPr>
        <w:t>characteristics, education level, occupation group, size of the firm and job sector  influencing the wage gap differentials and indicate formal employment have subsequent advantage over informal employment. Similarly, for the return to the characteristic differences, marital status, household child, gender of employees affects the return to hourly wage. Although overall discrimination prevails at the overall distribution against informal employment, informal employment can benefit more from returns to education, eliminating gender based discrimination than their formal employees when they have the same educational attainment.</w:t>
      </w:r>
    </w:p>
    <w:p w14:paraId="280DA0F1" w14:textId="77777777" w:rsidR="00953F5F" w:rsidRPr="000300A7" w:rsidRDefault="00953F5F" w:rsidP="00953F5F">
      <w:pPr>
        <w:spacing w:line="360" w:lineRule="auto"/>
        <w:jc w:val="both"/>
        <w:rPr>
          <w:color w:val="000000" w:themeColor="text1"/>
        </w:rPr>
      </w:pPr>
    </w:p>
    <w:p w14:paraId="5B677B18" w14:textId="1D298524" w:rsidR="004D5775" w:rsidRPr="000300A7" w:rsidRDefault="00953F5F" w:rsidP="0080002D">
      <w:pPr>
        <w:spacing w:line="360" w:lineRule="auto"/>
        <w:jc w:val="both"/>
        <w:rPr>
          <w:color w:val="000000" w:themeColor="text1"/>
        </w:rPr>
      </w:pPr>
      <w:r w:rsidRPr="000300A7">
        <w:rPr>
          <w:color w:val="000000" w:themeColor="text1"/>
        </w:rPr>
        <w:t>The problem of selectivity bias, as mediated through either participation or selection into wage employment, is a potential issue for both the mean and quantile regression models. The selection effects associated with participation may be of less importance given the high participation rates already noted for informality in Nepal.</w:t>
      </w:r>
    </w:p>
    <w:p w14:paraId="508B5186" w14:textId="77777777" w:rsidR="005E6C29" w:rsidRDefault="005E6C29" w:rsidP="004501D2">
      <w:pPr>
        <w:spacing w:line="360" w:lineRule="auto"/>
        <w:jc w:val="both"/>
        <w:rPr>
          <w:color w:val="000000" w:themeColor="text1"/>
        </w:rPr>
      </w:pPr>
    </w:p>
    <w:p w14:paraId="6BE44ED4" w14:textId="6EE133C0" w:rsidR="00304095" w:rsidRPr="000300A7" w:rsidRDefault="00304095" w:rsidP="004501D2">
      <w:pPr>
        <w:spacing w:line="360" w:lineRule="auto"/>
        <w:jc w:val="both"/>
        <w:rPr>
          <w:i/>
          <w:iCs/>
          <w:color w:val="000000" w:themeColor="text1"/>
        </w:rPr>
      </w:pPr>
      <w:r w:rsidRPr="000300A7">
        <w:rPr>
          <w:i/>
          <w:iCs/>
          <w:color w:val="000000" w:themeColor="text1"/>
        </w:rPr>
        <w:t xml:space="preserve">Table </w:t>
      </w:r>
      <w:r w:rsidR="000300A7" w:rsidRPr="000300A7">
        <w:rPr>
          <w:i/>
          <w:iCs/>
          <w:color w:val="000000" w:themeColor="text1"/>
        </w:rPr>
        <w:t>2</w:t>
      </w:r>
      <w:r w:rsidRPr="000300A7">
        <w:rPr>
          <w:i/>
          <w:iCs/>
          <w:color w:val="000000" w:themeColor="text1"/>
        </w:rPr>
        <w:t xml:space="preserve">: Quantile Regression across </w:t>
      </w:r>
      <w:r w:rsidR="00F54DAA" w:rsidRPr="000300A7">
        <w:rPr>
          <w:i/>
          <w:iCs/>
          <w:color w:val="000000" w:themeColor="text1"/>
        </w:rPr>
        <w:t>distribution for employees in Formal Employment</w:t>
      </w:r>
    </w:p>
    <w:tbl>
      <w:tblPr>
        <w:tblW w:w="5000" w:type="pct"/>
        <w:tblLook w:val="04A0" w:firstRow="1" w:lastRow="0" w:firstColumn="1" w:lastColumn="0" w:noHBand="0" w:noVBand="1"/>
      </w:tblPr>
      <w:tblGrid>
        <w:gridCol w:w="2014"/>
        <w:gridCol w:w="1546"/>
        <w:gridCol w:w="1092"/>
        <w:gridCol w:w="1092"/>
        <w:gridCol w:w="1092"/>
        <w:gridCol w:w="1092"/>
        <w:gridCol w:w="1092"/>
      </w:tblGrid>
      <w:tr w:rsidR="008E2020" w:rsidRPr="005E6C29" w14:paraId="480B2FE2" w14:textId="77777777" w:rsidTr="008E2020">
        <w:trPr>
          <w:trHeight w:val="320"/>
        </w:trPr>
        <w:tc>
          <w:tcPr>
            <w:tcW w:w="1022" w:type="pct"/>
            <w:tcBorders>
              <w:top w:val="single" w:sz="4" w:space="0" w:color="auto"/>
              <w:left w:val="nil"/>
              <w:bottom w:val="nil"/>
              <w:right w:val="nil"/>
            </w:tcBorders>
            <w:shd w:val="clear" w:color="auto" w:fill="auto"/>
            <w:noWrap/>
            <w:vAlign w:val="bottom"/>
            <w:hideMark/>
          </w:tcPr>
          <w:p w14:paraId="3ABE253C" w14:textId="77777777" w:rsidR="00A85C34" w:rsidRPr="005E6C29" w:rsidRDefault="00A85C34" w:rsidP="00A85C34">
            <w:pPr>
              <w:rPr>
                <w:color w:val="000000" w:themeColor="text1"/>
                <w:sz w:val="18"/>
                <w:szCs w:val="18"/>
              </w:rPr>
            </w:pPr>
            <w:r w:rsidRPr="005E6C29">
              <w:rPr>
                <w:color w:val="000000" w:themeColor="text1"/>
                <w:sz w:val="18"/>
                <w:szCs w:val="18"/>
              </w:rPr>
              <w:t> </w:t>
            </w:r>
          </w:p>
        </w:tc>
        <w:tc>
          <w:tcPr>
            <w:tcW w:w="3978" w:type="pct"/>
            <w:gridSpan w:val="6"/>
            <w:tcBorders>
              <w:top w:val="single" w:sz="4" w:space="0" w:color="auto"/>
              <w:left w:val="nil"/>
              <w:bottom w:val="nil"/>
              <w:right w:val="nil"/>
            </w:tcBorders>
            <w:shd w:val="clear" w:color="auto" w:fill="auto"/>
            <w:noWrap/>
            <w:vAlign w:val="center"/>
            <w:hideMark/>
          </w:tcPr>
          <w:p w14:paraId="2BA730E3" w14:textId="0A746059" w:rsidR="00A85C34" w:rsidRPr="005E6C29" w:rsidRDefault="00A85C34" w:rsidP="00A85C34">
            <w:pPr>
              <w:jc w:val="center"/>
              <w:rPr>
                <w:color w:val="000000" w:themeColor="text1"/>
                <w:sz w:val="18"/>
                <w:szCs w:val="18"/>
              </w:rPr>
            </w:pPr>
            <w:r w:rsidRPr="005E6C29">
              <w:rPr>
                <w:color w:val="000000" w:themeColor="text1"/>
                <w:sz w:val="18"/>
                <w:szCs w:val="18"/>
              </w:rPr>
              <w:t>Dependent Variable</w:t>
            </w:r>
            <w:r w:rsidR="00BE4B4C" w:rsidRPr="005E6C29">
              <w:rPr>
                <w:color w:val="000000" w:themeColor="text1"/>
                <w:sz w:val="18"/>
                <w:szCs w:val="18"/>
              </w:rPr>
              <w:t>:</w:t>
            </w:r>
          </w:p>
        </w:tc>
      </w:tr>
      <w:tr w:rsidR="008E2020" w:rsidRPr="005E6C29" w14:paraId="0AD580E1" w14:textId="77777777" w:rsidTr="008E2020">
        <w:trPr>
          <w:trHeight w:val="320"/>
        </w:trPr>
        <w:tc>
          <w:tcPr>
            <w:tcW w:w="1022" w:type="pct"/>
            <w:tcBorders>
              <w:top w:val="nil"/>
              <w:left w:val="nil"/>
              <w:bottom w:val="single" w:sz="4" w:space="0" w:color="auto"/>
              <w:right w:val="nil"/>
            </w:tcBorders>
            <w:shd w:val="clear" w:color="auto" w:fill="auto"/>
            <w:noWrap/>
            <w:vAlign w:val="bottom"/>
            <w:hideMark/>
          </w:tcPr>
          <w:p w14:paraId="7038CC83" w14:textId="77777777" w:rsidR="00A85C34" w:rsidRPr="005E6C29" w:rsidRDefault="00A85C34" w:rsidP="00A85C34">
            <w:pPr>
              <w:jc w:val="center"/>
              <w:rPr>
                <w:color w:val="000000" w:themeColor="text1"/>
                <w:sz w:val="18"/>
                <w:szCs w:val="18"/>
              </w:rPr>
            </w:pPr>
          </w:p>
        </w:tc>
        <w:tc>
          <w:tcPr>
            <w:tcW w:w="3978" w:type="pct"/>
            <w:gridSpan w:val="6"/>
            <w:tcBorders>
              <w:top w:val="nil"/>
              <w:left w:val="nil"/>
              <w:bottom w:val="single" w:sz="4" w:space="0" w:color="auto"/>
              <w:right w:val="nil"/>
            </w:tcBorders>
            <w:shd w:val="clear" w:color="auto" w:fill="auto"/>
            <w:noWrap/>
            <w:vAlign w:val="center"/>
            <w:hideMark/>
          </w:tcPr>
          <w:p w14:paraId="4E0AAE82" w14:textId="77777777" w:rsidR="00A85C34" w:rsidRPr="005E6C29" w:rsidRDefault="00A85C34" w:rsidP="00A85C34">
            <w:pPr>
              <w:jc w:val="center"/>
              <w:rPr>
                <w:color w:val="000000" w:themeColor="text1"/>
                <w:sz w:val="18"/>
                <w:szCs w:val="18"/>
              </w:rPr>
            </w:pPr>
            <w:r w:rsidRPr="005E6C29">
              <w:rPr>
                <w:color w:val="000000" w:themeColor="text1"/>
                <w:sz w:val="18"/>
                <w:szCs w:val="18"/>
              </w:rPr>
              <w:t>Log hourly wages</w:t>
            </w:r>
          </w:p>
        </w:tc>
      </w:tr>
      <w:tr w:rsidR="008E2020" w:rsidRPr="005E6C29" w14:paraId="655B5FCA" w14:textId="77777777" w:rsidTr="008E2020">
        <w:trPr>
          <w:trHeight w:val="320"/>
        </w:trPr>
        <w:tc>
          <w:tcPr>
            <w:tcW w:w="1022" w:type="pct"/>
            <w:tcBorders>
              <w:top w:val="single" w:sz="4" w:space="0" w:color="auto"/>
              <w:left w:val="nil"/>
              <w:bottom w:val="single" w:sz="4" w:space="0" w:color="auto"/>
              <w:right w:val="nil"/>
            </w:tcBorders>
            <w:shd w:val="clear" w:color="auto" w:fill="auto"/>
            <w:noWrap/>
            <w:vAlign w:val="bottom"/>
            <w:hideMark/>
          </w:tcPr>
          <w:p w14:paraId="3BBDEE70" w14:textId="77777777" w:rsidR="00A85C34" w:rsidRPr="005E6C29" w:rsidRDefault="00A85C34" w:rsidP="00A85C34">
            <w:pPr>
              <w:rPr>
                <w:color w:val="000000" w:themeColor="text1"/>
                <w:sz w:val="18"/>
                <w:szCs w:val="18"/>
              </w:rPr>
            </w:pPr>
            <w:r w:rsidRPr="005E6C29">
              <w:rPr>
                <w:color w:val="000000" w:themeColor="text1"/>
                <w:sz w:val="18"/>
                <w:szCs w:val="18"/>
              </w:rPr>
              <w:t> </w:t>
            </w:r>
          </w:p>
        </w:tc>
        <w:tc>
          <w:tcPr>
            <w:tcW w:w="741" w:type="pct"/>
            <w:tcBorders>
              <w:top w:val="single" w:sz="4" w:space="0" w:color="auto"/>
              <w:left w:val="nil"/>
              <w:bottom w:val="single" w:sz="4" w:space="0" w:color="auto"/>
              <w:right w:val="nil"/>
            </w:tcBorders>
            <w:shd w:val="clear" w:color="auto" w:fill="auto"/>
            <w:noWrap/>
            <w:vAlign w:val="center"/>
            <w:hideMark/>
          </w:tcPr>
          <w:p w14:paraId="00710918" w14:textId="77777777" w:rsidR="00A85C34" w:rsidRPr="005E6C29" w:rsidRDefault="00A85C34" w:rsidP="00A85C34">
            <w:pPr>
              <w:jc w:val="center"/>
              <w:rPr>
                <w:color w:val="000000" w:themeColor="text1"/>
                <w:sz w:val="18"/>
                <w:szCs w:val="18"/>
              </w:rPr>
            </w:pPr>
            <w:r w:rsidRPr="005E6C29">
              <w:rPr>
                <w:color w:val="000000" w:themeColor="text1"/>
                <w:sz w:val="18"/>
                <w:szCs w:val="18"/>
              </w:rPr>
              <w:t>OLS</w:t>
            </w:r>
          </w:p>
        </w:tc>
        <w:tc>
          <w:tcPr>
            <w:tcW w:w="647" w:type="pct"/>
            <w:tcBorders>
              <w:top w:val="single" w:sz="4" w:space="0" w:color="auto"/>
              <w:left w:val="nil"/>
              <w:bottom w:val="single" w:sz="4" w:space="0" w:color="auto"/>
              <w:right w:val="nil"/>
            </w:tcBorders>
            <w:shd w:val="clear" w:color="auto" w:fill="auto"/>
            <w:noWrap/>
            <w:vAlign w:val="center"/>
            <w:hideMark/>
          </w:tcPr>
          <w:p w14:paraId="0B769F5C" w14:textId="77777777" w:rsidR="00A85C34" w:rsidRPr="005E6C29" w:rsidRDefault="00A85C34" w:rsidP="00A85C34">
            <w:pPr>
              <w:jc w:val="center"/>
              <w:rPr>
                <w:color w:val="000000" w:themeColor="text1"/>
                <w:sz w:val="18"/>
                <w:szCs w:val="18"/>
              </w:rPr>
            </w:pPr>
            <w:r w:rsidRPr="005E6C29">
              <w:rPr>
                <w:color w:val="000000" w:themeColor="text1"/>
                <w:sz w:val="18"/>
                <w:szCs w:val="18"/>
              </w:rPr>
              <w:t>10th Quantile</w:t>
            </w:r>
          </w:p>
        </w:tc>
        <w:tc>
          <w:tcPr>
            <w:tcW w:w="647" w:type="pct"/>
            <w:tcBorders>
              <w:top w:val="single" w:sz="4" w:space="0" w:color="auto"/>
              <w:left w:val="nil"/>
              <w:bottom w:val="single" w:sz="4" w:space="0" w:color="auto"/>
              <w:right w:val="nil"/>
            </w:tcBorders>
            <w:shd w:val="clear" w:color="auto" w:fill="auto"/>
            <w:noWrap/>
            <w:vAlign w:val="center"/>
            <w:hideMark/>
          </w:tcPr>
          <w:p w14:paraId="60CC4465" w14:textId="77777777" w:rsidR="00A85C34" w:rsidRPr="005E6C29" w:rsidRDefault="00A85C34" w:rsidP="00A85C34">
            <w:pPr>
              <w:jc w:val="center"/>
              <w:rPr>
                <w:color w:val="000000" w:themeColor="text1"/>
                <w:sz w:val="18"/>
                <w:szCs w:val="18"/>
              </w:rPr>
            </w:pPr>
            <w:r w:rsidRPr="005E6C29">
              <w:rPr>
                <w:color w:val="000000" w:themeColor="text1"/>
                <w:sz w:val="18"/>
                <w:szCs w:val="18"/>
              </w:rPr>
              <w:t>25th Quantile</w:t>
            </w:r>
          </w:p>
        </w:tc>
        <w:tc>
          <w:tcPr>
            <w:tcW w:w="647" w:type="pct"/>
            <w:tcBorders>
              <w:top w:val="single" w:sz="4" w:space="0" w:color="auto"/>
              <w:left w:val="nil"/>
              <w:bottom w:val="single" w:sz="4" w:space="0" w:color="auto"/>
              <w:right w:val="nil"/>
            </w:tcBorders>
            <w:shd w:val="clear" w:color="auto" w:fill="auto"/>
            <w:noWrap/>
            <w:vAlign w:val="center"/>
            <w:hideMark/>
          </w:tcPr>
          <w:p w14:paraId="1768AFF9" w14:textId="77777777" w:rsidR="00A85C34" w:rsidRPr="005E6C29" w:rsidRDefault="00A85C34" w:rsidP="00A85C34">
            <w:pPr>
              <w:jc w:val="center"/>
              <w:rPr>
                <w:color w:val="000000" w:themeColor="text1"/>
                <w:sz w:val="18"/>
                <w:szCs w:val="18"/>
              </w:rPr>
            </w:pPr>
            <w:r w:rsidRPr="005E6C29">
              <w:rPr>
                <w:color w:val="000000" w:themeColor="text1"/>
                <w:sz w:val="18"/>
                <w:szCs w:val="18"/>
              </w:rPr>
              <w:t>50th Quantile</w:t>
            </w:r>
          </w:p>
        </w:tc>
        <w:tc>
          <w:tcPr>
            <w:tcW w:w="647" w:type="pct"/>
            <w:tcBorders>
              <w:top w:val="single" w:sz="4" w:space="0" w:color="auto"/>
              <w:left w:val="nil"/>
              <w:bottom w:val="single" w:sz="4" w:space="0" w:color="auto"/>
              <w:right w:val="nil"/>
            </w:tcBorders>
            <w:shd w:val="clear" w:color="auto" w:fill="auto"/>
            <w:noWrap/>
            <w:vAlign w:val="center"/>
            <w:hideMark/>
          </w:tcPr>
          <w:p w14:paraId="26339403" w14:textId="77777777" w:rsidR="00A85C34" w:rsidRPr="005E6C29" w:rsidRDefault="00A85C34" w:rsidP="00A85C34">
            <w:pPr>
              <w:jc w:val="center"/>
              <w:rPr>
                <w:color w:val="000000" w:themeColor="text1"/>
                <w:sz w:val="18"/>
                <w:szCs w:val="18"/>
              </w:rPr>
            </w:pPr>
            <w:r w:rsidRPr="005E6C29">
              <w:rPr>
                <w:color w:val="000000" w:themeColor="text1"/>
                <w:sz w:val="18"/>
                <w:szCs w:val="18"/>
              </w:rPr>
              <w:t>75th Quantile</w:t>
            </w:r>
          </w:p>
        </w:tc>
        <w:tc>
          <w:tcPr>
            <w:tcW w:w="649" w:type="pct"/>
            <w:tcBorders>
              <w:top w:val="single" w:sz="4" w:space="0" w:color="auto"/>
              <w:left w:val="nil"/>
              <w:bottom w:val="single" w:sz="4" w:space="0" w:color="auto"/>
              <w:right w:val="nil"/>
            </w:tcBorders>
            <w:shd w:val="clear" w:color="auto" w:fill="auto"/>
            <w:noWrap/>
            <w:vAlign w:val="center"/>
            <w:hideMark/>
          </w:tcPr>
          <w:p w14:paraId="23C2058B" w14:textId="77777777" w:rsidR="00A85C34" w:rsidRPr="005E6C29" w:rsidRDefault="00A85C34" w:rsidP="00A85C34">
            <w:pPr>
              <w:jc w:val="center"/>
              <w:rPr>
                <w:color w:val="000000" w:themeColor="text1"/>
                <w:sz w:val="18"/>
                <w:szCs w:val="18"/>
              </w:rPr>
            </w:pPr>
            <w:r w:rsidRPr="005E6C29">
              <w:rPr>
                <w:color w:val="000000" w:themeColor="text1"/>
                <w:sz w:val="18"/>
                <w:szCs w:val="18"/>
              </w:rPr>
              <w:t>90th Quantile</w:t>
            </w:r>
          </w:p>
        </w:tc>
      </w:tr>
      <w:tr w:rsidR="008E2020" w:rsidRPr="005E6C29" w14:paraId="6C6CEA83" w14:textId="77777777" w:rsidTr="008E2020">
        <w:trPr>
          <w:trHeight w:val="320"/>
        </w:trPr>
        <w:tc>
          <w:tcPr>
            <w:tcW w:w="1022" w:type="pct"/>
            <w:tcBorders>
              <w:top w:val="nil"/>
              <w:left w:val="nil"/>
              <w:bottom w:val="nil"/>
              <w:right w:val="nil"/>
            </w:tcBorders>
            <w:shd w:val="clear" w:color="auto" w:fill="auto"/>
            <w:noWrap/>
            <w:vAlign w:val="bottom"/>
            <w:hideMark/>
          </w:tcPr>
          <w:p w14:paraId="7D76AE5B" w14:textId="77777777" w:rsidR="00A85C34" w:rsidRPr="005E6C29" w:rsidRDefault="00A85C34" w:rsidP="00A85C34">
            <w:pPr>
              <w:rPr>
                <w:color w:val="000000" w:themeColor="text1"/>
                <w:sz w:val="18"/>
                <w:szCs w:val="18"/>
              </w:rPr>
            </w:pPr>
            <w:r w:rsidRPr="005E6C29">
              <w:rPr>
                <w:color w:val="000000" w:themeColor="text1"/>
                <w:sz w:val="18"/>
                <w:szCs w:val="18"/>
              </w:rPr>
              <w:t>Intercept</w:t>
            </w:r>
          </w:p>
        </w:tc>
        <w:tc>
          <w:tcPr>
            <w:tcW w:w="741" w:type="pct"/>
            <w:tcBorders>
              <w:top w:val="nil"/>
              <w:left w:val="nil"/>
              <w:bottom w:val="nil"/>
              <w:right w:val="nil"/>
            </w:tcBorders>
            <w:shd w:val="clear" w:color="auto" w:fill="auto"/>
            <w:noWrap/>
            <w:vAlign w:val="center"/>
            <w:hideMark/>
          </w:tcPr>
          <w:p w14:paraId="4D0BE16D" w14:textId="77777777" w:rsidR="00A85C34" w:rsidRPr="005E6C29" w:rsidRDefault="00A85C34" w:rsidP="00A85C34">
            <w:pPr>
              <w:jc w:val="center"/>
              <w:rPr>
                <w:color w:val="000000" w:themeColor="text1"/>
                <w:sz w:val="18"/>
                <w:szCs w:val="18"/>
              </w:rPr>
            </w:pPr>
            <w:r w:rsidRPr="005E6C29">
              <w:rPr>
                <w:color w:val="000000" w:themeColor="text1"/>
                <w:sz w:val="18"/>
                <w:szCs w:val="18"/>
              </w:rPr>
              <w:t>0.016***</w:t>
            </w:r>
          </w:p>
        </w:tc>
        <w:tc>
          <w:tcPr>
            <w:tcW w:w="647" w:type="pct"/>
            <w:tcBorders>
              <w:top w:val="nil"/>
              <w:left w:val="nil"/>
              <w:bottom w:val="nil"/>
              <w:right w:val="nil"/>
            </w:tcBorders>
            <w:shd w:val="clear" w:color="auto" w:fill="auto"/>
            <w:noWrap/>
            <w:vAlign w:val="center"/>
            <w:hideMark/>
          </w:tcPr>
          <w:p w14:paraId="5BD402EA" w14:textId="77777777" w:rsidR="00A85C34" w:rsidRPr="005E6C29" w:rsidRDefault="00A85C34" w:rsidP="00A85C34">
            <w:pPr>
              <w:jc w:val="center"/>
              <w:rPr>
                <w:color w:val="000000" w:themeColor="text1"/>
                <w:sz w:val="18"/>
                <w:szCs w:val="18"/>
              </w:rPr>
            </w:pPr>
            <w:r w:rsidRPr="005E6C29">
              <w:rPr>
                <w:color w:val="000000" w:themeColor="text1"/>
                <w:sz w:val="18"/>
                <w:szCs w:val="18"/>
              </w:rPr>
              <w:t>0.016***</w:t>
            </w:r>
          </w:p>
        </w:tc>
        <w:tc>
          <w:tcPr>
            <w:tcW w:w="647" w:type="pct"/>
            <w:tcBorders>
              <w:top w:val="nil"/>
              <w:left w:val="nil"/>
              <w:bottom w:val="nil"/>
              <w:right w:val="nil"/>
            </w:tcBorders>
            <w:shd w:val="clear" w:color="auto" w:fill="auto"/>
            <w:noWrap/>
            <w:vAlign w:val="center"/>
            <w:hideMark/>
          </w:tcPr>
          <w:p w14:paraId="6F80AF8F" w14:textId="77777777" w:rsidR="00A85C34" w:rsidRPr="005E6C29" w:rsidRDefault="00A85C34" w:rsidP="00A85C34">
            <w:pPr>
              <w:jc w:val="center"/>
              <w:rPr>
                <w:color w:val="000000" w:themeColor="text1"/>
                <w:sz w:val="18"/>
                <w:szCs w:val="18"/>
              </w:rPr>
            </w:pPr>
            <w:r w:rsidRPr="005E6C29">
              <w:rPr>
                <w:color w:val="000000" w:themeColor="text1"/>
                <w:sz w:val="18"/>
                <w:szCs w:val="18"/>
              </w:rPr>
              <w:t>0.010***</w:t>
            </w:r>
          </w:p>
        </w:tc>
        <w:tc>
          <w:tcPr>
            <w:tcW w:w="647" w:type="pct"/>
            <w:tcBorders>
              <w:top w:val="nil"/>
              <w:left w:val="nil"/>
              <w:bottom w:val="nil"/>
              <w:right w:val="nil"/>
            </w:tcBorders>
            <w:shd w:val="clear" w:color="auto" w:fill="auto"/>
            <w:noWrap/>
            <w:vAlign w:val="center"/>
            <w:hideMark/>
          </w:tcPr>
          <w:p w14:paraId="36DBF803" w14:textId="77777777" w:rsidR="00A85C34" w:rsidRPr="005E6C29" w:rsidRDefault="00A85C34" w:rsidP="00A85C34">
            <w:pPr>
              <w:jc w:val="center"/>
              <w:rPr>
                <w:color w:val="000000" w:themeColor="text1"/>
                <w:sz w:val="18"/>
                <w:szCs w:val="18"/>
              </w:rPr>
            </w:pPr>
            <w:r w:rsidRPr="005E6C29">
              <w:rPr>
                <w:color w:val="000000" w:themeColor="text1"/>
                <w:sz w:val="18"/>
                <w:szCs w:val="18"/>
              </w:rPr>
              <w:t>0.014***</w:t>
            </w:r>
          </w:p>
        </w:tc>
        <w:tc>
          <w:tcPr>
            <w:tcW w:w="647" w:type="pct"/>
            <w:tcBorders>
              <w:top w:val="nil"/>
              <w:left w:val="nil"/>
              <w:bottom w:val="nil"/>
              <w:right w:val="nil"/>
            </w:tcBorders>
            <w:shd w:val="clear" w:color="auto" w:fill="auto"/>
            <w:noWrap/>
            <w:vAlign w:val="center"/>
            <w:hideMark/>
          </w:tcPr>
          <w:p w14:paraId="2FC656B2" w14:textId="77777777" w:rsidR="00A85C34" w:rsidRPr="005E6C29" w:rsidRDefault="00A85C34" w:rsidP="00A85C34">
            <w:pPr>
              <w:jc w:val="center"/>
              <w:rPr>
                <w:color w:val="000000" w:themeColor="text1"/>
                <w:sz w:val="18"/>
                <w:szCs w:val="18"/>
              </w:rPr>
            </w:pPr>
            <w:r w:rsidRPr="005E6C29">
              <w:rPr>
                <w:color w:val="000000" w:themeColor="text1"/>
                <w:sz w:val="18"/>
                <w:szCs w:val="18"/>
              </w:rPr>
              <w:t>0.015***</w:t>
            </w:r>
          </w:p>
        </w:tc>
        <w:tc>
          <w:tcPr>
            <w:tcW w:w="649" w:type="pct"/>
            <w:tcBorders>
              <w:top w:val="nil"/>
              <w:left w:val="nil"/>
              <w:bottom w:val="nil"/>
              <w:right w:val="nil"/>
            </w:tcBorders>
            <w:shd w:val="clear" w:color="auto" w:fill="auto"/>
            <w:noWrap/>
            <w:vAlign w:val="center"/>
            <w:hideMark/>
          </w:tcPr>
          <w:p w14:paraId="66F8A8B4" w14:textId="77777777" w:rsidR="00A85C34" w:rsidRPr="005E6C29" w:rsidRDefault="00A85C34" w:rsidP="00A85C34">
            <w:pPr>
              <w:jc w:val="center"/>
              <w:rPr>
                <w:color w:val="000000" w:themeColor="text1"/>
                <w:sz w:val="18"/>
                <w:szCs w:val="18"/>
              </w:rPr>
            </w:pPr>
            <w:r w:rsidRPr="005E6C29">
              <w:rPr>
                <w:color w:val="000000" w:themeColor="text1"/>
                <w:sz w:val="18"/>
                <w:szCs w:val="18"/>
              </w:rPr>
              <w:t>0.013***</w:t>
            </w:r>
          </w:p>
        </w:tc>
      </w:tr>
      <w:tr w:rsidR="008E2020" w:rsidRPr="005E6C29" w14:paraId="416FBA55" w14:textId="77777777" w:rsidTr="008E2020">
        <w:trPr>
          <w:trHeight w:val="320"/>
        </w:trPr>
        <w:tc>
          <w:tcPr>
            <w:tcW w:w="1022" w:type="pct"/>
            <w:tcBorders>
              <w:top w:val="nil"/>
              <w:left w:val="nil"/>
              <w:bottom w:val="nil"/>
              <w:right w:val="nil"/>
            </w:tcBorders>
            <w:shd w:val="clear" w:color="auto" w:fill="auto"/>
            <w:noWrap/>
            <w:vAlign w:val="bottom"/>
            <w:hideMark/>
          </w:tcPr>
          <w:p w14:paraId="296D9DBA"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D489F0A" w14:textId="77777777" w:rsidR="00A85C34" w:rsidRPr="005E6C29" w:rsidRDefault="00A85C34" w:rsidP="00A85C34">
            <w:pPr>
              <w:jc w:val="center"/>
              <w:rPr>
                <w:color w:val="000000" w:themeColor="text1"/>
                <w:sz w:val="18"/>
                <w:szCs w:val="18"/>
              </w:rPr>
            </w:pPr>
            <w:r w:rsidRPr="005E6C29">
              <w:rPr>
                <w:color w:val="000000" w:themeColor="text1"/>
                <w:sz w:val="18"/>
                <w:szCs w:val="18"/>
              </w:rPr>
              <w:t>(0.001)</w:t>
            </w:r>
          </w:p>
        </w:tc>
        <w:tc>
          <w:tcPr>
            <w:tcW w:w="647" w:type="pct"/>
            <w:tcBorders>
              <w:top w:val="nil"/>
              <w:left w:val="nil"/>
              <w:bottom w:val="nil"/>
              <w:right w:val="nil"/>
            </w:tcBorders>
            <w:shd w:val="clear" w:color="auto" w:fill="auto"/>
            <w:noWrap/>
            <w:vAlign w:val="center"/>
            <w:hideMark/>
          </w:tcPr>
          <w:p w14:paraId="160A44DC" w14:textId="77777777" w:rsidR="00A85C34" w:rsidRPr="005E6C29" w:rsidRDefault="00A85C34" w:rsidP="00A85C34">
            <w:pPr>
              <w:jc w:val="center"/>
              <w:rPr>
                <w:color w:val="000000" w:themeColor="text1"/>
                <w:sz w:val="18"/>
                <w:szCs w:val="18"/>
              </w:rPr>
            </w:pPr>
            <w:r w:rsidRPr="005E6C29">
              <w:rPr>
                <w:color w:val="000000" w:themeColor="text1"/>
                <w:sz w:val="18"/>
                <w:szCs w:val="18"/>
              </w:rPr>
              <w:t>(0.003)</w:t>
            </w:r>
          </w:p>
        </w:tc>
        <w:tc>
          <w:tcPr>
            <w:tcW w:w="647" w:type="pct"/>
            <w:tcBorders>
              <w:top w:val="nil"/>
              <w:left w:val="nil"/>
              <w:bottom w:val="nil"/>
              <w:right w:val="nil"/>
            </w:tcBorders>
            <w:shd w:val="clear" w:color="auto" w:fill="auto"/>
            <w:noWrap/>
            <w:vAlign w:val="center"/>
            <w:hideMark/>
          </w:tcPr>
          <w:p w14:paraId="23007A13" w14:textId="77777777" w:rsidR="00A85C34" w:rsidRPr="005E6C29" w:rsidRDefault="00A85C34" w:rsidP="00A85C34">
            <w:pPr>
              <w:jc w:val="center"/>
              <w:rPr>
                <w:color w:val="000000" w:themeColor="text1"/>
                <w:sz w:val="18"/>
                <w:szCs w:val="18"/>
              </w:rPr>
            </w:pPr>
            <w:r w:rsidRPr="005E6C29">
              <w:rPr>
                <w:color w:val="000000" w:themeColor="text1"/>
                <w:sz w:val="18"/>
                <w:szCs w:val="18"/>
              </w:rPr>
              <w:t>(0.003)</w:t>
            </w:r>
          </w:p>
        </w:tc>
        <w:tc>
          <w:tcPr>
            <w:tcW w:w="647" w:type="pct"/>
            <w:tcBorders>
              <w:top w:val="nil"/>
              <w:left w:val="nil"/>
              <w:bottom w:val="nil"/>
              <w:right w:val="nil"/>
            </w:tcBorders>
            <w:shd w:val="clear" w:color="auto" w:fill="auto"/>
            <w:noWrap/>
            <w:vAlign w:val="center"/>
            <w:hideMark/>
          </w:tcPr>
          <w:p w14:paraId="6457EFAF" w14:textId="77777777" w:rsidR="00A85C34" w:rsidRPr="005E6C29" w:rsidRDefault="00A85C34" w:rsidP="00A85C34">
            <w:pPr>
              <w:jc w:val="center"/>
              <w:rPr>
                <w:color w:val="000000" w:themeColor="text1"/>
                <w:sz w:val="18"/>
                <w:szCs w:val="18"/>
              </w:rPr>
            </w:pPr>
            <w:r w:rsidRPr="005E6C29">
              <w:rPr>
                <w:color w:val="000000" w:themeColor="text1"/>
                <w:sz w:val="18"/>
                <w:szCs w:val="18"/>
              </w:rPr>
              <w:t>(0.002)</w:t>
            </w:r>
          </w:p>
        </w:tc>
        <w:tc>
          <w:tcPr>
            <w:tcW w:w="647" w:type="pct"/>
            <w:tcBorders>
              <w:top w:val="nil"/>
              <w:left w:val="nil"/>
              <w:bottom w:val="nil"/>
              <w:right w:val="nil"/>
            </w:tcBorders>
            <w:shd w:val="clear" w:color="auto" w:fill="auto"/>
            <w:noWrap/>
            <w:vAlign w:val="center"/>
            <w:hideMark/>
          </w:tcPr>
          <w:p w14:paraId="1C93030A" w14:textId="77777777" w:rsidR="00A85C34" w:rsidRPr="005E6C29" w:rsidRDefault="00A85C34" w:rsidP="00A85C34">
            <w:pPr>
              <w:jc w:val="center"/>
              <w:rPr>
                <w:color w:val="000000" w:themeColor="text1"/>
                <w:sz w:val="18"/>
                <w:szCs w:val="18"/>
              </w:rPr>
            </w:pPr>
            <w:r w:rsidRPr="005E6C29">
              <w:rPr>
                <w:color w:val="000000" w:themeColor="text1"/>
                <w:sz w:val="18"/>
                <w:szCs w:val="18"/>
              </w:rPr>
              <w:t>(0.003)</w:t>
            </w:r>
          </w:p>
        </w:tc>
        <w:tc>
          <w:tcPr>
            <w:tcW w:w="649" w:type="pct"/>
            <w:tcBorders>
              <w:top w:val="nil"/>
              <w:left w:val="nil"/>
              <w:bottom w:val="nil"/>
              <w:right w:val="nil"/>
            </w:tcBorders>
            <w:shd w:val="clear" w:color="auto" w:fill="auto"/>
            <w:noWrap/>
            <w:vAlign w:val="center"/>
            <w:hideMark/>
          </w:tcPr>
          <w:p w14:paraId="4EE850C7" w14:textId="77777777" w:rsidR="00A85C34" w:rsidRPr="005E6C29" w:rsidRDefault="00A85C34" w:rsidP="00A85C34">
            <w:pPr>
              <w:jc w:val="center"/>
              <w:rPr>
                <w:color w:val="000000" w:themeColor="text1"/>
                <w:sz w:val="18"/>
                <w:szCs w:val="18"/>
              </w:rPr>
            </w:pPr>
            <w:r w:rsidRPr="005E6C29">
              <w:rPr>
                <w:color w:val="000000" w:themeColor="text1"/>
                <w:sz w:val="18"/>
                <w:szCs w:val="18"/>
              </w:rPr>
              <w:t>(0.003)</w:t>
            </w:r>
          </w:p>
        </w:tc>
      </w:tr>
      <w:tr w:rsidR="008E2020" w:rsidRPr="005E6C29" w14:paraId="618F7D90" w14:textId="77777777" w:rsidTr="008E2020">
        <w:trPr>
          <w:trHeight w:val="320"/>
        </w:trPr>
        <w:tc>
          <w:tcPr>
            <w:tcW w:w="1022" w:type="pct"/>
            <w:tcBorders>
              <w:top w:val="nil"/>
              <w:left w:val="nil"/>
              <w:bottom w:val="nil"/>
              <w:right w:val="nil"/>
            </w:tcBorders>
            <w:shd w:val="clear" w:color="auto" w:fill="auto"/>
            <w:noWrap/>
            <w:vAlign w:val="bottom"/>
            <w:hideMark/>
          </w:tcPr>
          <w:p w14:paraId="764C3920" w14:textId="77777777" w:rsidR="00A85C34" w:rsidRPr="005E6C29" w:rsidRDefault="00A85C34" w:rsidP="00A85C34">
            <w:pPr>
              <w:rPr>
                <w:color w:val="000000" w:themeColor="text1"/>
                <w:sz w:val="18"/>
                <w:szCs w:val="18"/>
              </w:rPr>
            </w:pPr>
            <w:r w:rsidRPr="005E6C29">
              <w:rPr>
                <w:color w:val="000000" w:themeColor="text1"/>
                <w:sz w:val="18"/>
                <w:szCs w:val="18"/>
              </w:rPr>
              <w:t>Experience</w:t>
            </w:r>
          </w:p>
        </w:tc>
        <w:tc>
          <w:tcPr>
            <w:tcW w:w="741" w:type="pct"/>
            <w:tcBorders>
              <w:top w:val="nil"/>
              <w:left w:val="nil"/>
              <w:bottom w:val="nil"/>
              <w:right w:val="nil"/>
            </w:tcBorders>
            <w:shd w:val="clear" w:color="auto" w:fill="auto"/>
            <w:noWrap/>
            <w:vAlign w:val="center"/>
            <w:hideMark/>
          </w:tcPr>
          <w:p w14:paraId="65387031" w14:textId="0D2F5F0D" w:rsidR="00A85C34" w:rsidRPr="005E6C29" w:rsidRDefault="00BE4B4C" w:rsidP="00A85C34">
            <w:pPr>
              <w:jc w:val="center"/>
              <w:rPr>
                <w:color w:val="000000" w:themeColor="text1"/>
                <w:sz w:val="18"/>
                <w:szCs w:val="18"/>
              </w:rPr>
            </w:pPr>
            <w:r w:rsidRPr="005E6C29">
              <w:rPr>
                <w:color w:val="000000" w:themeColor="text1"/>
                <w:sz w:val="18"/>
                <w:szCs w:val="18"/>
              </w:rPr>
              <w:t>-</w:t>
            </w:r>
            <w:r w:rsidR="00A85C34" w:rsidRPr="005E6C29">
              <w:rPr>
                <w:color w:val="000000" w:themeColor="text1"/>
                <w:sz w:val="18"/>
                <w:szCs w:val="18"/>
              </w:rPr>
              <w:t>0.0002***</w:t>
            </w:r>
          </w:p>
        </w:tc>
        <w:tc>
          <w:tcPr>
            <w:tcW w:w="647" w:type="pct"/>
            <w:tcBorders>
              <w:top w:val="nil"/>
              <w:left w:val="nil"/>
              <w:bottom w:val="nil"/>
              <w:right w:val="nil"/>
            </w:tcBorders>
            <w:shd w:val="clear" w:color="auto" w:fill="auto"/>
            <w:noWrap/>
            <w:vAlign w:val="center"/>
            <w:hideMark/>
          </w:tcPr>
          <w:p w14:paraId="4134F379" w14:textId="77777777" w:rsidR="00A85C34" w:rsidRPr="005E6C29" w:rsidRDefault="00A85C34" w:rsidP="00A85C34">
            <w:pPr>
              <w:jc w:val="center"/>
              <w:rPr>
                <w:color w:val="000000" w:themeColor="text1"/>
                <w:sz w:val="18"/>
                <w:szCs w:val="18"/>
              </w:rPr>
            </w:pPr>
            <w:r w:rsidRPr="005E6C29">
              <w:rPr>
                <w:color w:val="000000" w:themeColor="text1"/>
                <w:sz w:val="18"/>
                <w:szCs w:val="18"/>
              </w:rPr>
              <w:t>-0.0003***</w:t>
            </w:r>
          </w:p>
        </w:tc>
        <w:tc>
          <w:tcPr>
            <w:tcW w:w="647" w:type="pct"/>
            <w:tcBorders>
              <w:top w:val="nil"/>
              <w:left w:val="nil"/>
              <w:bottom w:val="nil"/>
              <w:right w:val="nil"/>
            </w:tcBorders>
            <w:shd w:val="clear" w:color="auto" w:fill="auto"/>
            <w:noWrap/>
            <w:vAlign w:val="center"/>
            <w:hideMark/>
          </w:tcPr>
          <w:p w14:paraId="276D4379" w14:textId="77777777" w:rsidR="00A85C34" w:rsidRPr="005E6C29" w:rsidRDefault="00A85C34" w:rsidP="00A85C34">
            <w:pPr>
              <w:jc w:val="center"/>
              <w:rPr>
                <w:color w:val="000000" w:themeColor="text1"/>
                <w:sz w:val="18"/>
                <w:szCs w:val="18"/>
              </w:rPr>
            </w:pPr>
            <w:r w:rsidRPr="005E6C29">
              <w:rPr>
                <w:color w:val="000000" w:themeColor="text1"/>
                <w:sz w:val="18"/>
                <w:szCs w:val="18"/>
              </w:rPr>
              <w:t>-0.0001***</w:t>
            </w:r>
          </w:p>
        </w:tc>
        <w:tc>
          <w:tcPr>
            <w:tcW w:w="647" w:type="pct"/>
            <w:tcBorders>
              <w:top w:val="nil"/>
              <w:left w:val="nil"/>
              <w:bottom w:val="nil"/>
              <w:right w:val="nil"/>
            </w:tcBorders>
            <w:shd w:val="clear" w:color="auto" w:fill="auto"/>
            <w:noWrap/>
            <w:vAlign w:val="center"/>
            <w:hideMark/>
          </w:tcPr>
          <w:p w14:paraId="25C23C9F" w14:textId="77777777" w:rsidR="00A85C34" w:rsidRPr="005E6C29" w:rsidRDefault="00A85C34" w:rsidP="00A85C34">
            <w:pPr>
              <w:jc w:val="center"/>
              <w:rPr>
                <w:color w:val="000000" w:themeColor="text1"/>
                <w:sz w:val="18"/>
                <w:szCs w:val="18"/>
              </w:rPr>
            </w:pPr>
            <w:r w:rsidRPr="005E6C29">
              <w:rPr>
                <w:color w:val="000000" w:themeColor="text1"/>
                <w:sz w:val="18"/>
                <w:szCs w:val="18"/>
              </w:rPr>
              <w:t>-0.0002***</w:t>
            </w:r>
          </w:p>
        </w:tc>
        <w:tc>
          <w:tcPr>
            <w:tcW w:w="647" w:type="pct"/>
            <w:tcBorders>
              <w:top w:val="nil"/>
              <w:left w:val="nil"/>
              <w:bottom w:val="nil"/>
              <w:right w:val="nil"/>
            </w:tcBorders>
            <w:shd w:val="clear" w:color="auto" w:fill="auto"/>
            <w:noWrap/>
            <w:vAlign w:val="center"/>
            <w:hideMark/>
          </w:tcPr>
          <w:p w14:paraId="279C5410" w14:textId="77777777" w:rsidR="00A85C34" w:rsidRPr="005E6C29" w:rsidRDefault="00A85C34" w:rsidP="00A85C34">
            <w:pPr>
              <w:jc w:val="center"/>
              <w:rPr>
                <w:color w:val="000000" w:themeColor="text1"/>
                <w:sz w:val="18"/>
                <w:szCs w:val="18"/>
              </w:rPr>
            </w:pPr>
            <w:r w:rsidRPr="005E6C29">
              <w:rPr>
                <w:color w:val="000000" w:themeColor="text1"/>
                <w:sz w:val="18"/>
                <w:szCs w:val="18"/>
              </w:rPr>
              <w:t>-0.0002***</w:t>
            </w:r>
          </w:p>
        </w:tc>
        <w:tc>
          <w:tcPr>
            <w:tcW w:w="649" w:type="pct"/>
            <w:tcBorders>
              <w:top w:val="nil"/>
              <w:left w:val="nil"/>
              <w:bottom w:val="nil"/>
              <w:right w:val="nil"/>
            </w:tcBorders>
            <w:shd w:val="clear" w:color="auto" w:fill="auto"/>
            <w:noWrap/>
            <w:vAlign w:val="center"/>
            <w:hideMark/>
          </w:tcPr>
          <w:p w14:paraId="3351BB69" w14:textId="77777777" w:rsidR="00A85C34" w:rsidRPr="005E6C29" w:rsidRDefault="00A85C34" w:rsidP="00A85C34">
            <w:pPr>
              <w:jc w:val="center"/>
              <w:rPr>
                <w:color w:val="000000" w:themeColor="text1"/>
                <w:sz w:val="18"/>
                <w:szCs w:val="18"/>
              </w:rPr>
            </w:pPr>
            <w:r w:rsidRPr="005E6C29">
              <w:rPr>
                <w:color w:val="000000" w:themeColor="text1"/>
                <w:sz w:val="18"/>
                <w:szCs w:val="18"/>
              </w:rPr>
              <w:t>-0.0001***</w:t>
            </w:r>
          </w:p>
        </w:tc>
      </w:tr>
      <w:tr w:rsidR="008E2020" w:rsidRPr="005E6C29" w14:paraId="73A5053A" w14:textId="77777777" w:rsidTr="008E2020">
        <w:trPr>
          <w:trHeight w:val="320"/>
        </w:trPr>
        <w:tc>
          <w:tcPr>
            <w:tcW w:w="1022" w:type="pct"/>
            <w:tcBorders>
              <w:top w:val="nil"/>
              <w:left w:val="nil"/>
              <w:bottom w:val="nil"/>
              <w:right w:val="nil"/>
            </w:tcBorders>
            <w:shd w:val="clear" w:color="auto" w:fill="auto"/>
            <w:noWrap/>
            <w:vAlign w:val="bottom"/>
            <w:hideMark/>
          </w:tcPr>
          <w:p w14:paraId="58D0F605"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37B0F8E" w14:textId="77777777" w:rsidR="00A85C34" w:rsidRPr="005E6C29" w:rsidRDefault="00A85C34" w:rsidP="00A85C34">
            <w:pPr>
              <w:jc w:val="center"/>
              <w:rPr>
                <w:color w:val="000000" w:themeColor="text1"/>
                <w:sz w:val="18"/>
                <w:szCs w:val="18"/>
              </w:rPr>
            </w:pPr>
            <w:r w:rsidRPr="005E6C29">
              <w:rPr>
                <w:color w:val="000000" w:themeColor="text1"/>
                <w:sz w:val="18"/>
                <w:szCs w:val="18"/>
              </w:rPr>
              <w:t>(0.00002)</w:t>
            </w:r>
          </w:p>
        </w:tc>
        <w:tc>
          <w:tcPr>
            <w:tcW w:w="647" w:type="pct"/>
            <w:tcBorders>
              <w:top w:val="nil"/>
              <w:left w:val="nil"/>
              <w:bottom w:val="nil"/>
              <w:right w:val="nil"/>
            </w:tcBorders>
            <w:shd w:val="clear" w:color="auto" w:fill="auto"/>
            <w:noWrap/>
            <w:vAlign w:val="center"/>
            <w:hideMark/>
          </w:tcPr>
          <w:p w14:paraId="0310B074" w14:textId="77777777" w:rsidR="00A85C34" w:rsidRPr="005E6C29" w:rsidRDefault="00A85C34" w:rsidP="00A85C34">
            <w:pPr>
              <w:jc w:val="center"/>
              <w:rPr>
                <w:color w:val="000000" w:themeColor="text1"/>
                <w:sz w:val="18"/>
                <w:szCs w:val="18"/>
              </w:rPr>
            </w:pPr>
            <w:r w:rsidRPr="005E6C29">
              <w:rPr>
                <w:color w:val="000000" w:themeColor="text1"/>
                <w:sz w:val="18"/>
                <w:szCs w:val="18"/>
              </w:rPr>
              <w:t>(0.0001)</w:t>
            </w:r>
          </w:p>
        </w:tc>
        <w:tc>
          <w:tcPr>
            <w:tcW w:w="647" w:type="pct"/>
            <w:tcBorders>
              <w:top w:val="nil"/>
              <w:left w:val="nil"/>
              <w:bottom w:val="nil"/>
              <w:right w:val="nil"/>
            </w:tcBorders>
            <w:shd w:val="clear" w:color="auto" w:fill="auto"/>
            <w:noWrap/>
            <w:vAlign w:val="center"/>
            <w:hideMark/>
          </w:tcPr>
          <w:p w14:paraId="324DFAE7" w14:textId="77777777" w:rsidR="00A85C34" w:rsidRPr="005E6C29" w:rsidRDefault="00A85C34" w:rsidP="00A85C34">
            <w:pPr>
              <w:jc w:val="center"/>
              <w:rPr>
                <w:color w:val="000000" w:themeColor="text1"/>
                <w:sz w:val="18"/>
                <w:szCs w:val="18"/>
              </w:rPr>
            </w:pPr>
            <w:r w:rsidRPr="005E6C29">
              <w:rPr>
                <w:color w:val="000000" w:themeColor="text1"/>
                <w:sz w:val="18"/>
                <w:szCs w:val="18"/>
              </w:rPr>
              <w:t>(0.00005)</w:t>
            </w:r>
          </w:p>
        </w:tc>
        <w:tc>
          <w:tcPr>
            <w:tcW w:w="647" w:type="pct"/>
            <w:tcBorders>
              <w:top w:val="nil"/>
              <w:left w:val="nil"/>
              <w:bottom w:val="nil"/>
              <w:right w:val="nil"/>
            </w:tcBorders>
            <w:shd w:val="clear" w:color="auto" w:fill="auto"/>
            <w:noWrap/>
            <w:vAlign w:val="center"/>
            <w:hideMark/>
          </w:tcPr>
          <w:p w14:paraId="749F4290" w14:textId="77777777" w:rsidR="00A85C34" w:rsidRPr="005E6C29" w:rsidRDefault="00A85C34" w:rsidP="00A85C34">
            <w:pPr>
              <w:jc w:val="center"/>
              <w:rPr>
                <w:color w:val="000000" w:themeColor="text1"/>
                <w:sz w:val="18"/>
                <w:szCs w:val="18"/>
              </w:rPr>
            </w:pPr>
            <w:r w:rsidRPr="005E6C29">
              <w:rPr>
                <w:color w:val="000000" w:themeColor="text1"/>
                <w:sz w:val="18"/>
                <w:szCs w:val="18"/>
              </w:rPr>
              <w:t>(0.00004)</w:t>
            </w:r>
          </w:p>
        </w:tc>
        <w:tc>
          <w:tcPr>
            <w:tcW w:w="647" w:type="pct"/>
            <w:tcBorders>
              <w:top w:val="nil"/>
              <w:left w:val="nil"/>
              <w:bottom w:val="nil"/>
              <w:right w:val="nil"/>
            </w:tcBorders>
            <w:shd w:val="clear" w:color="auto" w:fill="auto"/>
            <w:noWrap/>
            <w:vAlign w:val="center"/>
            <w:hideMark/>
          </w:tcPr>
          <w:p w14:paraId="1CC98C92" w14:textId="77777777" w:rsidR="00A85C34" w:rsidRPr="005E6C29" w:rsidRDefault="00A85C34" w:rsidP="00A85C34">
            <w:pPr>
              <w:jc w:val="center"/>
              <w:rPr>
                <w:color w:val="000000" w:themeColor="text1"/>
                <w:sz w:val="18"/>
                <w:szCs w:val="18"/>
              </w:rPr>
            </w:pPr>
            <w:r w:rsidRPr="005E6C29">
              <w:rPr>
                <w:color w:val="000000" w:themeColor="text1"/>
                <w:sz w:val="18"/>
                <w:szCs w:val="18"/>
              </w:rPr>
              <w:t>(0.00004)</w:t>
            </w:r>
          </w:p>
        </w:tc>
        <w:tc>
          <w:tcPr>
            <w:tcW w:w="649" w:type="pct"/>
            <w:tcBorders>
              <w:top w:val="nil"/>
              <w:left w:val="nil"/>
              <w:bottom w:val="nil"/>
              <w:right w:val="nil"/>
            </w:tcBorders>
            <w:shd w:val="clear" w:color="auto" w:fill="auto"/>
            <w:noWrap/>
            <w:vAlign w:val="center"/>
            <w:hideMark/>
          </w:tcPr>
          <w:p w14:paraId="7B22730F" w14:textId="77777777" w:rsidR="00A85C34" w:rsidRPr="005E6C29" w:rsidRDefault="00A85C34" w:rsidP="00A85C34">
            <w:pPr>
              <w:jc w:val="center"/>
              <w:rPr>
                <w:color w:val="000000" w:themeColor="text1"/>
                <w:sz w:val="18"/>
                <w:szCs w:val="18"/>
              </w:rPr>
            </w:pPr>
            <w:r w:rsidRPr="005E6C29">
              <w:rPr>
                <w:color w:val="000000" w:themeColor="text1"/>
                <w:sz w:val="18"/>
                <w:szCs w:val="18"/>
              </w:rPr>
              <w:t>(0.00005)</w:t>
            </w:r>
          </w:p>
        </w:tc>
      </w:tr>
      <w:tr w:rsidR="008E2020" w:rsidRPr="005E6C29" w14:paraId="1033BBC6" w14:textId="77777777" w:rsidTr="008E2020">
        <w:trPr>
          <w:trHeight w:val="320"/>
        </w:trPr>
        <w:tc>
          <w:tcPr>
            <w:tcW w:w="1022" w:type="pct"/>
            <w:tcBorders>
              <w:top w:val="nil"/>
              <w:left w:val="nil"/>
              <w:bottom w:val="nil"/>
              <w:right w:val="nil"/>
            </w:tcBorders>
            <w:shd w:val="clear" w:color="auto" w:fill="auto"/>
            <w:noWrap/>
            <w:vAlign w:val="bottom"/>
            <w:hideMark/>
          </w:tcPr>
          <w:p w14:paraId="04C4BC31" w14:textId="77777777" w:rsidR="00BE4B4C" w:rsidRPr="005E6C29" w:rsidRDefault="00A85C34" w:rsidP="00A85C34">
            <w:pPr>
              <w:rPr>
                <w:color w:val="000000" w:themeColor="text1"/>
                <w:sz w:val="18"/>
                <w:szCs w:val="18"/>
              </w:rPr>
            </w:pPr>
            <w:r w:rsidRPr="005E6C29">
              <w:rPr>
                <w:color w:val="000000" w:themeColor="text1"/>
                <w:sz w:val="18"/>
                <w:szCs w:val="18"/>
              </w:rPr>
              <w:t>Square of</w:t>
            </w:r>
          </w:p>
          <w:p w14:paraId="1CC668CD" w14:textId="4E49EAE2" w:rsidR="00A85C34" w:rsidRPr="005E6C29" w:rsidRDefault="00A85C34" w:rsidP="00A85C34">
            <w:pPr>
              <w:rPr>
                <w:color w:val="000000" w:themeColor="text1"/>
                <w:sz w:val="18"/>
                <w:szCs w:val="18"/>
              </w:rPr>
            </w:pPr>
            <w:r w:rsidRPr="005E6C29">
              <w:rPr>
                <w:color w:val="000000" w:themeColor="text1"/>
                <w:sz w:val="18"/>
                <w:szCs w:val="18"/>
              </w:rPr>
              <w:t>Experience</w:t>
            </w:r>
          </w:p>
        </w:tc>
        <w:tc>
          <w:tcPr>
            <w:tcW w:w="741" w:type="pct"/>
            <w:tcBorders>
              <w:top w:val="nil"/>
              <w:left w:val="nil"/>
              <w:bottom w:val="nil"/>
              <w:right w:val="nil"/>
            </w:tcBorders>
            <w:shd w:val="clear" w:color="auto" w:fill="auto"/>
            <w:noWrap/>
            <w:vAlign w:val="center"/>
            <w:hideMark/>
          </w:tcPr>
          <w:p w14:paraId="02AF3527" w14:textId="77777777" w:rsidR="00A85C34" w:rsidRPr="005E6C29" w:rsidRDefault="00A85C34" w:rsidP="00A85C34">
            <w:pPr>
              <w:jc w:val="center"/>
              <w:rPr>
                <w:color w:val="000000" w:themeColor="text1"/>
                <w:sz w:val="18"/>
                <w:szCs w:val="18"/>
              </w:rPr>
            </w:pPr>
            <w:r w:rsidRPr="005E6C29">
              <w:rPr>
                <w:color w:val="000000" w:themeColor="text1"/>
                <w:sz w:val="18"/>
                <w:szCs w:val="18"/>
              </w:rPr>
              <w:t>0.088***</w:t>
            </w:r>
          </w:p>
        </w:tc>
        <w:tc>
          <w:tcPr>
            <w:tcW w:w="647" w:type="pct"/>
            <w:tcBorders>
              <w:top w:val="nil"/>
              <w:left w:val="nil"/>
              <w:bottom w:val="nil"/>
              <w:right w:val="nil"/>
            </w:tcBorders>
            <w:shd w:val="clear" w:color="auto" w:fill="auto"/>
            <w:noWrap/>
            <w:vAlign w:val="center"/>
            <w:hideMark/>
          </w:tcPr>
          <w:p w14:paraId="1696C0E2" w14:textId="77777777" w:rsidR="00A85C34" w:rsidRPr="005E6C29" w:rsidRDefault="00A85C34" w:rsidP="00A85C34">
            <w:pPr>
              <w:jc w:val="center"/>
              <w:rPr>
                <w:color w:val="000000" w:themeColor="text1"/>
                <w:sz w:val="18"/>
                <w:szCs w:val="18"/>
              </w:rPr>
            </w:pPr>
            <w:r w:rsidRPr="005E6C29">
              <w:rPr>
                <w:color w:val="000000" w:themeColor="text1"/>
                <w:sz w:val="18"/>
                <w:szCs w:val="18"/>
              </w:rPr>
              <w:t>0.087**</w:t>
            </w:r>
          </w:p>
        </w:tc>
        <w:tc>
          <w:tcPr>
            <w:tcW w:w="647" w:type="pct"/>
            <w:tcBorders>
              <w:top w:val="nil"/>
              <w:left w:val="nil"/>
              <w:bottom w:val="nil"/>
              <w:right w:val="nil"/>
            </w:tcBorders>
            <w:shd w:val="clear" w:color="auto" w:fill="auto"/>
            <w:noWrap/>
            <w:vAlign w:val="center"/>
            <w:hideMark/>
          </w:tcPr>
          <w:p w14:paraId="30725BEC" w14:textId="77777777" w:rsidR="00A85C34" w:rsidRPr="005E6C29" w:rsidRDefault="00A85C34" w:rsidP="00A85C34">
            <w:pPr>
              <w:jc w:val="center"/>
              <w:rPr>
                <w:color w:val="000000" w:themeColor="text1"/>
                <w:sz w:val="18"/>
                <w:szCs w:val="18"/>
              </w:rPr>
            </w:pPr>
            <w:r w:rsidRPr="005E6C29">
              <w:rPr>
                <w:color w:val="000000" w:themeColor="text1"/>
                <w:sz w:val="18"/>
                <w:szCs w:val="18"/>
              </w:rPr>
              <w:t>0.066**</w:t>
            </w:r>
          </w:p>
        </w:tc>
        <w:tc>
          <w:tcPr>
            <w:tcW w:w="647" w:type="pct"/>
            <w:tcBorders>
              <w:top w:val="nil"/>
              <w:left w:val="nil"/>
              <w:bottom w:val="nil"/>
              <w:right w:val="nil"/>
            </w:tcBorders>
            <w:shd w:val="clear" w:color="auto" w:fill="auto"/>
            <w:noWrap/>
            <w:vAlign w:val="center"/>
            <w:hideMark/>
          </w:tcPr>
          <w:p w14:paraId="2E3D3198" w14:textId="77777777" w:rsidR="00A85C34" w:rsidRPr="005E6C29" w:rsidRDefault="00A85C34" w:rsidP="00A85C34">
            <w:pPr>
              <w:jc w:val="center"/>
              <w:rPr>
                <w:color w:val="000000" w:themeColor="text1"/>
                <w:sz w:val="18"/>
                <w:szCs w:val="18"/>
              </w:rPr>
            </w:pPr>
            <w:r w:rsidRPr="005E6C29">
              <w:rPr>
                <w:color w:val="000000" w:themeColor="text1"/>
                <w:sz w:val="18"/>
                <w:szCs w:val="18"/>
              </w:rPr>
              <w:t>0.081***</w:t>
            </w:r>
          </w:p>
        </w:tc>
        <w:tc>
          <w:tcPr>
            <w:tcW w:w="647" w:type="pct"/>
            <w:tcBorders>
              <w:top w:val="nil"/>
              <w:left w:val="nil"/>
              <w:bottom w:val="nil"/>
              <w:right w:val="nil"/>
            </w:tcBorders>
            <w:shd w:val="clear" w:color="auto" w:fill="auto"/>
            <w:noWrap/>
            <w:vAlign w:val="center"/>
            <w:hideMark/>
          </w:tcPr>
          <w:p w14:paraId="7CA46B48" w14:textId="77777777" w:rsidR="00A85C34" w:rsidRPr="005E6C29" w:rsidRDefault="00A85C34" w:rsidP="00A85C34">
            <w:pPr>
              <w:jc w:val="center"/>
              <w:rPr>
                <w:color w:val="000000" w:themeColor="text1"/>
                <w:sz w:val="18"/>
                <w:szCs w:val="18"/>
              </w:rPr>
            </w:pPr>
            <w:r w:rsidRPr="005E6C29">
              <w:rPr>
                <w:color w:val="000000" w:themeColor="text1"/>
                <w:sz w:val="18"/>
                <w:szCs w:val="18"/>
              </w:rPr>
              <w:t>0.113***</w:t>
            </w:r>
          </w:p>
        </w:tc>
        <w:tc>
          <w:tcPr>
            <w:tcW w:w="649" w:type="pct"/>
            <w:tcBorders>
              <w:top w:val="nil"/>
              <w:left w:val="nil"/>
              <w:bottom w:val="nil"/>
              <w:right w:val="nil"/>
            </w:tcBorders>
            <w:shd w:val="clear" w:color="auto" w:fill="auto"/>
            <w:noWrap/>
            <w:vAlign w:val="center"/>
            <w:hideMark/>
          </w:tcPr>
          <w:p w14:paraId="4AB4ABE8" w14:textId="77777777" w:rsidR="00A85C34" w:rsidRPr="005E6C29" w:rsidRDefault="00A85C34" w:rsidP="00A85C34">
            <w:pPr>
              <w:jc w:val="center"/>
              <w:rPr>
                <w:color w:val="000000" w:themeColor="text1"/>
                <w:sz w:val="18"/>
                <w:szCs w:val="18"/>
              </w:rPr>
            </w:pPr>
            <w:r w:rsidRPr="005E6C29">
              <w:rPr>
                <w:color w:val="000000" w:themeColor="text1"/>
                <w:sz w:val="18"/>
                <w:szCs w:val="18"/>
              </w:rPr>
              <w:t>0.072**</w:t>
            </w:r>
          </w:p>
        </w:tc>
      </w:tr>
      <w:tr w:rsidR="008E2020" w:rsidRPr="005E6C29" w14:paraId="1065B490" w14:textId="77777777" w:rsidTr="008E2020">
        <w:trPr>
          <w:trHeight w:val="320"/>
        </w:trPr>
        <w:tc>
          <w:tcPr>
            <w:tcW w:w="1022" w:type="pct"/>
            <w:tcBorders>
              <w:top w:val="nil"/>
              <w:left w:val="nil"/>
              <w:bottom w:val="nil"/>
              <w:right w:val="nil"/>
            </w:tcBorders>
            <w:shd w:val="clear" w:color="auto" w:fill="auto"/>
            <w:noWrap/>
            <w:vAlign w:val="bottom"/>
            <w:hideMark/>
          </w:tcPr>
          <w:p w14:paraId="2BB76243"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35417B2F" w14:textId="77777777" w:rsidR="00A85C34" w:rsidRPr="005E6C29" w:rsidRDefault="00A85C34" w:rsidP="00A85C34">
            <w:pPr>
              <w:jc w:val="center"/>
              <w:rPr>
                <w:color w:val="000000" w:themeColor="text1"/>
                <w:sz w:val="18"/>
                <w:szCs w:val="18"/>
              </w:rPr>
            </w:pPr>
            <w:r w:rsidRPr="005E6C29">
              <w:rPr>
                <w:color w:val="000000" w:themeColor="text1"/>
                <w:sz w:val="18"/>
                <w:szCs w:val="18"/>
              </w:rPr>
              <w:t>(0.016)</w:t>
            </w:r>
          </w:p>
        </w:tc>
        <w:tc>
          <w:tcPr>
            <w:tcW w:w="647" w:type="pct"/>
            <w:tcBorders>
              <w:top w:val="nil"/>
              <w:left w:val="nil"/>
              <w:bottom w:val="nil"/>
              <w:right w:val="nil"/>
            </w:tcBorders>
            <w:shd w:val="clear" w:color="auto" w:fill="auto"/>
            <w:noWrap/>
            <w:vAlign w:val="center"/>
            <w:hideMark/>
          </w:tcPr>
          <w:p w14:paraId="2C1F818F" w14:textId="77777777" w:rsidR="00A85C34" w:rsidRPr="005E6C29" w:rsidRDefault="00A85C34" w:rsidP="00A85C34">
            <w:pPr>
              <w:jc w:val="center"/>
              <w:rPr>
                <w:color w:val="000000" w:themeColor="text1"/>
                <w:sz w:val="18"/>
                <w:szCs w:val="18"/>
              </w:rPr>
            </w:pPr>
            <w:r w:rsidRPr="005E6C29">
              <w:rPr>
                <w:color w:val="000000" w:themeColor="text1"/>
                <w:sz w:val="18"/>
                <w:szCs w:val="18"/>
              </w:rPr>
              <w:t>(0.041)</w:t>
            </w:r>
          </w:p>
        </w:tc>
        <w:tc>
          <w:tcPr>
            <w:tcW w:w="647" w:type="pct"/>
            <w:tcBorders>
              <w:top w:val="nil"/>
              <w:left w:val="nil"/>
              <w:bottom w:val="nil"/>
              <w:right w:val="nil"/>
            </w:tcBorders>
            <w:shd w:val="clear" w:color="auto" w:fill="auto"/>
            <w:noWrap/>
            <w:vAlign w:val="center"/>
            <w:hideMark/>
          </w:tcPr>
          <w:p w14:paraId="4FBA095D" w14:textId="77777777" w:rsidR="00A85C34" w:rsidRPr="005E6C29" w:rsidRDefault="00A85C34" w:rsidP="00A85C34">
            <w:pPr>
              <w:jc w:val="center"/>
              <w:rPr>
                <w:color w:val="000000" w:themeColor="text1"/>
                <w:sz w:val="18"/>
                <w:szCs w:val="18"/>
              </w:rPr>
            </w:pPr>
            <w:r w:rsidRPr="005E6C29">
              <w:rPr>
                <w:color w:val="000000" w:themeColor="text1"/>
                <w:sz w:val="18"/>
                <w:szCs w:val="18"/>
              </w:rPr>
              <w:t>(0.031)</w:t>
            </w:r>
          </w:p>
        </w:tc>
        <w:tc>
          <w:tcPr>
            <w:tcW w:w="647" w:type="pct"/>
            <w:tcBorders>
              <w:top w:val="nil"/>
              <w:left w:val="nil"/>
              <w:bottom w:val="nil"/>
              <w:right w:val="nil"/>
            </w:tcBorders>
            <w:shd w:val="clear" w:color="auto" w:fill="auto"/>
            <w:noWrap/>
            <w:vAlign w:val="center"/>
            <w:hideMark/>
          </w:tcPr>
          <w:p w14:paraId="2F061A64" w14:textId="77777777" w:rsidR="00A85C34" w:rsidRPr="005E6C29" w:rsidRDefault="00A85C34" w:rsidP="00A85C34">
            <w:pPr>
              <w:jc w:val="center"/>
              <w:rPr>
                <w:color w:val="000000" w:themeColor="text1"/>
                <w:sz w:val="18"/>
                <w:szCs w:val="18"/>
              </w:rPr>
            </w:pPr>
            <w:r w:rsidRPr="005E6C29">
              <w:rPr>
                <w:color w:val="000000" w:themeColor="text1"/>
                <w:sz w:val="18"/>
                <w:szCs w:val="18"/>
              </w:rPr>
              <w:t>(0.024)</w:t>
            </w:r>
          </w:p>
        </w:tc>
        <w:tc>
          <w:tcPr>
            <w:tcW w:w="647" w:type="pct"/>
            <w:tcBorders>
              <w:top w:val="nil"/>
              <w:left w:val="nil"/>
              <w:bottom w:val="nil"/>
              <w:right w:val="nil"/>
            </w:tcBorders>
            <w:shd w:val="clear" w:color="auto" w:fill="auto"/>
            <w:noWrap/>
            <w:vAlign w:val="center"/>
            <w:hideMark/>
          </w:tcPr>
          <w:p w14:paraId="182F2D7F" w14:textId="77777777" w:rsidR="00A85C34" w:rsidRPr="005E6C29" w:rsidRDefault="00A85C34" w:rsidP="00A85C34">
            <w:pPr>
              <w:jc w:val="center"/>
              <w:rPr>
                <w:color w:val="000000" w:themeColor="text1"/>
                <w:sz w:val="18"/>
                <w:szCs w:val="18"/>
              </w:rPr>
            </w:pPr>
            <w:r w:rsidRPr="005E6C29">
              <w:rPr>
                <w:color w:val="000000" w:themeColor="text1"/>
                <w:sz w:val="18"/>
                <w:szCs w:val="18"/>
              </w:rPr>
              <w:t>(0.027)</w:t>
            </w:r>
          </w:p>
        </w:tc>
        <w:tc>
          <w:tcPr>
            <w:tcW w:w="649" w:type="pct"/>
            <w:tcBorders>
              <w:top w:val="nil"/>
              <w:left w:val="nil"/>
              <w:bottom w:val="nil"/>
              <w:right w:val="nil"/>
            </w:tcBorders>
            <w:shd w:val="clear" w:color="auto" w:fill="auto"/>
            <w:noWrap/>
            <w:vAlign w:val="center"/>
            <w:hideMark/>
          </w:tcPr>
          <w:p w14:paraId="64F11955" w14:textId="77777777" w:rsidR="00A85C34" w:rsidRPr="005E6C29" w:rsidRDefault="00A85C34" w:rsidP="00A85C34">
            <w:pPr>
              <w:jc w:val="center"/>
              <w:rPr>
                <w:color w:val="000000" w:themeColor="text1"/>
                <w:sz w:val="18"/>
                <w:szCs w:val="18"/>
              </w:rPr>
            </w:pPr>
            <w:r w:rsidRPr="005E6C29">
              <w:rPr>
                <w:color w:val="000000" w:themeColor="text1"/>
                <w:sz w:val="18"/>
                <w:szCs w:val="18"/>
              </w:rPr>
              <w:t>(0.033)</w:t>
            </w:r>
          </w:p>
        </w:tc>
      </w:tr>
      <w:tr w:rsidR="008E2020" w:rsidRPr="005E6C29" w14:paraId="3CA8EF70" w14:textId="77777777" w:rsidTr="008E2020">
        <w:trPr>
          <w:trHeight w:val="320"/>
        </w:trPr>
        <w:tc>
          <w:tcPr>
            <w:tcW w:w="1022" w:type="pct"/>
            <w:tcBorders>
              <w:top w:val="nil"/>
              <w:left w:val="nil"/>
              <w:bottom w:val="nil"/>
              <w:right w:val="nil"/>
            </w:tcBorders>
            <w:shd w:val="clear" w:color="auto" w:fill="auto"/>
            <w:noWrap/>
            <w:vAlign w:val="bottom"/>
            <w:hideMark/>
          </w:tcPr>
          <w:p w14:paraId="28CCB442" w14:textId="77777777" w:rsidR="00A85C34" w:rsidRPr="005E6C29" w:rsidRDefault="00A85C34" w:rsidP="00A85C34">
            <w:pPr>
              <w:rPr>
                <w:color w:val="000000" w:themeColor="text1"/>
                <w:sz w:val="18"/>
                <w:szCs w:val="18"/>
              </w:rPr>
            </w:pPr>
            <w:r w:rsidRPr="005E6C29">
              <w:rPr>
                <w:color w:val="000000" w:themeColor="text1"/>
                <w:sz w:val="18"/>
                <w:szCs w:val="18"/>
              </w:rPr>
              <w:t>Below Primary</w:t>
            </w:r>
          </w:p>
        </w:tc>
        <w:tc>
          <w:tcPr>
            <w:tcW w:w="741" w:type="pct"/>
            <w:tcBorders>
              <w:top w:val="nil"/>
              <w:left w:val="nil"/>
              <w:bottom w:val="nil"/>
              <w:right w:val="nil"/>
            </w:tcBorders>
            <w:shd w:val="clear" w:color="auto" w:fill="auto"/>
            <w:noWrap/>
            <w:vAlign w:val="center"/>
            <w:hideMark/>
          </w:tcPr>
          <w:p w14:paraId="502C0771" w14:textId="77777777" w:rsidR="00A85C34" w:rsidRPr="005E6C29" w:rsidRDefault="00A85C34" w:rsidP="00A85C34">
            <w:pPr>
              <w:jc w:val="center"/>
              <w:rPr>
                <w:color w:val="000000" w:themeColor="text1"/>
                <w:sz w:val="18"/>
                <w:szCs w:val="18"/>
              </w:rPr>
            </w:pPr>
            <w:r w:rsidRPr="005E6C29">
              <w:rPr>
                <w:color w:val="000000" w:themeColor="text1"/>
                <w:sz w:val="18"/>
                <w:szCs w:val="18"/>
              </w:rPr>
              <w:t>0.137***</w:t>
            </w:r>
          </w:p>
        </w:tc>
        <w:tc>
          <w:tcPr>
            <w:tcW w:w="647" w:type="pct"/>
            <w:tcBorders>
              <w:top w:val="nil"/>
              <w:left w:val="nil"/>
              <w:bottom w:val="nil"/>
              <w:right w:val="nil"/>
            </w:tcBorders>
            <w:shd w:val="clear" w:color="auto" w:fill="auto"/>
            <w:noWrap/>
            <w:vAlign w:val="center"/>
            <w:hideMark/>
          </w:tcPr>
          <w:p w14:paraId="44264E1F" w14:textId="77777777" w:rsidR="00A85C34" w:rsidRPr="005E6C29" w:rsidRDefault="00A85C34" w:rsidP="00A85C34">
            <w:pPr>
              <w:jc w:val="center"/>
              <w:rPr>
                <w:color w:val="000000" w:themeColor="text1"/>
                <w:sz w:val="18"/>
                <w:szCs w:val="18"/>
              </w:rPr>
            </w:pPr>
            <w:r w:rsidRPr="005E6C29">
              <w:rPr>
                <w:color w:val="000000" w:themeColor="text1"/>
                <w:sz w:val="18"/>
                <w:szCs w:val="18"/>
              </w:rPr>
              <w:t>0.100**</w:t>
            </w:r>
          </w:p>
        </w:tc>
        <w:tc>
          <w:tcPr>
            <w:tcW w:w="647" w:type="pct"/>
            <w:tcBorders>
              <w:top w:val="nil"/>
              <w:left w:val="nil"/>
              <w:bottom w:val="nil"/>
              <w:right w:val="nil"/>
            </w:tcBorders>
            <w:shd w:val="clear" w:color="auto" w:fill="auto"/>
            <w:noWrap/>
            <w:vAlign w:val="center"/>
            <w:hideMark/>
          </w:tcPr>
          <w:p w14:paraId="0C8FCD76" w14:textId="77777777" w:rsidR="00A85C34" w:rsidRPr="005E6C29" w:rsidRDefault="00A85C34" w:rsidP="00A85C34">
            <w:pPr>
              <w:jc w:val="center"/>
              <w:rPr>
                <w:color w:val="000000" w:themeColor="text1"/>
                <w:sz w:val="18"/>
                <w:szCs w:val="18"/>
              </w:rPr>
            </w:pPr>
            <w:r w:rsidRPr="005E6C29">
              <w:rPr>
                <w:color w:val="000000" w:themeColor="text1"/>
                <w:sz w:val="18"/>
                <w:szCs w:val="18"/>
              </w:rPr>
              <w:t>0.090**</w:t>
            </w:r>
          </w:p>
        </w:tc>
        <w:tc>
          <w:tcPr>
            <w:tcW w:w="647" w:type="pct"/>
            <w:tcBorders>
              <w:top w:val="nil"/>
              <w:left w:val="nil"/>
              <w:bottom w:val="nil"/>
              <w:right w:val="nil"/>
            </w:tcBorders>
            <w:shd w:val="clear" w:color="auto" w:fill="auto"/>
            <w:noWrap/>
            <w:vAlign w:val="center"/>
            <w:hideMark/>
          </w:tcPr>
          <w:p w14:paraId="03C9E550" w14:textId="77777777" w:rsidR="00A85C34" w:rsidRPr="005E6C29" w:rsidRDefault="00A85C34" w:rsidP="00A85C34">
            <w:pPr>
              <w:jc w:val="center"/>
              <w:rPr>
                <w:color w:val="000000" w:themeColor="text1"/>
                <w:sz w:val="18"/>
                <w:szCs w:val="18"/>
              </w:rPr>
            </w:pPr>
            <w:r w:rsidRPr="005E6C29">
              <w:rPr>
                <w:color w:val="000000" w:themeColor="text1"/>
                <w:sz w:val="18"/>
                <w:szCs w:val="18"/>
              </w:rPr>
              <w:t>0.112***</w:t>
            </w:r>
          </w:p>
        </w:tc>
        <w:tc>
          <w:tcPr>
            <w:tcW w:w="647" w:type="pct"/>
            <w:tcBorders>
              <w:top w:val="nil"/>
              <w:left w:val="nil"/>
              <w:bottom w:val="nil"/>
              <w:right w:val="nil"/>
            </w:tcBorders>
            <w:shd w:val="clear" w:color="auto" w:fill="auto"/>
            <w:noWrap/>
            <w:vAlign w:val="center"/>
            <w:hideMark/>
          </w:tcPr>
          <w:p w14:paraId="736EDF70" w14:textId="77777777" w:rsidR="00A85C34" w:rsidRPr="005E6C29" w:rsidRDefault="00A85C34" w:rsidP="00A85C34">
            <w:pPr>
              <w:jc w:val="center"/>
              <w:rPr>
                <w:color w:val="000000" w:themeColor="text1"/>
                <w:sz w:val="18"/>
                <w:szCs w:val="18"/>
              </w:rPr>
            </w:pPr>
            <w:r w:rsidRPr="005E6C29">
              <w:rPr>
                <w:color w:val="000000" w:themeColor="text1"/>
                <w:sz w:val="18"/>
                <w:szCs w:val="18"/>
              </w:rPr>
              <w:t>0.148***</w:t>
            </w:r>
          </w:p>
        </w:tc>
        <w:tc>
          <w:tcPr>
            <w:tcW w:w="649" w:type="pct"/>
            <w:tcBorders>
              <w:top w:val="nil"/>
              <w:left w:val="nil"/>
              <w:bottom w:val="nil"/>
              <w:right w:val="nil"/>
            </w:tcBorders>
            <w:shd w:val="clear" w:color="auto" w:fill="auto"/>
            <w:noWrap/>
            <w:vAlign w:val="center"/>
            <w:hideMark/>
          </w:tcPr>
          <w:p w14:paraId="7F7EC06C" w14:textId="77777777" w:rsidR="00A85C34" w:rsidRPr="005E6C29" w:rsidRDefault="00A85C34" w:rsidP="00A85C34">
            <w:pPr>
              <w:jc w:val="center"/>
              <w:rPr>
                <w:color w:val="000000" w:themeColor="text1"/>
                <w:sz w:val="18"/>
                <w:szCs w:val="18"/>
              </w:rPr>
            </w:pPr>
            <w:r w:rsidRPr="005E6C29">
              <w:rPr>
                <w:color w:val="000000" w:themeColor="text1"/>
                <w:sz w:val="18"/>
                <w:szCs w:val="18"/>
              </w:rPr>
              <w:t>0.193***</w:t>
            </w:r>
          </w:p>
        </w:tc>
      </w:tr>
      <w:tr w:rsidR="008E2020" w:rsidRPr="005E6C29" w14:paraId="374F86C9" w14:textId="77777777" w:rsidTr="008E2020">
        <w:trPr>
          <w:trHeight w:val="320"/>
        </w:trPr>
        <w:tc>
          <w:tcPr>
            <w:tcW w:w="1022" w:type="pct"/>
            <w:tcBorders>
              <w:top w:val="nil"/>
              <w:left w:val="nil"/>
              <w:bottom w:val="nil"/>
              <w:right w:val="nil"/>
            </w:tcBorders>
            <w:shd w:val="clear" w:color="auto" w:fill="auto"/>
            <w:noWrap/>
            <w:vAlign w:val="bottom"/>
            <w:hideMark/>
          </w:tcPr>
          <w:p w14:paraId="37F66D6F"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03D11BB0" w14:textId="77777777" w:rsidR="00A85C34" w:rsidRPr="005E6C29" w:rsidRDefault="00A85C34" w:rsidP="00A85C34">
            <w:pPr>
              <w:jc w:val="center"/>
              <w:rPr>
                <w:color w:val="000000" w:themeColor="text1"/>
                <w:sz w:val="18"/>
                <w:szCs w:val="18"/>
              </w:rPr>
            </w:pPr>
            <w:r w:rsidRPr="005E6C29">
              <w:rPr>
                <w:color w:val="000000" w:themeColor="text1"/>
                <w:sz w:val="18"/>
                <w:szCs w:val="18"/>
              </w:rPr>
              <w:t>(0.017)</w:t>
            </w:r>
          </w:p>
        </w:tc>
        <w:tc>
          <w:tcPr>
            <w:tcW w:w="647" w:type="pct"/>
            <w:tcBorders>
              <w:top w:val="nil"/>
              <w:left w:val="nil"/>
              <w:bottom w:val="nil"/>
              <w:right w:val="nil"/>
            </w:tcBorders>
            <w:shd w:val="clear" w:color="auto" w:fill="auto"/>
            <w:noWrap/>
            <w:vAlign w:val="center"/>
            <w:hideMark/>
          </w:tcPr>
          <w:p w14:paraId="081FD2AF" w14:textId="77777777" w:rsidR="00A85C34" w:rsidRPr="005E6C29" w:rsidRDefault="00A85C34" w:rsidP="00A85C34">
            <w:pPr>
              <w:jc w:val="center"/>
              <w:rPr>
                <w:color w:val="000000" w:themeColor="text1"/>
                <w:sz w:val="18"/>
                <w:szCs w:val="18"/>
              </w:rPr>
            </w:pPr>
            <w:r w:rsidRPr="005E6C29">
              <w:rPr>
                <w:color w:val="000000" w:themeColor="text1"/>
                <w:sz w:val="18"/>
                <w:szCs w:val="18"/>
              </w:rPr>
              <w:t>(0.041)</w:t>
            </w:r>
          </w:p>
        </w:tc>
        <w:tc>
          <w:tcPr>
            <w:tcW w:w="647" w:type="pct"/>
            <w:tcBorders>
              <w:top w:val="nil"/>
              <w:left w:val="nil"/>
              <w:bottom w:val="nil"/>
              <w:right w:val="nil"/>
            </w:tcBorders>
            <w:shd w:val="clear" w:color="auto" w:fill="auto"/>
            <w:noWrap/>
            <w:vAlign w:val="center"/>
            <w:hideMark/>
          </w:tcPr>
          <w:p w14:paraId="47E22957" w14:textId="77777777" w:rsidR="00A85C34" w:rsidRPr="005E6C29" w:rsidRDefault="00A85C34" w:rsidP="00A85C34">
            <w:pPr>
              <w:jc w:val="center"/>
              <w:rPr>
                <w:color w:val="000000" w:themeColor="text1"/>
                <w:sz w:val="18"/>
                <w:szCs w:val="18"/>
              </w:rPr>
            </w:pPr>
            <w:r w:rsidRPr="005E6C29">
              <w:rPr>
                <w:color w:val="000000" w:themeColor="text1"/>
                <w:sz w:val="18"/>
                <w:szCs w:val="18"/>
              </w:rPr>
              <w:t>(0.037)</w:t>
            </w:r>
          </w:p>
        </w:tc>
        <w:tc>
          <w:tcPr>
            <w:tcW w:w="647" w:type="pct"/>
            <w:tcBorders>
              <w:top w:val="nil"/>
              <w:left w:val="nil"/>
              <w:bottom w:val="nil"/>
              <w:right w:val="nil"/>
            </w:tcBorders>
            <w:shd w:val="clear" w:color="auto" w:fill="auto"/>
            <w:noWrap/>
            <w:vAlign w:val="center"/>
            <w:hideMark/>
          </w:tcPr>
          <w:p w14:paraId="4A58B710"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7" w:type="pct"/>
            <w:tcBorders>
              <w:top w:val="nil"/>
              <w:left w:val="nil"/>
              <w:bottom w:val="nil"/>
              <w:right w:val="nil"/>
            </w:tcBorders>
            <w:shd w:val="clear" w:color="auto" w:fill="auto"/>
            <w:noWrap/>
            <w:vAlign w:val="center"/>
            <w:hideMark/>
          </w:tcPr>
          <w:p w14:paraId="4873AD17"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c>
          <w:tcPr>
            <w:tcW w:w="649" w:type="pct"/>
            <w:tcBorders>
              <w:top w:val="nil"/>
              <w:left w:val="nil"/>
              <w:bottom w:val="nil"/>
              <w:right w:val="nil"/>
            </w:tcBorders>
            <w:shd w:val="clear" w:color="auto" w:fill="auto"/>
            <w:noWrap/>
            <w:vAlign w:val="center"/>
            <w:hideMark/>
          </w:tcPr>
          <w:p w14:paraId="18C421C0" w14:textId="77777777" w:rsidR="00A85C34" w:rsidRPr="005E6C29" w:rsidRDefault="00A85C34" w:rsidP="00A85C34">
            <w:pPr>
              <w:jc w:val="center"/>
              <w:rPr>
                <w:color w:val="000000" w:themeColor="text1"/>
                <w:sz w:val="18"/>
                <w:szCs w:val="18"/>
              </w:rPr>
            </w:pPr>
            <w:r w:rsidRPr="005E6C29">
              <w:rPr>
                <w:color w:val="000000" w:themeColor="text1"/>
                <w:sz w:val="18"/>
                <w:szCs w:val="18"/>
              </w:rPr>
              <w:t>(0.040)</w:t>
            </w:r>
          </w:p>
        </w:tc>
      </w:tr>
      <w:tr w:rsidR="008E2020" w:rsidRPr="005E6C29" w14:paraId="2CF4D2DA" w14:textId="77777777" w:rsidTr="008E2020">
        <w:trPr>
          <w:trHeight w:val="320"/>
        </w:trPr>
        <w:tc>
          <w:tcPr>
            <w:tcW w:w="1022" w:type="pct"/>
            <w:tcBorders>
              <w:top w:val="nil"/>
              <w:left w:val="nil"/>
              <w:bottom w:val="nil"/>
              <w:right w:val="nil"/>
            </w:tcBorders>
            <w:shd w:val="clear" w:color="auto" w:fill="auto"/>
            <w:noWrap/>
            <w:vAlign w:val="bottom"/>
            <w:hideMark/>
          </w:tcPr>
          <w:p w14:paraId="00F2A42A" w14:textId="77777777" w:rsidR="00A85C34" w:rsidRPr="005E6C29" w:rsidRDefault="00A85C34" w:rsidP="00A85C34">
            <w:pPr>
              <w:rPr>
                <w:color w:val="000000" w:themeColor="text1"/>
                <w:sz w:val="18"/>
                <w:szCs w:val="18"/>
              </w:rPr>
            </w:pPr>
            <w:r w:rsidRPr="005E6C29">
              <w:rPr>
                <w:color w:val="000000" w:themeColor="text1"/>
                <w:sz w:val="18"/>
                <w:szCs w:val="18"/>
              </w:rPr>
              <w:t>Primary</w:t>
            </w:r>
          </w:p>
        </w:tc>
        <w:tc>
          <w:tcPr>
            <w:tcW w:w="741" w:type="pct"/>
            <w:tcBorders>
              <w:top w:val="nil"/>
              <w:left w:val="nil"/>
              <w:bottom w:val="nil"/>
              <w:right w:val="nil"/>
            </w:tcBorders>
            <w:shd w:val="clear" w:color="auto" w:fill="auto"/>
            <w:noWrap/>
            <w:vAlign w:val="center"/>
            <w:hideMark/>
          </w:tcPr>
          <w:p w14:paraId="77909C3F" w14:textId="77777777" w:rsidR="00A85C34" w:rsidRPr="005E6C29" w:rsidRDefault="00A85C34" w:rsidP="00A85C34">
            <w:pPr>
              <w:jc w:val="center"/>
              <w:rPr>
                <w:color w:val="000000" w:themeColor="text1"/>
                <w:sz w:val="18"/>
                <w:szCs w:val="18"/>
              </w:rPr>
            </w:pPr>
            <w:r w:rsidRPr="005E6C29">
              <w:rPr>
                <w:color w:val="000000" w:themeColor="text1"/>
                <w:sz w:val="18"/>
                <w:szCs w:val="18"/>
              </w:rPr>
              <w:t>0.167***</w:t>
            </w:r>
          </w:p>
        </w:tc>
        <w:tc>
          <w:tcPr>
            <w:tcW w:w="647" w:type="pct"/>
            <w:tcBorders>
              <w:top w:val="nil"/>
              <w:left w:val="nil"/>
              <w:bottom w:val="nil"/>
              <w:right w:val="nil"/>
            </w:tcBorders>
            <w:shd w:val="clear" w:color="auto" w:fill="auto"/>
            <w:noWrap/>
            <w:vAlign w:val="center"/>
            <w:hideMark/>
          </w:tcPr>
          <w:p w14:paraId="01C7178D" w14:textId="77777777" w:rsidR="00A85C34" w:rsidRPr="005E6C29" w:rsidRDefault="00A85C34" w:rsidP="00A85C34">
            <w:pPr>
              <w:jc w:val="center"/>
              <w:rPr>
                <w:color w:val="000000" w:themeColor="text1"/>
                <w:sz w:val="18"/>
                <w:szCs w:val="18"/>
              </w:rPr>
            </w:pPr>
            <w:r w:rsidRPr="005E6C29">
              <w:rPr>
                <w:color w:val="000000" w:themeColor="text1"/>
                <w:sz w:val="18"/>
                <w:szCs w:val="18"/>
              </w:rPr>
              <w:t>0.125**</w:t>
            </w:r>
          </w:p>
        </w:tc>
        <w:tc>
          <w:tcPr>
            <w:tcW w:w="647" w:type="pct"/>
            <w:tcBorders>
              <w:top w:val="nil"/>
              <w:left w:val="nil"/>
              <w:bottom w:val="nil"/>
              <w:right w:val="nil"/>
            </w:tcBorders>
            <w:shd w:val="clear" w:color="auto" w:fill="auto"/>
            <w:noWrap/>
            <w:vAlign w:val="center"/>
            <w:hideMark/>
          </w:tcPr>
          <w:p w14:paraId="4DDF2236" w14:textId="77777777" w:rsidR="00A85C34" w:rsidRPr="005E6C29" w:rsidRDefault="00A85C34" w:rsidP="00A85C34">
            <w:pPr>
              <w:jc w:val="center"/>
              <w:rPr>
                <w:color w:val="000000" w:themeColor="text1"/>
                <w:sz w:val="18"/>
                <w:szCs w:val="18"/>
              </w:rPr>
            </w:pPr>
            <w:r w:rsidRPr="005E6C29">
              <w:rPr>
                <w:color w:val="000000" w:themeColor="text1"/>
                <w:sz w:val="18"/>
                <w:szCs w:val="18"/>
              </w:rPr>
              <w:t>0.090**</w:t>
            </w:r>
          </w:p>
        </w:tc>
        <w:tc>
          <w:tcPr>
            <w:tcW w:w="647" w:type="pct"/>
            <w:tcBorders>
              <w:top w:val="nil"/>
              <w:left w:val="nil"/>
              <w:bottom w:val="nil"/>
              <w:right w:val="nil"/>
            </w:tcBorders>
            <w:shd w:val="clear" w:color="auto" w:fill="auto"/>
            <w:noWrap/>
            <w:vAlign w:val="center"/>
            <w:hideMark/>
          </w:tcPr>
          <w:p w14:paraId="04304EFC" w14:textId="77777777" w:rsidR="00A85C34" w:rsidRPr="005E6C29" w:rsidRDefault="00A85C34" w:rsidP="00A85C34">
            <w:pPr>
              <w:jc w:val="center"/>
              <w:rPr>
                <w:color w:val="000000" w:themeColor="text1"/>
                <w:sz w:val="18"/>
                <w:szCs w:val="18"/>
              </w:rPr>
            </w:pPr>
            <w:r w:rsidRPr="005E6C29">
              <w:rPr>
                <w:color w:val="000000" w:themeColor="text1"/>
                <w:sz w:val="18"/>
                <w:szCs w:val="18"/>
              </w:rPr>
              <w:t>0.129***</w:t>
            </w:r>
          </w:p>
        </w:tc>
        <w:tc>
          <w:tcPr>
            <w:tcW w:w="647" w:type="pct"/>
            <w:tcBorders>
              <w:top w:val="nil"/>
              <w:left w:val="nil"/>
              <w:bottom w:val="nil"/>
              <w:right w:val="nil"/>
            </w:tcBorders>
            <w:shd w:val="clear" w:color="auto" w:fill="auto"/>
            <w:noWrap/>
            <w:vAlign w:val="center"/>
            <w:hideMark/>
          </w:tcPr>
          <w:p w14:paraId="4C52CA1A" w14:textId="77777777" w:rsidR="00A85C34" w:rsidRPr="005E6C29" w:rsidRDefault="00A85C34" w:rsidP="00A85C34">
            <w:pPr>
              <w:jc w:val="center"/>
              <w:rPr>
                <w:color w:val="000000" w:themeColor="text1"/>
                <w:sz w:val="18"/>
                <w:szCs w:val="18"/>
              </w:rPr>
            </w:pPr>
            <w:r w:rsidRPr="005E6C29">
              <w:rPr>
                <w:color w:val="000000" w:themeColor="text1"/>
                <w:sz w:val="18"/>
                <w:szCs w:val="18"/>
              </w:rPr>
              <w:t>0.225***</w:t>
            </w:r>
          </w:p>
        </w:tc>
        <w:tc>
          <w:tcPr>
            <w:tcW w:w="649" w:type="pct"/>
            <w:tcBorders>
              <w:top w:val="nil"/>
              <w:left w:val="nil"/>
              <w:bottom w:val="nil"/>
              <w:right w:val="nil"/>
            </w:tcBorders>
            <w:shd w:val="clear" w:color="auto" w:fill="auto"/>
            <w:noWrap/>
            <w:vAlign w:val="center"/>
            <w:hideMark/>
          </w:tcPr>
          <w:p w14:paraId="1F2015E6" w14:textId="77777777" w:rsidR="00A85C34" w:rsidRPr="005E6C29" w:rsidRDefault="00A85C34" w:rsidP="00A85C34">
            <w:pPr>
              <w:jc w:val="center"/>
              <w:rPr>
                <w:color w:val="000000" w:themeColor="text1"/>
                <w:sz w:val="18"/>
                <w:szCs w:val="18"/>
              </w:rPr>
            </w:pPr>
            <w:r w:rsidRPr="005E6C29">
              <w:rPr>
                <w:color w:val="000000" w:themeColor="text1"/>
                <w:sz w:val="18"/>
                <w:szCs w:val="18"/>
              </w:rPr>
              <w:t>0.243***</w:t>
            </w:r>
          </w:p>
        </w:tc>
      </w:tr>
      <w:tr w:rsidR="008E2020" w:rsidRPr="005E6C29" w14:paraId="33213036" w14:textId="77777777" w:rsidTr="008E2020">
        <w:trPr>
          <w:trHeight w:val="320"/>
        </w:trPr>
        <w:tc>
          <w:tcPr>
            <w:tcW w:w="1022" w:type="pct"/>
            <w:tcBorders>
              <w:top w:val="nil"/>
              <w:left w:val="nil"/>
              <w:bottom w:val="nil"/>
              <w:right w:val="nil"/>
            </w:tcBorders>
            <w:shd w:val="clear" w:color="auto" w:fill="auto"/>
            <w:noWrap/>
            <w:vAlign w:val="bottom"/>
            <w:hideMark/>
          </w:tcPr>
          <w:p w14:paraId="4749B4CF"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71AA4B34" w14:textId="77777777" w:rsidR="00A85C34" w:rsidRPr="005E6C29" w:rsidRDefault="00A85C34" w:rsidP="00A85C34">
            <w:pPr>
              <w:jc w:val="center"/>
              <w:rPr>
                <w:color w:val="000000" w:themeColor="text1"/>
                <w:sz w:val="18"/>
                <w:szCs w:val="18"/>
              </w:rPr>
            </w:pPr>
            <w:r w:rsidRPr="005E6C29">
              <w:rPr>
                <w:color w:val="000000" w:themeColor="text1"/>
                <w:sz w:val="18"/>
                <w:szCs w:val="18"/>
              </w:rPr>
              <w:t>(0.021)</w:t>
            </w:r>
          </w:p>
        </w:tc>
        <w:tc>
          <w:tcPr>
            <w:tcW w:w="647" w:type="pct"/>
            <w:tcBorders>
              <w:top w:val="nil"/>
              <w:left w:val="nil"/>
              <w:bottom w:val="nil"/>
              <w:right w:val="nil"/>
            </w:tcBorders>
            <w:shd w:val="clear" w:color="auto" w:fill="auto"/>
            <w:noWrap/>
            <w:vAlign w:val="center"/>
            <w:hideMark/>
          </w:tcPr>
          <w:p w14:paraId="2D13FA36" w14:textId="77777777" w:rsidR="00A85C34" w:rsidRPr="005E6C29" w:rsidRDefault="00A85C34" w:rsidP="00A85C34">
            <w:pPr>
              <w:jc w:val="center"/>
              <w:rPr>
                <w:color w:val="000000" w:themeColor="text1"/>
                <w:sz w:val="18"/>
                <w:szCs w:val="18"/>
              </w:rPr>
            </w:pPr>
            <w:r w:rsidRPr="005E6C29">
              <w:rPr>
                <w:color w:val="000000" w:themeColor="text1"/>
                <w:sz w:val="18"/>
                <w:szCs w:val="18"/>
              </w:rPr>
              <w:t>(0.054)</w:t>
            </w:r>
          </w:p>
        </w:tc>
        <w:tc>
          <w:tcPr>
            <w:tcW w:w="647" w:type="pct"/>
            <w:tcBorders>
              <w:top w:val="nil"/>
              <w:left w:val="nil"/>
              <w:bottom w:val="nil"/>
              <w:right w:val="nil"/>
            </w:tcBorders>
            <w:shd w:val="clear" w:color="auto" w:fill="auto"/>
            <w:noWrap/>
            <w:vAlign w:val="center"/>
            <w:hideMark/>
          </w:tcPr>
          <w:p w14:paraId="7272A7E1" w14:textId="77777777" w:rsidR="00A85C34" w:rsidRPr="005E6C29" w:rsidRDefault="00A85C34" w:rsidP="00A85C34">
            <w:pPr>
              <w:jc w:val="center"/>
              <w:rPr>
                <w:color w:val="000000" w:themeColor="text1"/>
                <w:sz w:val="18"/>
                <w:szCs w:val="18"/>
              </w:rPr>
            </w:pPr>
            <w:r w:rsidRPr="005E6C29">
              <w:rPr>
                <w:color w:val="000000" w:themeColor="text1"/>
                <w:sz w:val="18"/>
                <w:szCs w:val="18"/>
              </w:rPr>
              <w:t>(0.043)</w:t>
            </w:r>
          </w:p>
        </w:tc>
        <w:tc>
          <w:tcPr>
            <w:tcW w:w="647" w:type="pct"/>
            <w:tcBorders>
              <w:top w:val="nil"/>
              <w:left w:val="nil"/>
              <w:bottom w:val="nil"/>
              <w:right w:val="nil"/>
            </w:tcBorders>
            <w:shd w:val="clear" w:color="auto" w:fill="auto"/>
            <w:noWrap/>
            <w:vAlign w:val="center"/>
            <w:hideMark/>
          </w:tcPr>
          <w:p w14:paraId="339F60C5"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7" w:type="pct"/>
            <w:tcBorders>
              <w:top w:val="nil"/>
              <w:left w:val="nil"/>
              <w:bottom w:val="nil"/>
              <w:right w:val="nil"/>
            </w:tcBorders>
            <w:shd w:val="clear" w:color="auto" w:fill="auto"/>
            <w:noWrap/>
            <w:vAlign w:val="center"/>
            <w:hideMark/>
          </w:tcPr>
          <w:p w14:paraId="04502D20" w14:textId="77777777" w:rsidR="00A85C34" w:rsidRPr="005E6C29" w:rsidRDefault="00A85C34" w:rsidP="00A85C34">
            <w:pPr>
              <w:jc w:val="center"/>
              <w:rPr>
                <w:color w:val="000000" w:themeColor="text1"/>
                <w:sz w:val="18"/>
                <w:szCs w:val="18"/>
              </w:rPr>
            </w:pPr>
            <w:r w:rsidRPr="005E6C29">
              <w:rPr>
                <w:color w:val="000000" w:themeColor="text1"/>
                <w:sz w:val="18"/>
                <w:szCs w:val="18"/>
              </w:rPr>
              <w:t>(0.037)</w:t>
            </w:r>
          </w:p>
        </w:tc>
        <w:tc>
          <w:tcPr>
            <w:tcW w:w="649" w:type="pct"/>
            <w:tcBorders>
              <w:top w:val="nil"/>
              <w:left w:val="nil"/>
              <w:bottom w:val="nil"/>
              <w:right w:val="nil"/>
            </w:tcBorders>
            <w:shd w:val="clear" w:color="auto" w:fill="auto"/>
            <w:noWrap/>
            <w:vAlign w:val="center"/>
            <w:hideMark/>
          </w:tcPr>
          <w:p w14:paraId="12DFEA03" w14:textId="77777777" w:rsidR="00A85C34" w:rsidRPr="005E6C29" w:rsidRDefault="00A85C34" w:rsidP="00A85C34">
            <w:pPr>
              <w:jc w:val="center"/>
              <w:rPr>
                <w:color w:val="000000" w:themeColor="text1"/>
                <w:sz w:val="18"/>
                <w:szCs w:val="18"/>
              </w:rPr>
            </w:pPr>
            <w:r w:rsidRPr="005E6C29">
              <w:rPr>
                <w:color w:val="000000" w:themeColor="text1"/>
                <w:sz w:val="18"/>
                <w:szCs w:val="18"/>
              </w:rPr>
              <w:t>(0.051)</w:t>
            </w:r>
          </w:p>
        </w:tc>
      </w:tr>
      <w:tr w:rsidR="008E2020" w:rsidRPr="005E6C29" w14:paraId="7BCDDDBB" w14:textId="77777777" w:rsidTr="008E2020">
        <w:trPr>
          <w:trHeight w:val="320"/>
        </w:trPr>
        <w:tc>
          <w:tcPr>
            <w:tcW w:w="1022" w:type="pct"/>
            <w:tcBorders>
              <w:top w:val="nil"/>
              <w:left w:val="nil"/>
              <w:bottom w:val="nil"/>
              <w:right w:val="nil"/>
            </w:tcBorders>
            <w:shd w:val="clear" w:color="auto" w:fill="auto"/>
            <w:noWrap/>
            <w:vAlign w:val="bottom"/>
            <w:hideMark/>
          </w:tcPr>
          <w:p w14:paraId="1B434729" w14:textId="77777777" w:rsidR="00A85C34" w:rsidRPr="005E6C29" w:rsidRDefault="00A85C34" w:rsidP="00A85C34">
            <w:pPr>
              <w:rPr>
                <w:color w:val="000000" w:themeColor="text1"/>
                <w:sz w:val="18"/>
                <w:szCs w:val="18"/>
              </w:rPr>
            </w:pPr>
            <w:r w:rsidRPr="005E6C29">
              <w:rPr>
                <w:color w:val="000000" w:themeColor="text1"/>
                <w:sz w:val="18"/>
                <w:szCs w:val="18"/>
              </w:rPr>
              <w:t>Tenth Grade</w:t>
            </w:r>
          </w:p>
        </w:tc>
        <w:tc>
          <w:tcPr>
            <w:tcW w:w="741" w:type="pct"/>
            <w:tcBorders>
              <w:top w:val="nil"/>
              <w:left w:val="nil"/>
              <w:bottom w:val="nil"/>
              <w:right w:val="nil"/>
            </w:tcBorders>
            <w:shd w:val="clear" w:color="auto" w:fill="auto"/>
            <w:noWrap/>
            <w:vAlign w:val="center"/>
            <w:hideMark/>
          </w:tcPr>
          <w:p w14:paraId="7F0DA491" w14:textId="77777777" w:rsidR="00A85C34" w:rsidRPr="005E6C29" w:rsidRDefault="00A85C34" w:rsidP="00A85C34">
            <w:pPr>
              <w:jc w:val="center"/>
              <w:rPr>
                <w:color w:val="000000" w:themeColor="text1"/>
                <w:sz w:val="18"/>
                <w:szCs w:val="18"/>
              </w:rPr>
            </w:pPr>
            <w:r w:rsidRPr="005E6C29">
              <w:rPr>
                <w:color w:val="000000" w:themeColor="text1"/>
                <w:sz w:val="18"/>
                <w:szCs w:val="18"/>
              </w:rPr>
              <w:t>0.345***</w:t>
            </w:r>
          </w:p>
        </w:tc>
        <w:tc>
          <w:tcPr>
            <w:tcW w:w="647" w:type="pct"/>
            <w:tcBorders>
              <w:top w:val="nil"/>
              <w:left w:val="nil"/>
              <w:bottom w:val="nil"/>
              <w:right w:val="nil"/>
            </w:tcBorders>
            <w:shd w:val="clear" w:color="auto" w:fill="auto"/>
            <w:noWrap/>
            <w:vAlign w:val="center"/>
            <w:hideMark/>
          </w:tcPr>
          <w:p w14:paraId="496F431D" w14:textId="77777777" w:rsidR="00A85C34" w:rsidRPr="005E6C29" w:rsidRDefault="00A85C34" w:rsidP="00A85C34">
            <w:pPr>
              <w:jc w:val="center"/>
              <w:rPr>
                <w:color w:val="000000" w:themeColor="text1"/>
                <w:sz w:val="18"/>
                <w:szCs w:val="18"/>
              </w:rPr>
            </w:pPr>
            <w:r w:rsidRPr="005E6C29">
              <w:rPr>
                <w:color w:val="000000" w:themeColor="text1"/>
                <w:sz w:val="18"/>
                <w:szCs w:val="18"/>
              </w:rPr>
              <w:t>0.289***</w:t>
            </w:r>
          </w:p>
        </w:tc>
        <w:tc>
          <w:tcPr>
            <w:tcW w:w="647" w:type="pct"/>
            <w:tcBorders>
              <w:top w:val="nil"/>
              <w:left w:val="nil"/>
              <w:bottom w:val="nil"/>
              <w:right w:val="nil"/>
            </w:tcBorders>
            <w:shd w:val="clear" w:color="auto" w:fill="auto"/>
            <w:noWrap/>
            <w:vAlign w:val="center"/>
            <w:hideMark/>
          </w:tcPr>
          <w:p w14:paraId="4C6E93DD" w14:textId="77777777" w:rsidR="00A85C34" w:rsidRPr="005E6C29" w:rsidRDefault="00A85C34" w:rsidP="00A85C34">
            <w:pPr>
              <w:jc w:val="center"/>
              <w:rPr>
                <w:color w:val="000000" w:themeColor="text1"/>
                <w:sz w:val="18"/>
                <w:szCs w:val="18"/>
              </w:rPr>
            </w:pPr>
            <w:r w:rsidRPr="005E6C29">
              <w:rPr>
                <w:color w:val="000000" w:themeColor="text1"/>
                <w:sz w:val="18"/>
                <w:szCs w:val="18"/>
              </w:rPr>
              <w:t>0.323***</w:t>
            </w:r>
          </w:p>
        </w:tc>
        <w:tc>
          <w:tcPr>
            <w:tcW w:w="647" w:type="pct"/>
            <w:tcBorders>
              <w:top w:val="nil"/>
              <w:left w:val="nil"/>
              <w:bottom w:val="nil"/>
              <w:right w:val="nil"/>
            </w:tcBorders>
            <w:shd w:val="clear" w:color="auto" w:fill="auto"/>
            <w:noWrap/>
            <w:vAlign w:val="center"/>
            <w:hideMark/>
          </w:tcPr>
          <w:p w14:paraId="492B6771" w14:textId="77777777" w:rsidR="00A85C34" w:rsidRPr="005E6C29" w:rsidRDefault="00A85C34" w:rsidP="00A85C34">
            <w:pPr>
              <w:jc w:val="center"/>
              <w:rPr>
                <w:color w:val="000000" w:themeColor="text1"/>
                <w:sz w:val="18"/>
                <w:szCs w:val="18"/>
              </w:rPr>
            </w:pPr>
            <w:r w:rsidRPr="005E6C29">
              <w:rPr>
                <w:color w:val="000000" w:themeColor="text1"/>
                <w:sz w:val="18"/>
                <w:szCs w:val="18"/>
              </w:rPr>
              <w:t>0.286***</w:t>
            </w:r>
          </w:p>
        </w:tc>
        <w:tc>
          <w:tcPr>
            <w:tcW w:w="647" w:type="pct"/>
            <w:tcBorders>
              <w:top w:val="nil"/>
              <w:left w:val="nil"/>
              <w:bottom w:val="nil"/>
              <w:right w:val="nil"/>
            </w:tcBorders>
            <w:shd w:val="clear" w:color="auto" w:fill="auto"/>
            <w:noWrap/>
            <w:vAlign w:val="center"/>
            <w:hideMark/>
          </w:tcPr>
          <w:p w14:paraId="212C31F2" w14:textId="77777777" w:rsidR="00A85C34" w:rsidRPr="005E6C29" w:rsidRDefault="00A85C34" w:rsidP="00A85C34">
            <w:pPr>
              <w:jc w:val="center"/>
              <w:rPr>
                <w:color w:val="000000" w:themeColor="text1"/>
                <w:sz w:val="18"/>
                <w:szCs w:val="18"/>
              </w:rPr>
            </w:pPr>
            <w:r w:rsidRPr="005E6C29">
              <w:rPr>
                <w:color w:val="000000" w:themeColor="text1"/>
                <w:sz w:val="18"/>
                <w:szCs w:val="18"/>
              </w:rPr>
              <w:t>0.379***</w:t>
            </w:r>
          </w:p>
        </w:tc>
        <w:tc>
          <w:tcPr>
            <w:tcW w:w="649" w:type="pct"/>
            <w:tcBorders>
              <w:top w:val="nil"/>
              <w:left w:val="nil"/>
              <w:bottom w:val="nil"/>
              <w:right w:val="nil"/>
            </w:tcBorders>
            <w:shd w:val="clear" w:color="auto" w:fill="auto"/>
            <w:noWrap/>
            <w:vAlign w:val="center"/>
            <w:hideMark/>
          </w:tcPr>
          <w:p w14:paraId="3784C6DD" w14:textId="77777777" w:rsidR="00A85C34" w:rsidRPr="005E6C29" w:rsidRDefault="00A85C34" w:rsidP="00A85C34">
            <w:pPr>
              <w:jc w:val="center"/>
              <w:rPr>
                <w:color w:val="000000" w:themeColor="text1"/>
                <w:sz w:val="18"/>
                <w:szCs w:val="18"/>
              </w:rPr>
            </w:pPr>
            <w:r w:rsidRPr="005E6C29">
              <w:rPr>
                <w:color w:val="000000" w:themeColor="text1"/>
                <w:sz w:val="18"/>
                <w:szCs w:val="18"/>
              </w:rPr>
              <w:t>0.339***</w:t>
            </w:r>
          </w:p>
        </w:tc>
      </w:tr>
      <w:tr w:rsidR="008E2020" w:rsidRPr="005E6C29" w14:paraId="33587581" w14:textId="77777777" w:rsidTr="008E2020">
        <w:trPr>
          <w:trHeight w:val="320"/>
        </w:trPr>
        <w:tc>
          <w:tcPr>
            <w:tcW w:w="1022" w:type="pct"/>
            <w:tcBorders>
              <w:top w:val="nil"/>
              <w:left w:val="nil"/>
              <w:bottom w:val="nil"/>
              <w:right w:val="nil"/>
            </w:tcBorders>
            <w:shd w:val="clear" w:color="auto" w:fill="auto"/>
            <w:noWrap/>
            <w:vAlign w:val="bottom"/>
            <w:hideMark/>
          </w:tcPr>
          <w:p w14:paraId="23C039C9"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20758866" w14:textId="77777777" w:rsidR="00A85C34" w:rsidRPr="005E6C29" w:rsidRDefault="00A85C34" w:rsidP="00A85C34">
            <w:pPr>
              <w:jc w:val="center"/>
              <w:rPr>
                <w:color w:val="000000" w:themeColor="text1"/>
                <w:sz w:val="18"/>
                <w:szCs w:val="18"/>
              </w:rPr>
            </w:pPr>
            <w:r w:rsidRPr="005E6C29">
              <w:rPr>
                <w:color w:val="000000" w:themeColor="text1"/>
                <w:sz w:val="18"/>
                <w:szCs w:val="18"/>
              </w:rPr>
              <w:t>(0.028)</w:t>
            </w:r>
          </w:p>
        </w:tc>
        <w:tc>
          <w:tcPr>
            <w:tcW w:w="647" w:type="pct"/>
            <w:tcBorders>
              <w:top w:val="nil"/>
              <w:left w:val="nil"/>
              <w:bottom w:val="nil"/>
              <w:right w:val="nil"/>
            </w:tcBorders>
            <w:shd w:val="clear" w:color="auto" w:fill="auto"/>
            <w:noWrap/>
            <w:vAlign w:val="center"/>
            <w:hideMark/>
          </w:tcPr>
          <w:p w14:paraId="57FE6341" w14:textId="77777777" w:rsidR="00A85C34" w:rsidRPr="005E6C29" w:rsidRDefault="00A85C34" w:rsidP="00A85C34">
            <w:pPr>
              <w:jc w:val="center"/>
              <w:rPr>
                <w:color w:val="000000" w:themeColor="text1"/>
                <w:sz w:val="18"/>
                <w:szCs w:val="18"/>
              </w:rPr>
            </w:pPr>
            <w:r w:rsidRPr="005E6C29">
              <w:rPr>
                <w:color w:val="000000" w:themeColor="text1"/>
                <w:sz w:val="18"/>
                <w:szCs w:val="18"/>
              </w:rPr>
              <w:t>(0.073)</w:t>
            </w:r>
          </w:p>
        </w:tc>
        <w:tc>
          <w:tcPr>
            <w:tcW w:w="647" w:type="pct"/>
            <w:tcBorders>
              <w:top w:val="nil"/>
              <w:left w:val="nil"/>
              <w:bottom w:val="nil"/>
              <w:right w:val="nil"/>
            </w:tcBorders>
            <w:shd w:val="clear" w:color="auto" w:fill="auto"/>
            <w:noWrap/>
            <w:vAlign w:val="center"/>
            <w:hideMark/>
          </w:tcPr>
          <w:p w14:paraId="5532A947" w14:textId="77777777" w:rsidR="00A85C34" w:rsidRPr="005E6C29" w:rsidRDefault="00A85C34" w:rsidP="00A85C34">
            <w:pPr>
              <w:jc w:val="center"/>
              <w:rPr>
                <w:color w:val="000000" w:themeColor="text1"/>
                <w:sz w:val="18"/>
                <w:szCs w:val="18"/>
              </w:rPr>
            </w:pPr>
            <w:r w:rsidRPr="005E6C29">
              <w:rPr>
                <w:color w:val="000000" w:themeColor="text1"/>
                <w:sz w:val="18"/>
                <w:szCs w:val="18"/>
              </w:rPr>
              <w:t>(0.056)</w:t>
            </w:r>
          </w:p>
        </w:tc>
        <w:tc>
          <w:tcPr>
            <w:tcW w:w="647" w:type="pct"/>
            <w:tcBorders>
              <w:top w:val="nil"/>
              <w:left w:val="nil"/>
              <w:bottom w:val="nil"/>
              <w:right w:val="nil"/>
            </w:tcBorders>
            <w:shd w:val="clear" w:color="auto" w:fill="auto"/>
            <w:noWrap/>
            <w:vAlign w:val="center"/>
            <w:hideMark/>
          </w:tcPr>
          <w:p w14:paraId="1394DB84" w14:textId="77777777" w:rsidR="00A85C34" w:rsidRPr="005E6C29" w:rsidRDefault="00A85C34" w:rsidP="00A85C34">
            <w:pPr>
              <w:jc w:val="center"/>
              <w:rPr>
                <w:color w:val="000000" w:themeColor="text1"/>
                <w:sz w:val="18"/>
                <w:szCs w:val="18"/>
              </w:rPr>
            </w:pPr>
            <w:r w:rsidRPr="005E6C29">
              <w:rPr>
                <w:color w:val="000000" w:themeColor="text1"/>
                <w:sz w:val="18"/>
                <w:szCs w:val="18"/>
              </w:rPr>
              <w:t>(0.049)</w:t>
            </w:r>
          </w:p>
        </w:tc>
        <w:tc>
          <w:tcPr>
            <w:tcW w:w="647" w:type="pct"/>
            <w:tcBorders>
              <w:top w:val="nil"/>
              <w:left w:val="nil"/>
              <w:bottom w:val="nil"/>
              <w:right w:val="nil"/>
            </w:tcBorders>
            <w:shd w:val="clear" w:color="auto" w:fill="auto"/>
            <w:noWrap/>
            <w:vAlign w:val="center"/>
            <w:hideMark/>
          </w:tcPr>
          <w:p w14:paraId="50B61ECF" w14:textId="77777777" w:rsidR="00A85C34" w:rsidRPr="005E6C29" w:rsidRDefault="00A85C34" w:rsidP="00A85C34">
            <w:pPr>
              <w:jc w:val="center"/>
              <w:rPr>
                <w:color w:val="000000" w:themeColor="text1"/>
                <w:sz w:val="18"/>
                <w:szCs w:val="18"/>
              </w:rPr>
            </w:pPr>
            <w:r w:rsidRPr="005E6C29">
              <w:rPr>
                <w:color w:val="000000" w:themeColor="text1"/>
                <w:sz w:val="18"/>
                <w:szCs w:val="18"/>
              </w:rPr>
              <w:t>(0.056)</w:t>
            </w:r>
          </w:p>
        </w:tc>
        <w:tc>
          <w:tcPr>
            <w:tcW w:w="649" w:type="pct"/>
            <w:tcBorders>
              <w:top w:val="nil"/>
              <w:left w:val="nil"/>
              <w:bottom w:val="nil"/>
              <w:right w:val="nil"/>
            </w:tcBorders>
            <w:shd w:val="clear" w:color="auto" w:fill="auto"/>
            <w:noWrap/>
            <w:vAlign w:val="center"/>
            <w:hideMark/>
          </w:tcPr>
          <w:p w14:paraId="75C8CC74" w14:textId="77777777" w:rsidR="00A85C34" w:rsidRPr="005E6C29" w:rsidRDefault="00A85C34" w:rsidP="00A85C34">
            <w:pPr>
              <w:jc w:val="center"/>
              <w:rPr>
                <w:color w:val="000000" w:themeColor="text1"/>
                <w:sz w:val="18"/>
                <w:szCs w:val="18"/>
              </w:rPr>
            </w:pPr>
            <w:r w:rsidRPr="005E6C29">
              <w:rPr>
                <w:color w:val="000000" w:themeColor="text1"/>
                <w:sz w:val="18"/>
                <w:szCs w:val="18"/>
              </w:rPr>
              <w:t>(0.066)</w:t>
            </w:r>
          </w:p>
        </w:tc>
      </w:tr>
      <w:tr w:rsidR="008E2020" w:rsidRPr="005E6C29" w14:paraId="08223A8D" w14:textId="77777777" w:rsidTr="008E2020">
        <w:trPr>
          <w:trHeight w:val="320"/>
        </w:trPr>
        <w:tc>
          <w:tcPr>
            <w:tcW w:w="1022" w:type="pct"/>
            <w:tcBorders>
              <w:top w:val="nil"/>
              <w:left w:val="nil"/>
              <w:bottom w:val="nil"/>
              <w:right w:val="nil"/>
            </w:tcBorders>
            <w:shd w:val="clear" w:color="auto" w:fill="auto"/>
            <w:noWrap/>
            <w:vAlign w:val="bottom"/>
            <w:hideMark/>
          </w:tcPr>
          <w:p w14:paraId="63A096F9" w14:textId="77777777" w:rsidR="00A85C34" w:rsidRPr="005E6C29" w:rsidRDefault="00A85C34" w:rsidP="00A85C34">
            <w:pPr>
              <w:rPr>
                <w:color w:val="000000" w:themeColor="text1"/>
                <w:sz w:val="18"/>
                <w:szCs w:val="18"/>
              </w:rPr>
            </w:pPr>
            <w:r w:rsidRPr="005E6C29">
              <w:rPr>
                <w:color w:val="000000" w:themeColor="text1"/>
                <w:sz w:val="18"/>
                <w:szCs w:val="18"/>
              </w:rPr>
              <w:t>Secondary</w:t>
            </w:r>
          </w:p>
        </w:tc>
        <w:tc>
          <w:tcPr>
            <w:tcW w:w="741" w:type="pct"/>
            <w:tcBorders>
              <w:top w:val="nil"/>
              <w:left w:val="nil"/>
              <w:bottom w:val="nil"/>
              <w:right w:val="nil"/>
            </w:tcBorders>
            <w:shd w:val="clear" w:color="auto" w:fill="auto"/>
            <w:noWrap/>
            <w:vAlign w:val="center"/>
            <w:hideMark/>
          </w:tcPr>
          <w:p w14:paraId="22CCC8BE" w14:textId="77777777" w:rsidR="00A85C34" w:rsidRPr="005E6C29" w:rsidRDefault="00A85C34" w:rsidP="00A85C34">
            <w:pPr>
              <w:jc w:val="center"/>
              <w:rPr>
                <w:color w:val="000000" w:themeColor="text1"/>
                <w:sz w:val="18"/>
                <w:szCs w:val="18"/>
              </w:rPr>
            </w:pPr>
            <w:r w:rsidRPr="005E6C29">
              <w:rPr>
                <w:color w:val="000000" w:themeColor="text1"/>
                <w:sz w:val="18"/>
                <w:szCs w:val="18"/>
              </w:rPr>
              <w:t>0.667***</w:t>
            </w:r>
          </w:p>
        </w:tc>
        <w:tc>
          <w:tcPr>
            <w:tcW w:w="647" w:type="pct"/>
            <w:tcBorders>
              <w:top w:val="nil"/>
              <w:left w:val="nil"/>
              <w:bottom w:val="nil"/>
              <w:right w:val="nil"/>
            </w:tcBorders>
            <w:shd w:val="clear" w:color="auto" w:fill="auto"/>
            <w:noWrap/>
            <w:vAlign w:val="center"/>
            <w:hideMark/>
          </w:tcPr>
          <w:p w14:paraId="253DE549" w14:textId="77777777" w:rsidR="00A85C34" w:rsidRPr="005E6C29" w:rsidRDefault="00A85C34" w:rsidP="00A85C34">
            <w:pPr>
              <w:jc w:val="center"/>
              <w:rPr>
                <w:color w:val="000000" w:themeColor="text1"/>
                <w:sz w:val="18"/>
                <w:szCs w:val="18"/>
              </w:rPr>
            </w:pPr>
            <w:r w:rsidRPr="005E6C29">
              <w:rPr>
                <w:color w:val="000000" w:themeColor="text1"/>
                <w:sz w:val="18"/>
                <w:szCs w:val="18"/>
              </w:rPr>
              <w:t>0.663***</w:t>
            </w:r>
          </w:p>
        </w:tc>
        <w:tc>
          <w:tcPr>
            <w:tcW w:w="647" w:type="pct"/>
            <w:tcBorders>
              <w:top w:val="nil"/>
              <w:left w:val="nil"/>
              <w:bottom w:val="nil"/>
              <w:right w:val="nil"/>
            </w:tcBorders>
            <w:shd w:val="clear" w:color="auto" w:fill="auto"/>
            <w:noWrap/>
            <w:vAlign w:val="center"/>
            <w:hideMark/>
          </w:tcPr>
          <w:p w14:paraId="5291E734" w14:textId="77777777" w:rsidR="00A85C34" w:rsidRPr="005E6C29" w:rsidRDefault="00A85C34" w:rsidP="00A85C34">
            <w:pPr>
              <w:jc w:val="center"/>
              <w:rPr>
                <w:color w:val="000000" w:themeColor="text1"/>
                <w:sz w:val="18"/>
                <w:szCs w:val="18"/>
              </w:rPr>
            </w:pPr>
            <w:r w:rsidRPr="005E6C29">
              <w:rPr>
                <w:color w:val="000000" w:themeColor="text1"/>
                <w:sz w:val="18"/>
                <w:szCs w:val="18"/>
              </w:rPr>
              <w:t>0.580***</w:t>
            </w:r>
          </w:p>
        </w:tc>
        <w:tc>
          <w:tcPr>
            <w:tcW w:w="647" w:type="pct"/>
            <w:tcBorders>
              <w:top w:val="nil"/>
              <w:left w:val="nil"/>
              <w:bottom w:val="nil"/>
              <w:right w:val="nil"/>
            </w:tcBorders>
            <w:shd w:val="clear" w:color="auto" w:fill="auto"/>
            <w:noWrap/>
            <w:vAlign w:val="center"/>
            <w:hideMark/>
          </w:tcPr>
          <w:p w14:paraId="425F8CE2" w14:textId="77777777" w:rsidR="00A85C34" w:rsidRPr="005E6C29" w:rsidRDefault="00A85C34" w:rsidP="00A85C34">
            <w:pPr>
              <w:jc w:val="center"/>
              <w:rPr>
                <w:color w:val="000000" w:themeColor="text1"/>
                <w:sz w:val="18"/>
                <w:szCs w:val="18"/>
              </w:rPr>
            </w:pPr>
            <w:r w:rsidRPr="005E6C29">
              <w:rPr>
                <w:color w:val="000000" w:themeColor="text1"/>
                <w:sz w:val="18"/>
                <w:szCs w:val="18"/>
              </w:rPr>
              <w:t>0.633***</w:t>
            </w:r>
          </w:p>
        </w:tc>
        <w:tc>
          <w:tcPr>
            <w:tcW w:w="647" w:type="pct"/>
            <w:tcBorders>
              <w:top w:val="nil"/>
              <w:left w:val="nil"/>
              <w:bottom w:val="nil"/>
              <w:right w:val="nil"/>
            </w:tcBorders>
            <w:shd w:val="clear" w:color="auto" w:fill="auto"/>
            <w:noWrap/>
            <w:vAlign w:val="center"/>
            <w:hideMark/>
          </w:tcPr>
          <w:p w14:paraId="66AC8F85" w14:textId="77777777" w:rsidR="00A85C34" w:rsidRPr="005E6C29" w:rsidRDefault="00A85C34" w:rsidP="00A85C34">
            <w:pPr>
              <w:jc w:val="center"/>
              <w:rPr>
                <w:color w:val="000000" w:themeColor="text1"/>
                <w:sz w:val="18"/>
                <w:szCs w:val="18"/>
              </w:rPr>
            </w:pPr>
            <w:r w:rsidRPr="005E6C29">
              <w:rPr>
                <w:color w:val="000000" w:themeColor="text1"/>
                <w:sz w:val="18"/>
                <w:szCs w:val="18"/>
              </w:rPr>
              <w:t>0.587***</w:t>
            </w:r>
          </w:p>
        </w:tc>
        <w:tc>
          <w:tcPr>
            <w:tcW w:w="649" w:type="pct"/>
            <w:tcBorders>
              <w:top w:val="nil"/>
              <w:left w:val="nil"/>
              <w:bottom w:val="nil"/>
              <w:right w:val="nil"/>
            </w:tcBorders>
            <w:shd w:val="clear" w:color="auto" w:fill="auto"/>
            <w:noWrap/>
            <w:vAlign w:val="center"/>
            <w:hideMark/>
          </w:tcPr>
          <w:p w14:paraId="050ABDDB" w14:textId="77777777" w:rsidR="00A85C34" w:rsidRPr="005E6C29" w:rsidRDefault="00A85C34" w:rsidP="00A85C34">
            <w:pPr>
              <w:jc w:val="center"/>
              <w:rPr>
                <w:color w:val="000000" w:themeColor="text1"/>
                <w:sz w:val="18"/>
                <w:szCs w:val="18"/>
              </w:rPr>
            </w:pPr>
            <w:r w:rsidRPr="005E6C29">
              <w:rPr>
                <w:color w:val="000000" w:themeColor="text1"/>
                <w:sz w:val="18"/>
                <w:szCs w:val="18"/>
              </w:rPr>
              <w:t>0.594***</w:t>
            </w:r>
          </w:p>
        </w:tc>
      </w:tr>
      <w:tr w:rsidR="008E2020" w:rsidRPr="005E6C29" w14:paraId="4D62A236" w14:textId="77777777" w:rsidTr="008E2020">
        <w:trPr>
          <w:trHeight w:val="320"/>
        </w:trPr>
        <w:tc>
          <w:tcPr>
            <w:tcW w:w="1022" w:type="pct"/>
            <w:tcBorders>
              <w:top w:val="nil"/>
              <w:left w:val="nil"/>
              <w:bottom w:val="nil"/>
              <w:right w:val="nil"/>
            </w:tcBorders>
            <w:shd w:val="clear" w:color="auto" w:fill="auto"/>
            <w:noWrap/>
            <w:vAlign w:val="bottom"/>
            <w:hideMark/>
          </w:tcPr>
          <w:p w14:paraId="242CEB59"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A4D6AAE"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c>
          <w:tcPr>
            <w:tcW w:w="647" w:type="pct"/>
            <w:tcBorders>
              <w:top w:val="nil"/>
              <w:left w:val="nil"/>
              <w:bottom w:val="nil"/>
              <w:right w:val="nil"/>
            </w:tcBorders>
            <w:shd w:val="clear" w:color="auto" w:fill="auto"/>
            <w:noWrap/>
            <w:vAlign w:val="center"/>
            <w:hideMark/>
          </w:tcPr>
          <w:p w14:paraId="37027BA4" w14:textId="77777777" w:rsidR="00A85C34" w:rsidRPr="005E6C29" w:rsidRDefault="00A85C34" w:rsidP="00A85C34">
            <w:pPr>
              <w:jc w:val="center"/>
              <w:rPr>
                <w:color w:val="000000" w:themeColor="text1"/>
                <w:sz w:val="18"/>
                <w:szCs w:val="18"/>
              </w:rPr>
            </w:pPr>
            <w:r w:rsidRPr="005E6C29">
              <w:rPr>
                <w:color w:val="000000" w:themeColor="text1"/>
                <w:sz w:val="18"/>
                <w:szCs w:val="18"/>
              </w:rPr>
              <w:t>(0.094)</w:t>
            </w:r>
          </w:p>
        </w:tc>
        <w:tc>
          <w:tcPr>
            <w:tcW w:w="647" w:type="pct"/>
            <w:tcBorders>
              <w:top w:val="nil"/>
              <w:left w:val="nil"/>
              <w:bottom w:val="nil"/>
              <w:right w:val="nil"/>
            </w:tcBorders>
            <w:shd w:val="clear" w:color="auto" w:fill="auto"/>
            <w:noWrap/>
            <w:vAlign w:val="center"/>
            <w:hideMark/>
          </w:tcPr>
          <w:p w14:paraId="754E01AA" w14:textId="77777777" w:rsidR="00A85C34" w:rsidRPr="005E6C29" w:rsidRDefault="00A85C34" w:rsidP="00A85C34">
            <w:pPr>
              <w:jc w:val="center"/>
              <w:rPr>
                <w:color w:val="000000" w:themeColor="text1"/>
                <w:sz w:val="18"/>
                <w:szCs w:val="18"/>
              </w:rPr>
            </w:pPr>
            <w:r w:rsidRPr="005E6C29">
              <w:rPr>
                <w:color w:val="000000" w:themeColor="text1"/>
                <w:sz w:val="18"/>
                <w:szCs w:val="18"/>
              </w:rPr>
              <w:t>(0.070)</w:t>
            </w:r>
          </w:p>
        </w:tc>
        <w:tc>
          <w:tcPr>
            <w:tcW w:w="647" w:type="pct"/>
            <w:tcBorders>
              <w:top w:val="nil"/>
              <w:left w:val="nil"/>
              <w:bottom w:val="nil"/>
              <w:right w:val="nil"/>
            </w:tcBorders>
            <w:shd w:val="clear" w:color="auto" w:fill="auto"/>
            <w:noWrap/>
            <w:vAlign w:val="center"/>
            <w:hideMark/>
          </w:tcPr>
          <w:p w14:paraId="4CA2D4B6" w14:textId="77777777" w:rsidR="00A85C34" w:rsidRPr="005E6C29" w:rsidRDefault="00A85C34" w:rsidP="00A85C34">
            <w:pPr>
              <w:jc w:val="center"/>
              <w:rPr>
                <w:color w:val="000000" w:themeColor="text1"/>
                <w:sz w:val="18"/>
                <w:szCs w:val="18"/>
              </w:rPr>
            </w:pPr>
            <w:r w:rsidRPr="005E6C29">
              <w:rPr>
                <w:color w:val="000000" w:themeColor="text1"/>
                <w:sz w:val="18"/>
                <w:szCs w:val="18"/>
              </w:rPr>
              <w:t>(0.079)</w:t>
            </w:r>
          </w:p>
        </w:tc>
        <w:tc>
          <w:tcPr>
            <w:tcW w:w="647" w:type="pct"/>
            <w:tcBorders>
              <w:top w:val="nil"/>
              <w:left w:val="nil"/>
              <w:bottom w:val="nil"/>
              <w:right w:val="nil"/>
            </w:tcBorders>
            <w:shd w:val="clear" w:color="auto" w:fill="auto"/>
            <w:noWrap/>
            <w:vAlign w:val="center"/>
            <w:hideMark/>
          </w:tcPr>
          <w:p w14:paraId="1DC730FF" w14:textId="77777777" w:rsidR="00A85C34" w:rsidRPr="005E6C29" w:rsidRDefault="00A85C34" w:rsidP="00A85C34">
            <w:pPr>
              <w:jc w:val="center"/>
              <w:rPr>
                <w:color w:val="000000" w:themeColor="text1"/>
                <w:sz w:val="18"/>
                <w:szCs w:val="18"/>
              </w:rPr>
            </w:pPr>
            <w:r w:rsidRPr="005E6C29">
              <w:rPr>
                <w:color w:val="000000" w:themeColor="text1"/>
                <w:sz w:val="18"/>
                <w:szCs w:val="18"/>
              </w:rPr>
              <w:t>(0.066)</w:t>
            </w:r>
          </w:p>
        </w:tc>
        <w:tc>
          <w:tcPr>
            <w:tcW w:w="649" w:type="pct"/>
            <w:tcBorders>
              <w:top w:val="nil"/>
              <w:left w:val="nil"/>
              <w:bottom w:val="nil"/>
              <w:right w:val="nil"/>
            </w:tcBorders>
            <w:shd w:val="clear" w:color="auto" w:fill="auto"/>
            <w:noWrap/>
            <w:vAlign w:val="center"/>
            <w:hideMark/>
          </w:tcPr>
          <w:p w14:paraId="7DAF692B" w14:textId="77777777" w:rsidR="00A85C34" w:rsidRPr="005E6C29" w:rsidRDefault="00A85C34" w:rsidP="00A85C34">
            <w:pPr>
              <w:jc w:val="center"/>
              <w:rPr>
                <w:color w:val="000000" w:themeColor="text1"/>
                <w:sz w:val="18"/>
                <w:szCs w:val="18"/>
              </w:rPr>
            </w:pPr>
            <w:r w:rsidRPr="005E6C29">
              <w:rPr>
                <w:color w:val="000000" w:themeColor="text1"/>
                <w:sz w:val="18"/>
                <w:szCs w:val="18"/>
              </w:rPr>
              <w:t>(0.077)</w:t>
            </w:r>
          </w:p>
        </w:tc>
      </w:tr>
      <w:tr w:rsidR="008E2020" w:rsidRPr="005E6C29" w14:paraId="6CF7C4A9" w14:textId="77777777" w:rsidTr="008E2020">
        <w:trPr>
          <w:trHeight w:val="320"/>
        </w:trPr>
        <w:tc>
          <w:tcPr>
            <w:tcW w:w="1022" w:type="pct"/>
            <w:tcBorders>
              <w:top w:val="nil"/>
              <w:left w:val="nil"/>
              <w:bottom w:val="nil"/>
              <w:right w:val="nil"/>
            </w:tcBorders>
            <w:shd w:val="clear" w:color="auto" w:fill="auto"/>
            <w:noWrap/>
            <w:vAlign w:val="bottom"/>
            <w:hideMark/>
          </w:tcPr>
          <w:p w14:paraId="5BF5DABD" w14:textId="77777777" w:rsidR="00A85C34" w:rsidRPr="005E6C29" w:rsidRDefault="00A85C34" w:rsidP="00A85C34">
            <w:pPr>
              <w:rPr>
                <w:color w:val="000000" w:themeColor="text1"/>
                <w:sz w:val="18"/>
                <w:szCs w:val="18"/>
              </w:rPr>
            </w:pPr>
            <w:r w:rsidRPr="005E6C29">
              <w:rPr>
                <w:color w:val="000000" w:themeColor="text1"/>
                <w:sz w:val="18"/>
                <w:szCs w:val="18"/>
              </w:rPr>
              <w:t>Bachelors</w:t>
            </w:r>
          </w:p>
        </w:tc>
        <w:tc>
          <w:tcPr>
            <w:tcW w:w="741" w:type="pct"/>
            <w:tcBorders>
              <w:top w:val="nil"/>
              <w:left w:val="nil"/>
              <w:bottom w:val="nil"/>
              <w:right w:val="nil"/>
            </w:tcBorders>
            <w:shd w:val="clear" w:color="auto" w:fill="auto"/>
            <w:noWrap/>
            <w:vAlign w:val="center"/>
            <w:hideMark/>
          </w:tcPr>
          <w:p w14:paraId="01D57ECC" w14:textId="77777777" w:rsidR="00A85C34" w:rsidRPr="005E6C29" w:rsidRDefault="00A85C34" w:rsidP="00A85C34">
            <w:pPr>
              <w:jc w:val="center"/>
              <w:rPr>
                <w:color w:val="000000" w:themeColor="text1"/>
                <w:sz w:val="18"/>
                <w:szCs w:val="18"/>
              </w:rPr>
            </w:pPr>
            <w:r w:rsidRPr="005E6C29">
              <w:rPr>
                <w:color w:val="000000" w:themeColor="text1"/>
                <w:sz w:val="18"/>
                <w:szCs w:val="18"/>
              </w:rPr>
              <w:t>0.904***</w:t>
            </w:r>
          </w:p>
        </w:tc>
        <w:tc>
          <w:tcPr>
            <w:tcW w:w="647" w:type="pct"/>
            <w:tcBorders>
              <w:top w:val="nil"/>
              <w:left w:val="nil"/>
              <w:bottom w:val="nil"/>
              <w:right w:val="nil"/>
            </w:tcBorders>
            <w:shd w:val="clear" w:color="auto" w:fill="auto"/>
            <w:noWrap/>
            <w:vAlign w:val="center"/>
            <w:hideMark/>
          </w:tcPr>
          <w:p w14:paraId="766E0E6E" w14:textId="77777777" w:rsidR="00A85C34" w:rsidRPr="005E6C29" w:rsidRDefault="00A85C34" w:rsidP="00A85C34">
            <w:pPr>
              <w:jc w:val="center"/>
              <w:rPr>
                <w:color w:val="000000" w:themeColor="text1"/>
                <w:sz w:val="18"/>
                <w:szCs w:val="18"/>
              </w:rPr>
            </w:pPr>
            <w:r w:rsidRPr="005E6C29">
              <w:rPr>
                <w:color w:val="000000" w:themeColor="text1"/>
                <w:sz w:val="18"/>
                <w:szCs w:val="18"/>
              </w:rPr>
              <w:t>0.912***</w:t>
            </w:r>
          </w:p>
        </w:tc>
        <w:tc>
          <w:tcPr>
            <w:tcW w:w="647" w:type="pct"/>
            <w:tcBorders>
              <w:top w:val="nil"/>
              <w:left w:val="nil"/>
              <w:bottom w:val="nil"/>
              <w:right w:val="nil"/>
            </w:tcBorders>
            <w:shd w:val="clear" w:color="auto" w:fill="auto"/>
            <w:noWrap/>
            <w:vAlign w:val="center"/>
            <w:hideMark/>
          </w:tcPr>
          <w:p w14:paraId="772C8640" w14:textId="77777777" w:rsidR="00A85C34" w:rsidRPr="005E6C29" w:rsidRDefault="00A85C34" w:rsidP="00A85C34">
            <w:pPr>
              <w:jc w:val="center"/>
              <w:rPr>
                <w:color w:val="000000" w:themeColor="text1"/>
                <w:sz w:val="18"/>
                <w:szCs w:val="18"/>
              </w:rPr>
            </w:pPr>
            <w:r w:rsidRPr="005E6C29">
              <w:rPr>
                <w:color w:val="000000" w:themeColor="text1"/>
                <w:sz w:val="18"/>
                <w:szCs w:val="18"/>
              </w:rPr>
              <w:t>0.900***</w:t>
            </w:r>
          </w:p>
        </w:tc>
        <w:tc>
          <w:tcPr>
            <w:tcW w:w="647" w:type="pct"/>
            <w:tcBorders>
              <w:top w:val="nil"/>
              <w:left w:val="nil"/>
              <w:bottom w:val="nil"/>
              <w:right w:val="nil"/>
            </w:tcBorders>
            <w:shd w:val="clear" w:color="auto" w:fill="auto"/>
            <w:noWrap/>
            <w:vAlign w:val="center"/>
            <w:hideMark/>
          </w:tcPr>
          <w:p w14:paraId="02273293" w14:textId="77777777" w:rsidR="00A85C34" w:rsidRPr="005E6C29" w:rsidRDefault="00A85C34" w:rsidP="00A85C34">
            <w:pPr>
              <w:jc w:val="center"/>
              <w:rPr>
                <w:color w:val="000000" w:themeColor="text1"/>
                <w:sz w:val="18"/>
                <w:szCs w:val="18"/>
              </w:rPr>
            </w:pPr>
            <w:r w:rsidRPr="005E6C29">
              <w:rPr>
                <w:color w:val="000000" w:themeColor="text1"/>
                <w:sz w:val="18"/>
                <w:szCs w:val="18"/>
              </w:rPr>
              <w:t>0.822***</w:t>
            </w:r>
          </w:p>
        </w:tc>
        <w:tc>
          <w:tcPr>
            <w:tcW w:w="647" w:type="pct"/>
            <w:tcBorders>
              <w:top w:val="nil"/>
              <w:left w:val="nil"/>
              <w:bottom w:val="nil"/>
              <w:right w:val="nil"/>
            </w:tcBorders>
            <w:shd w:val="clear" w:color="auto" w:fill="auto"/>
            <w:noWrap/>
            <w:vAlign w:val="center"/>
            <w:hideMark/>
          </w:tcPr>
          <w:p w14:paraId="34CBE57B" w14:textId="77777777" w:rsidR="00A85C34" w:rsidRPr="005E6C29" w:rsidRDefault="00A85C34" w:rsidP="00A85C34">
            <w:pPr>
              <w:jc w:val="center"/>
              <w:rPr>
                <w:color w:val="000000" w:themeColor="text1"/>
                <w:sz w:val="18"/>
                <w:szCs w:val="18"/>
              </w:rPr>
            </w:pPr>
            <w:r w:rsidRPr="005E6C29">
              <w:rPr>
                <w:color w:val="000000" w:themeColor="text1"/>
                <w:sz w:val="18"/>
                <w:szCs w:val="18"/>
              </w:rPr>
              <w:t>0.802***</w:t>
            </w:r>
          </w:p>
        </w:tc>
        <w:tc>
          <w:tcPr>
            <w:tcW w:w="649" w:type="pct"/>
            <w:tcBorders>
              <w:top w:val="nil"/>
              <w:left w:val="nil"/>
              <w:bottom w:val="nil"/>
              <w:right w:val="nil"/>
            </w:tcBorders>
            <w:shd w:val="clear" w:color="auto" w:fill="auto"/>
            <w:noWrap/>
            <w:vAlign w:val="center"/>
            <w:hideMark/>
          </w:tcPr>
          <w:p w14:paraId="0D2F5C62" w14:textId="77777777" w:rsidR="00A85C34" w:rsidRPr="005E6C29" w:rsidRDefault="00A85C34" w:rsidP="00A85C34">
            <w:pPr>
              <w:jc w:val="center"/>
              <w:rPr>
                <w:color w:val="000000" w:themeColor="text1"/>
                <w:sz w:val="18"/>
                <w:szCs w:val="18"/>
              </w:rPr>
            </w:pPr>
            <w:r w:rsidRPr="005E6C29">
              <w:rPr>
                <w:color w:val="000000" w:themeColor="text1"/>
                <w:sz w:val="18"/>
                <w:szCs w:val="18"/>
              </w:rPr>
              <w:t>0.817***</w:t>
            </w:r>
          </w:p>
        </w:tc>
      </w:tr>
      <w:tr w:rsidR="008E2020" w:rsidRPr="005E6C29" w14:paraId="6DE1870E" w14:textId="77777777" w:rsidTr="008E2020">
        <w:trPr>
          <w:trHeight w:val="320"/>
        </w:trPr>
        <w:tc>
          <w:tcPr>
            <w:tcW w:w="1022" w:type="pct"/>
            <w:tcBorders>
              <w:top w:val="nil"/>
              <w:left w:val="nil"/>
              <w:bottom w:val="nil"/>
              <w:right w:val="nil"/>
            </w:tcBorders>
            <w:shd w:val="clear" w:color="auto" w:fill="auto"/>
            <w:noWrap/>
            <w:vAlign w:val="bottom"/>
            <w:hideMark/>
          </w:tcPr>
          <w:p w14:paraId="784075E9"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5BF868D9" w14:textId="77777777" w:rsidR="00A85C34" w:rsidRPr="005E6C29" w:rsidRDefault="00A85C34" w:rsidP="00A85C34">
            <w:pPr>
              <w:jc w:val="center"/>
              <w:rPr>
                <w:color w:val="000000" w:themeColor="text1"/>
                <w:sz w:val="18"/>
                <w:szCs w:val="18"/>
              </w:rPr>
            </w:pPr>
            <w:r w:rsidRPr="005E6C29">
              <w:rPr>
                <w:color w:val="000000" w:themeColor="text1"/>
                <w:sz w:val="18"/>
                <w:szCs w:val="18"/>
              </w:rPr>
              <w:t>(0.040)</w:t>
            </w:r>
          </w:p>
        </w:tc>
        <w:tc>
          <w:tcPr>
            <w:tcW w:w="647" w:type="pct"/>
            <w:tcBorders>
              <w:top w:val="nil"/>
              <w:left w:val="nil"/>
              <w:bottom w:val="nil"/>
              <w:right w:val="nil"/>
            </w:tcBorders>
            <w:shd w:val="clear" w:color="auto" w:fill="auto"/>
            <w:noWrap/>
            <w:vAlign w:val="center"/>
            <w:hideMark/>
          </w:tcPr>
          <w:p w14:paraId="63DB3AC0" w14:textId="77777777" w:rsidR="00A85C34" w:rsidRPr="005E6C29" w:rsidRDefault="00A85C34" w:rsidP="00A85C34">
            <w:pPr>
              <w:jc w:val="center"/>
              <w:rPr>
                <w:color w:val="000000" w:themeColor="text1"/>
                <w:sz w:val="18"/>
                <w:szCs w:val="18"/>
              </w:rPr>
            </w:pPr>
            <w:r w:rsidRPr="005E6C29">
              <w:rPr>
                <w:color w:val="000000" w:themeColor="text1"/>
                <w:sz w:val="18"/>
                <w:szCs w:val="18"/>
              </w:rPr>
              <w:t>(0.113)</w:t>
            </w:r>
          </w:p>
        </w:tc>
        <w:tc>
          <w:tcPr>
            <w:tcW w:w="647" w:type="pct"/>
            <w:tcBorders>
              <w:top w:val="nil"/>
              <w:left w:val="nil"/>
              <w:bottom w:val="nil"/>
              <w:right w:val="nil"/>
            </w:tcBorders>
            <w:shd w:val="clear" w:color="auto" w:fill="auto"/>
            <w:noWrap/>
            <w:vAlign w:val="center"/>
            <w:hideMark/>
          </w:tcPr>
          <w:p w14:paraId="6C69C37F" w14:textId="77777777" w:rsidR="00A85C34" w:rsidRPr="005E6C29" w:rsidRDefault="00A85C34" w:rsidP="00A85C34">
            <w:pPr>
              <w:jc w:val="center"/>
              <w:rPr>
                <w:color w:val="000000" w:themeColor="text1"/>
                <w:sz w:val="18"/>
                <w:szCs w:val="18"/>
              </w:rPr>
            </w:pPr>
            <w:r w:rsidRPr="005E6C29">
              <w:rPr>
                <w:color w:val="000000" w:themeColor="text1"/>
                <w:sz w:val="18"/>
                <w:szCs w:val="18"/>
              </w:rPr>
              <w:t>(0.120)</w:t>
            </w:r>
          </w:p>
        </w:tc>
        <w:tc>
          <w:tcPr>
            <w:tcW w:w="647" w:type="pct"/>
            <w:tcBorders>
              <w:top w:val="nil"/>
              <w:left w:val="nil"/>
              <w:bottom w:val="nil"/>
              <w:right w:val="nil"/>
            </w:tcBorders>
            <w:shd w:val="clear" w:color="auto" w:fill="auto"/>
            <w:noWrap/>
            <w:vAlign w:val="center"/>
            <w:hideMark/>
          </w:tcPr>
          <w:p w14:paraId="307DC09F" w14:textId="77777777" w:rsidR="00A85C34" w:rsidRPr="005E6C29" w:rsidRDefault="00A85C34" w:rsidP="00A85C34">
            <w:pPr>
              <w:jc w:val="center"/>
              <w:rPr>
                <w:color w:val="000000" w:themeColor="text1"/>
                <w:sz w:val="18"/>
                <w:szCs w:val="18"/>
              </w:rPr>
            </w:pPr>
            <w:r w:rsidRPr="005E6C29">
              <w:rPr>
                <w:color w:val="000000" w:themeColor="text1"/>
                <w:sz w:val="18"/>
                <w:szCs w:val="18"/>
              </w:rPr>
              <w:t>(0.083)</w:t>
            </w:r>
          </w:p>
        </w:tc>
        <w:tc>
          <w:tcPr>
            <w:tcW w:w="647" w:type="pct"/>
            <w:tcBorders>
              <w:top w:val="nil"/>
              <w:left w:val="nil"/>
              <w:bottom w:val="nil"/>
              <w:right w:val="nil"/>
            </w:tcBorders>
            <w:shd w:val="clear" w:color="auto" w:fill="auto"/>
            <w:noWrap/>
            <w:vAlign w:val="center"/>
            <w:hideMark/>
          </w:tcPr>
          <w:p w14:paraId="63535360" w14:textId="77777777" w:rsidR="00A85C34" w:rsidRPr="005E6C29" w:rsidRDefault="00A85C34" w:rsidP="00A85C34">
            <w:pPr>
              <w:jc w:val="center"/>
              <w:rPr>
                <w:color w:val="000000" w:themeColor="text1"/>
                <w:sz w:val="18"/>
                <w:szCs w:val="18"/>
              </w:rPr>
            </w:pPr>
            <w:r w:rsidRPr="005E6C29">
              <w:rPr>
                <w:color w:val="000000" w:themeColor="text1"/>
                <w:sz w:val="18"/>
                <w:szCs w:val="18"/>
              </w:rPr>
              <w:t>(0.080)</w:t>
            </w:r>
          </w:p>
        </w:tc>
        <w:tc>
          <w:tcPr>
            <w:tcW w:w="649" w:type="pct"/>
            <w:tcBorders>
              <w:top w:val="nil"/>
              <w:left w:val="nil"/>
              <w:bottom w:val="nil"/>
              <w:right w:val="nil"/>
            </w:tcBorders>
            <w:shd w:val="clear" w:color="auto" w:fill="auto"/>
            <w:noWrap/>
            <w:vAlign w:val="center"/>
            <w:hideMark/>
          </w:tcPr>
          <w:p w14:paraId="0EB26BE2" w14:textId="77777777" w:rsidR="00A85C34" w:rsidRPr="005E6C29" w:rsidRDefault="00A85C34" w:rsidP="00A85C34">
            <w:pPr>
              <w:jc w:val="center"/>
              <w:rPr>
                <w:color w:val="000000" w:themeColor="text1"/>
                <w:sz w:val="18"/>
                <w:szCs w:val="18"/>
              </w:rPr>
            </w:pPr>
            <w:r w:rsidRPr="005E6C29">
              <w:rPr>
                <w:color w:val="000000" w:themeColor="text1"/>
                <w:sz w:val="18"/>
                <w:szCs w:val="18"/>
              </w:rPr>
              <w:t>(0.129)</w:t>
            </w:r>
          </w:p>
        </w:tc>
      </w:tr>
      <w:tr w:rsidR="008E2020" w:rsidRPr="005E6C29" w14:paraId="08A35A52" w14:textId="77777777" w:rsidTr="008E2020">
        <w:trPr>
          <w:trHeight w:val="320"/>
        </w:trPr>
        <w:tc>
          <w:tcPr>
            <w:tcW w:w="1022" w:type="pct"/>
            <w:tcBorders>
              <w:top w:val="nil"/>
              <w:left w:val="nil"/>
              <w:bottom w:val="nil"/>
              <w:right w:val="nil"/>
            </w:tcBorders>
            <w:shd w:val="clear" w:color="auto" w:fill="auto"/>
            <w:noWrap/>
            <w:vAlign w:val="bottom"/>
            <w:hideMark/>
          </w:tcPr>
          <w:p w14:paraId="000708A5" w14:textId="77777777" w:rsidR="00A85C34" w:rsidRPr="005E6C29" w:rsidRDefault="00A85C34" w:rsidP="00A85C34">
            <w:pPr>
              <w:rPr>
                <w:color w:val="000000" w:themeColor="text1"/>
                <w:sz w:val="18"/>
                <w:szCs w:val="18"/>
              </w:rPr>
            </w:pPr>
            <w:r w:rsidRPr="005E6C29">
              <w:rPr>
                <w:color w:val="000000" w:themeColor="text1"/>
                <w:sz w:val="18"/>
                <w:szCs w:val="18"/>
              </w:rPr>
              <w:t>Masters and above</w:t>
            </w:r>
          </w:p>
        </w:tc>
        <w:tc>
          <w:tcPr>
            <w:tcW w:w="741" w:type="pct"/>
            <w:tcBorders>
              <w:top w:val="nil"/>
              <w:left w:val="nil"/>
              <w:bottom w:val="nil"/>
              <w:right w:val="nil"/>
            </w:tcBorders>
            <w:shd w:val="clear" w:color="auto" w:fill="auto"/>
            <w:noWrap/>
            <w:vAlign w:val="center"/>
            <w:hideMark/>
          </w:tcPr>
          <w:p w14:paraId="28E34C6D" w14:textId="77777777" w:rsidR="00A85C34" w:rsidRPr="005E6C29" w:rsidRDefault="00A85C34" w:rsidP="00A85C34">
            <w:pPr>
              <w:jc w:val="center"/>
              <w:rPr>
                <w:color w:val="000000" w:themeColor="text1"/>
                <w:sz w:val="18"/>
                <w:szCs w:val="18"/>
              </w:rPr>
            </w:pPr>
            <w:r w:rsidRPr="005E6C29">
              <w:rPr>
                <w:color w:val="000000" w:themeColor="text1"/>
                <w:sz w:val="18"/>
                <w:szCs w:val="18"/>
              </w:rPr>
              <w:t>0.020</w:t>
            </w:r>
          </w:p>
        </w:tc>
        <w:tc>
          <w:tcPr>
            <w:tcW w:w="647" w:type="pct"/>
            <w:tcBorders>
              <w:top w:val="nil"/>
              <w:left w:val="nil"/>
              <w:bottom w:val="nil"/>
              <w:right w:val="nil"/>
            </w:tcBorders>
            <w:shd w:val="clear" w:color="auto" w:fill="auto"/>
            <w:noWrap/>
            <w:vAlign w:val="center"/>
            <w:hideMark/>
          </w:tcPr>
          <w:p w14:paraId="32F7CB11" w14:textId="77777777" w:rsidR="00A85C34" w:rsidRPr="005E6C29" w:rsidRDefault="00A85C34" w:rsidP="00A85C34">
            <w:pPr>
              <w:jc w:val="center"/>
              <w:rPr>
                <w:color w:val="000000" w:themeColor="text1"/>
                <w:sz w:val="18"/>
                <w:szCs w:val="18"/>
              </w:rPr>
            </w:pPr>
            <w:r w:rsidRPr="005E6C29">
              <w:rPr>
                <w:color w:val="000000" w:themeColor="text1"/>
                <w:sz w:val="18"/>
                <w:szCs w:val="18"/>
              </w:rPr>
              <w:t>0.029</w:t>
            </w:r>
          </w:p>
        </w:tc>
        <w:tc>
          <w:tcPr>
            <w:tcW w:w="647" w:type="pct"/>
            <w:tcBorders>
              <w:top w:val="nil"/>
              <w:left w:val="nil"/>
              <w:bottom w:val="nil"/>
              <w:right w:val="nil"/>
            </w:tcBorders>
            <w:shd w:val="clear" w:color="auto" w:fill="auto"/>
            <w:noWrap/>
            <w:vAlign w:val="center"/>
            <w:hideMark/>
          </w:tcPr>
          <w:p w14:paraId="673607A4"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1ED00ED3" w14:textId="77777777" w:rsidR="00A85C34" w:rsidRPr="005E6C29" w:rsidRDefault="00A85C34" w:rsidP="00A85C34">
            <w:pPr>
              <w:jc w:val="center"/>
              <w:rPr>
                <w:color w:val="000000" w:themeColor="text1"/>
                <w:sz w:val="18"/>
                <w:szCs w:val="18"/>
              </w:rPr>
            </w:pPr>
            <w:r w:rsidRPr="005E6C29">
              <w:rPr>
                <w:color w:val="000000" w:themeColor="text1"/>
                <w:sz w:val="18"/>
                <w:szCs w:val="18"/>
              </w:rPr>
              <w:t>0.008</w:t>
            </w:r>
          </w:p>
        </w:tc>
        <w:tc>
          <w:tcPr>
            <w:tcW w:w="647" w:type="pct"/>
            <w:tcBorders>
              <w:top w:val="nil"/>
              <w:left w:val="nil"/>
              <w:bottom w:val="nil"/>
              <w:right w:val="nil"/>
            </w:tcBorders>
            <w:shd w:val="clear" w:color="auto" w:fill="auto"/>
            <w:noWrap/>
            <w:vAlign w:val="center"/>
            <w:hideMark/>
          </w:tcPr>
          <w:p w14:paraId="2ED56BE0"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9" w:type="pct"/>
            <w:tcBorders>
              <w:top w:val="nil"/>
              <w:left w:val="nil"/>
              <w:bottom w:val="nil"/>
              <w:right w:val="nil"/>
            </w:tcBorders>
            <w:shd w:val="clear" w:color="auto" w:fill="auto"/>
            <w:noWrap/>
            <w:vAlign w:val="center"/>
            <w:hideMark/>
          </w:tcPr>
          <w:p w14:paraId="4C984532" w14:textId="77777777" w:rsidR="00A85C34" w:rsidRPr="005E6C29" w:rsidRDefault="00A85C34" w:rsidP="00A85C34">
            <w:pPr>
              <w:jc w:val="center"/>
              <w:rPr>
                <w:color w:val="000000" w:themeColor="text1"/>
                <w:sz w:val="18"/>
                <w:szCs w:val="18"/>
              </w:rPr>
            </w:pPr>
            <w:r w:rsidRPr="005E6C29">
              <w:rPr>
                <w:color w:val="000000" w:themeColor="text1"/>
                <w:sz w:val="18"/>
                <w:szCs w:val="18"/>
              </w:rPr>
              <w:t>0.047</w:t>
            </w:r>
          </w:p>
        </w:tc>
      </w:tr>
      <w:tr w:rsidR="008E2020" w:rsidRPr="005E6C29" w14:paraId="7F0DB853" w14:textId="77777777" w:rsidTr="008E2020">
        <w:trPr>
          <w:trHeight w:val="320"/>
        </w:trPr>
        <w:tc>
          <w:tcPr>
            <w:tcW w:w="1022" w:type="pct"/>
            <w:tcBorders>
              <w:top w:val="nil"/>
              <w:left w:val="nil"/>
              <w:bottom w:val="nil"/>
              <w:right w:val="nil"/>
            </w:tcBorders>
            <w:shd w:val="clear" w:color="auto" w:fill="auto"/>
            <w:noWrap/>
            <w:vAlign w:val="bottom"/>
            <w:hideMark/>
          </w:tcPr>
          <w:p w14:paraId="7DCCB661"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317DA917" w14:textId="77777777" w:rsidR="00A85C34" w:rsidRPr="005E6C29" w:rsidRDefault="00A85C34" w:rsidP="00A85C34">
            <w:pPr>
              <w:jc w:val="center"/>
              <w:rPr>
                <w:color w:val="000000" w:themeColor="text1"/>
                <w:sz w:val="18"/>
                <w:szCs w:val="18"/>
              </w:rPr>
            </w:pPr>
            <w:r w:rsidRPr="005E6C29">
              <w:rPr>
                <w:color w:val="000000" w:themeColor="text1"/>
                <w:sz w:val="18"/>
                <w:szCs w:val="18"/>
              </w:rPr>
              <w:t>(0.013)</w:t>
            </w:r>
          </w:p>
        </w:tc>
        <w:tc>
          <w:tcPr>
            <w:tcW w:w="647" w:type="pct"/>
            <w:tcBorders>
              <w:top w:val="nil"/>
              <w:left w:val="nil"/>
              <w:bottom w:val="nil"/>
              <w:right w:val="nil"/>
            </w:tcBorders>
            <w:shd w:val="clear" w:color="auto" w:fill="auto"/>
            <w:noWrap/>
            <w:vAlign w:val="center"/>
            <w:hideMark/>
          </w:tcPr>
          <w:p w14:paraId="3CCCA8F4"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7" w:type="pct"/>
            <w:tcBorders>
              <w:top w:val="nil"/>
              <w:left w:val="nil"/>
              <w:bottom w:val="nil"/>
              <w:right w:val="nil"/>
            </w:tcBorders>
            <w:shd w:val="clear" w:color="auto" w:fill="auto"/>
            <w:noWrap/>
            <w:vAlign w:val="center"/>
            <w:hideMark/>
          </w:tcPr>
          <w:p w14:paraId="127A6B11"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7D6A1728" w14:textId="77777777" w:rsidR="00A85C34" w:rsidRPr="005E6C29" w:rsidRDefault="00A85C34" w:rsidP="00A85C34">
            <w:pPr>
              <w:jc w:val="center"/>
              <w:rPr>
                <w:color w:val="000000" w:themeColor="text1"/>
                <w:sz w:val="18"/>
                <w:szCs w:val="18"/>
              </w:rPr>
            </w:pPr>
            <w:r w:rsidRPr="005E6C29">
              <w:rPr>
                <w:color w:val="000000" w:themeColor="text1"/>
                <w:sz w:val="18"/>
                <w:szCs w:val="18"/>
              </w:rPr>
              <w:t>(0.027)</w:t>
            </w:r>
          </w:p>
        </w:tc>
        <w:tc>
          <w:tcPr>
            <w:tcW w:w="647" w:type="pct"/>
            <w:tcBorders>
              <w:top w:val="nil"/>
              <w:left w:val="nil"/>
              <w:bottom w:val="nil"/>
              <w:right w:val="nil"/>
            </w:tcBorders>
            <w:shd w:val="clear" w:color="auto" w:fill="auto"/>
            <w:noWrap/>
            <w:vAlign w:val="center"/>
            <w:hideMark/>
          </w:tcPr>
          <w:p w14:paraId="6A074B45" w14:textId="77777777" w:rsidR="00A85C34" w:rsidRPr="005E6C29" w:rsidRDefault="00A85C34" w:rsidP="00A85C34">
            <w:pPr>
              <w:jc w:val="center"/>
              <w:rPr>
                <w:color w:val="000000" w:themeColor="text1"/>
                <w:sz w:val="18"/>
                <w:szCs w:val="18"/>
              </w:rPr>
            </w:pPr>
            <w:r w:rsidRPr="005E6C29">
              <w:rPr>
                <w:color w:val="000000" w:themeColor="text1"/>
                <w:sz w:val="18"/>
                <w:szCs w:val="18"/>
              </w:rPr>
              <w:t>(0.027)</w:t>
            </w:r>
          </w:p>
        </w:tc>
        <w:tc>
          <w:tcPr>
            <w:tcW w:w="649" w:type="pct"/>
            <w:tcBorders>
              <w:top w:val="nil"/>
              <w:left w:val="nil"/>
              <w:bottom w:val="nil"/>
              <w:right w:val="nil"/>
            </w:tcBorders>
            <w:shd w:val="clear" w:color="auto" w:fill="auto"/>
            <w:noWrap/>
            <w:vAlign w:val="center"/>
            <w:hideMark/>
          </w:tcPr>
          <w:p w14:paraId="34DF8C14"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r>
      <w:tr w:rsidR="008E2020" w:rsidRPr="005E6C29" w14:paraId="348ACBDE" w14:textId="77777777" w:rsidTr="008E2020">
        <w:trPr>
          <w:trHeight w:val="320"/>
        </w:trPr>
        <w:tc>
          <w:tcPr>
            <w:tcW w:w="1022" w:type="pct"/>
            <w:tcBorders>
              <w:top w:val="nil"/>
              <w:left w:val="nil"/>
              <w:bottom w:val="nil"/>
              <w:right w:val="nil"/>
            </w:tcBorders>
            <w:shd w:val="clear" w:color="auto" w:fill="auto"/>
            <w:noWrap/>
            <w:vAlign w:val="bottom"/>
            <w:hideMark/>
          </w:tcPr>
          <w:p w14:paraId="4C6538EB" w14:textId="77777777" w:rsidR="00A85C34" w:rsidRPr="005E6C29" w:rsidRDefault="00A85C34" w:rsidP="00A85C34">
            <w:pPr>
              <w:rPr>
                <w:color w:val="000000" w:themeColor="text1"/>
                <w:sz w:val="18"/>
                <w:szCs w:val="18"/>
              </w:rPr>
            </w:pPr>
            <w:proofErr w:type="spellStart"/>
            <w:r w:rsidRPr="005E6C29">
              <w:rPr>
                <w:color w:val="000000" w:themeColor="text1"/>
                <w:sz w:val="18"/>
                <w:szCs w:val="18"/>
              </w:rPr>
              <w:t>Janajati</w:t>
            </w:r>
            <w:proofErr w:type="spellEnd"/>
          </w:p>
        </w:tc>
        <w:tc>
          <w:tcPr>
            <w:tcW w:w="741" w:type="pct"/>
            <w:tcBorders>
              <w:top w:val="nil"/>
              <w:left w:val="nil"/>
              <w:bottom w:val="nil"/>
              <w:right w:val="nil"/>
            </w:tcBorders>
            <w:shd w:val="clear" w:color="auto" w:fill="auto"/>
            <w:noWrap/>
            <w:vAlign w:val="center"/>
            <w:hideMark/>
          </w:tcPr>
          <w:p w14:paraId="62457772" w14:textId="77777777" w:rsidR="00A85C34" w:rsidRPr="005E6C29" w:rsidRDefault="00A85C34" w:rsidP="00A85C34">
            <w:pPr>
              <w:jc w:val="center"/>
              <w:rPr>
                <w:color w:val="000000" w:themeColor="text1"/>
                <w:sz w:val="18"/>
                <w:szCs w:val="18"/>
              </w:rPr>
            </w:pPr>
            <w:r w:rsidRPr="005E6C29">
              <w:rPr>
                <w:color w:val="000000" w:themeColor="text1"/>
                <w:sz w:val="18"/>
                <w:szCs w:val="18"/>
              </w:rPr>
              <w:t>-0.087***</w:t>
            </w:r>
          </w:p>
        </w:tc>
        <w:tc>
          <w:tcPr>
            <w:tcW w:w="647" w:type="pct"/>
            <w:tcBorders>
              <w:top w:val="nil"/>
              <w:left w:val="nil"/>
              <w:bottom w:val="nil"/>
              <w:right w:val="nil"/>
            </w:tcBorders>
            <w:shd w:val="clear" w:color="auto" w:fill="auto"/>
            <w:noWrap/>
            <w:vAlign w:val="center"/>
            <w:hideMark/>
          </w:tcPr>
          <w:p w14:paraId="1E0435B8" w14:textId="77777777" w:rsidR="00A85C34" w:rsidRPr="005E6C29" w:rsidRDefault="00A85C34" w:rsidP="00A85C34">
            <w:pPr>
              <w:jc w:val="center"/>
              <w:rPr>
                <w:color w:val="000000" w:themeColor="text1"/>
                <w:sz w:val="18"/>
                <w:szCs w:val="18"/>
              </w:rPr>
            </w:pPr>
            <w:r w:rsidRPr="005E6C29">
              <w:rPr>
                <w:color w:val="000000" w:themeColor="text1"/>
                <w:sz w:val="18"/>
                <w:szCs w:val="18"/>
              </w:rPr>
              <w:t>-0.059</w:t>
            </w:r>
          </w:p>
        </w:tc>
        <w:tc>
          <w:tcPr>
            <w:tcW w:w="647" w:type="pct"/>
            <w:tcBorders>
              <w:top w:val="nil"/>
              <w:left w:val="nil"/>
              <w:bottom w:val="nil"/>
              <w:right w:val="nil"/>
            </w:tcBorders>
            <w:shd w:val="clear" w:color="auto" w:fill="auto"/>
            <w:noWrap/>
            <w:vAlign w:val="center"/>
            <w:hideMark/>
          </w:tcPr>
          <w:p w14:paraId="228D9D80"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7" w:type="pct"/>
            <w:tcBorders>
              <w:top w:val="nil"/>
              <w:left w:val="nil"/>
              <w:bottom w:val="nil"/>
              <w:right w:val="nil"/>
            </w:tcBorders>
            <w:shd w:val="clear" w:color="auto" w:fill="auto"/>
            <w:noWrap/>
            <w:vAlign w:val="center"/>
            <w:hideMark/>
          </w:tcPr>
          <w:p w14:paraId="2DE0002F" w14:textId="77777777" w:rsidR="00A85C34" w:rsidRPr="005E6C29" w:rsidRDefault="00A85C34" w:rsidP="00A85C34">
            <w:pPr>
              <w:jc w:val="center"/>
              <w:rPr>
                <w:color w:val="000000" w:themeColor="text1"/>
                <w:sz w:val="18"/>
                <w:szCs w:val="18"/>
              </w:rPr>
            </w:pPr>
            <w:r w:rsidRPr="005E6C29">
              <w:rPr>
                <w:color w:val="000000" w:themeColor="text1"/>
                <w:sz w:val="18"/>
                <w:szCs w:val="18"/>
              </w:rPr>
              <w:t>-0.079***</w:t>
            </w:r>
          </w:p>
        </w:tc>
        <w:tc>
          <w:tcPr>
            <w:tcW w:w="647" w:type="pct"/>
            <w:tcBorders>
              <w:top w:val="nil"/>
              <w:left w:val="nil"/>
              <w:bottom w:val="nil"/>
              <w:right w:val="nil"/>
            </w:tcBorders>
            <w:shd w:val="clear" w:color="auto" w:fill="auto"/>
            <w:noWrap/>
            <w:vAlign w:val="center"/>
            <w:hideMark/>
          </w:tcPr>
          <w:p w14:paraId="0573C5E6" w14:textId="77777777" w:rsidR="00A85C34" w:rsidRPr="005E6C29" w:rsidRDefault="00A85C34" w:rsidP="00A85C34">
            <w:pPr>
              <w:jc w:val="center"/>
              <w:rPr>
                <w:color w:val="000000" w:themeColor="text1"/>
                <w:sz w:val="18"/>
                <w:szCs w:val="18"/>
              </w:rPr>
            </w:pPr>
            <w:r w:rsidRPr="005E6C29">
              <w:rPr>
                <w:color w:val="000000" w:themeColor="text1"/>
                <w:sz w:val="18"/>
                <w:szCs w:val="18"/>
              </w:rPr>
              <w:t>-0.130***</w:t>
            </w:r>
          </w:p>
        </w:tc>
        <w:tc>
          <w:tcPr>
            <w:tcW w:w="649" w:type="pct"/>
            <w:tcBorders>
              <w:top w:val="nil"/>
              <w:left w:val="nil"/>
              <w:bottom w:val="nil"/>
              <w:right w:val="nil"/>
            </w:tcBorders>
            <w:shd w:val="clear" w:color="auto" w:fill="auto"/>
            <w:noWrap/>
            <w:vAlign w:val="center"/>
            <w:hideMark/>
          </w:tcPr>
          <w:p w14:paraId="457BAC38" w14:textId="77777777" w:rsidR="00A85C34" w:rsidRPr="005E6C29" w:rsidRDefault="00A85C34" w:rsidP="00A85C34">
            <w:pPr>
              <w:jc w:val="center"/>
              <w:rPr>
                <w:color w:val="000000" w:themeColor="text1"/>
                <w:sz w:val="18"/>
                <w:szCs w:val="18"/>
              </w:rPr>
            </w:pPr>
            <w:r w:rsidRPr="005E6C29">
              <w:rPr>
                <w:color w:val="000000" w:themeColor="text1"/>
                <w:sz w:val="18"/>
                <w:szCs w:val="18"/>
              </w:rPr>
              <w:t>-0.151***</w:t>
            </w:r>
          </w:p>
        </w:tc>
      </w:tr>
      <w:tr w:rsidR="008E2020" w:rsidRPr="005E6C29" w14:paraId="6AA8AC79" w14:textId="77777777" w:rsidTr="008E2020">
        <w:trPr>
          <w:trHeight w:val="320"/>
        </w:trPr>
        <w:tc>
          <w:tcPr>
            <w:tcW w:w="1022" w:type="pct"/>
            <w:tcBorders>
              <w:top w:val="nil"/>
              <w:left w:val="nil"/>
              <w:bottom w:val="nil"/>
              <w:right w:val="nil"/>
            </w:tcBorders>
            <w:shd w:val="clear" w:color="auto" w:fill="auto"/>
            <w:noWrap/>
            <w:vAlign w:val="bottom"/>
            <w:hideMark/>
          </w:tcPr>
          <w:p w14:paraId="4BBBD03A"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7F300CF8" w14:textId="77777777" w:rsidR="00A85C34" w:rsidRPr="005E6C29" w:rsidRDefault="00A85C34" w:rsidP="00A85C34">
            <w:pPr>
              <w:jc w:val="center"/>
              <w:rPr>
                <w:color w:val="000000" w:themeColor="text1"/>
                <w:sz w:val="18"/>
                <w:szCs w:val="18"/>
              </w:rPr>
            </w:pPr>
            <w:r w:rsidRPr="005E6C29">
              <w:rPr>
                <w:color w:val="000000" w:themeColor="text1"/>
                <w:sz w:val="18"/>
                <w:szCs w:val="18"/>
              </w:rPr>
              <w:t>(0.017)</w:t>
            </w:r>
          </w:p>
        </w:tc>
        <w:tc>
          <w:tcPr>
            <w:tcW w:w="647" w:type="pct"/>
            <w:tcBorders>
              <w:top w:val="nil"/>
              <w:left w:val="nil"/>
              <w:bottom w:val="nil"/>
              <w:right w:val="nil"/>
            </w:tcBorders>
            <w:shd w:val="clear" w:color="auto" w:fill="auto"/>
            <w:noWrap/>
            <w:vAlign w:val="center"/>
            <w:hideMark/>
          </w:tcPr>
          <w:p w14:paraId="716E865E" w14:textId="77777777" w:rsidR="00A85C34" w:rsidRPr="005E6C29" w:rsidRDefault="00A85C34" w:rsidP="00A85C34">
            <w:pPr>
              <w:jc w:val="center"/>
              <w:rPr>
                <w:color w:val="000000" w:themeColor="text1"/>
                <w:sz w:val="18"/>
                <w:szCs w:val="18"/>
              </w:rPr>
            </w:pPr>
            <w:r w:rsidRPr="005E6C29">
              <w:rPr>
                <w:color w:val="000000" w:themeColor="text1"/>
                <w:sz w:val="18"/>
                <w:szCs w:val="18"/>
              </w:rPr>
              <w:t>(0.042)</w:t>
            </w:r>
          </w:p>
        </w:tc>
        <w:tc>
          <w:tcPr>
            <w:tcW w:w="647" w:type="pct"/>
            <w:tcBorders>
              <w:top w:val="nil"/>
              <w:left w:val="nil"/>
              <w:bottom w:val="nil"/>
              <w:right w:val="nil"/>
            </w:tcBorders>
            <w:shd w:val="clear" w:color="auto" w:fill="auto"/>
            <w:noWrap/>
            <w:vAlign w:val="center"/>
            <w:hideMark/>
          </w:tcPr>
          <w:p w14:paraId="3825C327" w14:textId="77777777" w:rsidR="00A85C34" w:rsidRPr="005E6C29" w:rsidRDefault="00A85C34" w:rsidP="00A85C34">
            <w:pPr>
              <w:jc w:val="center"/>
              <w:rPr>
                <w:color w:val="000000" w:themeColor="text1"/>
                <w:sz w:val="18"/>
                <w:szCs w:val="18"/>
              </w:rPr>
            </w:pPr>
            <w:r w:rsidRPr="005E6C29">
              <w:rPr>
                <w:color w:val="000000" w:themeColor="text1"/>
                <w:sz w:val="18"/>
                <w:szCs w:val="18"/>
              </w:rPr>
              <w:t>(0.034)</w:t>
            </w:r>
          </w:p>
        </w:tc>
        <w:tc>
          <w:tcPr>
            <w:tcW w:w="647" w:type="pct"/>
            <w:tcBorders>
              <w:top w:val="nil"/>
              <w:left w:val="nil"/>
              <w:bottom w:val="nil"/>
              <w:right w:val="nil"/>
            </w:tcBorders>
            <w:shd w:val="clear" w:color="auto" w:fill="auto"/>
            <w:noWrap/>
            <w:vAlign w:val="center"/>
            <w:hideMark/>
          </w:tcPr>
          <w:p w14:paraId="1BBC8484"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2A346B29" w14:textId="77777777" w:rsidR="00A85C34" w:rsidRPr="005E6C29" w:rsidRDefault="00A85C34" w:rsidP="00A85C34">
            <w:pPr>
              <w:jc w:val="center"/>
              <w:rPr>
                <w:color w:val="000000" w:themeColor="text1"/>
                <w:sz w:val="18"/>
                <w:szCs w:val="18"/>
              </w:rPr>
            </w:pPr>
            <w:r w:rsidRPr="005E6C29">
              <w:rPr>
                <w:color w:val="000000" w:themeColor="text1"/>
                <w:sz w:val="18"/>
                <w:szCs w:val="18"/>
              </w:rPr>
              <w:t>(0.031)</w:t>
            </w:r>
          </w:p>
        </w:tc>
        <w:tc>
          <w:tcPr>
            <w:tcW w:w="649" w:type="pct"/>
            <w:tcBorders>
              <w:top w:val="nil"/>
              <w:left w:val="nil"/>
              <w:bottom w:val="nil"/>
              <w:right w:val="nil"/>
            </w:tcBorders>
            <w:shd w:val="clear" w:color="auto" w:fill="auto"/>
            <w:noWrap/>
            <w:vAlign w:val="center"/>
            <w:hideMark/>
          </w:tcPr>
          <w:p w14:paraId="37FFC801"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r>
      <w:tr w:rsidR="008E2020" w:rsidRPr="005E6C29" w14:paraId="02CB979C" w14:textId="77777777" w:rsidTr="008E2020">
        <w:trPr>
          <w:trHeight w:val="320"/>
        </w:trPr>
        <w:tc>
          <w:tcPr>
            <w:tcW w:w="1022" w:type="pct"/>
            <w:tcBorders>
              <w:top w:val="nil"/>
              <w:left w:val="nil"/>
              <w:bottom w:val="nil"/>
              <w:right w:val="nil"/>
            </w:tcBorders>
            <w:shd w:val="clear" w:color="auto" w:fill="auto"/>
            <w:noWrap/>
            <w:vAlign w:val="bottom"/>
            <w:hideMark/>
          </w:tcPr>
          <w:p w14:paraId="63ED7D30" w14:textId="77777777" w:rsidR="00A85C34" w:rsidRPr="005E6C29" w:rsidRDefault="00A85C34" w:rsidP="00A85C34">
            <w:pPr>
              <w:rPr>
                <w:color w:val="000000" w:themeColor="text1"/>
                <w:sz w:val="18"/>
                <w:szCs w:val="18"/>
              </w:rPr>
            </w:pPr>
            <w:proofErr w:type="spellStart"/>
            <w:r w:rsidRPr="005E6C29">
              <w:rPr>
                <w:color w:val="000000" w:themeColor="text1"/>
                <w:sz w:val="18"/>
                <w:szCs w:val="18"/>
              </w:rPr>
              <w:t>Adhibasi</w:t>
            </w:r>
            <w:proofErr w:type="spellEnd"/>
          </w:p>
        </w:tc>
        <w:tc>
          <w:tcPr>
            <w:tcW w:w="741" w:type="pct"/>
            <w:tcBorders>
              <w:top w:val="nil"/>
              <w:left w:val="nil"/>
              <w:bottom w:val="nil"/>
              <w:right w:val="nil"/>
            </w:tcBorders>
            <w:shd w:val="clear" w:color="auto" w:fill="auto"/>
            <w:noWrap/>
            <w:vAlign w:val="center"/>
            <w:hideMark/>
          </w:tcPr>
          <w:p w14:paraId="28E89579" w14:textId="77777777" w:rsidR="00A85C34" w:rsidRPr="005E6C29" w:rsidRDefault="00A85C34" w:rsidP="00A85C34">
            <w:pPr>
              <w:jc w:val="center"/>
              <w:rPr>
                <w:color w:val="000000" w:themeColor="text1"/>
                <w:sz w:val="18"/>
                <w:szCs w:val="18"/>
              </w:rPr>
            </w:pPr>
            <w:r w:rsidRPr="005E6C29">
              <w:rPr>
                <w:color w:val="000000" w:themeColor="text1"/>
                <w:sz w:val="18"/>
                <w:szCs w:val="18"/>
              </w:rPr>
              <w:t>-0.075***</w:t>
            </w:r>
          </w:p>
        </w:tc>
        <w:tc>
          <w:tcPr>
            <w:tcW w:w="647" w:type="pct"/>
            <w:tcBorders>
              <w:top w:val="nil"/>
              <w:left w:val="nil"/>
              <w:bottom w:val="nil"/>
              <w:right w:val="nil"/>
            </w:tcBorders>
            <w:shd w:val="clear" w:color="auto" w:fill="auto"/>
            <w:noWrap/>
            <w:vAlign w:val="center"/>
            <w:hideMark/>
          </w:tcPr>
          <w:p w14:paraId="7DBB002C" w14:textId="77777777" w:rsidR="00A85C34" w:rsidRPr="005E6C29" w:rsidRDefault="00A85C34" w:rsidP="00A85C34">
            <w:pPr>
              <w:jc w:val="center"/>
              <w:rPr>
                <w:color w:val="000000" w:themeColor="text1"/>
                <w:sz w:val="18"/>
                <w:szCs w:val="18"/>
              </w:rPr>
            </w:pPr>
            <w:r w:rsidRPr="005E6C29">
              <w:rPr>
                <w:color w:val="000000" w:themeColor="text1"/>
                <w:sz w:val="18"/>
                <w:szCs w:val="18"/>
              </w:rPr>
              <w:t>-0.050</w:t>
            </w:r>
          </w:p>
        </w:tc>
        <w:tc>
          <w:tcPr>
            <w:tcW w:w="647" w:type="pct"/>
            <w:tcBorders>
              <w:top w:val="nil"/>
              <w:left w:val="nil"/>
              <w:bottom w:val="nil"/>
              <w:right w:val="nil"/>
            </w:tcBorders>
            <w:shd w:val="clear" w:color="auto" w:fill="auto"/>
            <w:noWrap/>
            <w:vAlign w:val="center"/>
            <w:hideMark/>
          </w:tcPr>
          <w:p w14:paraId="0A028130" w14:textId="77777777" w:rsidR="00A85C34" w:rsidRPr="005E6C29" w:rsidRDefault="00A85C34" w:rsidP="00A85C34">
            <w:pPr>
              <w:jc w:val="center"/>
              <w:rPr>
                <w:color w:val="000000" w:themeColor="text1"/>
                <w:sz w:val="18"/>
                <w:szCs w:val="18"/>
              </w:rPr>
            </w:pPr>
            <w:r w:rsidRPr="005E6C29">
              <w:rPr>
                <w:color w:val="000000" w:themeColor="text1"/>
                <w:sz w:val="18"/>
                <w:szCs w:val="18"/>
              </w:rPr>
              <w:t>-0.053</w:t>
            </w:r>
          </w:p>
        </w:tc>
        <w:tc>
          <w:tcPr>
            <w:tcW w:w="647" w:type="pct"/>
            <w:tcBorders>
              <w:top w:val="nil"/>
              <w:left w:val="nil"/>
              <w:bottom w:val="nil"/>
              <w:right w:val="nil"/>
            </w:tcBorders>
            <w:shd w:val="clear" w:color="auto" w:fill="auto"/>
            <w:noWrap/>
            <w:vAlign w:val="center"/>
            <w:hideMark/>
          </w:tcPr>
          <w:p w14:paraId="1D22C2D1" w14:textId="77777777" w:rsidR="00A85C34" w:rsidRPr="005E6C29" w:rsidRDefault="00A85C34" w:rsidP="00A85C34">
            <w:pPr>
              <w:jc w:val="center"/>
              <w:rPr>
                <w:color w:val="000000" w:themeColor="text1"/>
                <w:sz w:val="18"/>
                <w:szCs w:val="18"/>
              </w:rPr>
            </w:pPr>
            <w:r w:rsidRPr="005E6C29">
              <w:rPr>
                <w:color w:val="000000" w:themeColor="text1"/>
                <w:sz w:val="18"/>
                <w:szCs w:val="18"/>
              </w:rPr>
              <w:t>-0.097***</w:t>
            </w:r>
          </w:p>
        </w:tc>
        <w:tc>
          <w:tcPr>
            <w:tcW w:w="647" w:type="pct"/>
            <w:tcBorders>
              <w:top w:val="nil"/>
              <w:left w:val="nil"/>
              <w:bottom w:val="nil"/>
              <w:right w:val="nil"/>
            </w:tcBorders>
            <w:shd w:val="clear" w:color="auto" w:fill="auto"/>
            <w:noWrap/>
            <w:vAlign w:val="center"/>
            <w:hideMark/>
          </w:tcPr>
          <w:p w14:paraId="59987E20" w14:textId="77777777" w:rsidR="00A85C34" w:rsidRPr="005E6C29" w:rsidRDefault="00A85C34" w:rsidP="00A85C34">
            <w:pPr>
              <w:jc w:val="center"/>
              <w:rPr>
                <w:color w:val="000000" w:themeColor="text1"/>
                <w:sz w:val="18"/>
                <w:szCs w:val="18"/>
              </w:rPr>
            </w:pPr>
            <w:r w:rsidRPr="005E6C29">
              <w:rPr>
                <w:color w:val="000000" w:themeColor="text1"/>
                <w:sz w:val="18"/>
                <w:szCs w:val="18"/>
              </w:rPr>
              <w:t>-0.104***</w:t>
            </w:r>
          </w:p>
        </w:tc>
        <w:tc>
          <w:tcPr>
            <w:tcW w:w="649" w:type="pct"/>
            <w:tcBorders>
              <w:top w:val="nil"/>
              <w:left w:val="nil"/>
              <w:bottom w:val="nil"/>
              <w:right w:val="nil"/>
            </w:tcBorders>
            <w:shd w:val="clear" w:color="auto" w:fill="auto"/>
            <w:noWrap/>
            <w:vAlign w:val="center"/>
            <w:hideMark/>
          </w:tcPr>
          <w:p w14:paraId="4A2B864A" w14:textId="77777777" w:rsidR="00A85C34" w:rsidRPr="005E6C29" w:rsidRDefault="00A85C34" w:rsidP="00A85C34">
            <w:pPr>
              <w:jc w:val="center"/>
              <w:rPr>
                <w:color w:val="000000" w:themeColor="text1"/>
                <w:sz w:val="18"/>
                <w:szCs w:val="18"/>
              </w:rPr>
            </w:pPr>
            <w:r w:rsidRPr="005E6C29">
              <w:rPr>
                <w:color w:val="000000" w:themeColor="text1"/>
                <w:sz w:val="18"/>
                <w:szCs w:val="18"/>
              </w:rPr>
              <w:t>-0.087**</w:t>
            </w:r>
          </w:p>
        </w:tc>
      </w:tr>
      <w:tr w:rsidR="008E2020" w:rsidRPr="005E6C29" w14:paraId="380C780A" w14:textId="77777777" w:rsidTr="008E2020">
        <w:trPr>
          <w:trHeight w:val="320"/>
        </w:trPr>
        <w:tc>
          <w:tcPr>
            <w:tcW w:w="1022" w:type="pct"/>
            <w:tcBorders>
              <w:top w:val="nil"/>
              <w:left w:val="nil"/>
              <w:bottom w:val="nil"/>
              <w:right w:val="nil"/>
            </w:tcBorders>
            <w:shd w:val="clear" w:color="auto" w:fill="auto"/>
            <w:noWrap/>
            <w:vAlign w:val="bottom"/>
            <w:hideMark/>
          </w:tcPr>
          <w:p w14:paraId="5783DD2A"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78C87584" w14:textId="77777777" w:rsidR="00A85C34" w:rsidRPr="005E6C29" w:rsidRDefault="00A85C34" w:rsidP="00A85C34">
            <w:pPr>
              <w:jc w:val="center"/>
              <w:rPr>
                <w:color w:val="000000" w:themeColor="text1"/>
                <w:sz w:val="18"/>
                <w:szCs w:val="18"/>
              </w:rPr>
            </w:pPr>
            <w:r w:rsidRPr="005E6C29">
              <w:rPr>
                <w:color w:val="000000" w:themeColor="text1"/>
                <w:sz w:val="18"/>
                <w:szCs w:val="18"/>
              </w:rPr>
              <w:t>(0.017)</w:t>
            </w:r>
          </w:p>
        </w:tc>
        <w:tc>
          <w:tcPr>
            <w:tcW w:w="647" w:type="pct"/>
            <w:tcBorders>
              <w:top w:val="nil"/>
              <w:left w:val="nil"/>
              <w:bottom w:val="nil"/>
              <w:right w:val="nil"/>
            </w:tcBorders>
            <w:shd w:val="clear" w:color="auto" w:fill="auto"/>
            <w:noWrap/>
            <w:vAlign w:val="center"/>
            <w:hideMark/>
          </w:tcPr>
          <w:p w14:paraId="3D5130F4" w14:textId="77777777" w:rsidR="00A85C34" w:rsidRPr="005E6C29" w:rsidRDefault="00A85C34" w:rsidP="00A85C34">
            <w:pPr>
              <w:jc w:val="center"/>
              <w:rPr>
                <w:color w:val="000000" w:themeColor="text1"/>
                <w:sz w:val="18"/>
                <w:szCs w:val="18"/>
              </w:rPr>
            </w:pPr>
            <w:r w:rsidRPr="005E6C29">
              <w:rPr>
                <w:color w:val="000000" w:themeColor="text1"/>
                <w:sz w:val="18"/>
                <w:szCs w:val="18"/>
              </w:rPr>
              <w:t>(0.040)</w:t>
            </w:r>
          </w:p>
        </w:tc>
        <w:tc>
          <w:tcPr>
            <w:tcW w:w="647" w:type="pct"/>
            <w:tcBorders>
              <w:top w:val="nil"/>
              <w:left w:val="nil"/>
              <w:bottom w:val="nil"/>
              <w:right w:val="nil"/>
            </w:tcBorders>
            <w:shd w:val="clear" w:color="auto" w:fill="auto"/>
            <w:noWrap/>
            <w:vAlign w:val="center"/>
            <w:hideMark/>
          </w:tcPr>
          <w:p w14:paraId="6ECFDEF9" w14:textId="77777777" w:rsidR="00A85C34" w:rsidRPr="005E6C29" w:rsidRDefault="00A85C34" w:rsidP="00A85C34">
            <w:pPr>
              <w:jc w:val="center"/>
              <w:rPr>
                <w:color w:val="000000" w:themeColor="text1"/>
                <w:sz w:val="18"/>
                <w:szCs w:val="18"/>
              </w:rPr>
            </w:pPr>
            <w:r w:rsidRPr="005E6C29">
              <w:rPr>
                <w:color w:val="000000" w:themeColor="text1"/>
                <w:sz w:val="18"/>
                <w:szCs w:val="18"/>
              </w:rPr>
              <w:t>(0.036)</w:t>
            </w:r>
          </w:p>
        </w:tc>
        <w:tc>
          <w:tcPr>
            <w:tcW w:w="647" w:type="pct"/>
            <w:tcBorders>
              <w:top w:val="nil"/>
              <w:left w:val="nil"/>
              <w:bottom w:val="nil"/>
              <w:right w:val="nil"/>
            </w:tcBorders>
            <w:shd w:val="clear" w:color="auto" w:fill="auto"/>
            <w:noWrap/>
            <w:vAlign w:val="center"/>
            <w:hideMark/>
          </w:tcPr>
          <w:p w14:paraId="37A9EA99" w14:textId="77777777" w:rsidR="00A85C34" w:rsidRPr="005E6C29" w:rsidRDefault="00A85C34" w:rsidP="00A85C34">
            <w:pPr>
              <w:jc w:val="center"/>
              <w:rPr>
                <w:color w:val="000000" w:themeColor="text1"/>
                <w:sz w:val="18"/>
                <w:szCs w:val="18"/>
              </w:rPr>
            </w:pPr>
            <w:r w:rsidRPr="005E6C29">
              <w:rPr>
                <w:color w:val="000000" w:themeColor="text1"/>
                <w:sz w:val="18"/>
                <w:szCs w:val="18"/>
              </w:rPr>
              <w:t>(0.033)</w:t>
            </w:r>
          </w:p>
        </w:tc>
        <w:tc>
          <w:tcPr>
            <w:tcW w:w="647" w:type="pct"/>
            <w:tcBorders>
              <w:top w:val="nil"/>
              <w:left w:val="nil"/>
              <w:bottom w:val="nil"/>
              <w:right w:val="nil"/>
            </w:tcBorders>
            <w:shd w:val="clear" w:color="auto" w:fill="auto"/>
            <w:noWrap/>
            <w:vAlign w:val="center"/>
            <w:hideMark/>
          </w:tcPr>
          <w:p w14:paraId="0C99B80B" w14:textId="77777777" w:rsidR="00A85C34" w:rsidRPr="005E6C29" w:rsidRDefault="00A85C34" w:rsidP="00A85C34">
            <w:pPr>
              <w:jc w:val="center"/>
              <w:rPr>
                <w:color w:val="000000" w:themeColor="text1"/>
                <w:sz w:val="18"/>
                <w:szCs w:val="18"/>
              </w:rPr>
            </w:pPr>
            <w:r w:rsidRPr="005E6C29">
              <w:rPr>
                <w:color w:val="000000" w:themeColor="text1"/>
                <w:sz w:val="18"/>
                <w:szCs w:val="18"/>
              </w:rPr>
              <w:t>(0.035)</w:t>
            </w:r>
          </w:p>
        </w:tc>
        <w:tc>
          <w:tcPr>
            <w:tcW w:w="649" w:type="pct"/>
            <w:tcBorders>
              <w:top w:val="nil"/>
              <w:left w:val="nil"/>
              <w:bottom w:val="nil"/>
              <w:right w:val="nil"/>
            </w:tcBorders>
            <w:shd w:val="clear" w:color="auto" w:fill="auto"/>
            <w:noWrap/>
            <w:vAlign w:val="center"/>
            <w:hideMark/>
          </w:tcPr>
          <w:p w14:paraId="003623EA" w14:textId="77777777" w:rsidR="00A85C34" w:rsidRPr="005E6C29" w:rsidRDefault="00A85C34" w:rsidP="00A85C34">
            <w:pPr>
              <w:jc w:val="center"/>
              <w:rPr>
                <w:color w:val="000000" w:themeColor="text1"/>
                <w:sz w:val="18"/>
                <w:szCs w:val="18"/>
              </w:rPr>
            </w:pPr>
            <w:r w:rsidRPr="005E6C29">
              <w:rPr>
                <w:color w:val="000000" w:themeColor="text1"/>
                <w:sz w:val="18"/>
                <w:szCs w:val="18"/>
              </w:rPr>
              <w:t>(0.034)</w:t>
            </w:r>
          </w:p>
        </w:tc>
      </w:tr>
      <w:tr w:rsidR="008E2020" w:rsidRPr="005E6C29" w14:paraId="170FE05E" w14:textId="77777777" w:rsidTr="008E2020">
        <w:trPr>
          <w:trHeight w:val="320"/>
        </w:trPr>
        <w:tc>
          <w:tcPr>
            <w:tcW w:w="1022" w:type="pct"/>
            <w:tcBorders>
              <w:top w:val="nil"/>
              <w:left w:val="nil"/>
              <w:bottom w:val="nil"/>
              <w:right w:val="nil"/>
            </w:tcBorders>
            <w:shd w:val="clear" w:color="auto" w:fill="auto"/>
            <w:noWrap/>
            <w:vAlign w:val="bottom"/>
            <w:hideMark/>
          </w:tcPr>
          <w:p w14:paraId="5165DBAB" w14:textId="77777777" w:rsidR="00A85C34" w:rsidRPr="005E6C29" w:rsidRDefault="00A85C34" w:rsidP="00A85C34">
            <w:pPr>
              <w:rPr>
                <w:color w:val="000000" w:themeColor="text1"/>
                <w:sz w:val="18"/>
                <w:szCs w:val="18"/>
              </w:rPr>
            </w:pPr>
            <w:proofErr w:type="spellStart"/>
            <w:r w:rsidRPr="005E6C29">
              <w:rPr>
                <w:color w:val="000000" w:themeColor="text1"/>
                <w:sz w:val="18"/>
                <w:szCs w:val="18"/>
              </w:rPr>
              <w:t>Madhesi</w:t>
            </w:r>
            <w:proofErr w:type="spellEnd"/>
          </w:p>
        </w:tc>
        <w:tc>
          <w:tcPr>
            <w:tcW w:w="741" w:type="pct"/>
            <w:tcBorders>
              <w:top w:val="nil"/>
              <w:left w:val="nil"/>
              <w:bottom w:val="nil"/>
              <w:right w:val="nil"/>
            </w:tcBorders>
            <w:shd w:val="clear" w:color="auto" w:fill="auto"/>
            <w:noWrap/>
            <w:vAlign w:val="center"/>
            <w:hideMark/>
          </w:tcPr>
          <w:p w14:paraId="4BA914A6" w14:textId="77777777" w:rsidR="00A85C34" w:rsidRPr="005E6C29" w:rsidRDefault="00A85C34" w:rsidP="00A85C34">
            <w:pPr>
              <w:jc w:val="center"/>
              <w:rPr>
                <w:color w:val="000000" w:themeColor="text1"/>
                <w:sz w:val="18"/>
                <w:szCs w:val="18"/>
              </w:rPr>
            </w:pPr>
            <w:r w:rsidRPr="005E6C29">
              <w:rPr>
                <w:color w:val="000000" w:themeColor="text1"/>
                <w:sz w:val="18"/>
                <w:szCs w:val="18"/>
              </w:rPr>
              <w:t>-0.036**</w:t>
            </w:r>
          </w:p>
        </w:tc>
        <w:tc>
          <w:tcPr>
            <w:tcW w:w="647" w:type="pct"/>
            <w:tcBorders>
              <w:top w:val="nil"/>
              <w:left w:val="nil"/>
              <w:bottom w:val="nil"/>
              <w:right w:val="nil"/>
            </w:tcBorders>
            <w:shd w:val="clear" w:color="auto" w:fill="auto"/>
            <w:noWrap/>
            <w:vAlign w:val="center"/>
            <w:hideMark/>
          </w:tcPr>
          <w:p w14:paraId="308A02DE" w14:textId="77777777" w:rsidR="00A85C34" w:rsidRPr="005E6C29" w:rsidRDefault="00A85C34" w:rsidP="00A85C34">
            <w:pPr>
              <w:jc w:val="center"/>
              <w:rPr>
                <w:color w:val="000000" w:themeColor="text1"/>
                <w:sz w:val="18"/>
                <w:szCs w:val="18"/>
              </w:rPr>
            </w:pPr>
            <w:r w:rsidRPr="005E6C29">
              <w:rPr>
                <w:color w:val="000000" w:themeColor="text1"/>
                <w:sz w:val="18"/>
                <w:szCs w:val="18"/>
              </w:rPr>
              <w:t>-0.005</w:t>
            </w:r>
          </w:p>
        </w:tc>
        <w:tc>
          <w:tcPr>
            <w:tcW w:w="647" w:type="pct"/>
            <w:tcBorders>
              <w:top w:val="nil"/>
              <w:left w:val="nil"/>
              <w:bottom w:val="nil"/>
              <w:right w:val="nil"/>
            </w:tcBorders>
            <w:shd w:val="clear" w:color="auto" w:fill="auto"/>
            <w:noWrap/>
            <w:vAlign w:val="center"/>
            <w:hideMark/>
          </w:tcPr>
          <w:p w14:paraId="399CBAF7" w14:textId="77777777" w:rsidR="00A85C34" w:rsidRPr="005E6C29" w:rsidRDefault="00A85C34" w:rsidP="00A85C34">
            <w:pPr>
              <w:jc w:val="center"/>
              <w:rPr>
                <w:color w:val="000000" w:themeColor="text1"/>
                <w:sz w:val="18"/>
                <w:szCs w:val="18"/>
              </w:rPr>
            </w:pPr>
            <w:r w:rsidRPr="005E6C29">
              <w:rPr>
                <w:color w:val="000000" w:themeColor="text1"/>
                <w:sz w:val="18"/>
                <w:szCs w:val="18"/>
              </w:rPr>
              <w:t>-0.004</w:t>
            </w:r>
          </w:p>
        </w:tc>
        <w:tc>
          <w:tcPr>
            <w:tcW w:w="647" w:type="pct"/>
            <w:tcBorders>
              <w:top w:val="nil"/>
              <w:left w:val="nil"/>
              <w:bottom w:val="nil"/>
              <w:right w:val="nil"/>
            </w:tcBorders>
            <w:shd w:val="clear" w:color="auto" w:fill="auto"/>
            <w:noWrap/>
            <w:vAlign w:val="center"/>
            <w:hideMark/>
          </w:tcPr>
          <w:p w14:paraId="4CBD7809" w14:textId="77777777" w:rsidR="00A85C34" w:rsidRPr="005E6C29" w:rsidRDefault="00A85C34" w:rsidP="00A85C34">
            <w:pPr>
              <w:jc w:val="center"/>
              <w:rPr>
                <w:color w:val="000000" w:themeColor="text1"/>
                <w:sz w:val="18"/>
                <w:szCs w:val="18"/>
              </w:rPr>
            </w:pPr>
            <w:r w:rsidRPr="005E6C29">
              <w:rPr>
                <w:color w:val="000000" w:themeColor="text1"/>
                <w:sz w:val="18"/>
                <w:szCs w:val="18"/>
              </w:rPr>
              <w:t>-0.043</w:t>
            </w:r>
          </w:p>
        </w:tc>
        <w:tc>
          <w:tcPr>
            <w:tcW w:w="647" w:type="pct"/>
            <w:tcBorders>
              <w:top w:val="nil"/>
              <w:left w:val="nil"/>
              <w:bottom w:val="nil"/>
              <w:right w:val="nil"/>
            </w:tcBorders>
            <w:shd w:val="clear" w:color="auto" w:fill="auto"/>
            <w:noWrap/>
            <w:vAlign w:val="center"/>
            <w:hideMark/>
          </w:tcPr>
          <w:p w14:paraId="1BB2D71A" w14:textId="77777777" w:rsidR="00A85C34" w:rsidRPr="005E6C29" w:rsidRDefault="00A85C34" w:rsidP="00A85C34">
            <w:pPr>
              <w:jc w:val="center"/>
              <w:rPr>
                <w:color w:val="000000" w:themeColor="text1"/>
                <w:sz w:val="18"/>
                <w:szCs w:val="18"/>
              </w:rPr>
            </w:pPr>
            <w:r w:rsidRPr="005E6C29">
              <w:rPr>
                <w:color w:val="000000" w:themeColor="text1"/>
                <w:sz w:val="18"/>
                <w:szCs w:val="18"/>
              </w:rPr>
              <w:t>-0.052*</w:t>
            </w:r>
          </w:p>
        </w:tc>
        <w:tc>
          <w:tcPr>
            <w:tcW w:w="649" w:type="pct"/>
            <w:tcBorders>
              <w:top w:val="nil"/>
              <w:left w:val="nil"/>
              <w:bottom w:val="nil"/>
              <w:right w:val="nil"/>
            </w:tcBorders>
            <w:shd w:val="clear" w:color="auto" w:fill="auto"/>
            <w:noWrap/>
            <w:vAlign w:val="center"/>
            <w:hideMark/>
          </w:tcPr>
          <w:p w14:paraId="36F2AE27" w14:textId="77777777" w:rsidR="00A85C34" w:rsidRPr="005E6C29" w:rsidRDefault="00A85C34" w:rsidP="00A85C34">
            <w:pPr>
              <w:jc w:val="center"/>
              <w:rPr>
                <w:color w:val="000000" w:themeColor="text1"/>
                <w:sz w:val="18"/>
                <w:szCs w:val="18"/>
              </w:rPr>
            </w:pPr>
            <w:r w:rsidRPr="005E6C29">
              <w:rPr>
                <w:color w:val="000000" w:themeColor="text1"/>
                <w:sz w:val="18"/>
                <w:szCs w:val="18"/>
              </w:rPr>
              <w:t>0.002</w:t>
            </w:r>
          </w:p>
        </w:tc>
      </w:tr>
      <w:tr w:rsidR="008E2020" w:rsidRPr="005E6C29" w14:paraId="0C7BCE75" w14:textId="77777777" w:rsidTr="008E2020">
        <w:trPr>
          <w:trHeight w:val="320"/>
        </w:trPr>
        <w:tc>
          <w:tcPr>
            <w:tcW w:w="1022" w:type="pct"/>
            <w:tcBorders>
              <w:top w:val="nil"/>
              <w:left w:val="nil"/>
              <w:bottom w:val="nil"/>
              <w:right w:val="nil"/>
            </w:tcBorders>
            <w:shd w:val="clear" w:color="auto" w:fill="auto"/>
            <w:noWrap/>
            <w:vAlign w:val="bottom"/>
            <w:hideMark/>
          </w:tcPr>
          <w:p w14:paraId="571F3397"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30AFF98" w14:textId="77777777" w:rsidR="00A85C34" w:rsidRPr="005E6C29" w:rsidRDefault="00A85C34" w:rsidP="00A85C34">
            <w:pPr>
              <w:jc w:val="center"/>
              <w:rPr>
                <w:color w:val="000000" w:themeColor="text1"/>
                <w:sz w:val="18"/>
                <w:szCs w:val="18"/>
              </w:rPr>
            </w:pPr>
            <w:r w:rsidRPr="005E6C29">
              <w:rPr>
                <w:color w:val="000000" w:themeColor="text1"/>
                <w:sz w:val="18"/>
                <w:szCs w:val="18"/>
              </w:rPr>
              <w:t>(0.017)</w:t>
            </w:r>
          </w:p>
        </w:tc>
        <w:tc>
          <w:tcPr>
            <w:tcW w:w="647" w:type="pct"/>
            <w:tcBorders>
              <w:top w:val="nil"/>
              <w:left w:val="nil"/>
              <w:bottom w:val="nil"/>
              <w:right w:val="nil"/>
            </w:tcBorders>
            <w:shd w:val="clear" w:color="auto" w:fill="auto"/>
            <w:noWrap/>
            <w:vAlign w:val="center"/>
            <w:hideMark/>
          </w:tcPr>
          <w:p w14:paraId="37FC5EF5" w14:textId="77777777" w:rsidR="00A85C34" w:rsidRPr="005E6C29" w:rsidRDefault="00A85C34" w:rsidP="00A85C34">
            <w:pPr>
              <w:jc w:val="center"/>
              <w:rPr>
                <w:color w:val="000000" w:themeColor="text1"/>
                <w:sz w:val="18"/>
                <w:szCs w:val="18"/>
              </w:rPr>
            </w:pPr>
            <w:r w:rsidRPr="005E6C29">
              <w:rPr>
                <w:color w:val="000000" w:themeColor="text1"/>
                <w:sz w:val="18"/>
                <w:szCs w:val="18"/>
              </w:rPr>
              <w:t>(0.044)</w:t>
            </w:r>
          </w:p>
        </w:tc>
        <w:tc>
          <w:tcPr>
            <w:tcW w:w="647" w:type="pct"/>
            <w:tcBorders>
              <w:top w:val="nil"/>
              <w:left w:val="nil"/>
              <w:bottom w:val="nil"/>
              <w:right w:val="nil"/>
            </w:tcBorders>
            <w:shd w:val="clear" w:color="auto" w:fill="auto"/>
            <w:noWrap/>
            <w:vAlign w:val="center"/>
            <w:hideMark/>
          </w:tcPr>
          <w:p w14:paraId="67D3B6B1"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7" w:type="pct"/>
            <w:tcBorders>
              <w:top w:val="nil"/>
              <w:left w:val="nil"/>
              <w:bottom w:val="nil"/>
              <w:right w:val="nil"/>
            </w:tcBorders>
            <w:shd w:val="clear" w:color="auto" w:fill="auto"/>
            <w:noWrap/>
            <w:vAlign w:val="center"/>
            <w:hideMark/>
          </w:tcPr>
          <w:p w14:paraId="40148E66"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c>
          <w:tcPr>
            <w:tcW w:w="647" w:type="pct"/>
            <w:tcBorders>
              <w:top w:val="nil"/>
              <w:left w:val="nil"/>
              <w:bottom w:val="nil"/>
              <w:right w:val="nil"/>
            </w:tcBorders>
            <w:shd w:val="clear" w:color="auto" w:fill="auto"/>
            <w:noWrap/>
            <w:vAlign w:val="center"/>
            <w:hideMark/>
          </w:tcPr>
          <w:p w14:paraId="6FA7C0AF" w14:textId="77777777" w:rsidR="00A85C34" w:rsidRPr="005E6C29" w:rsidRDefault="00A85C34" w:rsidP="00A85C34">
            <w:pPr>
              <w:jc w:val="center"/>
              <w:rPr>
                <w:color w:val="000000" w:themeColor="text1"/>
                <w:sz w:val="18"/>
                <w:szCs w:val="18"/>
              </w:rPr>
            </w:pPr>
            <w:r w:rsidRPr="005E6C29">
              <w:rPr>
                <w:color w:val="000000" w:themeColor="text1"/>
                <w:sz w:val="18"/>
                <w:szCs w:val="18"/>
              </w:rPr>
              <w:t>(0.029)</w:t>
            </w:r>
          </w:p>
        </w:tc>
        <w:tc>
          <w:tcPr>
            <w:tcW w:w="649" w:type="pct"/>
            <w:tcBorders>
              <w:top w:val="nil"/>
              <w:left w:val="nil"/>
              <w:bottom w:val="nil"/>
              <w:right w:val="nil"/>
            </w:tcBorders>
            <w:shd w:val="clear" w:color="auto" w:fill="auto"/>
            <w:noWrap/>
            <w:vAlign w:val="center"/>
            <w:hideMark/>
          </w:tcPr>
          <w:p w14:paraId="1197ED6B" w14:textId="77777777" w:rsidR="00A85C34" w:rsidRPr="005E6C29" w:rsidRDefault="00A85C34" w:rsidP="00A85C34">
            <w:pPr>
              <w:jc w:val="center"/>
              <w:rPr>
                <w:color w:val="000000" w:themeColor="text1"/>
                <w:sz w:val="18"/>
                <w:szCs w:val="18"/>
              </w:rPr>
            </w:pPr>
            <w:r w:rsidRPr="005E6C29">
              <w:rPr>
                <w:color w:val="000000" w:themeColor="text1"/>
                <w:sz w:val="18"/>
                <w:szCs w:val="18"/>
              </w:rPr>
              <w:t>(0.040)</w:t>
            </w:r>
          </w:p>
        </w:tc>
      </w:tr>
      <w:tr w:rsidR="008E2020" w:rsidRPr="005E6C29" w14:paraId="520D27A6" w14:textId="77777777" w:rsidTr="008E2020">
        <w:trPr>
          <w:trHeight w:val="320"/>
        </w:trPr>
        <w:tc>
          <w:tcPr>
            <w:tcW w:w="1022" w:type="pct"/>
            <w:tcBorders>
              <w:top w:val="nil"/>
              <w:left w:val="nil"/>
              <w:bottom w:val="nil"/>
              <w:right w:val="nil"/>
            </w:tcBorders>
            <w:shd w:val="clear" w:color="auto" w:fill="auto"/>
            <w:noWrap/>
            <w:vAlign w:val="bottom"/>
            <w:hideMark/>
          </w:tcPr>
          <w:p w14:paraId="04AC14E8" w14:textId="77777777" w:rsidR="00A85C34" w:rsidRPr="005E6C29" w:rsidRDefault="00A85C34" w:rsidP="00A85C34">
            <w:pPr>
              <w:rPr>
                <w:color w:val="000000" w:themeColor="text1"/>
                <w:sz w:val="18"/>
                <w:szCs w:val="18"/>
              </w:rPr>
            </w:pPr>
            <w:r w:rsidRPr="005E6C29">
              <w:rPr>
                <w:color w:val="000000" w:themeColor="text1"/>
                <w:sz w:val="18"/>
                <w:szCs w:val="18"/>
              </w:rPr>
              <w:t>Dalit</w:t>
            </w:r>
          </w:p>
        </w:tc>
        <w:tc>
          <w:tcPr>
            <w:tcW w:w="741" w:type="pct"/>
            <w:tcBorders>
              <w:top w:val="nil"/>
              <w:left w:val="nil"/>
              <w:bottom w:val="nil"/>
              <w:right w:val="nil"/>
            </w:tcBorders>
            <w:shd w:val="clear" w:color="auto" w:fill="auto"/>
            <w:noWrap/>
            <w:vAlign w:val="center"/>
            <w:hideMark/>
          </w:tcPr>
          <w:p w14:paraId="58AAB6CF" w14:textId="77777777" w:rsidR="00A85C34" w:rsidRPr="005E6C29" w:rsidRDefault="00A85C34" w:rsidP="00A85C34">
            <w:pPr>
              <w:jc w:val="center"/>
              <w:rPr>
                <w:color w:val="000000" w:themeColor="text1"/>
                <w:sz w:val="18"/>
                <w:szCs w:val="18"/>
              </w:rPr>
            </w:pPr>
            <w:r w:rsidRPr="005E6C29">
              <w:rPr>
                <w:color w:val="000000" w:themeColor="text1"/>
                <w:sz w:val="18"/>
                <w:szCs w:val="18"/>
              </w:rPr>
              <w:t>-0.098***</w:t>
            </w:r>
          </w:p>
        </w:tc>
        <w:tc>
          <w:tcPr>
            <w:tcW w:w="647" w:type="pct"/>
            <w:tcBorders>
              <w:top w:val="nil"/>
              <w:left w:val="nil"/>
              <w:bottom w:val="nil"/>
              <w:right w:val="nil"/>
            </w:tcBorders>
            <w:shd w:val="clear" w:color="auto" w:fill="auto"/>
            <w:noWrap/>
            <w:vAlign w:val="center"/>
            <w:hideMark/>
          </w:tcPr>
          <w:p w14:paraId="28341BB0" w14:textId="77777777" w:rsidR="00A85C34" w:rsidRPr="005E6C29" w:rsidRDefault="00A85C34" w:rsidP="00A85C34">
            <w:pPr>
              <w:jc w:val="center"/>
              <w:rPr>
                <w:color w:val="000000" w:themeColor="text1"/>
                <w:sz w:val="18"/>
                <w:szCs w:val="18"/>
              </w:rPr>
            </w:pPr>
            <w:r w:rsidRPr="005E6C29">
              <w:rPr>
                <w:color w:val="000000" w:themeColor="text1"/>
                <w:sz w:val="18"/>
                <w:szCs w:val="18"/>
              </w:rPr>
              <w:t>-0.111*</w:t>
            </w:r>
          </w:p>
        </w:tc>
        <w:tc>
          <w:tcPr>
            <w:tcW w:w="647" w:type="pct"/>
            <w:tcBorders>
              <w:top w:val="nil"/>
              <w:left w:val="nil"/>
              <w:bottom w:val="nil"/>
              <w:right w:val="nil"/>
            </w:tcBorders>
            <w:shd w:val="clear" w:color="auto" w:fill="auto"/>
            <w:noWrap/>
            <w:vAlign w:val="center"/>
            <w:hideMark/>
          </w:tcPr>
          <w:p w14:paraId="7216E568" w14:textId="77777777" w:rsidR="00A85C34" w:rsidRPr="005E6C29" w:rsidRDefault="00A85C34" w:rsidP="00A85C34">
            <w:pPr>
              <w:jc w:val="center"/>
              <w:rPr>
                <w:color w:val="000000" w:themeColor="text1"/>
                <w:sz w:val="18"/>
                <w:szCs w:val="18"/>
              </w:rPr>
            </w:pPr>
            <w:r w:rsidRPr="005E6C29">
              <w:rPr>
                <w:color w:val="000000" w:themeColor="text1"/>
                <w:sz w:val="18"/>
                <w:szCs w:val="18"/>
              </w:rPr>
              <w:t>-0.048</w:t>
            </w:r>
          </w:p>
        </w:tc>
        <w:tc>
          <w:tcPr>
            <w:tcW w:w="647" w:type="pct"/>
            <w:tcBorders>
              <w:top w:val="nil"/>
              <w:left w:val="nil"/>
              <w:bottom w:val="nil"/>
              <w:right w:val="nil"/>
            </w:tcBorders>
            <w:shd w:val="clear" w:color="auto" w:fill="auto"/>
            <w:noWrap/>
            <w:vAlign w:val="center"/>
            <w:hideMark/>
          </w:tcPr>
          <w:p w14:paraId="736BC901" w14:textId="77777777" w:rsidR="00A85C34" w:rsidRPr="005E6C29" w:rsidRDefault="00A85C34" w:rsidP="00A85C34">
            <w:pPr>
              <w:jc w:val="center"/>
              <w:rPr>
                <w:color w:val="000000" w:themeColor="text1"/>
                <w:sz w:val="18"/>
                <w:szCs w:val="18"/>
              </w:rPr>
            </w:pPr>
            <w:r w:rsidRPr="005E6C29">
              <w:rPr>
                <w:color w:val="000000" w:themeColor="text1"/>
                <w:sz w:val="18"/>
                <w:szCs w:val="18"/>
              </w:rPr>
              <w:t>-0.129***</w:t>
            </w:r>
          </w:p>
        </w:tc>
        <w:tc>
          <w:tcPr>
            <w:tcW w:w="647" w:type="pct"/>
            <w:tcBorders>
              <w:top w:val="nil"/>
              <w:left w:val="nil"/>
              <w:bottom w:val="nil"/>
              <w:right w:val="nil"/>
            </w:tcBorders>
            <w:shd w:val="clear" w:color="auto" w:fill="auto"/>
            <w:noWrap/>
            <w:vAlign w:val="center"/>
            <w:hideMark/>
          </w:tcPr>
          <w:p w14:paraId="090B1FE1" w14:textId="77777777" w:rsidR="00A85C34" w:rsidRPr="005E6C29" w:rsidRDefault="00A85C34" w:rsidP="00A85C34">
            <w:pPr>
              <w:jc w:val="center"/>
              <w:rPr>
                <w:color w:val="000000" w:themeColor="text1"/>
                <w:sz w:val="18"/>
                <w:szCs w:val="18"/>
              </w:rPr>
            </w:pPr>
            <w:r w:rsidRPr="005E6C29">
              <w:rPr>
                <w:color w:val="000000" w:themeColor="text1"/>
                <w:sz w:val="18"/>
                <w:szCs w:val="18"/>
              </w:rPr>
              <w:t>-0.117***</w:t>
            </w:r>
          </w:p>
        </w:tc>
        <w:tc>
          <w:tcPr>
            <w:tcW w:w="649" w:type="pct"/>
            <w:tcBorders>
              <w:top w:val="nil"/>
              <w:left w:val="nil"/>
              <w:bottom w:val="nil"/>
              <w:right w:val="nil"/>
            </w:tcBorders>
            <w:shd w:val="clear" w:color="auto" w:fill="auto"/>
            <w:noWrap/>
            <w:vAlign w:val="center"/>
            <w:hideMark/>
          </w:tcPr>
          <w:p w14:paraId="0AD2BF9A" w14:textId="77777777" w:rsidR="00A85C34" w:rsidRPr="005E6C29" w:rsidRDefault="00A85C34" w:rsidP="00A85C34">
            <w:pPr>
              <w:jc w:val="center"/>
              <w:rPr>
                <w:color w:val="000000" w:themeColor="text1"/>
                <w:sz w:val="18"/>
                <w:szCs w:val="18"/>
              </w:rPr>
            </w:pPr>
            <w:r w:rsidRPr="005E6C29">
              <w:rPr>
                <w:color w:val="000000" w:themeColor="text1"/>
                <w:sz w:val="18"/>
                <w:szCs w:val="18"/>
              </w:rPr>
              <w:t>-0.053</w:t>
            </w:r>
          </w:p>
        </w:tc>
      </w:tr>
      <w:tr w:rsidR="008E2020" w:rsidRPr="005E6C29" w14:paraId="723C5BD3" w14:textId="77777777" w:rsidTr="008E2020">
        <w:trPr>
          <w:trHeight w:val="320"/>
        </w:trPr>
        <w:tc>
          <w:tcPr>
            <w:tcW w:w="1022" w:type="pct"/>
            <w:tcBorders>
              <w:top w:val="nil"/>
              <w:left w:val="nil"/>
              <w:bottom w:val="nil"/>
              <w:right w:val="nil"/>
            </w:tcBorders>
            <w:shd w:val="clear" w:color="auto" w:fill="auto"/>
            <w:noWrap/>
            <w:vAlign w:val="bottom"/>
            <w:hideMark/>
          </w:tcPr>
          <w:p w14:paraId="5DB6E7B1"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4CE349B7"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7" w:type="pct"/>
            <w:tcBorders>
              <w:top w:val="nil"/>
              <w:left w:val="nil"/>
              <w:bottom w:val="nil"/>
              <w:right w:val="nil"/>
            </w:tcBorders>
            <w:shd w:val="clear" w:color="auto" w:fill="auto"/>
            <w:noWrap/>
            <w:vAlign w:val="center"/>
            <w:hideMark/>
          </w:tcPr>
          <w:p w14:paraId="468FD835" w14:textId="77777777" w:rsidR="00A85C34" w:rsidRPr="005E6C29" w:rsidRDefault="00A85C34" w:rsidP="00A85C34">
            <w:pPr>
              <w:jc w:val="center"/>
              <w:rPr>
                <w:color w:val="000000" w:themeColor="text1"/>
                <w:sz w:val="18"/>
                <w:szCs w:val="18"/>
              </w:rPr>
            </w:pPr>
            <w:r w:rsidRPr="005E6C29">
              <w:rPr>
                <w:color w:val="000000" w:themeColor="text1"/>
                <w:sz w:val="18"/>
                <w:szCs w:val="18"/>
              </w:rPr>
              <w:t>(0.060)</w:t>
            </w:r>
          </w:p>
        </w:tc>
        <w:tc>
          <w:tcPr>
            <w:tcW w:w="647" w:type="pct"/>
            <w:tcBorders>
              <w:top w:val="nil"/>
              <w:left w:val="nil"/>
              <w:bottom w:val="nil"/>
              <w:right w:val="nil"/>
            </w:tcBorders>
            <w:shd w:val="clear" w:color="auto" w:fill="auto"/>
            <w:noWrap/>
            <w:vAlign w:val="center"/>
            <w:hideMark/>
          </w:tcPr>
          <w:p w14:paraId="17664438" w14:textId="77777777" w:rsidR="00A85C34" w:rsidRPr="005E6C29" w:rsidRDefault="00A85C34" w:rsidP="00A85C34">
            <w:pPr>
              <w:jc w:val="center"/>
              <w:rPr>
                <w:color w:val="000000" w:themeColor="text1"/>
                <w:sz w:val="18"/>
                <w:szCs w:val="18"/>
              </w:rPr>
            </w:pPr>
            <w:r w:rsidRPr="005E6C29">
              <w:rPr>
                <w:color w:val="000000" w:themeColor="text1"/>
                <w:sz w:val="18"/>
                <w:szCs w:val="18"/>
              </w:rPr>
              <w:t>(0.048)</w:t>
            </w:r>
          </w:p>
        </w:tc>
        <w:tc>
          <w:tcPr>
            <w:tcW w:w="647" w:type="pct"/>
            <w:tcBorders>
              <w:top w:val="nil"/>
              <w:left w:val="nil"/>
              <w:bottom w:val="nil"/>
              <w:right w:val="nil"/>
            </w:tcBorders>
            <w:shd w:val="clear" w:color="auto" w:fill="auto"/>
            <w:noWrap/>
            <w:vAlign w:val="center"/>
            <w:hideMark/>
          </w:tcPr>
          <w:p w14:paraId="4953DF73" w14:textId="77777777" w:rsidR="00A85C34" w:rsidRPr="005E6C29" w:rsidRDefault="00A85C34" w:rsidP="00A85C34">
            <w:pPr>
              <w:jc w:val="center"/>
              <w:rPr>
                <w:color w:val="000000" w:themeColor="text1"/>
                <w:sz w:val="18"/>
                <w:szCs w:val="18"/>
              </w:rPr>
            </w:pPr>
            <w:r w:rsidRPr="005E6C29">
              <w:rPr>
                <w:color w:val="000000" w:themeColor="text1"/>
                <w:sz w:val="18"/>
                <w:szCs w:val="18"/>
              </w:rPr>
              <w:t>(0.039)</w:t>
            </w:r>
          </w:p>
        </w:tc>
        <w:tc>
          <w:tcPr>
            <w:tcW w:w="647" w:type="pct"/>
            <w:tcBorders>
              <w:top w:val="nil"/>
              <w:left w:val="nil"/>
              <w:bottom w:val="nil"/>
              <w:right w:val="nil"/>
            </w:tcBorders>
            <w:shd w:val="clear" w:color="auto" w:fill="auto"/>
            <w:noWrap/>
            <w:vAlign w:val="center"/>
            <w:hideMark/>
          </w:tcPr>
          <w:p w14:paraId="31B02714" w14:textId="77777777" w:rsidR="00A85C34" w:rsidRPr="005E6C29" w:rsidRDefault="00A85C34" w:rsidP="00A85C34">
            <w:pPr>
              <w:jc w:val="center"/>
              <w:rPr>
                <w:color w:val="000000" w:themeColor="text1"/>
                <w:sz w:val="18"/>
                <w:szCs w:val="18"/>
              </w:rPr>
            </w:pPr>
            <w:r w:rsidRPr="005E6C29">
              <w:rPr>
                <w:color w:val="000000" w:themeColor="text1"/>
                <w:sz w:val="18"/>
                <w:szCs w:val="18"/>
              </w:rPr>
              <w:t>(0.040)</w:t>
            </w:r>
          </w:p>
        </w:tc>
        <w:tc>
          <w:tcPr>
            <w:tcW w:w="649" w:type="pct"/>
            <w:tcBorders>
              <w:top w:val="nil"/>
              <w:left w:val="nil"/>
              <w:bottom w:val="nil"/>
              <w:right w:val="nil"/>
            </w:tcBorders>
            <w:shd w:val="clear" w:color="auto" w:fill="auto"/>
            <w:noWrap/>
            <w:vAlign w:val="center"/>
            <w:hideMark/>
          </w:tcPr>
          <w:p w14:paraId="4DD7FE1C" w14:textId="77777777" w:rsidR="00A85C34" w:rsidRPr="005E6C29" w:rsidRDefault="00A85C34" w:rsidP="00A85C34">
            <w:pPr>
              <w:jc w:val="center"/>
              <w:rPr>
                <w:color w:val="000000" w:themeColor="text1"/>
                <w:sz w:val="18"/>
                <w:szCs w:val="18"/>
              </w:rPr>
            </w:pPr>
            <w:r w:rsidRPr="005E6C29">
              <w:rPr>
                <w:color w:val="000000" w:themeColor="text1"/>
                <w:sz w:val="18"/>
                <w:szCs w:val="18"/>
              </w:rPr>
              <w:t>(0.053)</w:t>
            </w:r>
          </w:p>
        </w:tc>
      </w:tr>
      <w:tr w:rsidR="008E2020" w:rsidRPr="005E6C29" w14:paraId="7DD917D9" w14:textId="77777777" w:rsidTr="008E2020">
        <w:trPr>
          <w:trHeight w:val="320"/>
        </w:trPr>
        <w:tc>
          <w:tcPr>
            <w:tcW w:w="1022" w:type="pct"/>
            <w:tcBorders>
              <w:top w:val="nil"/>
              <w:left w:val="nil"/>
              <w:bottom w:val="nil"/>
              <w:right w:val="nil"/>
            </w:tcBorders>
            <w:shd w:val="clear" w:color="auto" w:fill="auto"/>
            <w:noWrap/>
            <w:vAlign w:val="bottom"/>
            <w:hideMark/>
          </w:tcPr>
          <w:p w14:paraId="109B9DD3" w14:textId="77777777" w:rsidR="00A85C34" w:rsidRPr="005E6C29" w:rsidRDefault="00A85C34" w:rsidP="00A85C34">
            <w:pPr>
              <w:rPr>
                <w:color w:val="000000" w:themeColor="text1"/>
                <w:sz w:val="18"/>
                <w:szCs w:val="18"/>
              </w:rPr>
            </w:pPr>
            <w:r w:rsidRPr="005E6C29">
              <w:rPr>
                <w:color w:val="000000" w:themeColor="text1"/>
                <w:sz w:val="18"/>
                <w:szCs w:val="18"/>
              </w:rPr>
              <w:t>Others</w:t>
            </w:r>
          </w:p>
        </w:tc>
        <w:tc>
          <w:tcPr>
            <w:tcW w:w="741" w:type="pct"/>
            <w:tcBorders>
              <w:top w:val="nil"/>
              <w:left w:val="nil"/>
              <w:bottom w:val="nil"/>
              <w:right w:val="nil"/>
            </w:tcBorders>
            <w:shd w:val="clear" w:color="auto" w:fill="auto"/>
            <w:noWrap/>
            <w:vAlign w:val="center"/>
            <w:hideMark/>
          </w:tcPr>
          <w:p w14:paraId="3D0257FB" w14:textId="77777777" w:rsidR="00A85C34" w:rsidRPr="005E6C29" w:rsidRDefault="00A85C34" w:rsidP="00A85C34">
            <w:pPr>
              <w:jc w:val="center"/>
              <w:rPr>
                <w:color w:val="000000" w:themeColor="text1"/>
                <w:sz w:val="18"/>
                <w:szCs w:val="18"/>
              </w:rPr>
            </w:pPr>
            <w:r w:rsidRPr="005E6C29">
              <w:rPr>
                <w:color w:val="000000" w:themeColor="text1"/>
                <w:sz w:val="18"/>
                <w:szCs w:val="18"/>
              </w:rPr>
              <w:t>-0.203***</w:t>
            </w:r>
          </w:p>
        </w:tc>
        <w:tc>
          <w:tcPr>
            <w:tcW w:w="647" w:type="pct"/>
            <w:tcBorders>
              <w:top w:val="nil"/>
              <w:left w:val="nil"/>
              <w:bottom w:val="nil"/>
              <w:right w:val="nil"/>
            </w:tcBorders>
            <w:shd w:val="clear" w:color="auto" w:fill="auto"/>
            <w:noWrap/>
            <w:vAlign w:val="center"/>
            <w:hideMark/>
          </w:tcPr>
          <w:p w14:paraId="1DF61818" w14:textId="77777777" w:rsidR="00A85C34" w:rsidRPr="005E6C29" w:rsidRDefault="00A85C34" w:rsidP="00A85C34">
            <w:pPr>
              <w:jc w:val="center"/>
              <w:rPr>
                <w:color w:val="000000" w:themeColor="text1"/>
                <w:sz w:val="18"/>
                <w:szCs w:val="18"/>
              </w:rPr>
            </w:pPr>
            <w:r w:rsidRPr="005E6C29">
              <w:rPr>
                <w:color w:val="000000" w:themeColor="text1"/>
                <w:sz w:val="18"/>
                <w:szCs w:val="18"/>
              </w:rPr>
              <w:t>-0.202***</w:t>
            </w:r>
          </w:p>
        </w:tc>
        <w:tc>
          <w:tcPr>
            <w:tcW w:w="647" w:type="pct"/>
            <w:tcBorders>
              <w:top w:val="nil"/>
              <w:left w:val="nil"/>
              <w:bottom w:val="nil"/>
              <w:right w:val="nil"/>
            </w:tcBorders>
            <w:shd w:val="clear" w:color="auto" w:fill="auto"/>
            <w:noWrap/>
            <w:vAlign w:val="center"/>
            <w:hideMark/>
          </w:tcPr>
          <w:p w14:paraId="05071761" w14:textId="77777777" w:rsidR="00A85C34" w:rsidRPr="005E6C29" w:rsidRDefault="00A85C34" w:rsidP="00A85C34">
            <w:pPr>
              <w:jc w:val="center"/>
              <w:rPr>
                <w:color w:val="000000" w:themeColor="text1"/>
                <w:sz w:val="18"/>
                <w:szCs w:val="18"/>
              </w:rPr>
            </w:pPr>
            <w:r w:rsidRPr="005E6C29">
              <w:rPr>
                <w:color w:val="000000" w:themeColor="text1"/>
                <w:sz w:val="18"/>
                <w:szCs w:val="18"/>
              </w:rPr>
              <w:t>-0.216***</w:t>
            </w:r>
          </w:p>
        </w:tc>
        <w:tc>
          <w:tcPr>
            <w:tcW w:w="647" w:type="pct"/>
            <w:tcBorders>
              <w:top w:val="nil"/>
              <w:left w:val="nil"/>
              <w:bottom w:val="nil"/>
              <w:right w:val="nil"/>
            </w:tcBorders>
            <w:shd w:val="clear" w:color="auto" w:fill="auto"/>
            <w:noWrap/>
            <w:vAlign w:val="center"/>
            <w:hideMark/>
          </w:tcPr>
          <w:p w14:paraId="7C18A2BA" w14:textId="77777777" w:rsidR="00A85C34" w:rsidRPr="005E6C29" w:rsidRDefault="00A85C34" w:rsidP="00A85C34">
            <w:pPr>
              <w:jc w:val="center"/>
              <w:rPr>
                <w:color w:val="000000" w:themeColor="text1"/>
                <w:sz w:val="18"/>
                <w:szCs w:val="18"/>
              </w:rPr>
            </w:pPr>
            <w:r w:rsidRPr="005E6C29">
              <w:rPr>
                <w:color w:val="000000" w:themeColor="text1"/>
                <w:sz w:val="18"/>
                <w:szCs w:val="18"/>
              </w:rPr>
              <w:t>-0.203***</w:t>
            </w:r>
          </w:p>
        </w:tc>
        <w:tc>
          <w:tcPr>
            <w:tcW w:w="647" w:type="pct"/>
            <w:tcBorders>
              <w:top w:val="nil"/>
              <w:left w:val="nil"/>
              <w:bottom w:val="nil"/>
              <w:right w:val="nil"/>
            </w:tcBorders>
            <w:shd w:val="clear" w:color="auto" w:fill="auto"/>
            <w:noWrap/>
            <w:vAlign w:val="center"/>
            <w:hideMark/>
          </w:tcPr>
          <w:p w14:paraId="5827A624" w14:textId="77777777" w:rsidR="00A85C34" w:rsidRPr="005E6C29" w:rsidRDefault="00A85C34" w:rsidP="00A85C34">
            <w:pPr>
              <w:jc w:val="center"/>
              <w:rPr>
                <w:color w:val="000000" w:themeColor="text1"/>
                <w:sz w:val="18"/>
                <w:szCs w:val="18"/>
              </w:rPr>
            </w:pPr>
            <w:r w:rsidRPr="005E6C29">
              <w:rPr>
                <w:color w:val="000000" w:themeColor="text1"/>
                <w:sz w:val="18"/>
                <w:szCs w:val="18"/>
              </w:rPr>
              <w:t>-0.189***</w:t>
            </w:r>
          </w:p>
        </w:tc>
        <w:tc>
          <w:tcPr>
            <w:tcW w:w="649" w:type="pct"/>
            <w:tcBorders>
              <w:top w:val="nil"/>
              <w:left w:val="nil"/>
              <w:bottom w:val="nil"/>
              <w:right w:val="nil"/>
            </w:tcBorders>
            <w:shd w:val="clear" w:color="auto" w:fill="auto"/>
            <w:noWrap/>
            <w:vAlign w:val="center"/>
            <w:hideMark/>
          </w:tcPr>
          <w:p w14:paraId="041D9490" w14:textId="77777777" w:rsidR="00A85C34" w:rsidRPr="005E6C29" w:rsidRDefault="00A85C34" w:rsidP="00A85C34">
            <w:pPr>
              <w:jc w:val="center"/>
              <w:rPr>
                <w:color w:val="000000" w:themeColor="text1"/>
                <w:sz w:val="18"/>
                <w:szCs w:val="18"/>
              </w:rPr>
            </w:pPr>
            <w:r w:rsidRPr="005E6C29">
              <w:rPr>
                <w:color w:val="000000" w:themeColor="text1"/>
                <w:sz w:val="18"/>
                <w:szCs w:val="18"/>
              </w:rPr>
              <w:t>-0.198***</w:t>
            </w:r>
          </w:p>
        </w:tc>
      </w:tr>
      <w:tr w:rsidR="008E2020" w:rsidRPr="005E6C29" w14:paraId="1F7A92CF" w14:textId="77777777" w:rsidTr="008E2020">
        <w:trPr>
          <w:trHeight w:val="320"/>
        </w:trPr>
        <w:tc>
          <w:tcPr>
            <w:tcW w:w="1022" w:type="pct"/>
            <w:tcBorders>
              <w:top w:val="nil"/>
              <w:left w:val="nil"/>
              <w:bottom w:val="nil"/>
              <w:right w:val="nil"/>
            </w:tcBorders>
            <w:shd w:val="clear" w:color="auto" w:fill="auto"/>
            <w:noWrap/>
            <w:vAlign w:val="bottom"/>
            <w:hideMark/>
          </w:tcPr>
          <w:p w14:paraId="0C74E13D"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7AF188F2" w14:textId="77777777" w:rsidR="00A85C34" w:rsidRPr="005E6C29" w:rsidRDefault="00A85C34" w:rsidP="00A85C34">
            <w:pPr>
              <w:jc w:val="center"/>
              <w:rPr>
                <w:color w:val="000000" w:themeColor="text1"/>
                <w:sz w:val="18"/>
                <w:szCs w:val="18"/>
              </w:rPr>
            </w:pPr>
            <w:r w:rsidRPr="005E6C29">
              <w:rPr>
                <w:color w:val="000000" w:themeColor="text1"/>
                <w:sz w:val="18"/>
                <w:szCs w:val="18"/>
              </w:rPr>
              <w:t>(0.014)</w:t>
            </w:r>
          </w:p>
        </w:tc>
        <w:tc>
          <w:tcPr>
            <w:tcW w:w="647" w:type="pct"/>
            <w:tcBorders>
              <w:top w:val="nil"/>
              <w:left w:val="nil"/>
              <w:bottom w:val="nil"/>
              <w:right w:val="nil"/>
            </w:tcBorders>
            <w:shd w:val="clear" w:color="auto" w:fill="auto"/>
            <w:noWrap/>
            <w:vAlign w:val="center"/>
            <w:hideMark/>
          </w:tcPr>
          <w:p w14:paraId="1F1F9710"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7" w:type="pct"/>
            <w:tcBorders>
              <w:top w:val="nil"/>
              <w:left w:val="nil"/>
              <w:bottom w:val="nil"/>
              <w:right w:val="nil"/>
            </w:tcBorders>
            <w:shd w:val="clear" w:color="auto" w:fill="auto"/>
            <w:noWrap/>
            <w:vAlign w:val="center"/>
            <w:hideMark/>
          </w:tcPr>
          <w:p w14:paraId="19F31110" w14:textId="77777777" w:rsidR="00A85C34" w:rsidRPr="005E6C29" w:rsidRDefault="00A85C34" w:rsidP="00A85C34">
            <w:pPr>
              <w:jc w:val="center"/>
              <w:rPr>
                <w:color w:val="000000" w:themeColor="text1"/>
                <w:sz w:val="18"/>
                <w:szCs w:val="18"/>
              </w:rPr>
            </w:pPr>
            <w:r w:rsidRPr="005E6C29">
              <w:rPr>
                <w:color w:val="000000" w:themeColor="text1"/>
                <w:sz w:val="18"/>
                <w:szCs w:val="18"/>
              </w:rPr>
              <w:t>(0.027)</w:t>
            </w:r>
          </w:p>
        </w:tc>
        <w:tc>
          <w:tcPr>
            <w:tcW w:w="647" w:type="pct"/>
            <w:tcBorders>
              <w:top w:val="nil"/>
              <w:left w:val="nil"/>
              <w:bottom w:val="nil"/>
              <w:right w:val="nil"/>
            </w:tcBorders>
            <w:shd w:val="clear" w:color="auto" w:fill="auto"/>
            <w:noWrap/>
            <w:vAlign w:val="center"/>
            <w:hideMark/>
          </w:tcPr>
          <w:p w14:paraId="1CE25AE5"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32C5D2FE"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9" w:type="pct"/>
            <w:tcBorders>
              <w:top w:val="nil"/>
              <w:left w:val="nil"/>
              <w:bottom w:val="nil"/>
              <w:right w:val="nil"/>
            </w:tcBorders>
            <w:shd w:val="clear" w:color="auto" w:fill="auto"/>
            <w:noWrap/>
            <w:vAlign w:val="center"/>
            <w:hideMark/>
          </w:tcPr>
          <w:p w14:paraId="6A3C1EE8" w14:textId="77777777" w:rsidR="00A85C34" w:rsidRPr="005E6C29" w:rsidRDefault="00A85C34" w:rsidP="00A85C34">
            <w:pPr>
              <w:jc w:val="center"/>
              <w:rPr>
                <w:color w:val="000000" w:themeColor="text1"/>
                <w:sz w:val="18"/>
                <w:szCs w:val="18"/>
              </w:rPr>
            </w:pPr>
            <w:r w:rsidRPr="005E6C29">
              <w:rPr>
                <w:color w:val="000000" w:themeColor="text1"/>
                <w:sz w:val="18"/>
                <w:szCs w:val="18"/>
              </w:rPr>
              <w:t>(0.036)</w:t>
            </w:r>
          </w:p>
        </w:tc>
      </w:tr>
      <w:tr w:rsidR="008E2020" w:rsidRPr="005E6C29" w14:paraId="7078F44B" w14:textId="77777777" w:rsidTr="008E2020">
        <w:trPr>
          <w:trHeight w:val="320"/>
        </w:trPr>
        <w:tc>
          <w:tcPr>
            <w:tcW w:w="1022" w:type="pct"/>
            <w:tcBorders>
              <w:top w:val="nil"/>
              <w:left w:val="nil"/>
              <w:bottom w:val="nil"/>
              <w:right w:val="nil"/>
            </w:tcBorders>
            <w:shd w:val="clear" w:color="auto" w:fill="auto"/>
            <w:noWrap/>
            <w:vAlign w:val="bottom"/>
            <w:hideMark/>
          </w:tcPr>
          <w:p w14:paraId="3C5ED196" w14:textId="77777777" w:rsidR="00A85C34" w:rsidRPr="005E6C29" w:rsidRDefault="00A85C34" w:rsidP="00A85C34">
            <w:pPr>
              <w:rPr>
                <w:color w:val="000000" w:themeColor="text1"/>
                <w:sz w:val="18"/>
                <w:szCs w:val="18"/>
              </w:rPr>
            </w:pPr>
            <w:r w:rsidRPr="005E6C29">
              <w:rPr>
                <w:color w:val="000000" w:themeColor="text1"/>
                <w:sz w:val="18"/>
                <w:szCs w:val="18"/>
              </w:rPr>
              <w:t>Gender</w:t>
            </w:r>
          </w:p>
        </w:tc>
        <w:tc>
          <w:tcPr>
            <w:tcW w:w="741" w:type="pct"/>
            <w:tcBorders>
              <w:top w:val="nil"/>
              <w:left w:val="nil"/>
              <w:bottom w:val="nil"/>
              <w:right w:val="nil"/>
            </w:tcBorders>
            <w:shd w:val="clear" w:color="auto" w:fill="auto"/>
            <w:noWrap/>
            <w:vAlign w:val="center"/>
            <w:hideMark/>
          </w:tcPr>
          <w:p w14:paraId="1C9B3EC9" w14:textId="77777777" w:rsidR="00A85C34" w:rsidRPr="005E6C29" w:rsidRDefault="00A85C34" w:rsidP="00A85C34">
            <w:pPr>
              <w:jc w:val="center"/>
              <w:rPr>
                <w:color w:val="000000" w:themeColor="text1"/>
                <w:sz w:val="18"/>
                <w:szCs w:val="18"/>
              </w:rPr>
            </w:pPr>
            <w:r w:rsidRPr="005E6C29">
              <w:rPr>
                <w:color w:val="000000" w:themeColor="text1"/>
                <w:sz w:val="18"/>
                <w:szCs w:val="18"/>
              </w:rPr>
              <w:t>0.070***</w:t>
            </w:r>
          </w:p>
        </w:tc>
        <w:tc>
          <w:tcPr>
            <w:tcW w:w="647" w:type="pct"/>
            <w:tcBorders>
              <w:top w:val="nil"/>
              <w:left w:val="nil"/>
              <w:bottom w:val="nil"/>
              <w:right w:val="nil"/>
            </w:tcBorders>
            <w:shd w:val="clear" w:color="auto" w:fill="auto"/>
            <w:noWrap/>
            <w:vAlign w:val="center"/>
            <w:hideMark/>
          </w:tcPr>
          <w:p w14:paraId="0AC46FF4" w14:textId="77777777" w:rsidR="00A85C34" w:rsidRPr="005E6C29" w:rsidRDefault="00A85C34" w:rsidP="00A85C34">
            <w:pPr>
              <w:jc w:val="center"/>
              <w:rPr>
                <w:color w:val="000000" w:themeColor="text1"/>
                <w:sz w:val="18"/>
                <w:szCs w:val="18"/>
              </w:rPr>
            </w:pPr>
            <w:r w:rsidRPr="005E6C29">
              <w:rPr>
                <w:color w:val="000000" w:themeColor="text1"/>
                <w:sz w:val="18"/>
                <w:szCs w:val="18"/>
              </w:rPr>
              <w:t>0.091**</w:t>
            </w:r>
          </w:p>
        </w:tc>
        <w:tc>
          <w:tcPr>
            <w:tcW w:w="647" w:type="pct"/>
            <w:tcBorders>
              <w:top w:val="nil"/>
              <w:left w:val="nil"/>
              <w:bottom w:val="nil"/>
              <w:right w:val="nil"/>
            </w:tcBorders>
            <w:shd w:val="clear" w:color="auto" w:fill="auto"/>
            <w:noWrap/>
            <w:vAlign w:val="center"/>
            <w:hideMark/>
          </w:tcPr>
          <w:p w14:paraId="2D078955" w14:textId="77777777" w:rsidR="00A85C34" w:rsidRPr="005E6C29" w:rsidRDefault="00A85C34" w:rsidP="00A85C34">
            <w:pPr>
              <w:jc w:val="center"/>
              <w:rPr>
                <w:color w:val="000000" w:themeColor="text1"/>
                <w:sz w:val="18"/>
                <w:szCs w:val="18"/>
              </w:rPr>
            </w:pPr>
            <w:r w:rsidRPr="005E6C29">
              <w:rPr>
                <w:color w:val="000000" w:themeColor="text1"/>
                <w:sz w:val="18"/>
                <w:szCs w:val="18"/>
              </w:rPr>
              <w:t>0.120***</w:t>
            </w:r>
          </w:p>
        </w:tc>
        <w:tc>
          <w:tcPr>
            <w:tcW w:w="647" w:type="pct"/>
            <w:tcBorders>
              <w:top w:val="nil"/>
              <w:left w:val="nil"/>
              <w:bottom w:val="nil"/>
              <w:right w:val="nil"/>
            </w:tcBorders>
            <w:shd w:val="clear" w:color="auto" w:fill="auto"/>
            <w:noWrap/>
            <w:vAlign w:val="center"/>
            <w:hideMark/>
          </w:tcPr>
          <w:p w14:paraId="152C435F" w14:textId="77777777" w:rsidR="00A85C34" w:rsidRPr="005E6C29" w:rsidRDefault="00A85C34" w:rsidP="00A85C34">
            <w:pPr>
              <w:jc w:val="center"/>
              <w:rPr>
                <w:color w:val="000000" w:themeColor="text1"/>
                <w:sz w:val="18"/>
                <w:szCs w:val="18"/>
              </w:rPr>
            </w:pPr>
            <w:r w:rsidRPr="005E6C29">
              <w:rPr>
                <w:color w:val="000000" w:themeColor="text1"/>
                <w:sz w:val="18"/>
                <w:szCs w:val="18"/>
              </w:rPr>
              <w:t>0.049*</w:t>
            </w:r>
          </w:p>
        </w:tc>
        <w:tc>
          <w:tcPr>
            <w:tcW w:w="647" w:type="pct"/>
            <w:tcBorders>
              <w:top w:val="nil"/>
              <w:left w:val="nil"/>
              <w:bottom w:val="nil"/>
              <w:right w:val="nil"/>
            </w:tcBorders>
            <w:shd w:val="clear" w:color="auto" w:fill="auto"/>
            <w:noWrap/>
            <w:vAlign w:val="center"/>
            <w:hideMark/>
          </w:tcPr>
          <w:p w14:paraId="5E213D8C" w14:textId="77777777" w:rsidR="00A85C34" w:rsidRPr="005E6C29" w:rsidRDefault="00A85C34" w:rsidP="00A85C34">
            <w:pPr>
              <w:jc w:val="center"/>
              <w:rPr>
                <w:color w:val="000000" w:themeColor="text1"/>
                <w:sz w:val="18"/>
                <w:szCs w:val="18"/>
              </w:rPr>
            </w:pPr>
            <w:r w:rsidRPr="005E6C29">
              <w:rPr>
                <w:color w:val="000000" w:themeColor="text1"/>
                <w:sz w:val="18"/>
                <w:szCs w:val="18"/>
              </w:rPr>
              <w:t>0.063**</w:t>
            </w:r>
          </w:p>
        </w:tc>
        <w:tc>
          <w:tcPr>
            <w:tcW w:w="649" w:type="pct"/>
            <w:tcBorders>
              <w:top w:val="nil"/>
              <w:left w:val="nil"/>
              <w:bottom w:val="nil"/>
              <w:right w:val="nil"/>
            </w:tcBorders>
            <w:shd w:val="clear" w:color="auto" w:fill="auto"/>
            <w:noWrap/>
            <w:vAlign w:val="center"/>
            <w:hideMark/>
          </w:tcPr>
          <w:p w14:paraId="3C42F9E1" w14:textId="77777777" w:rsidR="00A85C34" w:rsidRPr="005E6C29" w:rsidRDefault="00A85C34" w:rsidP="00A85C34">
            <w:pPr>
              <w:jc w:val="center"/>
              <w:rPr>
                <w:color w:val="000000" w:themeColor="text1"/>
                <w:sz w:val="18"/>
                <w:szCs w:val="18"/>
              </w:rPr>
            </w:pPr>
            <w:r w:rsidRPr="005E6C29">
              <w:rPr>
                <w:color w:val="000000" w:themeColor="text1"/>
                <w:sz w:val="18"/>
                <w:szCs w:val="18"/>
              </w:rPr>
              <w:t>0.053**</w:t>
            </w:r>
          </w:p>
        </w:tc>
      </w:tr>
      <w:tr w:rsidR="008E2020" w:rsidRPr="005E6C29" w14:paraId="032D840D" w14:textId="77777777" w:rsidTr="008E2020">
        <w:trPr>
          <w:trHeight w:val="320"/>
        </w:trPr>
        <w:tc>
          <w:tcPr>
            <w:tcW w:w="1022" w:type="pct"/>
            <w:tcBorders>
              <w:top w:val="nil"/>
              <w:left w:val="nil"/>
              <w:bottom w:val="nil"/>
              <w:right w:val="nil"/>
            </w:tcBorders>
            <w:shd w:val="clear" w:color="auto" w:fill="auto"/>
            <w:noWrap/>
            <w:vAlign w:val="bottom"/>
            <w:hideMark/>
          </w:tcPr>
          <w:p w14:paraId="6B40CCFE"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30050DE8" w14:textId="77777777" w:rsidR="00A85C34" w:rsidRPr="005E6C29" w:rsidRDefault="00A85C34" w:rsidP="00A85C34">
            <w:pPr>
              <w:jc w:val="center"/>
              <w:rPr>
                <w:color w:val="000000" w:themeColor="text1"/>
                <w:sz w:val="18"/>
                <w:szCs w:val="18"/>
              </w:rPr>
            </w:pPr>
            <w:r w:rsidRPr="005E6C29">
              <w:rPr>
                <w:color w:val="000000" w:themeColor="text1"/>
                <w:sz w:val="18"/>
                <w:szCs w:val="18"/>
              </w:rPr>
              <w:t>(0.013)</w:t>
            </w:r>
          </w:p>
        </w:tc>
        <w:tc>
          <w:tcPr>
            <w:tcW w:w="647" w:type="pct"/>
            <w:tcBorders>
              <w:top w:val="nil"/>
              <w:left w:val="nil"/>
              <w:bottom w:val="nil"/>
              <w:right w:val="nil"/>
            </w:tcBorders>
            <w:shd w:val="clear" w:color="auto" w:fill="auto"/>
            <w:noWrap/>
            <w:vAlign w:val="center"/>
            <w:hideMark/>
          </w:tcPr>
          <w:p w14:paraId="4CF34AD5"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7" w:type="pct"/>
            <w:tcBorders>
              <w:top w:val="nil"/>
              <w:left w:val="nil"/>
              <w:bottom w:val="nil"/>
              <w:right w:val="nil"/>
            </w:tcBorders>
            <w:shd w:val="clear" w:color="auto" w:fill="auto"/>
            <w:noWrap/>
            <w:vAlign w:val="center"/>
            <w:hideMark/>
          </w:tcPr>
          <w:p w14:paraId="2C8AA725" w14:textId="77777777" w:rsidR="00A85C34" w:rsidRPr="005E6C29" w:rsidRDefault="00A85C34" w:rsidP="00A85C34">
            <w:pPr>
              <w:jc w:val="center"/>
              <w:rPr>
                <w:color w:val="000000" w:themeColor="text1"/>
                <w:sz w:val="18"/>
                <w:szCs w:val="18"/>
              </w:rPr>
            </w:pPr>
            <w:r w:rsidRPr="005E6C29">
              <w:rPr>
                <w:color w:val="000000" w:themeColor="text1"/>
                <w:sz w:val="18"/>
                <w:szCs w:val="18"/>
              </w:rPr>
              <w:t>(0.031)</w:t>
            </w:r>
          </w:p>
        </w:tc>
        <w:tc>
          <w:tcPr>
            <w:tcW w:w="647" w:type="pct"/>
            <w:tcBorders>
              <w:top w:val="nil"/>
              <w:left w:val="nil"/>
              <w:bottom w:val="nil"/>
              <w:right w:val="nil"/>
            </w:tcBorders>
            <w:shd w:val="clear" w:color="auto" w:fill="auto"/>
            <w:noWrap/>
            <w:vAlign w:val="center"/>
            <w:hideMark/>
          </w:tcPr>
          <w:p w14:paraId="5E3B0125"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7" w:type="pct"/>
            <w:tcBorders>
              <w:top w:val="nil"/>
              <w:left w:val="nil"/>
              <w:bottom w:val="nil"/>
              <w:right w:val="nil"/>
            </w:tcBorders>
            <w:shd w:val="clear" w:color="auto" w:fill="auto"/>
            <w:noWrap/>
            <w:vAlign w:val="center"/>
            <w:hideMark/>
          </w:tcPr>
          <w:p w14:paraId="18A7C5F4"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9" w:type="pct"/>
            <w:tcBorders>
              <w:top w:val="nil"/>
              <w:left w:val="nil"/>
              <w:bottom w:val="nil"/>
              <w:right w:val="nil"/>
            </w:tcBorders>
            <w:shd w:val="clear" w:color="auto" w:fill="auto"/>
            <w:noWrap/>
            <w:vAlign w:val="center"/>
            <w:hideMark/>
          </w:tcPr>
          <w:p w14:paraId="7761EF7D" w14:textId="77777777" w:rsidR="00A85C34" w:rsidRPr="005E6C29" w:rsidRDefault="00A85C34" w:rsidP="00A85C34">
            <w:pPr>
              <w:jc w:val="center"/>
              <w:rPr>
                <w:color w:val="000000" w:themeColor="text1"/>
                <w:sz w:val="18"/>
                <w:szCs w:val="18"/>
              </w:rPr>
            </w:pPr>
            <w:r w:rsidRPr="005E6C29">
              <w:rPr>
                <w:color w:val="000000" w:themeColor="text1"/>
                <w:sz w:val="18"/>
                <w:szCs w:val="18"/>
              </w:rPr>
              <w:t>(0.025)</w:t>
            </w:r>
          </w:p>
        </w:tc>
      </w:tr>
      <w:tr w:rsidR="008E2020" w:rsidRPr="005E6C29" w14:paraId="6C9F6C73" w14:textId="77777777" w:rsidTr="008E2020">
        <w:trPr>
          <w:trHeight w:val="320"/>
        </w:trPr>
        <w:tc>
          <w:tcPr>
            <w:tcW w:w="1022" w:type="pct"/>
            <w:tcBorders>
              <w:top w:val="nil"/>
              <w:left w:val="nil"/>
              <w:bottom w:val="nil"/>
              <w:right w:val="nil"/>
            </w:tcBorders>
            <w:shd w:val="clear" w:color="auto" w:fill="auto"/>
            <w:noWrap/>
            <w:vAlign w:val="bottom"/>
            <w:hideMark/>
          </w:tcPr>
          <w:p w14:paraId="042FA119" w14:textId="77777777" w:rsidR="00A85C34" w:rsidRPr="005E6C29" w:rsidRDefault="00A85C34" w:rsidP="00A85C34">
            <w:pPr>
              <w:rPr>
                <w:color w:val="000000" w:themeColor="text1"/>
                <w:sz w:val="18"/>
                <w:szCs w:val="18"/>
              </w:rPr>
            </w:pPr>
            <w:r w:rsidRPr="005E6C29">
              <w:rPr>
                <w:color w:val="000000" w:themeColor="text1"/>
                <w:sz w:val="18"/>
                <w:szCs w:val="18"/>
              </w:rPr>
              <w:t>Married Status</w:t>
            </w:r>
          </w:p>
        </w:tc>
        <w:tc>
          <w:tcPr>
            <w:tcW w:w="741" w:type="pct"/>
            <w:tcBorders>
              <w:top w:val="nil"/>
              <w:left w:val="nil"/>
              <w:bottom w:val="nil"/>
              <w:right w:val="nil"/>
            </w:tcBorders>
            <w:shd w:val="clear" w:color="auto" w:fill="auto"/>
            <w:noWrap/>
            <w:vAlign w:val="center"/>
            <w:hideMark/>
          </w:tcPr>
          <w:p w14:paraId="3243DC4E" w14:textId="77777777" w:rsidR="00A85C34" w:rsidRPr="005E6C29" w:rsidRDefault="00A85C34" w:rsidP="00A85C34">
            <w:pPr>
              <w:jc w:val="center"/>
              <w:rPr>
                <w:color w:val="000000" w:themeColor="text1"/>
                <w:sz w:val="18"/>
                <w:szCs w:val="18"/>
              </w:rPr>
            </w:pPr>
            <w:r w:rsidRPr="005E6C29">
              <w:rPr>
                <w:color w:val="000000" w:themeColor="text1"/>
                <w:sz w:val="18"/>
                <w:szCs w:val="18"/>
              </w:rPr>
              <w:t>-0.006</w:t>
            </w:r>
          </w:p>
        </w:tc>
        <w:tc>
          <w:tcPr>
            <w:tcW w:w="647" w:type="pct"/>
            <w:tcBorders>
              <w:top w:val="nil"/>
              <w:left w:val="nil"/>
              <w:bottom w:val="nil"/>
              <w:right w:val="nil"/>
            </w:tcBorders>
            <w:shd w:val="clear" w:color="auto" w:fill="auto"/>
            <w:noWrap/>
            <w:vAlign w:val="center"/>
            <w:hideMark/>
          </w:tcPr>
          <w:p w14:paraId="70676AD9" w14:textId="77777777" w:rsidR="00A85C34" w:rsidRPr="005E6C29" w:rsidRDefault="00A85C34" w:rsidP="00A85C34">
            <w:pPr>
              <w:jc w:val="center"/>
              <w:rPr>
                <w:color w:val="000000" w:themeColor="text1"/>
                <w:sz w:val="18"/>
                <w:szCs w:val="18"/>
              </w:rPr>
            </w:pPr>
            <w:r w:rsidRPr="005E6C29">
              <w:rPr>
                <w:color w:val="000000" w:themeColor="text1"/>
                <w:sz w:val="18"/>
                <w:szCs w:val="18"/>
              </w:rPr>
              <w:t>-0.018</w:t>
            </w:r>
          </w:p>
        </w:tc>
        <w:tc>
          <w:tcPr>
            <w:tcW w:w="647" w:type="pct"/>
            <w:tcBorders>
              <w:top w:val="nil"/>
              <w:left w:val="nil"/>
              <w:bottom w:val="nil"/>
              <w:right w:val="nil"/>
            </w:tcBorders>
            <w:shd w:val="clear" w:color="auto" w:fill="auto"/>
            <w:noWrap/>
            <w:vAlign w:val="center"/>
            <w:hideMark/>
          </w:tcPr>
          <w:p w14:paraId="4A7B0593" w14:textId="77777777" w:rsidR="00A85C34" w:rsidRPr="005E6C29" w:rsidRDefault="00A85C34" w:rsidP="00A85C34">
            <w:pPr>
              <w:jc w:val="center"/>
              <w:rPr>
                <w:color w:val="000000" w:themeColor="text1"/>
                <w:sz w:val="18"/>
                <w:szCs w:val="18"/>
              </w:rPr>
            </w:pPr>
            <w:r w:rsidRPr="005E6C29">
              <w:rPr>
                <w:color w:val="000000" w:themeColor="text1"/>
                <w:sz w:val="18"/>
                <w:szCs w:val="18"/>
              </w:rPr>
              <w:t>-0.007</w:t>
            </w:r>
          </w:p>
        </w:tc>
        <w:tc>
          <w:tcPr>
            <w:tcW w:w="647" w:type="pct"/>
            <w:tcBorders>
              <w:top w:val="nil"/>
              <w:left w:val="nil"/>
              <w:bottom w:val="nil"/>
              <w:right w:val="nil"/>
            </w:tcBorders>
            <w:shd w:val="clear" w:color="auto" w:fill="auto"/>
            <w:noWrap/>
            <w:vAlign w:val="center"/>
            <w:hideMark/>
          </w:tcPr>
          <w:p w14:paraId="6C91A880" w14:textId="77777777" w:rsidR="00A85C34" w:rsidRPr="005E6C29" w:rsidRDefault="00A85C34" w:rsidP="00A85C34">
            <w:pPr>
              <w:jc w:val="center"/>
              <w:rPr>
                <w:color w:val="000000" w:themeColor="text1"/>
                <w:sz w:val="18"/>
                <w:szCs w:val="18"/>
              </w:rPr>
            </w:pPr>
            <w:r w:rsidRPr="005E6C29">
              <w:rPr>
                <w:color w:val="000000" w:themeColor="text1"/>
                <w:sz w:val="18"/>
                <w:szCs w:val="18"/>
              </w:rPr>
              <w:t>-0.001</w:t>
            </w:r>
          </w:p>
        </w:tc>
        <w:tc>
          <w:tcPr>
            <w:tcW w:w="647" w:type="pct"/>
            <w:tcBorders>
              <w:top w:val="nil"/>
              <w:left w:val="nil"/>
              <w:bottom w:val="nil"/>
              <w:right w:val="nil"/>
            </w:tcBorders>
            <w:shd w:val="clear" w:color="auto" w:fill="auto"/>
            <w:noWrap/>
            <w:vAlign w:val="center"/>
            <w:hideMark/>
          </w:tcPr>
          <w:p w14:paraId="2AFA1702" w14:textId="77777777" w:rsidR="00A85C34" w:rsidRPr="005E6C29" w:rsidRDefault="00A85C34" w:rsidP="00A85C34">
            <w:pPr>
              <w:jc w:val="center"/>
              <w:rPr>
                <w:color w:val="000000" w:themeColor="text1"/>
                <w:sz w:val="18"/>
                <w:szCs w:val="18"/>
              </w:rPr>
            </w:pPr>
            <w:r w:rsidRPr="005E6C29">
              <w:rPr>
                <w:color w:val="000000" w:themeColor="text1"/>
                <w:sz w:val="18"/>
                <w:szCs w:val="18"/>
              </w:rPr>
              <w:t>-0.012*</w:t>
            </w:r>
          </w:p>
        </w:tc>
        <w:tc>
          <w:tcPr>
            <w:tcW w:w="649" w:type="pct"/>
            <w:tcBorders>
              <w:top w:val="nil"/>
              <w:left w:val="nil"/>
              <w:bottom w:val="nil"/>
              <w:right w:val="nil"/>
            </w:tcBorders>
            <w:shd w:val="clear" w:color="auto" w:fill="auto"/>
            <w:noWrap/>
            <w:vAlign w:val="center"/>
            <w:hideMark/>
          </w:tcPr>
          <w:p w14:paraId="57517FC4" w14:textId="77777777" w:rsidR="00A85C34" w:rsidRPr="005E6C29" w:rsidRDefault="00A85C34" w:rsidP="00A85C34">
            <w:pPr>
              <w:jc w:val="center"/>
              <w:rPr>
                <w:color w:val="000000" w:themeColor="text1"/>
                <w:sz w:val="18"/>
                <w:szCs w:val="18"/>
              </w:rPr>
            </w:pPr>
            <w:r w:rsidRPr="005E6C29">
              <w:rPr>
                <w:color w:val="000000" w:themeColor="text1"/>
                <w:sz w:val="18"/>
                <w:szCs w:val="18"/>
              </w:rPr>
              <w:t>-0.007</w:t>
            </w:r>
          </w:p>
        </w:tc>
      </w:tr>
      <w:tr w:rsidR="008E2020" w:rsidRPr="005E6C29" w14:paraId="5B4D4538" w14:textId="77777777" w:rsidTr="008E2020">
        <w:trPr>
          <w:trHeight w:val="320"/>
        </w:trPr>
        <w:tc>
          <w:tcPr>
            <w:tcW w:w="1022" w:type="pct"/>
            <w:tcBorders>
              <w:top w:val="nil"/>
              <w:left w:val="nil"/>
              <w:bottom w:val="nil"/>
              <w:right w:val="nil"/>
            </w:tcBorders>
            <w:shd w:val="clear" w:color="auto" w:fill="auto"/>
            <w:noWrap/>
            <w:vAlign w:val="bottom"/>
            <w:hideMark/>
          </w:tcPr>
          <w:p w14:paraId="3B106759"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7F5986A3" w14:textId="77777777" w:rsidR="00A85C34" w:rsidRPr="005E6C29" w:rsidRDefault="00A85C34" w:rsidP="00A85C34">
            <w:pPr>
              <w:jc w:val="center"/>
              <w:rPr>
                <w:color w:val="000000" w:themeColor="text1"/>
                <w:sz w:val="18"/>
                <w:szCs w:val="18"/>
              </w:rPr>
            </w:pPr>
            <w:r w:rsidRPr="005E6C29">
              <w:rPr>
                <w:color w:val="000000" w:themeColor="text1"/>
                <w:sz w:val="18"/>
                <w:szCs w:val="18"/>
              </w:rPr>
              <w:t>(0.005)</w:t>
            </w:r>
          </w:p>
        </w:tc>
        <w:tc>
          <w:tcPr>
            <w:tcW w:w="647" w:type="pct"/>
            <w:tcBorders>
              <w:top w:val="nil"/>
              <w:left w:val="nil"/>
              <w:bottom w:val="nil"/>
              <w:right w:val="nil"/>
            </w:tcBorders>
            <w:shd w:val="clear" w:color="auto" w:fill="auto"/>
            <w:noWrap/>
            <w:vAlign w:val="center"/>
            <w:hideMark/>
          </w:tcPr>
          <w:p w14:paraId="288F1C18" w14:textId="77777777" w:rsidR="00A85C34" w:rsidRPr="005E6C29" w:rsidRDefault="00A85C34" w:rsidP="00A85C34">
            <w:pPr>
              <w:jc w:val="center"/>
              <w:rPr>
                <w:color w:val="000000" w:themeColor="text1"/>
                <w:sz w:val="18"/>
                <w:szCs w:val="18"/>
              </w:rPr>
            </w:pPr>
            <w:r w:rsidRPr="005E6C29">
              <w:rPr>
                <w:color w:val="000000" w:themeColor="text1"/>
                <w:sz w:val="18"/>
                <w:szCs w:val="18"/>
              </w:rPr>
              <w:t>(0.011)</w:t>
            </w:r>
          </w:p>
        </w:tc>
        <w:tc>
          <w:tcPr>
            <w:tcW w:w="647" w:type="pct"/>
            <w:tcBorders>
              <w:top w:val="nil"/>
              <w:left w:val="nil"/>
              <w:bottom w:val="nil"/>
              <w:right w:val="nil"/>
            </w:tcBorders>
            <w:shd w:val="clear" w:color="auto" w:fill="auto"/>
            <w:noWrap/>
            <w:vAlign w:val="center"/>
            <w:hideMark/>
          </w:tcPr>
          <w:p w14:paraId="15358862" w14:textId="77777777" w:rsidR="00A85C34" w:rsidRPr="005E6C29" w:rsidRDefault="00A85C34" w:rsidP="00A85C34">
            <w:pPr>
              <w:jc w:val="center"/>
              <w:rPr>
                <w:color w:val="000000" w:themeColor="text1"/>
                <w:sz w:val="18"/>
                <w:szCs w:val="18"/>
              </w:rPr>
            </w:pPr>
            <w:r w:rsidRPr="005E6C29">
              <w:rPr>
                <w:color w:val="000000" w:themeColor="text1"/>
                <w:sz w:val="18"/>
                <w:szCs w:val="18"/>
              </w:rPr>
              <w:t>(0.008)</w:t>
            </w:r>
          </w:p>
        </w:tc>
        <w:tc>
          <w:tcPr>
            <w:tcW w:w="647" w:type="pct"/>
            <w:tcBorders>
              <w:top w:val="nil"/>
              <w:left w:val="nil"/>
              <w:bottom w:val="nil"/>
              <w:right w:val="nil"/>
            </w:tcBorders>
            <w:shd w:val="clear" w:color="auto" w:fill="auto"/>
            <w:noWrap/>
            <w:vAlign w:val="center"/>
            <w:hideMark/>
          </w:tcPr>
          <w:p w14:paraId="41BDCBE7" w14:textId="77777777" w:rsidR="00A85C34" w:rsidRPr="005E6C29" w:rsidRDefault="00A85C34" w:rsidP="00A85C34">
            <w:pPr>
              <w:jc w:val="center"/>
              <w:rPr>
                <w:color w:val="000000" w:themeColor="text1"/>
                <w:sz w:val="18"/>
                <w:szCs w:val="18"/>
              </w:rPr>
            </w:pPr>
            <w:r w:rsidRPr="005E6C29">
              <w:rPr>
                <w:color w:val="000000" w:themeColor="text1"/>
                <w:sz w:val="18"/>
                <w:szCs w:val="18"/>
              </w:rPr>
              <w:t>(0.007)</w:t>
            </w:r>
          </w:p>
        </w:tc>
        <w:tc>
          <w:tcPr>
            <w:tcW w:w="647" w:type="pct"/>
            <w:tcBorders>
              <w:top w:val="nil"/>
              <w:left w:val="nil"/>
              <w:bottom w:val="nil"/>
              <w:right w:val="nil"/>
            </w:tcBorders>
            <w:shd w:val="clear" w:color="auto" w:fill="auto"/>
            <w:noWrap/>
            <w:vAlign w:val="center"/>
            <w:hideMark/>
          </w:tcPr>
          <w:p w14:paraId="29442E84" w14:textId="77777777" w:rsidR="00A85C34" w:rsidRPr="005E6C29" w:rsidRDefault="00A85C34" w:rsidP="00A85C34">
            <w:pPr>
              <w:jc w:val="center"/>
              <w:rPr>
                <w:color w:val="000000" w:themeColor="text1"/>
                <w:sz w:val="18"/>
                <w:szCs w:val="18"/>
              </w:rPr>
            </w:pPr>
            <w:r w:rsidRPr="005E6C29">
              <w:rPr>
                <w:color w:val="000000" w:themeColor="text1"/>
                <w:sz w:val="18"/>
                <w:szCs w:val="18"/>
              </w:rPr>
              <w:t>(0.007)</w:t>
            </w:r>
          </w:p>
        </w:tc>
        <w:tc>
          <w:tcPr>
            <w:tcW w:w="649" w:type="pct"/>
            <w:tcBorders>
              <w:top w:val="nil"/>
              <w:left w:val="nil"/>
              <w:bottom w:val="nil"/>
              <w:right w:val="nil"/>
            </w:tcBorders>
            <w:shd w:val="clear" w:color="auto" w:fill="auto"/>
            <w:noWrap/>
            <w:vAlign w:val="center"/>
            <w:hideMark/>
          </w:tcPr>
          <w:p w14:paraId="37B95060" w14:textId="77777777" w:rsidR="00A85C34" w:rsidRPr="005E6C29" w:rsidRDefault="00A85C34" w:rsidP="00A85C34">
            <w:pPr>
              <w:jc w:val="center"/>
              <w:rPr>
                <w:color w:val="000000" w:themeColor="text1"/>
                <w:sz w:val="18"/>
                <w:szCs w:val="18"/>
              </w:rPr>
            </w:pPr>
            <w:r w:rsidRPr="005E6C29">
              <w:rPr>
                <w:color w:val="000000" w:themeColor="text1"/>
                <w:sz w:val="18"/>
                <w:szCs w:val="18"/>
              </w:rPr>
              <w:t>(0.009)</w:t>
            </w:r>
          </w:p>
        </w:tc>
      </w:tr>
      <w:tr w:rsidR="008E2020" w:rsidRPr="005E6C29" w14:paraId="62BA87AD" w14:textId="77777777" w:rsidTr="008E2020">
        <w:trPr>
          <w:trHeight w:val="320"/>
        </w:trPr>
        <w:tc>
          <w:tcPr>
            <w:tcW w:w="1022" w:type="pct"/>
            <w:tcBorders>
              <w:top w:val="nil"/>
              <w:left w:val="nil"/>
              <w:bottom w:val="nil"/>
              <w:right w:val="nil"/>
            </w:tcBorders>
            <w:shd w:val="clear" w:color="auto" w:fill="auto"/>
            <w:noWrap/>
            <w:vAlign w:val="bottom"/>
            <w:hideMark/>
          </w:tcPr>
          <w:p w14:paraId="3E656716" w14:textId="77777777" w:rsidR="00A85C34" w:rsidRPr="005E6C29" w:rsidRDefault="00A85C34" w:rsidP="00A85C34">
            <w:pPr>
              <w:rPr>
                <w:color w:val="000000" w:themeColor="text1"/>
                <w:sz w:val="18"/>
                <w:szCs w:val="18"/>
              </w:rPr>
            </w:pPr>
            <w:r w:rsidRPr="005E6C29">
              <w:rPr>
                <w:color w:val="000000" w:themeColor="text1"/>
                <w:sz w:val="18"/>
                <w:szCs w:val="18"/>
              </w:rPr>
              <w:t>Household children</w:t>
            </w:r>
          </w:p>
        </w:tc>
        <w:tc>
          <w:tcPr>
            <w:tcW w:w="741" w:type="pct"/>
            <w:tcBorders>
              <w:top w:val="nil"/>
              <w:left w:val="nil"/>
              <w:bottom w:val="nil"/>
              <w:right w:val="nil"/>
            </w:tcBorders>
            <w:shd w:val="clear" w:color="auto" w:fill="auto"/>
            <w:noWrap/>
            <w:vAlign w:val="center"/>
            <w:hideMark/>
          </w:tcPr>
          <w:p w14:paraId="5330867E" w14:textId="77777777" w:rsidR="00A85C34" w:rsidRPr="005E6C29" w:rsidRDefault="00A85C34" w:rsidP="00A85C34">
            <w:pPr>
              <w:jc w:val="center"/>
              <w:rPr>
                <w:color w:val="000000" w:themeColor="text1"/>
                <w:sz w:val="18"/>
                <w:szCs w:val="18"/>
              </w:rPr>
            </w:pPr>
            <w:r w:rsidRPr="005E6C29">
              <w:rPr>
                <w:color w:val="000000" w:themeColor="text1"/>
                <w:sz w:val="18"/>
                <w:szCs w:val="18"/>
              </w:rPr>
              <w:t>0.167***</w:t>
            </w:r>
          </w:p>
        </w:tc>
        <w:tc>
          <w:tcPr>
            <w:tcW w:w="647" w:type="pct"/>
            <w:tcBorders>
              <w:top w:val="nil"/>
              <w:left w:val="nil"/>
              <w:bottom w:val="nil"/>
              <w:right w:val="nil"/>
            </w:tcBorders>
            <w:shd w:val="clear" w:color="auto" w:fill="auto"/>
            <w:noWrap/>
            <w:vAlign w:val="center"/>
            <w:hideMark/>
          </w:tcPr>
          <w:p w14:paraId="07A45EE7" w14:textId="77777777" w:rsidR="00A85C34" w:rsidRPr="005E6C29" w:rsidRDefault="00A85C34" w:rsidP="00A85C34">
            <w:pPr>
              <w:jc w:val="center"/>
              <w:rPr>
                <w:color w:val="000000" w:themeColor="text1"/>
                <w:sz w:val="18"/>
                <w:szCs w:val="18"/>
              </w:rPr>
            </w:pPr>
            <w:r w:rsidRPr="005E6C29">
              <w:rPr>
                <w:color w:val="000000" w:themeColor="text1"/>
                <w:sz w:val="18"/>
                <w:szCs w:val="18"/>
              </w:rPr>
              <w:t>0.061</w:t>
            </w:r>
          </w:p>
        </w:tc>
        <w:tc>
          <w:tcPr>
            <w:tcW w:w="647" w:type="pct"/>
            <w:tcBorders>
              <w:top w:val="nil"/>
              <w:left w:val="nil"/>
              <w:bottom w:val="nil"/>
              <w:right w:val="nil"/>
            </w:tcBorders>
            <w:shd w:val="clear" w:color="auto" w:fill="auto"/>
            <w:noWrap/>
            <w:vAlign w:val="center"/>
            <w:hideMark/>
          </w:tcPr>
          <w:p w14:paraId="47D97033" w14:textId="77777777" w:rsidR="00A85C34" w:rsidRPr="005E6C29" w:rsidRDefault="00A85C34" w:rsidP="00A85C34">
            <w:pPr>
              <w:jc w:val="center"/>
              <w:rPr>
                <w:color w:val="000000" w:themeColor="text1"/>
                <w:sz w:val="18"/>
                <w:szCs w:val="18"/>
              </w:rPr>
            </w:pPr>
            <w:r w:rsidRPr="005E6C29">
              <w:rPr>
                <w:color w:val="000000" w:themeColor="text1"/>
                <w:sz w:val="18"/>
                <w:szCs w:val="18"/>
              </w:rPr>
              <w:t>0.118**</w:t>
            </w:r>
          </w:p>
        </w:tc>
        <w:tc>
          <w:tcPr>
            <w:tcW w:w="647" w:type="pct"/>
            <w:tcBorders>
              <w:top w:val="nil"/>
              <w:left w:val="nil"/>
              <w:bottom w:val="nil"/>
              <w:right w:val="nil"/>
            </w:tcBorders>
            <w:shd w:val="clear" w:color="auto" w:fill="auto"/>
            <w:noWrap/>
            <w:vAlign w:val="center"/>
            <w:hideMark/>
          </w:tcPr>
          <w:p w14:paraId="7BB23BC6" w14:textId="77777777" w:rsidR="00A85C34" w:rsidRPr="005E6C29" w:rsidRDefault="00A85C34" w:rsidP="00A85C34">
            <w:pPr>
              <w:jc w:val="center"/>
              <w:rPr>
                <w:color w:val="000000" w:themeColor="text1"/>
                <w:sz w:val="18"/>
                <w:szCs w:val="18"/>
              </w:rPr>
            </w:pPr>
            <w:r w:rsidRPr="005E6C29">
              <w:rPr>
                <w:color w:val="000000" w:themeColor="text1"/>
                <w:sz w:val="18"/>
                <w:szCs w:val="18"/>
              </w:rPr>
              <w:t>0.173***</w:t>
            </w:r>
          </w:p>
        </w:tc>
        <w:tc>
          <w:tcPr>
            <w:tcW w:w="647" w:type="pct"/>
            <w:tcBorders>
              <w:top w:val="nil"/>
              <w:left w:val="nil"/>
              <w:bottom w:val="nil"/>
              <w:right w:val="nil"/>
            </w:tcBorders>
            <w:shd w:val="clear" w:color="auto" w:fill="auto"/>
            <w:noWrap/>
            <w:vAlign w:val="center"/>
            <w:hideMark/>
          </w:tcPr>
          <w:p w14:paraId="7FAC26AB" w14:textId="77777777" w:rsidR="00A85C34" w:rsidRPr="005E6C29" w:rsidRDefault="00A85C34" w:rsidP="00A85C34">
            <w:pPr>
              <w:jc w:val="center"/>
              <w:rPr>
                <w:color w:val="000000" w:themeColor="text1"/>
                <w:sz w:val="18"/>
                <w:szCs w:val="18"/>
              </w:rPr>
            </w:pPr>
            <w:r w:rsidRPr="005E6C29">
              <w:rPr>
                <w:color w:val="000000" w:themeColor="text1"/>
                <w:sz w:val="18"/>
                <w:szCs w:val="18"/>
              </w:rPr>
              <w:t>0.229***</w:t>
            </w:r>
          </w:p>
        </w:tc>
        <w:tc>
          <w:tcPr>
            <w:tcW w:w="649" w:type="pct"/>
            <w:tcBorders>
              <w:top w:val="nil"/>
              <w:left w:val="nil"/>
              <w:bottom w:val="nil"/>
              <w:right w:val="nil"/>
            </w:tcBorders>
            <w:shd w:val="clear" w:color="auto" w:fill="auto"/>
            <w:noWrap/>
            <w:vAlign w:val="center"/>
            <w:hideMark/>
          </w:tcPr>
          <w:p w14:paraId="0A546530" w14:textId="77777777" w:rsidR="00A85C34" w:rsidRPr="005E6C29" w:rsidRDefault="00A85C34" w:rsidP="00A85C34">
            <w:pPr>
              <w:jc w:val="center"/>
              <w:rPr>
                <w:color w:val="000000" w:themeColor="text1"/>
                <w:sz w:val="18"/>
                <w:szCs w:val="18"/>
              </w:rPr>
            </w:pPr>
            <w:r w:rsidRPr="005E6C29">
              <w:rPr>
                <w:color w:val="000000" w:themeColor="text1"/>
                <w:sz w:val="18"/>
                <w:szCs w:val="18"/>
              </w:rPr>
              <w:t>0.245***</w:t>
            </w:r>
          </w:p>
        </w:tc>
      </w:tr>
      <w:tr w:rsidR="008E2020" w:rsidRPr="005E6C29" w14:paraId="5347EF26" w14:textId="77777777" w:rsidTr="008E2020">
        <w:trPr>
          <w:trHeight w:val="320"/>
        </w:trPr>
        <w:tc>
          <w:tcPr>
            <w:tcW w:w="1022" w:type="pct"/>
            <w:tcBorders>
              <w:top w:val="nil"/>
              <w:left w:val="nil"/>
              <w:bottom w:val="nil"/>
              <w:right w:val="nil"/>
            </w:tcBorders>
            <w:shd w:val="clear" w:color="auto" w:fill="auto"/>
            <w:noWrap/>
            <w:vAlign w:val="bottom"/>
            <w:hideMark/>
          </w:tcPr>
          <w:p w14:paraId="28F3DC41"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2E556C60" w14:textId="77777777" w:rsidR="00A85C34" w:rsidRPr="005E6C29" w:rsidRDefault="00A85C34" w:rsidP="00A85C34">
            <w:pPr>
              <w:jc w:val="center"/>
              <w:rPr>
                <w:color w:val="000000" w:themeColor="text1"/>
                <w:sz w:val="18"/>
                <w:szCs w:val="18"/>
              </w:rPr>
            </w:pPr>
            <w:r w:rsidRPr="005E6C29">
              <w:rPr>
                <w:color w:val="000000" w:themeColor="text1"/>
                <w:sz w:val="18"/>
                <w:szCs w:val="18"/>
              </w:rPr>
              <w:t>(0.021)</w:t>
            </w:r>
          </w:p>
        </w:tc>
        <w:tc>
          <w:tcPr>
            <w:tcW w:w="647" w:type="pct"/>
            <w:tcBorders>
              <w:top w:val="nil"/>
              <w:left w:val="nil"/>
              <w:bottom w:val="nil"/>
              <w:right w:val="nil"/>
            </w:tcBorders>
            <w:shd w:val="clear" w:color="auto" w:fill="auto"/>
            <w:noWrap/>
            <w:vAlign w:val="center"/>
            <w:hideMark/>
          </w:tcPr>
          <w:p w14:paraId="1E2B72A6" w14:textId="77777777" w:rsidR="00A85C34" w:rsidRPr="005E6C29" w:rsidRDefault="00A85C34" w:rsidP="00A85C34">
            <w:pPr>
              <w:jc w:val="center"/>
              <w:rPr>
                <w:color w:val="000000" w:themeColor="text1"/>
                <w:sz w:val="18"/>
                <w:szCs w:val="18"/>
              </w:rPr>
            </w:pPr>
            <w:r w:rsidRPr="005E6C29">
              <w:rPr>
                <w:color w:val="000000" w:themeColor="text1"/>
                <w:sz w:val="18"/>
                <w:szCs w:val="18"/>
              </w:rPr>
              <w:t>(0.063)</w:t>
            </w:r>
          </w:p>
        </w:tc>
        <w:tc>
          <w:tcPr>
            <w:tcW w:w="647" w:type="pct"/>
            <w:tcBorders>
              <w:top w:val="nil"/>
              <w:left w:val="nil"/>
              <w:bottom w:val="nil"/>
              <w:right w:val="nil"/>
            </w:tcBorders>
            <w:shd w:val="clear" w:color="auto" w:fill="auto"/>
            <w:noWrap/>
            <w:vAlign w:val="center"/>
            <w:hideMark/>
          </w:tcPr>
          <w:p w14:paraId="03DA00A2" w14:textId="77777777" w:rsidR="00A85C34" w:rsidRPr="005E6C29" w:rsidRDefault="00A85C34" w:rsidP="00A85C34">
            <w:pPr>
              <w:jc w:val="center"/>
              <w:rPr>
                <w:color w:val="000000" w:themeColor="text1"/>
                <w:sz w:val="18"/>
                <w:szCs w:val="18"/>
              </w:rPr>
            </w:pPr>
            <w:r w:rsidRPr="005E6C29">
              <w:rPr>
                <w:color w:val="000000" w:themeColor="text1"/>
                <w:sz w:val="18"/>
                <w:szCs w:val="18"/>
              </w:rPr>
              <w:t>(0.054)</w:t>
            </w:r>
          </w:p>
        </w:tc>
        <w:tc>
          <w:tcPr>
            <w:tcW w:w="647" w:type="pct"/>
            <w:tcBorders>
              <w:top w:val="nil"/>
              <w:left w:val="nil"/>
              <w:bottom w:val="nil"/>
              <w:right w:val="nil"/>
            </w:tcBorders>
            <w:shd w:val="clear" w:color="auto" w:fill="auto"/>
            <w:noWrap/>
            <w:vAlign w:val="center"/>
            <w:hideMark/>
          </w:tcPr>
          <w:p w14:paraId="5D56EE6A" w14:textId="77777777" w:rsidR="00A85C34" w:rsidRPr="005E6C29" w:rsidRDefault="00A85C34" w:rsidP="00A85C34">
            <w:pPr>
              <w:jc w:val="center"/>
              <w:rPr>
                <w:color w:val="000000" w:themeColor="text1"/>
                <w:sz w:val="18"/>
                <w:szCs w:val="18"/>
              </w:rPr>
            </w:pPr>
            <w:r w:rsidRPr="005E6C29">
              <w:rPr>
                <w:color w:val="000000" w:themeColor="text1"/>
                <w:sz w:val="18"/>
                <w:szCs w:val="18"/>
              </w:rPr>
              <w:t>(0.034)</w:t>
            </w:r>
          </w:p>
        </w:tc>
        <w:tc>
          <w:tcPr>
            <w:tcW w:w="647" w:type="pct"/>
            <w:tcBorders>
              <w:top w:val="nil"/>
              <w:left w:val="nil"/>
              <w:bottom w:val="nil"/>
              <w:right w:val="nil"/>
            </w:tcBorders>
            <w:shd w:val="clear" w:color="auto" w:fill="auto"/>
            <w:noWrap/>
            <w:vAlign w:val="center"/>
            <w:hideMark/>
          </w:tcPr>
          <w:p w14:paraId="6B052EBF" w14:textId="77777777" w:rsidR="00A85C34" w:rsidRPr="005E6C29" w:rsidRDefault="00A85C34" w:rsidP="00A85C34">
            <w:pPr>
              <w:jc w:val="center"/>
              <w:rPr>
                <w:color w:val="000000" w:themeColor="text1"/>
                <w:sz w:val="18"/>
                <w:szCs w:val="18"/>
              </w:rPr>
            </w:pPr>
            <w:r w:rsidRPr="005E6C29">
              <w:rPr>
                <w:color w:val="000000" w:themeColor="text1"/>
                <w:sz w:val="18"/>
                <w:szCs w:val="18"/>
              </w:rPr>
              <w:t>(0.048)</w:t>
            </w:r>
          </w:p>
        </w:tc>
        <w:tc>
          <w:tcPr>
            <w:tcW w:w="649" w:type="pct"/>
            <w:tcBorders>
              <w:top w:val="nil"/>
              <w:left w:val="nil"/>
              <w:bottom w:val="nil"/>
              <w:right w:val="nil"/>
            </w:tcBorders>
            <w:shd w:val="clear" w:color="auto" w:fill="auto"/>
            <w:noWrap/>
            <w:vAlign w:val="center"/>
            <w:hideMark/>
          </w:tcPr>
          <w:p w14:paraId="40DF5836" w14:textId="77777777" w:rsidR="00A85C34" w:rsidRPr="005E6C29" w:rsidRDefault="00A85C34" w:rsidP="00A85C34">
            <w:pPr>
              <w:jc w:val="center"/>
              <w:rPr>
                <w:color w:val="000000" w:themeColor="text1"/>
                <w:sz w:val="18"/>
                <w:szCs w:val="18"/>
              </w:rPr>
            </w:pPr>
            <w:r w:rsidRPr="005E6C29">
              <w:rPr>
                <w:color w:val="000000" w:themeColor="text1"/>
                <w:sz w:val="18"/>
                <w:szCs w:val="18"/>
              </w:rPr>
              <w:t>(0.070)</w:t>
            </w:r>
          </w:p>
        </w:tc>
      </w:tr>
      <w:tr w:rsidR="008E2020" w:rsidRPr="005E6C29" w14:paraId="0B8087A5" w14:textId="77777777" w:rsidTr="008E2020">
        <w:trPr>
          <w:trHeight w:val="320"/>
        </w:trPr>
        <w:tc>
          <w:tcPr>
            <w:tcW w:w="1022" w:type="pct"/>
            <w:tcBorders>
              <w:top w:val="nil"/>
              <w:left w:val="nil"/>
              <w:bottom w:val="nil"/>
              <w:right w:val="nil"/>
            </w:tcBorders>
            <w:shd w:val="clear" w:color="auto" w:fill="auto"/>
            <w:noWrap/>
            <w:vAlign w:val="bottom"/>
            <w:hideMark/>
          </w:tcPr>
          <w:p w14:paraId="5F008079" w14:textId="77777777" w:rsidR="00BE4B4C" w:rsidRPr="005E6C29" w:rsidRDefault="00A85C34" w:rsidP="00A85C34">
            <w:pPr>
              <w:rPr>
                <w:color w:val="000000" w:themeColor="text1"/>
                <w:sz w:val="18"/>
                <w:szCs w:val="18"/>
              </w:rPr>
            </w:pPr>
            <w:r w:rsidRPr="005E6C29">
              <w:rPr>
                <w:color w:val="000000" w:themeColor="text1"/>
                <w:sz w:val="18"/>
                <w:szCs w:val="18"/>
              </w:rPr>
              <w:t>Plant</w:t>
            </w:r>
            <w:r w:rsidR="00BE4B4C" w:rsidRPr="005E6C29">
              <w:rPr>
                <w:color w:val="000000" w:themeColor="text1"/>
                <w:sz w:val="18"/>
                <w:szCs w:val="18"/>
              </w:rPr>
              <w:t xml:space="preserve">, </w:t>
            </w:r>
            <w:r w:rsidRPr="005E6C29">
              <w:rPr>
                <w:color w:val="000000" w:themeColor="text1"/>
                <w:sz w:val="18"/>
                <w:szCs w:val="18"/>
              </w:rPr>
              <w:t>Machine</w:t>
            </w:r>
          </w:p>
          <w:p w14:paraId="09AE755A" w14:textId="334451BD" w:rsidR="00A85C34" w:rsidRPr="005E6C29" w:rsidRDefault="00A85C34" w:rsidP="00A85C34">
            <w:pPr>
              <w:rPr>
                <w:color w:val="000000" w:themeColor="text1"/>
                <w:sz w:val="18"/>
                <w:szCs w:val="18"/>
              </w:rPr>
            </w:pPr>
            <w:r w:rsidRPr="005E6C29">
              <w:rPr>
                <w:color w:val="000000" w:themeColor="text1"/>
                <w:sz w:val="18"/>
                <w:szCs w:val="18"/>
              </w:rPr>
              <w:t>Opera</w:t>
            </w:r>
            <w:r w:rsidR="00BE4B4C" w:rsidRPr="005E6C29">
              <w:rPr>
                <w:color w:val="000000" w:themeColor="text1"/>
                <w:sz w:val="18"/>
                <w:szCs w:val="18"/>
              </w:rPr>
              <w:t>tor</w:t>
            </w:r>
          </w:p>
        </w:tc>
        <w:tc>
          <w:tcPr>
            <w:tcW w:w="741" w:type="pct"/>
            <w:tcBorders>
              <w:top w:val="nil"/>
              <w:left w:val="nil"/>
              <w:bottom w:val="nil"/>
              <w:right w:val="nil"/>
            </w:tcBorders>
            <w:shd w:val="clear" w:color="auto" w:fill="auto"/>
            <w:noWrap/>
            <w:vAlign w:val="center"/>
            <w:hideMark/>
          </w:tcPr>
          <w:p w14:paraId="04D8AA6E" w14:textId="21EAF8DD" w:rsidR="00A85C34" w:rsidRPr="005E6C29" w:rsidRDefault="00A85C34" w:rsidP="00A85C34">
            <w:pPr>
              <w:jc w:val="center"/>
              <w:rPr>
                <w:color w:val="000000" w:themeColor="text1"/>
                <w:sz w:val="18"/>
                <w:szCs w:val="18"/>
              </w:rPr>
            </w:pPr>
            <w:r w:rsidRPr="005E6C29">
              <w:rPr>
                <w:color w:val="000000" w:themeColor="text1"/>
                <w:sz w:val="18"/>
                <w:szCs w:val="18"/>
              </w:rPr>
              <w:t>0.196***</w:t>
            </w:r>
          </w:p>
        </w:tc>
        <w:tc>
          <w:tcPr>
            <w:tcW w:w="647" w:type="pct"/>
            <w:tcBorders>
              <w:top w:val="nil"/>
              <w:left w:val="nil"/>
              <w:bottom w:val="nil"/>
              <w:right w:val="nil"/>
            </w:tcBorders>
            <w:shd w:val="clear" w:color="auto" w:fill="auto"/>
            <w:noWrap/>
            <w:vAlign w:val="center"/>
            <w:hideMark/>
          </w:tcPr>
          <w:p w14:paraId="070F024D" w14:textId="77777777" w:rsidR="00A85C34" w:rsidRPr="005E6C29" w:rsidRDefault="00A85C34" w:rsidP="00A85C34">
            <w:pPr>
              <w:jc w:val="center"/>
              <w:rPr>
                <w:color w:val="000000" w:themeColor="text1"/>
                <w:sz w:val="18"/>
                <w:szCs w:val="18"/>
              </w:rPr>
            </w:pPr>
            <w:r w:rsidRPr="005E6C29">
              <w:rPr>
                <w:color w:val="000000" w:themeColor="text1"/>
                <w:sz w:val="18"/>
                <w:szCs w:val="18"/>
              </w:rPr>
              <w:t>0.182***</w:t>
            </w:r>
          </w:p>
        </w:tc>
        <w:tc>
          <w:tcPr>
            <w:tcW w:w="647" w:type="pct"/>
            <w:tcBorders>
              <w:top w:val="nil"/>
              <w:left w:val="nil"/>
              <w:bottom w:val="nil"/>
              <w:right w:val="nil"/>
            </w:tcBorders>
            <w:shd w:val="clear" w:color="auto" w:fill="auto"/>
            <w:noWrap/>
            <w:vAlign w:val="center"/>
            <w:hideMark/>
          </w:tcPr>
          <w:p w14:paraId="65D7EA42" w14:textId="77777777" w:rsidR="00A85C34" w:rsidRPr="005E6C29" w:rsidRDefault="00A85C34" w:rsidP="00A85C34">
            <w:pPr>
              <w:jc w:val="center"/>
              <w:rPr>
                <w:color w:val="000000" w:themeColor="text1"/>
                <w:sz w:val="18"/>
                <w:szCs w:val="18"/>
              </w:rPr>
            </w:pPr>
            <w:r w:rsidRPr="005E6C29">
              <w:rPr>
                <w:color w:val="000000" w:themeColor="text1"/>
                <w:sz w:val="18"/>
                <w:szCs w:val="18"/>
              </w:rPr>
              <w:t>0.191***</w:t>
            </w:r>
          </w:p>
        </w:tc>
        <w:tc>
          <w:tcPr>
            <w:tcW w:w="647" w:type="pct"/>
            <w:tcBorders>
              <w:top w:val="nil"/>
              <w:left w:val="nil"/>
              <w:bottom w:val="nil"/>
              <w:right w:val="nil"/>
            </w:tcBorders>
            <w:shd w:val="clear" w:color="auto" w:fill="auto"/>
            <w:noWrap/>
            <w:vAlign w:val="center"/>
            <w:hideMark/>
          </w:tcPr>
          <w:p w14:paraId="2742DF36" w14:textId="77777777" w:rsidR="00A85C34" w:rsidRPr="005E6C29" w:rsidRDefault="00A85C34" w:rsidP="00A85C34">
            <w:pPr>
              <w:jc w:val="center"/>
              <w:rPr>
                <w:color w:val="000000" w:themeColor="text1"/>
                <w:sz w:val="18"/>
                <w:szCs w:val="18"/>
              </w:rPr>
            </w:pPr>
            <w:r w:rsidRPr="005E6C29">
              <w:rPr>
                <w:color w:val="000000" w:themeColor="text1"/>
                <w:sz w:val="18"/>
                <w:szCs w:val="18"/>
              </w:rPr>
              <w:t>0.225***</w:t>
            </w:r>
          </w:p>
        </w:tc>
        <w:tc>
          <w:tcPr>
            <w:tcW w:w="647" w:type="pct"/>
            <w:tcBorders>
              <w:top w:val="nil"/>
              <w:left w:val="nil"/>
              <w:bottom w:val="nil"/>
              <w:right w:val="nil"/>
            </w:tcBorders>
            <w:shd w:val="clear" w:color="auto" w:fill="auto"/>
            <w:noWrap/>
            <w:vAlign w:val="center"/>
            <w:hideMark/>
          </w:tcPr>
          <w:p w14:paraId="4B79F069" w14:textId="77777777" w:rsidR="00A85C34" w:rsidRPr="005E6C29" w:rsidRDefault="00A85C34" w:rsidP="00A85C34">
            <w:pPr>
              <w:jc w:val="center"/>
              <w:rPr>
                <w:color w:val="000000" w:themeColor="text1"/>
                <w:sz w:val="18"/>
                <w:szCs w:val="18"/>
              </w:rPr>
            </w:pPr>
            <w:r w:rsidRPr="005E6C29">
              <w:rPr>
                <w:color w:val="000000" w:themeColor="text1"/>
                <w:sz w:val="18"/>
                <w:szCs w:val="18"/>
              </w:rPr>
              <w:t>0.256***</w:t>
            </w:r>
          </w:p>
        </w:tc>
        <w:tc>
          <w:tcPr>
            <w:tcW w:w="649" w:type="pct"/>
            <w:tcBorders>
              <w:top w:val="nil"/>
              <w:left w:val="nil"/>
              <w:bottom w:val="nil"/>
              <w:right w:val="nil"/>
            </w:tcBorders>
            <w:shd w:val="clear" w:color="auto" w:fill="auto"/>
            <w:noWrap/>
            <w:vAlign w:val="center"/>
            <w:hideMark/>
          </w:tcPr>
          <w:p w14:paraId="2008C529" w14:textId="77777777" w:rsidR="00A85C34" w:rsidRPr="005E6C29" w:rsidRDefault="00A85C34" w:rsidP="00A85C34">
            <w:pPr>
              <w:jc w:val="center"/>
              <w:rPr>
                <w:color w:val="000000" w:themeColor="text1"/>
                <w:sz w:val="18"/>
                <w:szCs w:val="18"/>
              </w:rPr>
            </w:pPr>
            <w:r w:rsidRPr="005E6C29">
              <w:rPr>
                <w:color w:val="000000" w:themeColor="text1"/>
                <w:sz w:val="18"/>
                <w:szCs w:val="18"/>
              </w:rPr>
              <w:t>0.209***</w:t>
            </w:r>
          </w:p>
        </w:tc>
      </w:tr>
      <w:tr w:rsidR="008E2020" w:rsidRPr="005E6C29" w14:paraId="1856D77F" w14:textId="77777777" w:rsidTr="008E2020">
        <w:trPr>
          <w:trHeight w:val="320"/>
        </w:trPr>
        <w:tc>
          <w:tcPr>
            <w:tcW w:w="1022" w:type="pct"/>
            <w:tcBorders>
              <w:top w:val="nil"/>
              <w:left w:val="nil"/>
              <w:bottom w:val="nil"/>
              <w:right w:val="nil"/>
            </w:tcBorders>
            <w:shd w:val="clear" w:color="auto" w:fill="auto"/>
            <w:noWrap/>
            <w:vAlign w:val="bottom"/>
            <w:hideMark/>
          </w:tcPr>
          <w:p w14:paraId="5CE07EEF"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2B72874B" w14:textId="77777777" w:rsidR="00A85C34" w:rsidRPr="005E6C29" w:rsidRDefault="00A85C34" w:rsidP="00A85C34">
            <w:pPr>
              <w:jc w:val="center"/>
              <w:rPr>
                <w:color w:val="000000" w:themeColor="text1"/>
                <w:sz w:val="18"/>
                <w:szCs w:val="18"/>
              </w:rPr>
            </w:pPr>
            <w:r w:rsidRPr="005E6C29">
              <w:rPr>
                <w:color w:val="000000" w:themeColor="text1"/>
                <w:sz w:val="18"/>
                <w:szCs w:val="18"/>
              </w:rPr>
              <w:t>(0.013)</w:t>
            </w:r>
          </w:p>
        </w:tc>
        <w:tc>
          <w:tcPr>
            <w:tcW w:w="647" w:type="pct"/>
            <w:tcBorders>
              <w:top w:val="nil"/>
              <w:left w:val="nil"/>
              <w:bottom w:val="nil"/>
              <w:right w:val="nil"/>
            </w:tcBorders>
            <w:shd w:val="clear" w:color="auto" w:fill="auto"/>
            <w:noWrap/>
            <w:vAlign w:val="center"/>
            <w:hideMark/>
          </w:tcPr>
          <w:p w14:paraId="63BD145F"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c>
          <w:tcPr>
            <w:tcW w:w="647" w:type="pct"/>
            <w:tcBorders>
              <w:top w:val="nil"/>
              <w:left w:val="nil"/>
              <w:bottom w:val="nil"/>
              <w:right w:val="nil"/>
            </w:tcBorders>
            <w:shd w:val="clear" w:color="auto" w:fill="auto"/>
            <w:noWrap/>
            <w:vAlign w:val="center"/>
            <w:hideMark/>
          </w:tcPr>
          <w:p w14:paraId="67C36F54" w14:textId="77777777" w:rsidR="00A85C34" w:rsidRPr="005E6C29" w:rsidRDefault="00A85C34" w:rsidP="00A85C34">
            <w:pPr>
              <w:jc w:val="center"/>
              <w:rPr>
                <w:color w:val="000000" w:themeColor="text1"/>
                <w:sz w:val="18"/>
                <w:szCs w:val="18"/>
              </w:rPr>
            </w:pPr>
            <w:r w:rsidRPr="005E6C29">
              <w:rPr>
                <w:color w:val="000000" w:themeColor="text1"/>
                <w:sz w:val="18"/>
                <w:szCs w:val="18"/>
              </w:rPr>
              <w:t>(0.022)</w:t>
            </w:r>
          </w:p>
        </w:tc>
        <w:tc>
          <w:tcPr>
            <w:tcW w:w="647" w:type="pct"/>
            <w:tcBorders>
              <w:top w:val="nil"/>
              <w:left w:val="nil"/>
              <w:bottom w:val="nil"/>
              <w:right w:val="nil"/>
            </w:tcBorders>
            <w:shd w:val="clear" w:color="auto" w:fill="auto"/>
            <w:noWrap/>
            <w:vAlign w:val="center"/>
            <w:hideMark/>
          </w:tcPr>
          <w:p w14:paraId="4F92DC28" w14:textId="77777777" w:rsidR="00A85C34" w:rsidRPr="005E6C29" w:rsidRDefault="00A85C34" w:rsidP="00A85C34">
            <w:pPr>
              <w:jc w:val="center"/>
              <w:rPr>
                <w:color w:val="000000" w:themeColor="text1"/>
                <w:sz w:val="18"/>
                <w:szCs w:val="18"/>
              </w:rPr>
            </w:pPr>
            <w:r w:rsidRPr="005E6C29">
              <w:rPr>
                <w:color w:val="000000" w:themeColor="text1"/>
                <w:sz w:val="18"/>
                <w:szCs w:val="18"/>
              </w:rPr>
              <w:t>(0.019)</w:t>
            </w:r>
          </w:p>
        </w:tc>
        <w:tc>
          <w:tcPr>
            <w:tcW w:w="647" w:type="pct"/>
            <w:tcBorders>
              <w:top w:val="nil"/>
              <w:left w:val="nil"/>
              <w:bottom w:val="nil"/>
              <w:right w:val="nil"/>
            </w:tcBorders>
            <w:shd w:val="clear" w:color="auto" w:fill="auto"/>
            <w:noWrap/>
            <w:vAlign w:val="center"/>
            <w:hideMark/>
          </w:tcPr>
          <w:p w14:paraId="5014C0EC" w14:textId="77777777" w:rsidR="00A85C34" w:rsidRPr="005E6C29" w:rsidRDefault="00A85C34" w:rsidP="00A85C34">
            <w:pPr>
              <w:jc w:val="center"/>
              <w:rPr>
                <w:color w:val="000000" w:themeColor="text1"/>
                <w:sz w:val="18"/>
                <w:szCs w:val="18"/>
              </w:rPr>
            </w:pPr>
            <w:r w:rsidRPr="005E6C29">
              <w:rPr>
                <w:color w:val="000000" w:themeColor="text1"/>
                <w:sz w:val="18"/>
                <w:szCs w:val="18"/>
              </w:rPr>
              <w:t>(0.023)</w:t>
            </w:r>
          </w:p>
        </w:tc>
        <w:tc>
          <w:tcPr>
            <w:tcW w:w="649" w:type="pct"/>
            <w:tcBorders>
              <w:top w:val="nil"/>
              <w:left w:val="nil"/>
              <w:bottom w:val="nil"/>
              <w:right w:val="nil"/>
            </w:tcBorders>
            <w:shd w:val="clear" w:color="auto" w:fill="auto"/>
            <w:noWrap/>
            <w:vAlign w:val="center"/>
            <w:hideMark/>
          </w:tcPr>
          <w:p w14:paraId="473A0822"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r>
      <w:tr w:rsidR="008E2020" w:rsidRPr="005E6C29" w14:paraId="3E48D84D" w14:textId="77777777" w:rsidTr="008E2020">
        <w:trPr>
          <w:trHeight w:val="320"/>
        </w:trPr>
        <w:tc>
          <w:tcPr>
            <w:tcW w:w="1022" w:type="pct"/>
            <w:tcBorders>
              <w:top w:val="nil"/>
              <w:left w:val="nil"/>
              <w:bottom w:val="nil"/>
              <w:right w:val="nil"/>
            </w:tcBorders>
            <w:shd w:val="clear" w:color="auto" w:fill="auto"/>
            <w:noWrap/>
            <w:vAlign w:val="bottom"/>
            <w:hideMark/>
          </w:tcPr>
          <w:p w14:paraId="5695E021" w14:textId="77777777" w:rsidR="00A85C34" w:rsidRPr="005E6C29" w:rsidRDefault="00A85C34" w:rsidP="00A85C34">
            <w:pPr>
              <w:rPr>
                <w:color w:val="000000" w:themeColor="text1"/>
                <w:sz w:val="18"/>
                <w:szCs w:val="18"/>
              </w:rPr>
            </w:pPr>
            <w:r w:rsidRPr="005E6C29">
              <w:rPr>
                <w:color w:val="000000" w:themeColor="text1"/>
                <w:sz w:val="18"/>
                <w:szCs w:val="18"/>
              </w:rPr>
              <w:t>Skilled Agriculture</w:t>
            </w:r>
          </w:p>
        </w:tc>
        <w:tc>
          <w:tcPr>
            <w:tcW w:w="741" w:type="pct"/>
            <w:tcBorders>
              <w:top w:val="nil"/>
              <w:left w:val="nil"/>
              <w:bottom w:val="nil"/>
              <w:right w:val="nil"/>
            </w:tcBorders>
            <w:shd w:val="clear" w:color="auto" w:fill="auto"/>
            <w:noWrap/>
            <w:vAlign w:val="center"/>
            <w:hideMark/>
          </w:tcPr>
          <w:p w14:paraId="4EC42648" w14:textId="77777777" w:rsidR="00A85C34" w:rsidRPr="005E6C29" w:rsidRDefault="00A85C34" w:rsidP="00A85C34">
            <w:pPr>
              <w:jc w:val="center"/>
              <w:rPr>
                <w:color w:val="000000" w:themeColor="text1"/>
                <w:sz w:val="18"/>
                <w:szCs w:val="18"/>
              </w:rPr>
            </w:pPr>
            <w:r w:rsidRPr="005E6C29">
              <w:rPr>
                <w:color w:val="000000" w:themeColor="text1"/>
                <w:sz w:val="18"/>
                <w:szCs w:val="18"/>
              </w:rPr>
              <w:t>0.013</w:t>
            </w:r>
          </w:p>
        </w:tc>
        <w:tc>
          <w:tcPr>
            <w:tcW w:w="647" w:type="pct"/>
            <w:tcBorders>
              <w:top w:val="nil"/>
              <w:left w:val="nil"/>
              <w:bottom w:val="nil"/>
              <w:right w:val="nil"/>
            </w:tcBorders>
            <w:shd w:val="clear" w:color="auto" w:fill="auto"/>
            <w:noWrap/>
            <w:vAlign w:val="center"/>
            <w:hideMark/>
          </w:tcPr>
          <w:p w14:paraId="55FD7F42" w14:textId="77777777" w:rsidR="00A85C34" w:rsidRPr="005E6C29" w:rsidRDefault="00A85C34" w:rsidP="00A85C34">
            <w:pPr>
              <w:jc w:val="center"/>
              <w:rPr>
                <w:color w:val="000000" w:themeColor="text1"/>
                <w:sz w:val="18"/>
                <w:szCs w:val="18"/>
              </w:rPr>
            </w:pPr>
            <w:r w:rsidRPr="005E6C29">
              <w:rPr>
                <w:color w:val="000000" w:themeColor="text1"/>
                <w:sz w:val="18"/>
                <w:szCs w:val="18"/>
              </w:rPr>
              <w:t>-0.022</w:t>
            </w:r>
          </w:p>
        </w:tc>
        <w:tc>
          <w:tcPr>
            <w:tcW w:w="647" w:type="pct"/>
            <w:tcBorders>
              <w:top w:val="nil"/>
              <w:left w:val="nil"/>
              <w:bottom w:val="nil"/>
              <w:right w:val="nil"/>
            </w:tcBorders>
            <w:shd w:val="clear" w:color="auto" w:fill="auto"/>
            <w:noWrap/>
            <w:vAlign w:val="center"/>
            <w:hideMark/>
          </w:tcPr>
          <w:p w14:paraId="7907DE6A" w14:textId="77777777" w:rsidR="00A85C34" w:rsidRPr="005E6C29" w:rsidRDefault="00A85C34" w:rsidP="00A85C34">
            <w:pPr>
              <w:jc w:val="center"/>
              <w:rPr>
                <w:color w:val="000000" w:themeColor="text1"/>
                <w:sz w:val="18"/>
                <w:szCs w:val="18"/>
              </w:rPr>
            </w:pPr>
            <w:r w:rsidRPr="005E6C29">
              <w:rPr>
                <w:color w:val="000000" w:themeColor="text1"/>
                <w:sz w:val="18"/>
                <w:szCs w:val="18"/>
              </w:rPr>
              <w:t>-0.002</w:t>
            </w:r>
          </w:p>
        </w:tc>
        <w:tc>
          <w:tcPr>
            <w:tcW w:w="647" w:type="pct"/>
            <w:tcBorders>
              <w:top w:val="nil"/>
              <w:left w:val="nil"/>
              <w:bottom w:val="nil"/>
              <w:right w:val="nil"/>
            </w:tcBorders>
            <w:shd w:val="clear" w:color="auto" w:fill="auto"/>
            <w:noWrap/>
            <w:vAlign w:val="center"/>
            <w:hideMark/>
          </w:tcPr>
          <w:p w14:paraId="3DEC87BD" w14:textId="77777777" w:rsidR="00A85C34" w:rsidRPr="005E6C29" w:rsidRDefault="00A85C34" w:rsidP="00A85C34">
            <w:pPr>
              <w:jc w:val="center"/>
              <w:rPr>
                <w:color w:val="000000" w:themeColor="text1"/>
                <w:sz w:val="18"/>
                <w:szCs w:val="18"/>
              </w:rPr>
            </w:pPr>
            <w:r w:rsidRPr="005E6C29">
              <w:rPr>
                <w:color w:val="000000" w:themeColor="text1"/>
                <w:sz w:val="18"/>
                <w:szCs w:val="18"/>
              </w:rPr>
              <w:t>0.021</w:t>
            </w:r>
          </w:p>
        </w:tc>
        <w:tc>
          <w:tcPr>
            <w:tcW w:w="647" w:type="pct"/>
            <w:tcBorders>
              <w:top w:val="nil"/>
              <w:left w:val="nil"/>
              <w:bottom w:val="nil"/>
              <w:right w:val="nil"/>
            </w:tcBorders>
            <w:shd w:val="clear" w:color="auto" w:fill="auto"/>
            <w:noWrap/>
            <w:vAlign w:val="center"/>
            <w:hideMark/>
          </w:tcPr>
          <w:p w14:paraId="3620219F" w14:textId="77777777" w:rsidR="00A85C34" w:rsidRPr="005E6C29" w:rsidRDefault="00A85C34" w:rsidP="00A85C34">
            <w:pPr>
              <w:jc w:val="center"/>
              <w:rPr>
                <w:color w:val="000000" w:themeColor="text1"/>
                <w:sz w:val="18"/>
                <w:szCs w:val="18"/>
              </w:rPr>
            </w:pPr>
            <w:r w:rsidRPr="005E6C29">
              <w:rPr>
                <w:color w:val="000000" w:themeColor="text1"/>
                <w:sz w:val="18"/>
                <w:szCs w:val="18"/>
              </w:rPr>
              <w:t>0.071</w:t>
            </w:r>
          </w:p>
        </w:tc>
        <w:tc>
          <w:tcPr>
            <w:tcW w:w="649" w:type="pct"/>
            <w:tcBorders>
              <w:top w:val="nil"/>
              <w:left w:val="nil"/>
              <w:bottom w:val="nil"/>
              <w:right w:val="nil"/>
            </w:tcBorders>
            <w:shd w:val="clear" w:color="auto" w:fill="auto"/>
            <w:noWrap/>
            <w:vAlign w:val="center"/>
            <w:hideMark/>
          </w:tcPr>
          <w:p w14:paraId="09B6A0F0" w14:textId="77777777" w:rsidR="00A85C34" w:rsidRPr="005E6C29" w:rsidRDefault="00A85C34" w:rsidP="00A85C34">
            <w:pPr>
              <w:jc w:val="center"/>
              <w:rPr>
                <w:color w:val="000000" w:themeColor="text1"/>
                <w:sz w:val="18"/>
                <w:szCs w:val="18"/>
              </w:rPr>
            </w:pPr>
            <w:r w:rsidRPr="005E6C29">
              <w:rPr>
                <w:color w:val="000000" w:themeColor="text1"/>
                <w:sz w:val="18"/>
                <w:szCs w:val="18"/>
              </w:rPr>
              <w:t>0.055</w:t>
            </w:r>
          </w:p>
        </w:tc>
      </w:tr>
      <w:tr w:rsidR="008E2020" w:rsidRPr="005E6C29" w14:paraId="61F7088B" w14:textId="77777777" w:rsidTr="008E2020">
        <w:trPr>
          <w:trHeight w:val="320"/>
        </w:trPr>
        <w:tc>
          <w:tcPr>
            <w:tcW w:w="1022" w:type="pct"/>
            <w:tcBorders>
              <w:top w:val="nil"/>
              <w:left w:val="nil"/>
              <w:bottom w:val="nil"/>
              <w:right w:val="nil"/>
            </w:tcBorders>
            <w:shd w:val="clear" w:color="auto" w:fill="auto"/>
            <w:noWrap/>
            <w:vAlign w:val="bottom"/>
            <w:hideMark/>
          </w:tcPr>
          <w:p w14:paraId="0B9ED5E5"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7807673" w14:textId="77777777" w:rsidR="00A85C34" w:rsidRPr="005E6C29" w:rsidRDefault="00A85C34" w:rsidP="00A85C34">
            <w:pPr>
              <w:jc w:val="center"/>
              <w:rPr>
                <w:color w:val="000000" w:themeColor="text1"/>
                <w:sz w:val="18"/>
                <w:szCs w:val="18"/>
              </w:rPr>
            </w:pPr>
            <w:r w:rsidRPr="005E6C29">
              <w:rPr>
                <w:color w:val="000000" w:themeColor="text1"/>
                <w:sz w:val="18"/>
                <w:szCs w:val="18"/>
              </w:rPr>
              <w:t>(0.021)</w:t>
            </w:r>
          </w:p>
        </w:tc>
        <w:tc>
          <w:tcPr>
            <w:tcW w:w="647" w:type="pct"/>
            <w:tcBorders>
              <w:top w:val="nil"/>
              <w:left w:val="nil"/>
              <w:bottom w:val="nil"/>
              <w:right w:val="nil"/>
            </w:tcBorders>
            <w:shd w:val="clear" w:color="auto" w:fill="auto"/>
            <w:noWrap/>
            <w:vAlign w:val="center"/>
            <w:hideMark/>
          </w:tcPr>
          <w:p w14:paraId="464D05D3" w14:textId="77777777" w:rsidR="00A85C34" w:rsidRPr="005E6C29" w:rsidRDefault="00A85C34" w:rsidP="00A85C34">
            <w:pPr>
              <w:jc w:val="center"/>
              <w:rPr>
                <w:color w:val="000000" w:themeColor="text1"/>
                <w:sz w:val="18"/>
                <w:szCs w:val="18"/>
              </w:rPr>
            </w:pPr>
            <w:r w:rsidRPr="005E6C29">
              <w:rPr>
                <w:color w:val="000000" w:themeColor="text1"/>
                <w:sz w:val="18"/>
                <w:szCs w:val="18"/>
              </w:rPr>
              <w:t>(0.073)</w:t>
            </w:r>
          </w:p>
        </w:tc>
        <w:tc>
          <w:tcPr>
            <w:tcW w:w="647" w:type="pct"/>
            <w:tcBorders>
              <w:top w:val="nil"/>
              <w:left w:val="nil"/>
              <w:bottom w:val="nil"/>
              <w:right w:val="nil"/>
            </w:tcBorders>
            <w:shd w:val="clear" w:color="auto" w:fill="auto"/>
            <w:noWrap/>
            <w:vAlign w:val="center"/>
            <w:hideMark/>
          </w:tcPr>
          <w:p w14:paraId="13E546A6" w14:textId="77777777" w:rsidR="00A85C34" w:rsidRPr="005E6C29" w:rsidRDefault="00A85C34" w:rsidP="00A85C34">
            <w:pPr>
              <w:jc w:val="center"/>
              <w:rPr>
                <w:color w:val="000000" w:themeColor="text1"/>
                <w:sz w:val="18"/>
                <w:szCs w:val="18"/>
              </w:rPr>
            </w:pPr>
            <w:r w:rsidRPr="005E6C29">
              <w:rPr>
                <w:color w:val="000000" w:themeColor="text1"/>
                <w:sz w:val="18"/>
                <w:szCs w:val="18"/>
              </w:rPr>
              <w:t>(0.053)</w:t>
            </w:r>
          </w:p>
        </w:tc>
        <w:tc>
          <w:tcPr>
            <w:tcW w:w="647" w:type="pct"/>
            <w:tcBorders>
              <w:top w:val="nil"/>
              <w:left w:val="nil"/>
              <w:bottom w:val="nil"/>
              <w:right w:val="nil"/>
            </w:tcBorders>
            <w:shd w:val="clear" w:color="auto" w:fill="auto"/>
            <w:noWrap/>
            <w:vAlign w:val="center"/>
            <w:hideMark/>
          </w:tcPr>
          <w:p w14:paraId="5DD3FD5C" w14:textId="77777777" w:rsidR="00A85C34" w:rsidRPr="005E6C29" w:rsidRDefault="00A85C34" w:rsidP="00A85C34">
            <w:pPr>
              <w:jc w:val="center"/>
              <w:rPr>
                <w:color w:val="000000" w:themeColor="text1"/>
                <w:sz w:val="18"/>
                <w:szCs w:val="18"/>
              </w:rPr>
            </w:pPr>
            <w:r w:rsidRPr="005E6C29">
              <w:rPr>
                <w:color w:val="000000" w:themeColor="text1"/>
                <w:sz w:val="18"/>
                <w:szCs w:val="18"/>
              </w:rPr>
              <w:t>(0.041)</w:t>
            </w:r>
          </w:p>
        </w:tc>
        <w:tc>
          <w:tcPr>
            <w:tcW w:w="647" w:type="pct"/>
            <w:tcBorders>
              <w:top w:val="nil"/>
              <w:left w:val="nil"/>
              <w:bottom w:val="nil"/>
              <w:right w:val="nil"/>
            </w:tcBorders>
            <w:shd w:val="clear" w:color="auto" w:fill="auto"/>
            <w:noWrap/>
            <w:vAlign w:val="center"/>
            <w:hideMark/>
          </w:tcPr>
          <w:p w14:paraId="28AB8EF6" w14:textId="77777777" w:rsidR="00A85C34" w:rsidRPr="005E6C29" w:rsidRDefault="00A85C34" w:rsidP="00A85C34">
            <w:pPr>
              <w:jc w:val="center"/>
              <w:rPr>
                <w:color w:val="000000" w:themeColor="text1"/>
                <w:sz w:val="18"/>
                <w:szCs w:val="18"/>
              </w:rPr>
            </w:pPr>
            <w:r w:rsidRPr="005E6C29">
              <w:rPr>
                <w:color w:val="000000" w:themeColor="text1"/>
                <w:sz w:val="18"/>
                <w:szCs w:val="18"/>
              </w:rPr>
              <w:t>(0.046)</w:t>
            </w:r>
          </w:p>
        </w:tc>
        <w:tc>
          <w:tcPr>
            <w:tcW w:w="649" w:type="pct"/>
            <w:tcBorders>
              <w:top w:val="nil"/>
              <w:left w:val="nil"/>
              <w:bottom w:val="nil"/>
              <w:right w:val="nil"/>
            </w:tcBorders>
            <w:shd w:val="clear" w:color="auto" w:fill="auto"/>
            <w:noWrap/>
            <w:vAlign w:val="center"/>
            <w:hideMark/>
          </w:tcPr>
          <w:p w14:paraId="5898335B" w14:textId="77777777" w:rsidR="00A85C34" w:rsidRPr="005E6C29" w:rsidRDefault="00A85C34" w:rsidP="00A85C34">
            <w:pPr>
              <w:jc w:val="center"/>
              <w:rPr>
                <w:color w:val="000000" w:themeColor="text1"/>
                <w:sz w:val="18"/>
                <w:szCs w:val="18"/>
              </w:rPr>
            </w:pPr>
            <w:r w:rsidRPr="005E6C29">
              <w:rPr>
                <w:color w:val="000000" w:themeColor="text1"/>
                <w:sz w:val="18"/>
                <w:szCs w:val="18"/>
              </w:rPr>
              <w:t>(0.070)</w:t>
            </w:r>
          </w:p>
        </w:tc>
      </w:tr>
      <w:tr w:rsidR="008E2020" w:rsidRPr="005E6C29" w14:paraId="1123EF8B" w14:textId="77777777" w:rsidTr="008E2020">
        <w:trPr>
          <w:trHeight w:val="320"/>
        </w:trPr>
        <w:tc>
          <w:tcPr>
            <w:tcW w:w="1022" w:type="pct"/>
            <w:tcBorders>
              <w:top w:val="nil"/>
              <w:left w:val="nil"/>
              <w:bottom w:val="nil"/>
              <w:right w:val="nil"/>
            </w:tcBorders>
            <w:shd w:val="clear" w:color="auto" w:fill="auto"/>
            <w:noWrap/>
            <w:vAlign w:val="bottom"/>
            <w:hideMark/>
          </w:tcPr>
          <w:p w14:paraId="5D0F9835" w14:textId="77777777" w:rsidR="00A85C34" w:rsidRPr="005E6C29" w:rsidRDefault="00A85C34" w:rsidP="00A85C34">
            <w:pPr>
              <w:rPr>
                <w:color w:val="000000" w:themeColor="text1"/>
                <w:sz w:val="18"/>
                <w:szCs w:val="18"/>
              </w:rPr>
            </w:pPr>
            <w:r w:rsidRPr="005E6C29">
              <w:rPr>
                <w:color w:val="000000" w:themeColor="text1"/>
                <w:sz w:val="18"/>
                <w:szCs w:val="18"/>
              </w:rPr>
              <w:t>Clerical Service</w:t>
            </w:r>
          </w:p>
        </w:tc>
        <w:tc>
          <w:tcPr>
            <w:tcW w:w="741" w:type="pct"/>
            <w:tcBorders>
              <w:top w:val="nil"/>
              <w:left w:val="nil"/>
              <w:bottom w:val="nil"/>
              <w:right w:val="nil"/>
            </w:tcBorders>
            <w:shd w:val="clear" w:color="auto" w:fill="auto"/>
            <w:noWrap/>
            <w:vAlign w:val="center"/>
            <w:hideMark/>
          </w:tcPr>
          <w:p w14:paraId="3A4F0FAE" w14:textId="77777777" w:rsidR="00A85C34" w:rsidRPr="005E6C29" w:rsidRDefault="00A85C34" w:rsidP="00A85C34">
            <w:pPr>
              <w:jc w:val="center"/>
              <w:rPr>
                <w:color w:val="000000" w:themeColor="text1"/>
                <w:sz w:val="18"/>
                <w:szCs w:val="18"/>
              </w:rPr>
            </w:pPr>
            <w:r w:rsidRPr="005E6C29">
              <w:rPr>
                <w:color w:val="000000" w:themeColor="text1"/>
                <w:sz w:val="18"/>
                <w:szCs w:val="18"/>
              </w:rPr>
              <w:t>0.210***</w:t>
            </w:r>
          </w:p>
        </w:tc>
        <w:tc>
          <w:tcPr>
            <w:tcW w:w="647" w:type="pct"/>
            <w:tcBorders>
              <w:top w:val="nil"/>
              <w:left w:val="nil"/>
              <w:bottom w:val="nil"/>
              <w:right w:val="nil"/>
            </w:tcBorders>
            <w:shd w:val="clear" w:color="auto" w:fill="auto"/>
            <w:noWrap/>
            <w:vAlign w:val="center"/>
            <w:hideMark/>
          </w:tcPr>
          <w:p w14:paraId="06196BAB" w14:textId="77777777" w:rsidR="00A85C34" w:rsidRPr="005E6C29" w:rsidRDefault="00A85C34" w:rsidP="00A85C34">
            <w:pPr>
              <w:jc w:val="center"/>
              <w:rPr>
                <w:color w:val="000000" w:themeColor="text1"/>
                <w:sz w:val="18"/>
                <w:szCs w:val="18"/>
              </w:rPr>
            </w:pPr>
            <w:r w:rsidRPr="005E6C29">
              <w:rPr>
                <w:color w:val="000000" w:themeColor="text1"/>
                <w:sz w:val="18"/>
                <w:szCs w:val="18"/>
              </w:rPr>
              <w:t>0.161**</w:t>
            </w:r>
          </w:p>
        </w:tc>
        <w:tc>
          <w:tcPr>
            <w:tcW w:w="647" w:type="pct"/>
            <w:tcBorders>
              <w:top w:val="nil"/>
              <w:left w:val="nil"/>
              <w:bottom w:val="nil"/>
              <w:right w:val="nil"/>
            </w:tcBorders>
            <w:shd w:val="clear" w:color="auto" w:fill="auto"/>
            <w:noWrap/>
            <w:vAlign w:val="center"/>
            <w:hideMark/>
          </w:tcPr>
          <w:p w14:paraId="1844305A" w14:textId="77777777" w:rsidR="00A85C34" w:rsidRPr="005E6C29" w:rsidRDefault="00A85C34" w:rsidP="00A85C34">
            <w:pPr>
              <w:jc w:val="center"/>
              <w:rPr>
                <w:color w:val="000000" w:themeColor="text1"/>
                <w:sz w:val="18"/>
                <w:szCs w:val="18"/>
              </w:rPr>
            </w:pPr>
            <w:r w:rsidRPr="005E6C29">
              <w:rPr>
                <w:color w:val="000000" w:themeColor="text1"/>
                <w:sz w:val="18"/>
                <w:szCs w:val="18"/>
              </w:rPr>
              <w:t>0.220***</w:t>
            </w:r>
          </w:p>
        </w:tc>
        <w:tc>
          <w:tcPr>
            <w:tcW w:w="647" w:type="pct"/>
            <w:tcBorders>
              <w:top w:val="nil"/>
              <w:left w:val="nil"/>
              <w:bottom w:val="nil"/>
              <w:right w:val="nil"/>
            </w:tcBorders>
            <w:shd w:val="clear" w:color="auto" w:fill="auto"/>
            <w:noWrap/>
            <w:vAlign w:val="center"/>
            <w:hideMark/>
          </w:tcPr>
          <w:p w14:paraId="0AFFAD23" w14:textId="77777777" w:rsidR="00A85C34" w:rsidRPr="005E6C29" w:rsidRDefault="00A85C34" w:rsidP="00A85C34">
            <w:pPr>
              <w:jc w:val="center"/>
              <w:rPr>
                <w:color w:val="000000" w:themeColor="text1"/>
                <w:sz w:val="18"/>
                <w:szCs w:val="18"/>
              </w:rPr>
            </w:pPr>
            <w:r w:rsidRPr="005E6C29">
              <w:rPr>
                <w:color w:val="000000" w:themeColor="text1"/>
                <w:sz w:val="18"/>
                <w:szCs w:val="18"/>
              </w:rPr>
              <w:t>0.239***</w:t>
            </w:r>
          </w:p>
        </w:tc>
        <w:tc>
          <w:tcPr>
            <w:tcW w:w="647" w:type="pct"/>
            <w:tcBorders>
              <w:top w:val="nil"/>
              <w:left w:val="nil"/>
              <w:bottom w:val="nil"/>
              <w:right w:val="nil"/>
            </w:tcBorders>
            <w:shd w:val="clear" w:color="auto" w:fill="auto"/>
            <w:noWrap/>
            <w:vAlign w:val="center"/>
            <w:hideMark/>
          </w:tcPr>
          <w:p w14:paraId="0DA1D349" w14:textId="77777777" w:rsidR="00A85C34" w:rsidRPr="005E6C29" w:rsidRDefault="00A85C34" w:rsidP="00A85C34">
            <w:pPr>
              <w:jc w:val="center"/>
              <w:rPr>
                <w:color w:val="000000" w:themeColor="text1"/>
                <w:sz w:val="18"/>
                <w:szCs w:val="18"/>
              </w:rPr>
            </w:pPr>
            <w:r w:rsidRPr="005E6C29">
              <w:rPr>
                <w:color w:val="000000" w:themeColor="text1"/>
                <w:sz w:val="18"/>
                <w:szCs w:val="18"/>
              </w:rPr>
              <w:t>0.334***</w:t>
            </w:r>
          </w:p>
        </w:tc>
        <w:tc>
          <w:tcPr>
            <w:tcW w:w="649" w:type="pct"/>
            <w:tcBorders>
              <w:top w:val="nil"/>
              <w:left w:val="nil"/>
              <w:bottom w:val="nil"/>
              <w:right w:val="nil"/>
            </w:tcBorders>
            <w:shd w:val="clear" w:color="auto" w:fill="auto"/>
            <w:noWrap/>
            <w:vAlign w:val="center"/>
            <w:hideMark/>
          </w:tcPr>
          <w:p w14:paraId="14335A82" w14:textId="77777777" w:rsidR="00A85C34" w:rsidRPr="005E6C29" w:rsidRDefault="00A85C34" w:rsidP="00A85C34">
            <w:pPr>
              <w:jc w:val="center"/>
              <w:rPr>
                <w:color w:val="000000" w:themeColor="text1"/>
                <w:sz w:val="18"/>
                <w:szCs w:val="18"/>
              </w:rPr>
            </w:pPr>
            <w:r w:rsidRPr="005E6C29">
              <w:rPr>
                <w:color w:val="000000" w:themeColor="text1"/>
                <w:sz w:val="18"/>
                <w:szCs w:val="18"/>
              </w:rPr>
              <w:t>0.251***</w:t>
            </w:r>
          </w:p>
        </w:tc>
      </w:tr>
      <w:tr w:rsidR="008E2020" w:rsidRPr="005E6C29" w14:paraId="3DA0C89A" w14:textId="77777777" w:rsidTr="008E2020">
        <w:trPr>
          <w:trHeight w:val="320"/>
        </w:trPr>
        <w:tc>
          <w:tcPr>
            <w:tcW w:w="1022" w:type="pct"/>
            <w:tcBorders>
              <w:top w:val="nil"/>
              <w:left w:val="nil"/>
              <w:bottom w:val="nil"/>
              <w:right w:val="nil"/>
            </w:tcBorders>
            <w:shd w:val="clear" w:color="auto" w:fill="auto"/>
            <w:noWrap/>
            <w:vAlign w:val="bottom"/>
            <w:hideMark/>
          </w:tcPr>
          <w:p w14:paraId="2AA95175"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3CA6C48E" w14:textId="77777777" w:rsidR="00A85C34" w:rsidRPr="005E6C29" w:rsidRDefault="00A85C34" w:rsidP="00A85C34">
            <w:pPr>
              <w:jc w:val="center"/>
              <w:rPr>
                <w:color w:val="000000" w:themeColor="text1"/>
                <w:sz w:val="18"/>
                <w:szCs w:val="18"/>
              </w:rPr>
            </w:pPr>
            <w:r w:rsidRPr="005E6C29">
              <w:rPr>
                <w:color w:val="000000" w:themeColor="text1"/>
                <w:sz w:val="18"/>
                <w:szCs w:val="18"/>
              </w:rPr>
              <w:t>(0.027)</w:t>
            </w:r>
          </w:p>
        </w:tc>
        <w:tc>
          <w:tcPr>
            <w:tcW w:w="647" w:type="pct"/>
            <w:tcBorders>
              <w:top w:val="nil"/>
              <w:left w:val="nil"/>
              <w:bottom w:val="nil"/>
              <w:right w:val="nil"/>
            </w:tcBorders>
            <w:shd w:val="clear" w:color="auto" w:fill="auto"/>
            <w:noWrap/>
            <w:vAlign w:val="center"/>
            <w:hideMark/>
          </w:tcPr>
          <w:p w14:paraId="64CF4743" w14:textId="77777777" w:rsidR="00A85C34" w:rsidRPr="005E6C29" w:rsidRDefault="00A85C34" w:rsidP="00A85C34">
            <w:pPr>
              <w:jc w:val="center"/>
              <w:rPr>
                <w:color w:val="000000" w:themeColor="text1"/>
                <w:sz w:val="18"/>
                <w:szCs w:val="18"/>
              </w:rPr>
            </w:pPr>
            <w:r w:rsidRPr="005E6C29">
              <w:rPr>
                <w:color w:val="000000" w:themeColor="text1"/>
                <w:sz w:val="18"/>
                <w:szCs w:val="18"/>
              </w:rPr>
              <w:t>(0.070)</w:t>
            </w:r>
          </w:p>
        </w:tc>
        <w:tc>
          <w:tcPr>
            <w:tcW w:w="647" w:type="pct"/>
            <w:tcBorders>
              <w:top w:val="nil"/>
              <w:left w:val="nil"/>
              <w:bottom w:val="nil"/>
              <w:right w:val="nil"/>
            </w:tcBorders>
            <w:shd w:val="clear" w:color="auto" w:fill="auto"/>
            <w:noWrap/>
            <w:vAlign w:val="center"/>
            <w:hideMark/>
          </w:tcPr>
          <w:p w14:paraId="7EEDC0B5" w14:textId="77777777" w:rsidR="00A85C34" w:rsidRPr="005E6C29" w:rsidRDefault="00A85C34" w:rsidP="00A85C34">
            <w:pPr>
              <w:jc w:val="center"/>
              <w:rPr>
                <w:color w:val="000000" w:themeColor="text1"/>
                <w:sz w:val="18"/>
                <w:szCs w:val="18"/>
              </w:rPr>
            </w:pPr>
            <w:r w:rsidRPr="005E6C29">
              <w:rPr>
                <w:color w:val="000000" w:themeColor="text1"/>
                <w:sz w:val="18"/>
                <w:szCs w:val="18"/>
              </w:rPr>
              <w:t>(0.059)</w:t>
            </w:r>
          </w:p>
        </w:tc>
        <w:tc>
          <w:tcPr>
            <w:tcW w:w="647" w:type="pct"/>
            <w:tcBorders>
              <w:top w:val="nil"/>
              <w:left w:val="nil"/>
              <w:bottom w:val="nil"/>
              <w:right w:val="nil"/>
            </w:tcBorders>
            <w:shd w:val="clear" w:color="auto" w:fill="auto"/>
            <w:noWrap/>
            <w:vAlign w:val="center"/>
            <w:hideMark/>
          </w:tcPr>
          <w:p w14:paraId="0206EB20" w14:textId="77777777" w:rsidR="00A85C34" w:rsidRPr="005E6C29" w:rsidRDefault="00A85C34" w:rsidP="00A85C34">
            <w:pPr>
              <w:jc w:val="center"/>
              <w:rPr>
                <w:color w:val="000000" w:themeColor="text1"/>
                <w:sz w:val="18"/>
                <w:szCs w:val="18"/>
              </w:rPr>
            </w:pPr>
            <w:r w:rsidRPr="005E6C29">
              <w:rPr>
                <w:color w:val="000000" w:themeColor="text1"/>
                <w:sz w:val="18"/>
                <w:szCs w:val="18"/>
              </w:rPr>
              <w:t>(0.071)</w:t>
            </w:r>
          </w:p>
        </w:tc>
        <w:tc>
          <w:tcPr>
            <w:tcW w:w="647" w:type="pct"/>
            <w:tcBorders>
              <w:top w:val="nil"/>
              <w:left w:val="nil"/>
              <w:bottom w:val="nil"/>
              <w:right w:val="nil"/>
            </w:tcBorders>
            <w:shd w:val="clear" w:color="auto" w:fill="auto"/>
            <w:noWrap/>
            <w:vAlign w:val="center"/>
            <w:hideMark/>
          </w:tcPr>
          <w:p w14:paraId="5E76D868" w14:textId="77777777" w:rsidR="00A85C34" w:rsidRPr="005E6C29" w:rsidRDefault="00A85C34" w:rsidP="00A85C34">
            <w:pPr>
              <w:jc w:val="center"/>
              <w:rPr>
                <w:color w:val="000000" w:themeColor="text1"/>
                <w:sz w:val="18"/>
                <w:szCs w:val="18"/>
              </w:rPr>
            </w:pPr>
            <w:r w:rsidRPr="005E6C29">
              <w:rPr>
                <w:color w:val="000000" w:themeColor="text1"/>
                <w:sz w:val="18"/>
                <w:szCs w:val="18"/>
              </w:rPr>
              <w:t>(0.057)</w:t>
            </w:r>
          </w:p>
        </w:tc>
        <w:tc>
          <w:tcPr>
            <w:tcW w:w="649" w:type="pct"/>
            <w:tcBorders>
              <w:top w:val="nil"/>
              <w:left w:val="nil"/>
              <w:bottom w:val="nil"/>
              <w:right w:val="nil"/>
            </w:tcBorders>
            <w:shd w:val="clear" w:color="auto" w:fill="auto"/>
            <w:noWrap/>
            <w:vAlign w:val="center"/>
            <w:hideMark/>
          </w:tcPr>
          <w:p w14:paraId="1058E6F4" w14:textId="77777777" w:rsidR="00A85C34" w:rsidRPr="005E6C29" w:rsidRDefault="00A85C34" w:rsidP="00A85C34">
            <w:pPr>
              <w:jc w:val="center"/>
              <w:rPr>
                <w:color w:val="000000" w:themeColor="text1"/>
                <w:sz w:val="18"/>
                <w:szCs w:val="18"/>
              </w:rPr>
            </w:pPr>
            <w:r w:rsidRPr="005E6C29">
              <w:rPr>
                <w:color w:val="000000" w:themeColor="text1"/>
                <w:sz w:val="18"/>
                <w:szCs w:val="18"/>
              </w:rPr>
              <w:t>(0.066)</w:t>
            </w:r>
          </w:p>
        </w:tc>
      </w:tr>
      <w:tr w:rsidR="008E2020" w:rsidRPr="005E6C29" w14:paraId="6816A2DB" w14:textId="77777777" w:rsidTr="008E2020">
        <w:trPr>
          <w:trHeight w:val="320"/>
        </w:trPr>
        <w:tc>
          <w:tcPr>
            <w:tcW w:w="1022" w:type="pct"/>
            <w:tcBorders>
              <w:top w:val="nil"/>
              <w:left w:val="nil"/>
              <w:bottom w:val="nil"/>
              <w:right w:val="nil"/>
            </w:tcBorders>
            <w:shd w:val="clear" w:color="auto" w:fill="auto"/>
            <w:noWrap/>
            <w:vAlign w:val="bottom"/>
            <w:hideMark/>
          </w:tcPr>
          <w:p w14:paraId="5C3C8AFE" w14:textId="52D66C78" w:rsidR="00A85C34" w:rsidRPr="005E6C29" w:rsidRDefault="00A85C34" w:rsidP="00A85C34">
            <w:pPr>
              <w:rPr>
                <w:color w:val="000000" w:themeColor="text1"/>
                <w:sz w:val="18"/>
                <w:szCs w:val="18"/>
              </w:rPr>
            </w:pPr>
            <w:r w:rsidRPr="005E6C29">
              <w:rPr>
                <w:color w:val="000000" w:themeColor="text1"/>
                <w:sz w:val="18"/>
                <w:szCs w:val="18"/>
              </w:rPr>
              <w:t>Managers and Profession</w:t>
            </w:r>
            <w:r w:rsidR="00BE4B4C" w:rsidRPr="005E6C29">
              <w:rPr>
                <w:color w:val="000000" w:themeColor="text1"/>
                <w:sz w:val="18"/>
                <w:szCs w:val="18"/>
              </w:rPr>
              <w:t>als</w:t>
            </w:r>
          </w:p>
        </w:tc>
        <w:tc>
          <w:tcPr>
            <w:tcW w:w="741" w:type="pct"/>
            <w:tcBorders>
              <w:top w:val="nil"/>
              <w:left w:val="nil"/>
              <w:bottom w:val="nil"/>
              <w:right w:val="nil"/>
            </w:tcBorders>
            <w:shd w:val="clear" w:color="auto" w:fill="auto"/>
            <w:noWrap/>
            <w:vAlign w:val="center"/>
            <w:hideMark/>
          </w:tcPr>
          <w:p w14:paraId="19AD2451" w14:textId="56C25152" w:rsidR="00A85C34" w:rsidRPr="005E6C29" w:rsidRDefault="00A85C34" w:rsidP="00E067E5">
            <w:pPr>
              <w:ind w:firstLine="1045"/>
              <w:rPr>
                <w:color w:val="000000" w:themeColor="text1"/>
                <w:sz w:val="18"/>
                <w:szCs w:val="18"/>
              </w:rPr>
            </w:pPr>
            <w:r w:rsidRPr="005E6C29">
              <w:rPr>
                <w:color w:val="000000" w:themeColor="text1"/>
                <w:sz w:val="18"/>
                <w:szCs w:val="18"/>
              </w:rPr>
              <w:t xml:space="preserve"> 0.023</w:t>
            </w:r>
          </w:p>
        </w:tc>
        <w:tc>
          <w:tcPr>
            <w:tcW w:w="647" w:type="pct"/>
            <w:tcBorders>
              <w:top w:val="nil"/>
              <w:left w:val="nil"/>
              <w:bottom w:val="nil"/>
              <w:right w:val="nil"/>
            </w:tcBorders>
            <w:shd w:val="clear" w:color="auto" w:fill="auto"/>
            <w:noWrap/>
            <w:vAlign w:val="center"/>
            <w:hideMark/>
          </w:tcPr>
          <w:p w14:paraId="2256FC70"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7E1F1353" w14:textId="77777777" w:rsidR="00A85C34" w:rsidRPr="005E6C29" w:rsidRDefault="00A85C34" w:rsidP="00A85C34">
            <w:pPr>
              <w:jc w:val="center"/>
              <w:rPr>
                <w:color w:val="000000" w:themeColor="text1"/>
                <w:sz w:val="18"/>
                <w:szCs w:val="18"/>
              </w:rPr>
            </w:pPr>
            <w:r w:rsidRPr="005E6C29">
              <w:rPr>
                <w:color w:val="000000" w:themeColor="text1"/>
                <w:sz w:val="18"/>
                <w:szCs w:val="18"/>
              </w:rPr>
              <w:t>0.053*</w:t>
            </w:r>
          </w:p>
        </w:tc>
        <w:tc>
          <w:tcPr>
            <w:tcW w:w="647" w:type="pct"/>
            <w:tcBorders>
              <w:top w:val="nil"/>
              <w:left w:val="nil"/>
              <w:bottom w:val="nil"/>
              <w:right w:val="nil"/>
            </w:tcBorders>
            <w:shd w:val="clear" w:color="auto" w:fill="auto"/>
            <w:noWrap/>
            <w:vAlign w:val="center"/>
            <w:hideMark/>
          </w:tcPr>
          <w:p w14:paraId="093551AA" w14:textId="77777777" w:rsidR="00A85C34" w:rsidRPr="005E6C29" w:rsidRDefault="00A85C34" w:rsidP="00A85C34">
            <w:pPr>
              <w:jc w:val="center"/>
              <w:rPr>
                <w:color w:val="000000" w:themeColor="text1"/>
                <w:sz w:val="18"/>
                <w:szCs w:val="18"/>
              </w:rPr>
            </w:pPr>
            <w:r w:rsidRPr="005E6C29">
              <w:rPr>
                <w:color w:val="000000" w:themeColor="text1"/>
                <w:sz w:val="18"/>
                <w:szCs w:val="18"/>
              </w:rPr>
              <w:t>0.013</w:t>
            </w:r>
          </w:p>
        </w:tc>
        <w:tc>
          <w:tcPr>
            <w:tcW w:w="647" w:type="pct"/>
            <w:tcBorders>
              <w:top w:val="nil"/>
              <w:left w:val="nil"/>
              <w:bottom w:val="nil"/>
              <w:right w:val="nil"/>
            </w:tcBorders>
            <w:shd w:val="clear" w:color="auto" w:fill="auto"/>
            <w:noWrap/>
            <w:vAlign w:val="center"/>
            <w:hideMark/>
          </w:tcPr>
          <w:p w14:paraId="5D8A99A2" w14:textId="77777777" w:rsidR="00A85C34" w:rsidRPr="005E6C29" w:rsidRDefault="00A85C34" w:rsidP="00A85C34">
            <w:pPr>
              <w:jc w:val="center"/>
              <w:rPr>
                <w:color w:val="000000" w:themeColor="text1"/>
                <w:sz w:val="18"/>
                <w:szCs w:val="18"/>
              </w:rPr>
            </w:pPr>
            <w:r w:rsidRPr="005E6C29">
              <w:rPr>
                <w:color w:val="000000" w:themeColor="text1"/>
                <w:sz w:val="18"/>
                <w:szCs w:val="18"/>
              </w:rPr>
              <w:t>0.014</w:t>
            </w:r>
          </w:p>
        </w:tc>
        <w:tc>
          <w:tcPr>
            <w:tcW w:w="649" w:type="pct"/>
            <w:tcBorders>
              <w:top w:val="nil"/>
              <w:left w:val="nil"/>
              <w:bottom w:val="nil"/>
              <w:right w:val="nil"/>
            </w:tcBorders>
            <w:shd w:val="clear" w:color="auto" w:fill="auto"/>
            <w:noWrap/>
            <w:vAlign w:val="center"/>
            <w:hideMark/>
          </w:tcPr>
          <w:p w14:paraId="2934C281" w14:textId="77777777" w:rsidR="00A85C34" w:rsidRPr="005E6C29" w:rsidRDefault="00A85C34" w:rsidP="00A85C34">
            <w:pPr>
              <w:jc w:val="center"/>
              <w:rPr>
                <w:color w:val="000000" w:themeColor="text1"/>
                <w:sz w:val="18"/>
                <w:szCs w:val="18"/>
              </w:rPr>
            </w:pPr>
            <w:r w:rsidRPr="005E6C29">
              <w:rPr>
                <w:color w:val="000000" w:themeColor="text1"/>
                <w:sz w:val="18"/>
                <w:szCs w:val="18"/>
              </w:rPr>
              <w:t>-0.019</w:t>
            </w:r>
          </w:p>
        </w:tc>
      </w:tr>
      <w:tr w:rsidR="008E2020" w:rsidRPr="005E6C29" w14:paraId="08E8B967" w14:textId="77777777" w:rsidTr="008E2020">
        <w:trPr>
          <w:trHeight w:val="320"/>
        </w:trPr>
        <w:tc>
          <w:tcPr>
            <w:tcW w:w="1022" w:type="pct"/>
            <w:tcBorders>
              <w:top w:val="nil"/>
              <w:left w:val="nil"/>
              <w:bottom w:val="nil"/>
              <w:right w:val="nil"/>
            </w:tcBorders>
            <w:shd w:val="clear" w:color="auto" w:fill="auto"/>
            <w:noWrap/>
            <w:vAlign w:val="bottom"/>
            <w:hideMark/>
          </w:tcPr>
          <w:p w14:paraId="47729D26"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1303A2BC" w14:textId="77777777" w:rsidR="00A85C34" w:rsidRPr="005E6C29" w:rsidRDefault="00A85C34" w:rsidP="00A85C34">
            <w:pPr>
              <w:jc w:val="center"/>
              <w:rPr>
                <w:color w:val="000000" w:themeColor="text1"/>
                <w:sz w:val="18"/>
                <w:szCs w:val="18"/>
              </w:rPr>
            </w:pPr>
            <w:r w:rsidRPr="005E6C29">
              <w:rPr>
                <w:color w:val="000000" w:themeColor="text1"/>
                <w:sz w:val="18"/>
                <w:szCs w:val="18"/>
              </w:rPr>
              <w:t>(0.014)</w:t>
            </w:r>
          </w:p>
        </w:tc>
        <w:tc>
          <w:tcPr>
            <w:tcW w:w="647" w:type="pct"/>
            <w:tcBorders>
              <w:top w:val="nil"/>
              <w:left w:val="nil"/>
              <w:bottom w:val="nil"/>
              <w:right w:val="nil"/>
            </w:tcBorders>
            <w:shd w:val="clear" w:color="auto" w:fill="auto"/>
            <w:noWrap/>
            <w:vAlign w:val="center"/>
            <w:hideMark/>
          </w:tcPr>
          <w:p w14:paraId="0D86B74E" w14:textId="77777777" w:rsidR="00A85C34" w:rsidRPr="005E6C29" w:rsidRDefault="00A85C34" w:rsidP="00A85C34">
            <w:pPr>
              <w:jc w:val="center"/>
              <w:rPr>
                <w:color w:val="000000" w:themeColor="text1"/>
                <w:sz w:val="18"/>
                <w:szCs w:val="18"/>
              </w:rPr>
            </w:pPr>
            <w:r w:rsidRPr="005E6C29">
              <w:rPr>
                <w:color w:val="000000" w:themeColor="text1"/>
                <w:sz w:val="18"/>
                <w:szCs w:val="18"/>
              </w:rPr>
              <w:t>(0.047)</w:t>
            </w:r>
          </w:p>
        </w:tc>
        <w:tc>
          <w:tcPr>
            <w:tcW w:w="647" w:type="pct"/>
            <w:tcBorders>
              <w:top w:val="nil"/>
              <w:left w:val="nil"/>
              <w:bottom w:val="nil"/>
              <w:right w:val="nil"/>
            </w:tcBorders>
            <w:shd w:val="clear" w:color="auto" w:fill="auto"/>
            <w:noWrap/>
            <w:vAlign w:val="center"/>
            <w:hideMark/>
          </w:tcPr>
          <w:p w14:paraId="0432D6E0"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2D69F0F2" w14:textId="77777777" w:rsidR="00A85C34" w:rsidRPr="005E6C29" w:rsidRDefault="00A85C34" w:rsidP="00A85C34">
            <w:pPr>
              <w:jc w:val="center"/>
              <w:rPr>
                <w:color w:val="000000" w:themeColor="text1"/>
                <w:sz w:val="18"/>
                <w:szCs w:val="18"/>
              </w:rPr>
            </w:pPr>
            <w:r w:rsidRPr="005E6C29">
              <w:rPr>
                <w:color w:val="000000" w:themeColor="text1"/>
                <w:sz w:val="18"/>
                <w:szCs w:val="18"/>
              </w:rPr>
              <w:t>(0.029)</w:t>
            </w:r>
          </w:p>
        </w:tc>
        <w:tc>
          <w:tcPr>
            <w:tcW w:w="647" w:type="pct"/>
            <w:tcBorders>
              <w:top w:val="nil"/>
              <w:left w:val="nil"/>
              <w:bottom w:val="nil"/>
              <w:right w:val="nil"/>
            </w:tcBorders>
            <w:shd w:val="clear" w:color="auto" w:fill="auto"/>
            <w:noWrap/>
            <w:vAlign w:val="center"/>
            <w:hideMark/>
          </w:tcPr>
          <w:p w14:paraId="544D35C6" w14:textId="77777777" w:rsidR="00A85C34" w:rsidRPr="005E6C29" w:rsidRDefault="00A85C34" w:rsidP="00A85C34">
            <w:pPr>
              <w:jc w:val="center"/>
              <w:rPr>
                <w:color w:val="000000" w:themeColor="text1"/>
                <w:sz w:val="18"/>
                <w:szCs w:val="18"/>
              </w:rPr>
            </w:pPr>
            <w:r w:rsidRPr="005E6C29">
              <w:rPr>
                <w:color w:val="000000" w:themeColor="text1"/>
                <w:sz w:val="18"/>
                <w:szCs w:val="18"/>
              </w:rPr>
              <w:t>(0.024)</w:t>
            </w:r>
          </w:p>
        </w:tc>
        <w:tc>
          <w:tcPr>
            <w:tcW w:w="649" w:type="pct"/>
            <w:tcBorders>
              <w:top w:val="nil"/>
              <w:left w:val="nil"/>
              <w:bottom w:val="nil"/>
              <w:right w:val="nil"/>
            </w:tcBorders>
            <w:shd w:val="clear" w:color="auto" w:fill="auto"/>
            <w:noWrap/>
            <w:vAlign w:val="center"/>
            <w:hideMark/>
          </w:tcPr>
          <w:p w14:paraId="3114E02C" w14:textId="77777777" w:rsidR="00A85C34" w:rsidRPr="005E6C29" w:rsidRDefault="00A85C34" w:rsidP="00A85C34">
            <w:pPr>
              <w:jc w:val="center"/>
              <w:rPr>
                <w:color w:val="000000" w:themeColor="text1"/>
                <w:sz w:val="18"/>
                <w:szCs w:val="18"/>
              </w:rPr>
            </w:pPr>
            <w:r w:rsidRPr="005E6C29">
              <w:rPr>
                <w:color w:val="000000" w:themeColor="text1"/>
                <w:sz w:val="18"/>
                <w:szCs w:val="18"/>
              </w:rPr>
              <w:t>(0.027)</w:t>
            </w:r>
          </w:p>
        </w:tc>
      </w:tr>
      <w:tr w:rsidR="008E2020" w:rsidRPr="005E6C29" w14:paraId="7FD0CEC4" w14:textId="77777777" w:rsidTr="008E2020">
        <w:trPr>
          <w:trHeight w:val="320"/>
        </w:trPr>
        <w:tc>
          <w:tcPr>
            <w:tcW w:w="1022" w:type="pct"/>
            <w:tcBorders>
              <w:top w:val="nil"/>
              <w:left w:val="nil"/>
              <w:bottom w:val="nil"/>
              <w:right w:val="nil"/>
            </w:tcBorders>
            <w:shd w:val="clear" w:color="auto" w:fill="auto"/>
            <w:noWrap/>
            <w:vAlign w:val="bottom"/>
            <w:hideMark/>
          </w:tcPr>
          <w:p w14:paraId="631D477C" w14:textId="77777777" w:rsidR="00A85C34" w:rsidRPr="005E6C29" w:rsidRDefault="00A85C34" w:rsidP="00A85C34">
            <w:pPr>
              <w:rPr>
                <w:color w:val="000000" w:themeColor="text1"/>
                <w:sz w:val="18"/>
                <w:szCs w:val="18"/>
              </w:rPr>
            </w:pPr>
            <w:r w:rsidRPr="005E6C29">
              <w:rPr>
                <w:color w:val="000000" w:themeColor="text1"/>
                <w:sz w:val="18"/>
                <w:szCs w:val="18"/>
              </w:rPr>
              <w:t>Vocational Training</w:t>
            </w:r>
          </w:p>
        </w:tc>
        <w:tc>
          <w:tcPr>
            <w:tcW w:w="741" w:type="pct"/>
            <w:tcBorders>
              <w:top w:val="nil"/>
              <w:left w:val="nil"/>
              <w:bottom w:val="nil"/>
              <w:right w:val="nil"/>
            </w:tcBorders>
            <w:shd w:val="clear" w:color="auto" w:fill="auto"/>
            <w:noWrap/>
            <w:vAlign w:val="center"/>
            <w:hideMark/>
          </w:tcPr>
          <w:p w14:paraId="754C3A2F" w14:textId="77777777" w:rsidR="00A85C34" w:rsidRPr="005E6C29" w:rsidRDefault="00A85C34" w:rsidP="00A85C34">
            <w:pPr>
              <w:jc w:val="center"/>
              <w:rPr>
                <w:color w:val="000000" w:themeColor="text1"/>
                <w:sz w:val="18"/>
                <w:szCs w:val="18"/>
              </w:rPr>
            </w:pPr>
            <w:r w:rsidRPr="005E6C29">
              <w:rPr>
                <w:color w:val="000000" w:themeColor="text1"/>
                <w:sz w:val="18"/>
                <w:szCs w:val="18"/>
              </w:rPr>
              <w:t>0.068***</w:t>
            </w:r>
          </w:p>
        </w:tc>
        <w:tc>
          <w:tcPr>
            <w:tcW w:w="647" w:type="pct"/>
            <w:tcBorders>
              <w:top w:val="nil"/>
              <w:left w:val="nil"/>
              <w:bottom w:val="nil"/>
              <w:right w:val="nil"/>
            </w:tcBorders>
            <w:shd w:val="clear" w:color="auto" w:fill="auto"/>
            <w:noWrap/>
            <w:vAlign w:val="center"/>
            <w:hideMark/>
          </w:tcPr>
          <w:p w14:paraId="08610AA0" w14:textId="77777777" w:rsidR="00A85C34" w:rsidRPr="005E6C29" w:rsidRDefault="00A85C34" w:rsidP="00A85C34">
            <w:pPr>
              <w:jc w:val="center"/>
              <w:rPr>
                <w:color w:val="000000" w:themeColor="text1"/>
                <w:sz w:val="18"/>
                <w:szCs w:val="18"/>
              </w:rPr>
            </w:pPr>
            <w:r w:rsidRPr="005E6C29">
              <w:rPr>
                <w:color w:val="000000" w:themeColor="text1"/>
                <w:sz w:val="18"/>
                <w:szCs w:val="18"/>
              </w:rPr>
              <w:t>0.145***</w:t>
            </w:r>
          </w:p>
        </w:tc>
        <w:tc>
          <w:tcPr>
            <w:tcW w:w="647" w:type="pct"/>
            <w:tcBorders>
              <w:top w:val="nil"/>
              <w:left w:val="nil"/>
              <w:bottom w:val="nil"/>
              <w:right w:val="nil"/>
            </w:tcBorders>
            <w:shd w:val="clear" w:color="auto" w:fill="auto"/>
            <w:noWrap/>
            <w:vAlign w:val="center"/>
            <w:hideMark/>
          </w:tcPr>
          <w:p w14:paraId="0DE13ED2" w14:textId="77777777" w:rsidR="00A85C34" w:rsidRPr="005E6C29" w:rsidRDefault="00A85C34" w:rsidP="00A85C34">
            <w:pPr>
              <w:jc w:val="center"/>
              <w:rPr>
                <w:color w:val="000000" w:themeColor="text1"/>
                <w:sz w:val="18"/>
                <w:szCs w:val="18"/>
              </w:rPr>
            </w:pPr>
            <w:r w:rsidRPr="005E6C29">
              <w:rPr>
                <w:color w:val="000000" w:themeColor="text1"/>
                <w:sz w:val="18"/>
                <w:szCs w:val="18"/>
              </w:rPr>
              <w:t>0.069**</w:t>
            </w:r>
          </w:p>
        </w:tc>
        <w:tc>
          <w:tcPr>
            <w:tcW w:w="647" w:type="pct"/>
            <w:tcBorders>
              <w:top w:val="nil"/>
              <w:left w:val="nil"/>
              <w:bottom w:val="nil"/>
              <w:right w:val="nil"/>
            </w:tcBorders>
            <w:shd w:val="clear" w:color="auto" w:fill="auto"/>
            <w:noWrap/>
            <w:vAlign w:val="center"/>
            <w:hideMark/>
          </w:tcPr>
          <w:p w14:paraId="1533B597"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7" w:type="pct"/>
            <w:tcBorders>
              <w:top w:val="nil"/>
              <w:left w:val="nil"/>
              <w:bottom w:val="nil"/>
              <w:right w:val="nil"/>
            </w:tcBorders>
            <w:shd w:val="clear" w:color="auto" w:fill="auto"/>
            <w:noWrap/>
            <w:vAlign w:val="center"/>
            <w:hideMark/>
          </w:tcPr>
          <w:p w14:paraId="7BCA1747" w14:textId="77777777" w:rsidR="00A85C34" w:rsidRPr="005E6C29" w:rsidRDefault="00A85C34" w:rsidP="00A85C34">
            <w:pPr>
              <w:jc w:val="center"/>
              <w:rPr>
                <w:color w:val="000000" w:themeColor="text1"/>
                <w:sz w:val="18"/>
                <w:szCs w:val="18"/>
              </w:rPr>
            </w:pPr>
            <w:r w:rsidRPr="005E6C29">
              <w:rPr>
                <w:color w:val="000000" w:themeColor="text1"/>
                <w:sz w:val="18"/>
                <w:szCs w:val="18"/>
              </w:rPr>
              <w:t>0.051*</w:t>
            </w:r>
          </w:p>
        </w:tc>
        <w:tc>
          <w:tcPr>
            <w:tcW w:w="649" w:type="pct"/>
            <w:tcBorders>
              <w:top w:val="nil"/>
              <w:left w:val="nil"/>
              <w:bottom w:val="nil"/>
              <w:right w:val="nil"/>
            </w:tcBorders>
            <w:shd w:val="clear" w:color="auto" w:fill="auto"/>
            <w:noWrap/>
            <w:vAlign w:val="center"/>
            <w:hideMark/>
          </w:tcPr>
          <w:p w14:paraId="12EBEC31" w14:textId="77777777" w:rsidR="00A85C34" w:rsidRPr="005E6C29" w:rsidRDefault="00A85C34" w:rsidP="00A85C34">
            <w:pPr>
              <w:jc w:val="center"/>
              <w:rPr>
                <w:color w:val="000000" w:themeColor="text1"/>
                <w:sz w:val="18"/>
                <w:szCs w:val="18"/>
              </w:rPr>
            </w:pPr>
            <w:r w:rsidRPr="005E6C29">
              <w:rPr>
                <w:color w:val="000000" w:themeColor="text1"/>
                <w:sz w:val="18"/>
                <w:szCs w:val="18"/>
              </w:rPr>
              <w:t>0.093**</w:t>
            </w:r>
          </w:p>
        </w:tc>
      </w:tr>
      <w:tr w:rsidR="008E2020" w:rsidRPr="005E6C29" w14:paraId="60DFF2E8" w14:textId="77777777" w:rsidTr="008E2020">
        <w:trPr>
          <w:trHeight w:val="320"/>
        </w:trPr>
        <w:tc>
          <w:tcPr>
            <w:tcW w:w="1022" w:type="pct"/>
            <w:tcBorders>
              <w:top w:val="nil"/>
              <w:left w:val="nil"/>
              <w:bottom w:val="nil"/>
              <w:right w:val="nil"/>
            </w:tcBorders>
            <w:shd w:val="clear" w:color="auto" w:fill="auto"/>
            <w:noWrap/>
            <w:vAlign w:val="bottom"/>
            <w:hideMark/>
          </w:tcPr>
          <w:p w14:paraId="08993389"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785ACBD5" w14:textId="77777777" w:rsidR="00A85C34" w:rsidRPr="005E6C29" w:rsidRDefault="00A85C34" w:rsidP="00A85C34">
            <w:pPr>
              <w:jc w:val="center"/>
              <w:rPr>
                <w:color w:val="000000" w:themeColor="text1"/>
                <w:sz w:val="18"/>
                <w:szCs w:val="18"/>
              </w:rPr>
            </w:pPr>
            <w:r w:rsidRPr="005E6C29">
              <w:rPr>
                <w:color w:val="000000" w:themeColor="text1"/>
                <w:sz w:val="18"/>
                <w:szCs w:val="18"/>
              </w:rPr>
              <w:t>(0.014)</w:t>
            </w:r>
          </w:p>
        </w:tc>
        <w:tc>
          <w:tcPr>
            <w:tcW w:w="647" w:type="pct"/>
            <w:tcBorders>
              <w:top w:val="nil"/>
              <w:left w:val="nil"/>
              <w:bottom w:val="nil"/>
              <w:right w:val="nil"/>
            </w:tcBorders>
            <w:shd w:val="clear" w:color="auto" w:fill="auto"/>
            <w:noWrap/>
            <w:vAlign w:val="center"/>
            <w:hideMark/>
          </w:tcPr>
          <w:p w14:paraId="4E4AAC01" w14:textId="77777777" w:rsidR="00A85C34" w:rsidRPr="005E6C29" w:rsidRDefault="00A85C34" w:rsidP="00A85C34">
            <w:pPr>
              <w:jc w:val="center"/>
              <w:rPr>
                <w:color w:val="000000" w:themeColor="text1"/>
                <w:sz w:val="18"/>
                <w:szCs w:val="18"/>
              </w:rPr>
            </w:pPr>
            <w:r w:rsidRPr="005E6C29">
              <w:rPr>
                <w:color w:val="000000" w:themeColor="text1"/>
                <w:sz w:val="18"/>
                <w:szCs w:val="18"/>
              </w:rPr>
              <w:t>(0.036)</w:t>
            </w:r>
          </w:p>
        </w:tc>
        <w:tc>
          <w:tcPr>
            <w:tcW w:w="647" w:type="pct"/>
            <w:tcBorders>
              <w:top w:val="nil"/>
              <w:left w:val="nil"/>
              <w:bottom w:val="nil"/>
              <w:right w:val="nil"/>
            </w:tcBorders>
            <w:shd w:val="clear" w:color="auto" w:fill="auto"/>
            <w:noWrap/>
            <w:vAlign w:val="center"/>
            <w:hideMark/>
          </w:tcPr>
          <w:p w14:paraId="21B5857F" w14:textId="77777777" w:rsidR="00A85C34" w:rsidRPr="005E6C29" w:rsidRDefault="00A85C34" w:rsidP="00A85C34">
            <w:pPr>
              <w:jc w:val="center"/>
              <w:rPr>
                <w:color w:val="000000" w:themeColor="text1"/>
                <w:sz w:val="18"/>
                <w:szCs w:val="18"/>
              </w:rPr>
            </w:pPr>
            <w:r w:rsidRPr="005E6C29">
              <w:rPr>
                <w:color w:val="000000" w:themeColor="text1"/>
                <w:sz w:val="18"/>
                <w:szCs w:val="18"/>
              </w:rPr>
              <w:t>(0.031)</w:t>
            </w:r>
          </w:p>
        </w:tc>
        <w:tc>
          <w:tcPr>
            <w:tcW w:w="647" w:type="pct"/>
            <w:tcBorders>
              <w:top w:val="nil"/>
              <w:left w:val="nil"/>
              <w:bottom w:val="nil"/>
              <w:right w:val="nil"/>
            </w:tcBorders>
            <w:shd w:val="clear" w:color="auto" w:fill="auto"/>
            <w:noWrap/>
            <w:vAlign w:val="center"/>
            <w:hideMark/>
          </w:tcPr>
          <w:p w14:paraId="4BCF1887"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c>
          <w:tcPr>
            <w:tcW w:w="647" w:type="pct"/>
            <w:tcBorders>
              <w:top w:val="nil"/>
              <w:left w:val="nil"/>
              <w:bottom w:val="nil"/>
              <w:right w:val="nil"/>
            </w:tcBorders>
            <w:shd w:val="clear" w:color="auto" w:fill="auto"/>
            <w:noWrap/>
            <w:vAlign w:val="center"/>
            <w:hideMark/>
          </w:tcPr>
          <w:p w14:paraId="62ECC024"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9" w:type="pct"/>
            <w:tcBorders>
              <w:top w:val="nil"/>
              <w:left w:val="nil"/>
              <w:bottom w:val="nil"/>
              <w:right w:val="nil"/>
            </w:tcBorders>
            <w:shd w:val="clear" w:color="auto" w:fill="auto"/>
            <w:noWrap/>
            <w:vAlign w:val="center"/>
            <w:hideMark/>
          </w:tcPr>
          <w:p w14:paraId="2F9421C3" w14:textId="77777777" w:rsidR="00A85C34" w:rsidRPr="005E6C29" w:rsidRDefault="00A85C34" w:rsidP="00A85C34">
            <w:pPr>
              <w:jc w:val="center"/>
              <w:rPr>
                <w:color w:val="000000" w:themeColor="text1"/>
                <w:sz w:val="18"/>
                <w:szCs w:val="18"/>
              </w:rPr>
            </w:pPr>
            <w:r w:rsidRPr="005E6C29">
              <w:rPr>
                <w:color w:val="000000" w:themeColor="text1"/>
                <w:sz w:val="18"/>
                <w:szCs w:val="18"/>
              </w:rPr>
              <w:t>(0.039)</w:t>
            </w:r>
          </w:p>
        </w:tc>
      </w:tr>
      <w:tr w:rsidR="008E2020" w:rsidRPr="005E6C29" w14:paraId="5AF0AD82" w14:textId="77777777" w:rsidTr="008E2020">
        <w:trPr>
          <w:trHeight w:val="320"/>
        </w:trPr>
        <w:tc>
          <w:tcPr>
            <w:tcW w:w="1022" w:type="pct"/>
            <w:tcBorders>
              <w:top w:val="nil"/>
              <w:left w:val="nil"/>
              <w:bottom w:val="nil"/>
              <w:right w:val="nil"/>
            </w:tcBorders>
            <w:shd w:val="clear" w:color="auto" w:fill="auto"/>
            <w:noWrap/>
            <w:vAlign w:val="bottom"/>
            <w:hideMark/>
          </w:tcPr>
          <w:p w14:paraId="0A76898C" w14:textId="77777777" w:rsidR="00A85C34" w:rsidRPr="005E6C29" w:rsidRDefault="00A85C34" w:rsidP="00A85C34">
            <w:pPr>
              <w:rPr>
                <w:color w:val="000000" w:themeColor="text1"/>
                <w:sz w:val="18"/>
                <w:szCs w:val="18"/>
              </w:rPr>
            </w:pPr>
            <w:r w:rsidRPr="005E6C29">
              <w:rPr>
                <w:color w:val="000000" w:themeColor="text1"/>
                <w:sz w:val="18"/>
                <w:szCs w:val="18"/>
              </w:rPr>
              <w:t>Migrated for work</w:t>
            </w:r>
          </w:p>
        </w:tc>
        <w:tc>
          <w:tcPr>
            <w:tcW w:w="741" w:type="pct"/>
            <w:tcBorders>
              <w:top w:val="nil"/>
              <w:left w:val="nil"/>
              <w:bottom w:val="nil"/>
              <w:right w:val="nil"/>
            </w:tcBorders>
            <w:shd w:val="clear" w:color="auto" w:fill="auto"/>
            <w:noWrap/>
            <w:vAlign w:val="center"/>
            <w:hideMark/>
          </w:tcPr>
          <w:p w14:paraId="00877C7B" w14:textId="77777777" w:rsidR="00A85C34" w:rsidRPr="005E6C29" w:rsidRDefault="00A85C34" w:rsidP="00A85C34">
            <w:pPr>
              <w:jc w:val="center"/>
              <w:rPr>
                <w:color w:val="000000" w:themeColor="text1"/>
                <w:sz w:val="18"/>
                <w:szCs w:val="18"/>
              </w:rPr>
            </w:pPr>
            <w:r w:rsidRPr="005E6C29">
              <w:rPr>
                <w:color w:val="000000" w:themeColor="text1"/>
                <w:sz w:val="18"/>
                <w:szCs w:val="18"/>
              </w:rPr>
              <w:t>-0.124***</w:t>
            </w:r>
          </w:p>
        </w:tc>
        <w:tc>
          <w:tcPr>
            <w:tcW w:w="647" w:type="pct"/>
            <w:tcBorders>
              <w:top w:val="nil"/>
              <w:left w:val="nil"/>
              <w:bottom w:val="nil"/>
              <w:right w:val="nil"/>
            </w:tcBorders>
            <w:shd w:val="clear" w:color="auto" w:fill="auto"/>
            <w:noWrap/>
            <w:vAlign w:val="center"/>
            <w:hideMark/>
          </w:tcPr>
          <w:p w14:paraId="68BF2C22" w14:textId="77777777" w:rsidR="00A85C34" w:rsidRPr="005E6C29" w:rsidRDefault="00A85C34" w:rsidP="00A85C34">
            <w:pPr>
              <w:jc w:val="center"/>
              <w:rPr>
                <w:color w:val="000000" w:themeColor="text1"/>
                <w:sz w:val="18"/>
                <w:szCs w:val="18"/>
              </w:rPr>
            </w:pPr>
            <w:r w:rsidRPr="005E6C29">
              <w:rPr>
                <w:color w:val="000000" w:themeColor="text1"/>
                <w:sz w:val="18"/>
                <w:szCs w:val="18"/>
              </w:rPr>
              <w:t>-0.084***</w:t>
            </w:r>
          </w:p>
        </w:tc>
        <w:tc>
          <w:tcPr>
            <w:tcW w:w="647" w:type="pct"/>
            <w:tcBorders>
              <w:top w:val="nil"/>
              <w:left w:val="nil"/>
              <w:bottom w:val="nil"/>
              <w:right w:val="nil"/>
            </w:tcBorders>
            <w:shd w:val="clear" w:color="auto" w:fill="auto"/>
            <w:noWrap/>
            <w:vAlign w:val="center"/>
            <w:hideMark/>
          </w:tcPr>
          <w:p w14:paraId="090D1010" w14:textId="77777777" w:rsidR="00A85C34" w:rsidRPr="005E6C29" w:rsidRDefault="00A85C34" w:rsidP="00A85C34">
            <w:pPr>
              <w:jc w:val="center"/>
              <w:rPr>
                <w:color w:val="000000" w:themeColor="text1"/>
                <w:sz w:val="18"/>
                <w:szCs w:val="18"/>
              </w:rPr>
            </w:pPr>
            <w:r w:rsidRPr="005E6C29">
              <w:rPr>
                <w:color w:val="000000" w:themeColor="text1"/>
                <w:sz w:val="18"/>
                <w:szCs w:val="18"/>
              </w:rPr>
              <w:t>-0.087***</w:t>
            </w:r>
          </w:p>
        </w:tc>
        <w:tc>
          <w:tcPr>
            <w:tcW w:w="647" w:type="pct"/>
            <w:tcBorders>
              <w:top w:val="nil"/>
              <w:left w:val="nil"/>
              <w:bottom w:val="nil"/>
              <w:right w:val="nil"/>
            </w:tcBorders>
            <w:shd w:val="clear" w:color="auto" w:fill="auto"/>
            <w:noWrap/>
            <w:vAlign w:val="center"/>
            <w:hideMark/>
          </w:tcPr>
          <w:p w14:paraId="552DF07B" w14:textId="77777777" w:rsidR="00A85C34" w:rsidRPr="005E6C29" w:rsidRDefault="00A85C34" w:rsidP="00A85C34">
            <w:pPr>
              <w:jc w:val="center"/>
              <w:rPr>
                <w:color w:val="000000" w:themeColor="text1"/>
                <w:sz w:val="18"/>
                <w:szCs w:val="18"/>
              </w:rPr>
            </w:pPr>
            <w:r w:rsidRPr="005E6C29">
              <w:rPr>
                <w:color w:val="000000" w:themeColor="text1"/>
                <w:sz w:val="18"/>
                <w:szCs w:val="18"/>
              </w:rPr>
              <w:t>-0.090***</w:t>
            </w:r>
          </w:p>
        </w:tc>
        <w:tc>
          <w:tcPr>
            <w:tcW w:w="647" w:type="pct"/>
            <w:tcBorders>
              <w:top w:val="nil"/>
              <w:left w:val="nil"/>
              <w:bottom w:val="nil"/>
              <w:right w:val="nil"/>
            </w:tcBorders>
            <w:shd w:val="clear" w:color="auto" w:fill="auto"/>
            <w:noWrap/>
            <w:vAlign w:val="center"/>
            <w:hideMark/>
          </w:tcPr>
          <w:p w14:paraId="5E6F8123" w14:textId="77777777" w:rsidR="00A85C34" w:rsidRPr="005E6C29" w:rsidRDefault="00A85C34" w:rsidP="00A85C34">
            <w:pPr>
              <w:jc w:val="center"/>
              <w:rPr>
                <w:color w:val="000000" w:themeColor="text1"/>
                <w:sz w:val="18"/>
                <w:szCs w:val="18"/>
              </w:rPr>
            </w:pPr>
            <w:r w:rsidRPr="005E6C29">
              <w:rPr>
                <w:color w:val="000000" w:themeColor="text1"/>
                <w:sz w:val="18"/>
                <w:szCs w:val="18"/>
              </w:rPr>
              <w:t>-0.130***</w:t>
            </w:r>
          </w:p>
        </w:tc>
        <w:tc>
          <w:tcPr>
            <w:tcW w:w="649" w:type="pct"/>
            <w:tcBorders>
              <w:top w:val="nil"/>
              <w:left w:val="nil"/>
              <w:bottom w:val="nil"/>
              <w:right w:val="nil"/>
            </w:tcBorders>
            <w:shd w:val="clear" w:color="auto" w:fill="auto"/>
            <w:noWrap/>
            <w:vAlign w:val="center"/>
            <w:hideMark/>
          </w:tcPr>
          <w:p w14:paraId="76BA0F7A" w14:textId="77777777" w:rsidR="00A85C34" w:rsidRPr="005E6C29" w:rsidRDefault="00A85C34" w:rsidP="00A85C34">
            <w:pPr>
              <w:jc w:val="center"/>
              <w:rPr>
                <w:color w:val="000000" w:themeColor="text1"/>
                <w:sz w:val="18"/>
                <w:szCs w:val="18"/>
              </w:rPr>
            </w:pPr>
            <w:r w:rsidRPr="005E6C29">
              <w:rPr>
                <w:color w:val="000000" w:themeColor="text1"/>
                <w:sz w:val="18"/>
                <w:szCs w:val="18"/>
              </w:rPr>
              <w:t>-0.188***</w:t>
            </w:r>
          </w:p>
        </w:tc>
      </w:tr>
      <w:tr w:rsidR="008E2020" w:rsidRPr="005E6C29" w14:paraId="64079EBE" w14:textId="77777777" w:rsidTr="008E2020">
        <w:trPr>
          <w:trHeight w:val="320"/>
        </w:trPr>
        <w:tc>
          <w:tcPr>
            <w:tcW w:w="1022" w:type="pct"/>
            <w:tcBorders>
              <w:top w:val="nil"/>
              <w:left w:val="nil"/>
              <w:bottom w:val="nil"/>
              <w:right w:val="nil"/>
            </w:tcBorders>
            <w:shd w:val="clear" w:color="auto" w:fill="auto"/>
            <w:noWrap/>
            <w:vAlign w:val="bottom"/>
            <w:hideMark/>
          </w:tcPr>
          <w:p w14:paraId="5E3D4D89"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70D45D87" w14:textId="77777777" w:rsidR="00A85C34" w:rsidRPr="005E6C29" w:rsidRDefault="00A85C34" w:rsidP="00A85C34">
            <w:pPr>
              <w:jc w:val="center"/>
              <w:rPr>
                <w:color w:val="000000" w:themeColor="text1"/>
                <w:sz w:val="18"/>
                <w:szCs w:val="18"/>
              </w:rPr>
            </w:pPr>
            <w:r w:rsidRPr="005E6C29">
              <w:rPr>
                <w:color w:val="000000" w:themeColor="text1"/>
                <w:sz w:val="18"/>
                <w:szCs w:val="18"/>
              </w:rPr>
              <w:t>(0.011)</w:t>
            </w:r>
          </w:p>
        </w:tc>
        <w:tc>
          <w:tcPr>
            <w:tcW w:w="647" w:type="pct"/>
            <w:tcBorders>
              <w:top w:val="nil"/>
              <w:left w:val="nil"/>
              <w:bottom w:val="nil"/>
              <w:right w:val="nil"/>
            </w:tcBorders>
            <w:shd w:val="clear" w:color="auto" w:fill="auto"/>
            <w:noWrap/>
            <w:vAlign w:val="center"/>
            <w:hideMark/>
          </w:tcPr>
          <w:p w14:paraId="1E14FF4D"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2692FF2C" w14:textId="77777777" w:rsidR="00A85C34" w:rsidRPr="005E6C29" w:rsidRDefault="00A85C34" w:rsidP="00A85C34">
            <w:pPr>
              <w:jc w:val="center"/>
              <w:rPr>
                <w:color w:val="000000" w:themeColor="text1"/>
                <w:sz w:val="18"/>
                <w:szCs w:val="18"/>
              </w:rPr>
            </w:pPr>
            <w:r w:rsidRPr="005E6C29">
              <w:rPr>
                <w:color w:val="000000" w:themeColor="text1"/>
                <w:sz w:val="18"/>
                <w:szCs w:val="18"/>
              </w:rPr>
              <w:t>(0.021)</w:t>
            </w:r>
          </w:p>
        </w:tc>
        <w:tc>
          <w:tcPr>
            <w:tcW w:w="647" w:type="pct"/>
            <w:tcBorders>
              <w:top w:val="nil"/>
              <w:left w:val="nil"/>
              <w:bottom w:val="nil"/>
              <w:right w:val="nil"/>
            </w:tcBorders>
            <w:shd w:val="clear" w:color="auto" w:fill="auto"/>
            <w:noWrap/>
            <w:vAlign w:val="center"/>
            <w:hideMark/>
          </w:tcPr>
          <w:p w14:paraId="7053F86C" w14:textId="77777777" w:rsidR="00A85C34" w:rsidRPr="005E6C29" w:rsidRDefault="00A85C34" w:rsidP="00A85C34">
            <w:pPr>
              <w:jc w:val="center"/>
              <w:rPr>
                <w:color w:val="000000" w:themeColor="text1"/>
                <w:sz w:val="18"/>
                <w:szCs w:val="18"/>
              </w:rPr>
            </w:pPr>
            <w:r w:rsidRPr="005E6C29">
              <w:rPr>
                <w:color w:val="000000" w:themeColor="text1"/>
                <w:sz w:val="18"/>
                <w:szCs w:val="18"/>
              </w:rPr>
              <w:t>(0.021)</w:t>
            </w:r>
          </w:p>
        </w:tc>
        <w:tc>
          <w:tcPr>
            <w:tcW w:w="647" w:type="pct"/>
            <w:tcBorders>
              <w:top w:val="nil"/>
              <w:left w:val="nil"/>
              <w:bottom w:val="nil"/>
              <w:right w:val="nil"/>
            </w:tcBorders>
            <w:shd w:val="clear" w:color="auto" w:fill="auto"/>
            <w:noWrap/>
            <w:vAlign w:val="center"/>
            <w:hideMark/>
          </w:tcPr>
          <w:p w14:paraId="606E4556" w14:textId="77777777" w:rsidR="00A85C34" w:rsidRPr="005E6C29" w:rsidRDefault="00A85C34" w:rsidP="00A85C34">
            <w:pPr>
              <w:jc w:val="center"/>
              <w:rPr>
                <w:color w:val="000000" w:themeColor="text1"/>
                <w:sz w:val="18"/>
                <w:szCs w:val="18"/>
              </w:rPr>
            </w:pPr>
            <w:r w:rsidRPr="005E6C29">
              <w:rPr>
                <w:color w:val="000000" w:themeColor="text1"/>
                <w:sz w:val="18"/>
                <w:szCs w:val="18"/>
              </w:rPr>
              <w:t>(0.023)</w:t>
            </w:r>
          </w:p>
        </w:tc>
        <w:tc>
          <w:tcPr>
            <w:tcW w:w="649" w:type="pct"/>
            <w:tcBorders>
              <w:top w:val="nil"/>
              <w:left w:val="nil"/>
              <w:bottom w:val="nil"/>
              <w:right w:val="nil"/>
            </w:tcBorders>
            <w:shd w:val="clear" w:color="auto" w:fill="auto"/>
            <w:noWrap/>
            <w:vAlign w:val="center"/>
            <w:hideMark/>
          </w:tcPr>
          <w:p w14:paraId="0166E90F"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r>
      <w:tr w:rsidR="008E2020" w:rsidRPr="005E6C29" w14:paraId="7BD2CFB5" w14:textId="77777777" w:rsidTr="008E2020">
        <w:trPr>
          <w:trHeight w:val="320"/>
        </w:trPr>
        <w:tc>
          <w:tcPr>
            <w:tcW w:w="1022" w:type="pct"/>
            <w:tcBorders>
              <w:top w:val="nil"/>
              <w:left w:val="nil"/>
              <w:bottom w:val="nil"/>
              <w:right w:val="nil"/>
            </w:tcBorders>
            <w:shd w:val="clear" w:color="auto" w:fill="auto"/>
            <w:noWrap/>
            <w:vAlign w:val="bottom"/>
            <w:hideMark/>
          </w:tcPr>
          <w:p w14:paraId="1361C501" w14:textId="77777777" w:rsidR="00A85C34" w:rsidRPr="005E6C29" w:rsidRDefault="00A85C34" w:rsidP="00A85C34">
            <w:pPr>
              <w:rPr>
                <w:color w:val="000000" w:themeColor="text1"/>
                <w:sz w:val="18"/>
                <w:szCs w:val="18"/>
              </w:rPr>
            </w:pPr>
            <w:r w:rsidRPr="005E6C29">
              <w:rPr>
                <w:color w:val="000000" w:themeColor="text1"/>
                <w:sz w:val="18"/>
                <w:szCs w:val="18"/>
              </w:rPr>
              <w:t>Overtime</w:t>
            </w:r>
          </w:p>
        </w:tc>
        <w:tc>
          <w:tcPr>
            <w:tcW w:w="741" w:type="pct"/>
            <w:tcBorders>
              <w:top w:val="nil"/>
              <w:left w:val="nil"/>
              <w:bottom w:val="nil"/>
              <w:right w:val="nil"/>
            </w:tcBorders>
            <w:shd w:val="clear" w:color="auto" w:fill="auto"/>
            <w:noWrap/>
            <w:vAlign w:val="center"/>
            <w:hideMark/>
          </w:tcPr>
          <w:p w14:paraId="28CF7E79" w14:textId="77777777" w:rsidR="00A85C34" w:rsidRPr="005E6C29" w:rsidRDefault="00A85C34" w:rsidP="00A85C34">
            <w:pPr>
              <w:jc w:val="center"/>
              <w:rPr>
                <w:color w:val="000000" w:themeColor="text1"/>
                <w:sz w:val="18"/>
                <w:szCs w:val="18"/>
              </w:rPr>
            </w:pPr>
            <w:r w:rsidRPr="005E6C29">
              <w:rPr>
                <w:color w:val="000000" w:themeColor="text1"/>
                <w:sz w:val="18"/>
                <w:szCs w:val="18"/>
              </w:rPr>
              <w:t>-0.007</w:t>
            </w:r>
          </w:p>
        </w:tc>
        <w:tc>
          <w:tcPr>
            <w:tcW w:w="647" w:type="pct"/>
            <w:tcBorders>
              <w:top w:val="nil"/>
              <w:left w:val="nil"/>
              <w:bottom w:val="nil"/>
              <w:right w:val="nil"/>
            </w:tcBorders>
            <w:shd w:val="clear" w:color="auto" w:fill="auto"/>
            <w:noWrap/>
            <w:vAlign w:val="center"/>
            <w:hideMark/>
          </w:tcPr>
          <w:p w14:paraId="3B33A9E5" w14:textId="77777777" w:rsidR="00A85C34" w:rsidRPr="005E6C29" w:rsidRDefault="00A85C34" w:rsidP="00A85C34">
            <w:pPr>
              <w:jc w:val="center"/>
              <w:rPr>
                <w:color w:val="000000" w:themeColor="text1"/>
                <w:sz w:val="18"/>
                <w:szCs w:val="18"/>
              </w:rPr>
            </w:pPr>
            <w:r w:rsidRPr="005E6C29">
              <w:rPr>
                <w:color w:val="000000" w:themeColor="text1"/>
                <w:sz w:val="18"/>
                <w:szCs w:val="18"/>
              </w:rPr>
              <w:t>0.002</w:t>
            </w:r>
          </w:p>
        </w:tc>
        <w:tc>
          <w:tcPr>
            <w:tcW w:w="647" w:type="pct"/>
            <w:tcBorders>
              <w:top w:val="nil"/>
              <w:left w:val="nil"/>
              <w:bottom w:val="nil"/>
              <w:right w:val="nil"/>
            </w:tcBorders>
            <w:shd w:val="clear" w:color="auto" w:fill="auto"/>
            <w:noWrap/>
            <w:vAlign w:val="center"/>
            <w:hideMark/>
          </w:tcPr>
          <w:p w14:paraId="48098A09" w14:textId="77777777" w:rsidR="00A85C34" w:rsidRPr="005E6C29" w:rsidRDefault="00A85C34" w:rsidP="00A85C34">
            <w:pPr>
              <w:jc w:val="center"/>
              <w:rPr>
                <w:color w:val="000000" w:themeColor="text1"/>
                <w:sz w:val="18"/>
                <w:szCs w:val="18"/>
              </w:rPr>
            </w:pPr>
            <w:r w:rsidRPr="005E6C29">
              <w:rPr>
                <w:color w:val="000000" w:themeColor="text1"/>
                <w:sz w:val="18"/>
                <w:szCs w:val="18"/>
              </w:rPr>
              <w:t>-0.011</w:t>
            </w:r>
          </w:p>
        </w:tc>
        <w:tc>
          <w:tcPr>
            <w:tcW w:w="647" w:type="pct"/>
            <w:tcBorders>
              <w:top w:val="nil"/>
              <w:left w:val="nil"/>
              <w:bottom w:val="nil"/>
              <w:right w:val="nil"/>
            </w:tcBorders>
            <w:shd w:val="clear" w:color="auto" w:fill="auto"/>
            <w:noWrap/>
            <w:vAlign w:val="center"/>
            <w:hideMark/>
          </w:tcPr>
          <w:p w14:paraId="31015EED" w14:textId="77777777" w:rsidR="00A85C34" w:rsidRPr="005E6C29" w:rsidRDefault="00A85C34" w:rsidP="00A85C34">
            <w:pPr>
              <w:jc w:val="center"/>
              <w:rPr>
                <w:color w:val="000000" w:themeColor="text1"/>
                <w:sz w:val="18"/>
                <w:szCs w:val="18"/>
              </w:rPr>
            </w:pPr>
            <w:r w:rsidRPr="005E6C29">
              <w:rPr>
                <w:color w:val="000000" w:themeColor="text1"/>
                <w:sz w:val="18"/>
                <w:szCs w:val="18"/>
              </w:rPr>
              <w:t>-0.007</w:t>
            </w:r>
          </w:p>
        </w:tc>
        <w:tc>
          <w:tcPr>
            <w:tcW w:w="647" w:type="pct"/>
            <w:tcBorders>
              <w:top w:val="nil"/>
              <w:left w:val="nil"/>
              <w:bottom w:val="nil"/>
              <w:right w:val="nil"/>
            </w:tcBorders>
            <w:shd w:val="clear" w:color="auto" w:fill="auto"/>
            <w:noWrap/>
            <w:vAlign w:val="center"/>
            <w:hideMark/>
          </w:tcPr>
          <w:p w14:paraId="1CA373E8" w14:textId="77777777" w:rsidR="00A85C34" w:rsidRPr="005E6C29" w:rsidRDefault="00A85C34" w:rsidP="00A85C34">
            <w:pPr>
              <w:jc w:val="center"/>
              <w:rPr>
                <w:color w:val="000000" w:themeColor="text1"/>
                <w:sz w:val="18"/>
                <w:szCs w:val="18"/>
              </w:rPr>
            </w:pPr>
            <w:r w:rsidRPr="005E6C29">
              <w:rPr>
                <w:color w:val="000000" w:themeColor="text1"/>
                <w:sz w:val="18"/>
                <w:szCs w:val="18"/>
              </w:rPr>
              <w:t>-0.001</w:t>
            </w:r>
          </w:p>
        </w:tc>
        <w:tc>
          <w:tcPr>
            <w:tcW w:w="649" w:type="pct"/>
            <w:tcBorders>
              <w:top w:val="nil"/>
              <w:left w:val="nil"/>
              <w:bottom w:val="nil"/>
              <w:right w:val="nil"/>
            </w:tcBorders>
            <w:shd w:val="clear" w:color="auto" w:fill="auto"/>
            <w:noWrap/>
            <w:vAlign w:val="center"/>
            <w:hideMark/>
          </w:tcPr>
          <w:p w14:paraId="45A23B89" w14:textId="77777777" w:rsidR="00A85C34" w:rsidRPr="005E6C29" w:rsidRDefault="00A85C34" w:rsidP="00A85C34">
            <w:pPr>
              <w:jc w:val="center"/>
              <w:rPr>
                <w:color w:val="000000" w:themeColor="text1"/>
                <w:sz w:val="18"/>
                <w:szCs w:val="18"/>
              </w:rPr>
            </w:pPr>
            <w:r w:rsidRPr="005E6C29">
              <w:rPr>
                <w:color w:val="000000" w:themeColor="text1"/>
                <w:sz w:val="18"/>
                <w:szCs w:val="18"/>
              </w:rPr>
              <w:t>0.007</w:t>
            </w:r>
          </w:p>
        </w:tc>
      </w:tr>
      <w:tr w:rsidR="008E2020" w:rsidRPr="005E6C29" w14:paraId="69AE5144" w14:textId="77777777" w:rsidTr="008E2020">
        <w:trPr>
          <w:trHeight w:val="320"/>
        </w:trPr>
        <w:tc>
          <w:tcPr>
            <w:tcW w:w="1022" w:type="pct"/>
            <w:tcBorders>
              <w:top w:val="nil"/>
              <w:left w:val="nil"/>
              <w:bottom w:val="nil"/>
              <w:right w:val="nil"/>
            </w:tcBorders>
            <w:shd w:val="clear" w:color="auto" w:fill="auto"/>
            <w:noWrap/>
            <w:vAlign w:val="bottom"/>
            <w:hideMark/>
          </w:tcPr>
          <w:p w14:paraId="617743E5"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37748CD2" w14:textId="77777777" w:rsidR="00A85C34" w:rsidRPr="005E6C29" w:rsidRDefault="00A85C34" w:rsidP="00A85C34">
            <w:pPr>
              <w:jc w:val="center"/>
              <w:rPr>
                <w:color w:val="000000" w:themeColor="text1"/>
                <w:sz w:val="18"/>
                <w:szCs w:val="18"/>
              </w:rPr>
            </w:pPr>
            <w:r w:rsidRPr="005E6C29">
              <w:rPr>
                <w:color w:val="000000" w:themeColor="text1"/>
                <w:sz w:val="18"/>
                <w:szCs w:val="18"/>
              </w:rPr>
              <w:t>(0.004)</w:t>
            </w:r>
          </w:p>
        </w:tc>
        <w:tc>
          <w:tcPr>
            <w:tcW w:w="647" w:type="pct"/>
            <w:tcBorders>
              <w:top w:val="nil"/>
              <w:left w:val="nil"/>
              <w:bottom w:val="nil"/>
              <w:right w:val="nil"/>
            </w:tcBorders>
            <w:shd w:val="clear" w:color="auto" w:fill="auto"/>
            <w:noWrap/>
            <w:vAlign w:val="center"/>
            <w:hideMark/>
          </w:tcPr>
          <w:p w14:paraId="0D4B2BF5" w14:textId="77777777" w:rsidR="00A85C34" w:rsidRPr="005E6C29" w:rsidRDefault="00A85C34" w:rsidP="00A85C34">
            <w:pPr>
              <w:jc w:val="center"/>
              <w:rPr>
                <w:color w:val="000000" w:themeColor="text1"/>
                <w:sz w:val="18"/>
                <w:szCs w:val="18"/>
              </w:rPr>
            </w:pPr>
            <w:r w:rsidRPr="005E6C29">
              <w:rPr>
                <w:color w:val="000000" w:themeColor="text1"/>
                <w:sz w:val="18"/>
                <w:szCs w:val="18"/>
              </w:rPr>
              <w:t>(0.009)</w:t>
            </w:r>
          </w:p>
        </w:tc>
        <w:tc>
          <w:tcPr>
            <w:tcW w:w="647" w:type="pct"/>
            <w:tcBorders>
              <w:top w:val="nil"/>
              <w:left w:val="nil"/>
              <w:bottom w:val="nil"/>
              <w:right w:val="nil"/>
            </w:tcBorders>
            <w:shd w:val="clear" w:color="auto" w:fill="auto"/>
            <w:noWrap/>
            <w:vAlign w:val="center"/>
            <w:hideMark/>
          </w:tcPr>
          <w:p w14:paraId="17E21D6A" w14:textId="77777777" w:rsidR="00A85C34" w:rsidRPr="005E6C29" w:rsidRDefault="00A85C34" w:rsidP="00A85C34">
            <w:pPr>
              <w:jc w:val="center"/>
              <w:rPr>
                <w:color w:val="000000" w:themeColor="text1"/>
                <w:sz w:val="18"/>
                <w:szCs w:val="18"/>
              </w:rPr>
            </w:pPr>
            <w:r w:rsidRPr="005E6C29">
              <w:rPr>
                <w:color w:val="000000" w:themeColor="text1"/>
                <w:sz w:val="18"/>
                <w:szCs w:val="18"/>
              </w:rPr>
              <w:t>(0.008)</w:t>
            </w:r>
          </w:p>
        </w:tc>
        <w:tc>
          <w:tcPr>
            <w:tcW w:w="647" w:type="pct"/>
            <w:tcBorders>
              <w:top w:val="nil"/>
              <w:left w:val="nil"/>
              <w:bottom w:val="nil"/>
              <w:right w:val="nil"/>
            </w:tcBorders>
            <w:shd w:val="clear" w:color="auto" w:fill="auto"/>
            <w:noWrap/>
            <w:vAlign w:val="center"/>
            <w:hideMark/>
          </w:tcPr>
          <w:p w14:paraId="588F22F4" w14:textId="77777777" w:rsidR="00A85C34" w:rsidRPr="005E6C29" w:rsidRDefault="00A85C34" w:rsidP="00A85C34">
            <w:pPr>
              <w:jc w:val="center"/>
              <w:rPr>
                <w:color w:val="000000" w:themeColor="text1"/>
                <w:sz w:val="18"/>
                <w:szCs w:val="18"/>
              </w:rPr>
            </w:pPr>
            <w:r w:rsidRPr="005E6C29">
              <w:rPr>
                <w:color w:val="000000" w:themeColor="text1"/>
                <w:sz w:val="18"/>
                <w:szCs w:val="18"/>
              </w:rPr>
              <w:t>(0.008)</w:t>
            </w:r>
          </w:p>
        </w:tc>
        <w:tc>
          <w:tcPr>
            <w:tcW w:w="647" w:type="pct"/>
            <w:tcBorders>
              <w:top w:val="nil"/>
              <w:left w:val="nil"/>
              <w:bottom w:val="nil"/>
              <w:right w:val="nil"/>
            </w:tcBorders>
            <w:shd w:val="clear" w:color="auto" w:fill="auto"/>
            <w:noWrap/>
            <w:vAlign w:val="center"/>
            <w:hideMark/>
          </w:tcPr>
          <w:p w14:paraId="063CD45E" w14:textId="77777777" w:rsidR="00A85C34" w:rsidRPr="005E6C29" w:rsidRDefault="00A85C34" w:rsidP="00A85C34">
            <w:pPr>
              <w:jc w:val="center"/>
              <w:rPr>
                <w:color w:val="000000" w:themeColor="text1"/>
                <w:sz w:val="18"/>
                <w:szCs w:val="18"/>
              </w:rPr>
            </w:pPr>
            <w:r w:rsidRPr="005E6C29">
              <w:rPr>
                <w:color w:val="000000" w:themeColor="text1"/>
                <w:sz w:val="18"/>
                <w:szCs w:val="18"/>
              </w:rPr>
              <w:t>(0.008)</w:t>
            </w:r>
          </w:p>
        </w:tc>
        <w:tc>
          <w:tcPr>
            <w:tcW w:w="649" w:type="pct"/>
            <w:tcBorders>
              <w:top w:val="nil"/>
              <w:left w:val="nil"/>
              <w:bottom w:val="nil"/>
              <w:right w:val="nil"/>
            </w:tcBorders>
            <w:shd w:val="clear" w:color="auto" w:fill="auto"/>
            <w:noWrap/>
            <w:vAlign w:val="center"/>
            <w:hideMark/>
          </w:tcPr>
          <w:p w14:paraId="66ABD8F0" w14:textId="77777777" w:rsidR="00A85C34" w:rsidRPr="005E6C29" w:rsidRDefault="00A85C34" w:rsidP="00A85C34">
            <w:pPr>
              <w:jc w:val="center"/>
              <w:rPr>
                <w:color w:val="000000" w:themeColor="text1"/>
                <w:sz w:val="18"/>
                <w:szCs w:val="18"/>
              </w:rPr>
            </w:pPr>
            <w:r w:rsidRPr="005E6C29">
              <w:rPr>
                <w:color w:val="000000" w:themeColor="text1"/>
                <w:sz w:val="18"/>
                <w:szCs w:val="18"/>
              </w:rPr>
              <w:t>(0.010)</w:t>
            </w:r>
          </w:p>
        </w:tc>
      </w:tr>
      <w:tr w:rsidR="008E2020" w:rsidRPr="005E6C29" w14:paraId="372C5688" w14:textId="77777777" w:rsidTr="008E2020">
        <w:trPr>
          <w:trHeight w:val="320"/>
        </w:trPr>
        <w:tc>
          <w:tcPr>
            <w:tcW w:w="1022" w:type="pct"/>
            <w:tcBorders>
              <w:top w:val="nil"/>
              <w:left w:val="nil"/>
              <w:bottom w:val="nil"/>
              <w:right w:val="nil"/>
            </w:tcBorders>
            <w:shd w:val="clear" w:color="auto" w:fill="auto"/>
            <w:noWrap/>
            <w:vAlign w:val="bottom"/>
            <w:hideMark/>
          </w:tcPr>
          <w:p w14:paraId="600B9760" w14:textId="77777777" w:rsidR="00BE4B4C" w:rsidRPr="005E6C29" w:rsidRDefault="00A85C34" w:rsidP="00A85C34">
            <w:pPr>
              <w:rPr>
                <w:color w:val="000000" w:themeColor="text1"/>
                <w:sz w:val="18"/>
                <w:szCs w:val="18"/>
              </w:rPr>
            </w:pPr>
            <w:r w:rsidRPr="005E6C29">
              <w:rPr>
                <w:color w:val="000000" w:themeColor="text1"/>
                <w:sz w:val="18"/>
                <w:szCs w:val="18"/>
              </w:rPr>
              <w:t>Total Chores</w:t>
            </w:r>
          </w:p>
          <w:p w14:paraId="5F7094FD" w14:textId="05426AE5" w:rsidR="00A85C34" w:rsidRPr="005E6C29" w:rsidRDefault="00A85C34" w:rsidP="00A85C34">
            <w:pPr>
              <w:rPr>
                <w:color w:val="000000" w:themeColor="text1"/>
                <w:sz w:val="18"/>
                <w:szCs w:val="18"/>
              </w:rPr>
            </w:pPr>
            <w:r w:rsidRPr="005E6C29">
              <w:rPr>
                <w:color w:val="000000" w:themeColor="text1"/>
                <w:sz w:val="18"/>
                <w:szCs w:val="18"/>
              </w:rPr>
              <w:t>per hour</w:t>
            </w:r>
          </w:p>
        </w:tc>
        <w:tc>
          <w:tcPr>
            <w:tcW w:w="741" w:type="pct"/>
            <w:tcBorders>
              <w:top w:val="nil"/>
              <w:left w:val="nil"/>
              <w:bottom w:val="nil"/>
              <w:right w:val="nil"/>
            </w:tcBorders>
            <w:shd w:val="clear" w:color="auto" w:fill="auto"/>
            <w:noWrap/>
            <w:vAlign w:val="center"/>
            <w:hideMark/>
          </w:tcPr>
          <w:p w14:paraId="7D108E57" w14:textId="77777777" w:rsidR="00A85C34" w:rsidRPr="005E6C29" w:rsidRDefault="00A85C34" w:rsidP="00A85C34">
            <w:pPr>
              <w:jc w:val="center"/>
              <w:rPr>
                <w:color w:val="000000" w:themeColor="text1"/>
                <w:sz w:val="18"/>
                <w:szCs w:val="18"/>
              </w:rPr>
            </w:pPr>
            <w:r w:rsidRPr="005E6C29">
              <w:rPr>
                <w:color w:val="000000" w:themeColor="text1"/>
                <w:sz w:val="18"/>
                <w:szCs w:val="18"/>
              </w:rPr>
              <w:t>0.048***</w:t>
            </w:r>
          </w:p>
        </w:tc>
        <w:tc>
          <w:tcPr>
            <w:tcW w:w="647" w:type="pct"/>
            <w:tcBorders>
              <w:top w:val="nil"/>
              <w:left w:val="nil"/>
              <w:bottom w:val="nil"/>
              <w:right w:val="nil"/>
            </w:tcBorders>
            <w:shd w:val="clear" w:color="auto" w:fill="auto"/>
            <w:noWrap/>
            <w:vAlign w:val="center"/>
            <w:hideMark/>
          </w:tcPr>
          <w:p w14:paraId="7F31970A"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7" w:type="pct"/>
            <w:tcBorders>
              <w:top w:val="nil"/>
              <w:left w:val="nil"/>
              <w:bottom w:val="nil"/>
              <w:right w:val="nil"/>
            </w:tcBorders>
            <w:shd w:val="clear" w:color="auto" w:fill="auto"/>
            <w:noWrap/>
            <w:vAlign w:val="center"/>
            <w:hideMark/>
          </w:tcPr>
          <w:p w14:paraId="2C7C4927" w14:textId="77777777" w:rsidR="00A85C34" w:rsidRPr="005E6C29" w:rsidRDefault="00A85C34" w:rsidP="00A85C34">
            <w:pPr>
              <w:jc w:val="center"/>
              <w:rPr>
                <w:color w:val="000000" w:themeColor="text1"/>
                <w:sz w:val="18"/>
                <w:szCs w:val="18"/>
              </w:rPr>
            </w:pPr>
            <w:r w:rsidRPr="005E6C29">
              <w:rPr>
                <w:color w:val="000000" w:themeColor="text1"/>
                <w:sz w:val="18"/>
                <w:szCs w:val="18"/>
              </w:rPr>
              <w:t>0.042*</w:t>
            </w:r>
          </w:p>
        </w:tc>
        <w:tc>
          <w:tcPr>
            <w:tcW w:w="647" w:type="pct"/>
            <w:tcBorders>
              <w:top w:val="nil"/>
              <w:left w:val="nil"/>
              <w:bottom w:val="nil"/>
              <w:right w:val="nil"/>
            </w:tcBorders>
            <w:shd w:val="clear" w:color="auto" w:fill="auto"/>
            <w:noWrap/>
            <w:vAlign w:val="center"/>
            <w:hideMark/>
          </w:tcPr>
          <w:p w14:paraId="370F3403" w14:textId="77777777" w:rsidR="00A85C34" w:rsidRPr="005E6C29" w:rsidRDefault="00A85C34" w:rsidP="00A85C34">
            <w:pPr>
              <w:jc w:val="center"/>
              <w:rPr>
                <w:color w:val="000000" w:themeColor="text1"/>
                <w:sz w:val="18"/>
                <w:szCs w:val="18"/>
              </w:rPr>
            </w:pPr>
            <w:r w:rsidRPr="005E6C29">
              <w:rPr>
                <w:color w:val="000000" w:themeColor="text1"/>
                <w:sz w:val="18"/>
                <w:szCs w:val="18"/>
              </w:rPr>
              <w:t>0.058***</w:t>
            </w:r>
          </w:p>
        </w:tc>
        <w:tc>
          <w:tcPr>
            <w:tcW w:w="647" w:type="pct"/>
            <w:tcBorders>
              <w:top w:val="nil"/>
              <w:left w:val="nil"/>
              <w:bottom w:val="nil"/>
              <w:right w:val="nil"/>
            </w:tcBorders>
            <w:shd w:val="clear" w:color="auto" w:fill="auto"/>
            <w:noWrap/>
            <w:vAlign w:val="center"/>
            <w:hideMark/>
          </w:tcPr>
          <w:p w14:paraId="5D4B1E92" w14:textId="77777777" w:rsidR="00A85C34" w:rsidRPr="005E6C29" w:rsidRDefault="00A85C34" w:rsidP="00A85C34">
            <w:pPr>
              <w:jc w:val="center"/>
              <w:rPr>
                <w:color w:val="000000" w:themeColor="text1"/>
                <w:sz w:val="18"/>
                <w:szCs w:val="18"/>
              </w:rPr>
            </w:pPr>
            <w:r w:rsidRPr="005E6C29">
              <w:rPr>
                <w:color w:val="000000" w:themeColor="text1"/>
                <w:sz w:val="18"/>
                <w:szCs w:val="18"/>
              </w:rPr>
              <w:t>0.071***</w:t>
            </w:r>
          </w:p>
        </w:tc>
        <w:tc>
          <w:tcPr>
            <w:tcW w:w="649" w:type="pct"/>
            <w:tcBorders>
              <w:top w:val="nil"/>
              <w:left w:val="nil"/>
              <w:bottom w:val="nil"/>
              <w:right w:val="nil"/>
            </w:tcBorders>
            <w:shd w:val="clear" w:color="auto" w:fill="auto"/>
            <w:noWrap/>
            <w:vAlign w:val="center"/>
            <w:hideMark/>
          </w:tcPr>
          <w:p w14:paraId="25E0ABD2" w14:textId="77777777" w:rsidR="00A85C34" w:rsidRPr="005E6C29" w:rsidRDefault="00A85C34" w:rsidP="00A85C34">
            <w:pPr>
              <w:jc w:val="center"/>
              <w:rPr>
                <w:color w:val="000000" w:themeColor="text1"/>
                <w:sz w:val="18"/>
                <w:szCs w:val="18"/>
              </w:rPr>
            </w:pPr>
            <w:r w:rsidRPr="005E6C29">
              <w:rPr>
                <w:color w:val="000000" w:themeColor="text1"/>
                <w:sz w:val="18"/>
                <w:szCs w:val="18"/>
              </w:rPr>
              <w:t>0.061**</w:t>
            </w:r>
          </w:p>
        </w:tc>
      </w:tr>
      <w:tr w:rsidR="008E2020" w:rsidRPr="005E6C29" w14:paraId="2B1DD7B1" w14:textId="77777777" w:rsidTr="008E2020">
        <w:trPr>
          <w:trHeight w:val="320"/>
        </w:trPr>
        <w:tc>
          <w:tcPr>
            <w:tcW w:w="1022" w:type="pct"/>
            <w:tcBorders>
              <w:top w:val="nil"/>
              <w:left w:val="nil"/>
              <w:bottom w:val="nil"/>
              <w:right w:val="nil"/>
            </w:tcBorders>
            <w:shd w:val="clear" w:color="auto" w:fill="auto"/>
            <w:noWrap/>
            <w:vAlign w:val="bottom"/>
            <w:hideMark/>
          </w:tcPr>
          <w:p w14:paraId="3B005E92"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1838E59A" w14:textId="77777777" w:rsidR="00A85C34" w:rsidRPr="005E6C29" w:rsidRDefault="00A85C34" w:rsidP="00A85C34">
            <w:pPr>
              <w:jc w:val="center"/>
              <w:rPr>
                <w:color w:val="000000" w:themeColor="text1"/>
                <w:sz w:val="18"/>
                <w:szCs w:val="18"/>
              </w:rPr>
            </w:pPr>
            <w:r w:rsidRPr="005E6C29">
              <w:rPr>
                <w:color w:val="000000" w:themeColor="text1"/>
                <w:sz w:val="18"/>
                <w:szCs w:val="18"/>
              </w:rPr>
              <w:t>(0.012)</w:t>
            </w:r>
          </w:p>
        </w:tc>
        <w:tc>
          <w:tcPr>
            <w:tcW w:w="647" w:type="pct"/>
            <w:tcBorders>
              <w:top w:val="nil"/>
              <w:left w:val="nil"/>
              <w:bottom w:val="nil"/>
              <w:right w:val="nil"/>
            </w:tcBorders>
            <w:shd w:val="clear" w:color="auto" w:fill="auto"/>
            <w:noWrap/>
            <w:vAlign w:val="center"/>
            <w:hideMark/>
          </w:tcPr>
          <w:p w14:paraId="59CD0143"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28B649A6" w14:textId="77777777" w:rsidR="00A85C34" w:rsidRPr="005E6C29" w:rsidRDefault="00A85C34" w:rsidP="00A85C34">
            <w:pPr>
              <w:jc w:val="center"/>
              <w:rPr>
                <w:color w:val="000000" w:themeColor="text1"/>
                <w:sz w:val="18"/>
                <w:szCs w:val="18"/>
              </w:rPr>
            </w:pPr>
            <w:r w:rsidRPr="005E6C29">
              <w:rPr>
                <w:color w:val="000000" w:themeColor="text1"/>
                <w:sz w:val="18"/>
                <w:szCs w:val="18"/>
              </w:rPr>
              <w:t>(0.022)</w:t>
            </w:r>
          </w:p>
        </w:tc>
        <w:tc>
          <w:tcPr>
            <w:tcW w:w="647" w:type="pct"/>
            <w:tcBorders>
              <w:top w:val="nil"/>
              <w:left w:val="nil"/>
              <w:bottom w:val="nil"/>
              <w:right w:val="nil"/>
            </w:tcBorders>
            <w:shd w:val="clear" w:color="auto" w:fill="auto"/>
            <w:noWrap/>
            <w:vAlign w:val="center"/>
            <w:hideMark/>
          </w:tcPr>
          <w:p w14:paraId="743424C4" w14:textId="77777777" w:rsidR="00A85C34" w:rsidRPr="005E6C29" w:rsidRDefault="00A85C34" w:rsidP="00A85C34">
            <w:pPr>
              <w:jc w:val="center"/>
              <w:rPr>
                <w:color w:val="000000" w:themeColor="text1"/>
                <w:sz w:val="18"/>
                <w:szCs w:val="18"/>
              </w:rPr>
            </w:pPr>
            <w:r w:rsidRPr="005E6C29">
              <w:rPr>
                <w:color w:val="000000" w:themeColor="text1"/>
                <w:sz w:val="18"/>
                <w:szCs w:val="18"/>
              </w:rPr>
              <w:t>(0.018)</w:t>
            </w:r>
          </w:p>
        </w:tc>
        <w:tc>
          <w:tcPr>
            <w:tcW w:w="647" w:type="pct"/>
            <w:tcBorders>
              <w:top w:val="nil"/>
              <w:left w:val="nil"/>
              <w:bottom w:val="nil"/>
              <w:right w:val="nil"/>
            </w:tcBorders>
            <w:shd w:val="clear" w:color="auto" w:fill="auto"/>
            <w:noWrap/>
            <w:vAlign w:val="center"/>
            <w:hideMark/>
          </w:tcPr>
          <w:p w14:paraId="0F736DA4" w14:textId="77777777" w:rsidR="00A85C34" w:rsidRPr="005E6C29" w:rsidRDefault="00A85C34" w:rsidP="00A85C34">
            <w:pPr>
              <w:jc w:val="center"/>
              <w:rPr>
                <w:color w:val="000000" w:themeColor="text1"/>
                <w:sz w:val="18"/>
                <w:szCs w:val="18"/>
              </w:rPr>
            </w:pPr>
            <w:r w:rsidRPr="005E6C29">
              <w:rPr>
                <w:color w:val="000000" w:themeColor="text1"/>
                <w:sz w:val="18"/>
                <w:szCs w:val="18"/>
              </w:rPr>
              <w:t>(0.022)</w:t>
            </w:r>
          </w:p>
        </w:tc>
        <w:tc>
          <w:tcPr>
            <w:tcW w:w="649" w:type="pct"/>
            <w:tcBorders>
              <w:top w:val="nil"/>
              <w:left w:val="nil"/>
              <w:bottom w:val="nil"/>
              <w:right w:val="nil"/>
            </w:tcBorders>
            <w:shd w:val="clear" w:color="auto" w:fill="auto"/>
            <w:noWrap/>
            <w:vAlign w:val="center"/>
            <w:hideMark/>
          </w:tcPr>
          <w:p w14:paraId="5A41D88F" w14:textId="77777777" w:rsidR="00A85C34" w:rsidRPr="005E6C29" w:rsidRDefault="00A85C34" w:rsidP="00A85C34">
            <w:pPr>
              <w:jc w:val="center"/>
              <w:rPr>
                <w:color w:val="000000" w:themeColor="text1"/>
                <w:sz w:val="18"/>
                <w:szCs w:val="18"/>
              </w:rPr>
            </w:pPr>
            <w:r w:rsidRPr="005E6C29">
              <w:rPr>
                <w:color w:val="000000" w:themeColor="text1"/>
                <w:sz w:val="18"/>
                <w:szCs w:val="18"/>
              </w:rPr>
              <w:t>(0.028)</w:t>
            </w:r>
          </w:p>
        </w:tc>
      </w:tr>
      <w:tr w:rsidR="008E2020" w:rsidRPr="005E6C29" w14:paraId="248F2BF9" w14:textId="77777777" w:rsidTr="008E2020">
        <w:trPr>
          <w:trHeight w:val="320"/>
        </w:trPr>
        <w:tc>
          <w:tcPr>
            <w:tcW w:w="1022" w:type="pct"/>
            <w:tcBorders>
              <w:top w:val="nil"/>
              <w:left w:val="nil"/>
              <w:bottom w:val="nil"/>
              <w:right w:val="nil"/>
            </w:tcBorders>
            <w:shd w:val="clear" w:color="auto" w:fill="auto"/>
            <w:noWrap/>
            <w:vAlign w:val="bottom"/>
            <w:hideMark/>
          </w:tcPr>
          <w:p w14:paraId="32E870CD" w14:textId="77777777" w:rsidR="00A85C34" w:rsidRPr="005E6C29" w:rsidRDefault="00A85C34" w:rsidP="00A85C34">
            <w:pPr>
              <w:rPr>
                <w:color w:val="000000" w:themeColor="text1"/>
                <w:sz w:val="18"/>
                <w:szCs w:val="18"/>
              </w:rPr>
            </w:pPr>
            <w:r w:rsidRPr="005E6C29">
              <w:rPr>
                <w:color w:val="000000" w:themeColor="text1"/>
                <w:sz w:val="18"/>
                <w:szCs w:val="18"/>
              </w:rPr>
              <w:t>Medium Size Firm</w:t>
            </w:r>
          </w:p>
        </w:tc>
        <w:tc>
          <w:tcPr>
            <w:tcW w:w="741" w:type="pct"/>
            <w:tcBorders>
              <w:top w:val="nil"/>
              <w:left w:val="nil"/>
              <w:bottom w:val="nil"/>
              <w:right w:val="nil"/>
            </w:tcBorders>
            <w:shd w:val="clear" w:color="auto" w:fill="auto"/>
            <w:noWrap/>
            <w:vAlign w:val="center"/>
            <w:hideMark/>
          </w:tcPr>
          <w:p w14:paraId="1A3C3799" w14:textId="77777777" w:rsidR="00A85C34" w:rsidRPr="005E6C29" w:rsidRDefault="00A85C34" w:rsidP="00A85C34">
            <w:pPr>
              <w:jc w:val="center"/>
              <w:rPr>
                <w:color w:val="000000" w:themeColor="text1"/>
                <w:sz w:val="18"/>
                <w:szCs w:val="18"/>
              </w:rPr>
            </w:pPr>
            <w:r w:rsidRPr="005E6C29">
              <w:rPr>
                <w:color w:val="000000" w:themeColor="text1"/>
                <w:sz w:val="18"/>
                <w:szCs w:val="18"/>
              </w:rPr>
              <w:t>0.032*</w:t>
            </w:r>
          </w:p>
        </w:tc>
        <w:tc>
          <w:tcPr>
            <w:tcW w:w="647" w:type="pct"/>
            <w:tcBorders>
              <w:top w:val="nil"/>
              <w:left w:val="nil"/>
              <w:bottom w:val="nil"/>
              <w:right w:val="nil"/>
            </w:tcBorders>
            <w:shd w:val="clear" w:color="auto" w:fill="auto"/>
            <w:noWrap/>
            <w:vAlign w:val="center"/>
            <w:hideMark/>
          </w:tcPr>
          <w:p w14:paraId="132DBB3B" w14:textId="77777777" w:rsidR="00A85C34" w:rsidRPr="005E6C29" w:rsidRDefault="00A85C34" w:rsidP="00A85C34">
            <w:pPr>
              <w:jc w:val="center"/>
              <w:rPr>
                <w:color w:val="000000" w:themeColor="text1"/>
                <w:sz w:val="18"/>
                <w:szCs w:val="18"/>
              </w:rPr>
            </w:pPr>
            <w:r w:rsidRPr="005E6C29">
              <w:rPr>
                <w:color w:val="000000" w:themeColor="text1"/>
                <w:sz w:val="18"/>
                <w:szCs w:val="18"/>
              </w:rPr>
              <w:t>-0.010</w:t>
            </w:r>
          </w:p>
        </w:tc>
        <w:tc>
          <w:tcPr>
            <w:tcW w:w="647" w:type="pct"/>
            <w:tcBorders>
              <w:top w:val="nil"/>
              <w:left w:val="nil"/>
              <w:bottom w:val="nil"/>
              <w:right w:val="nil"/>
            </w:tcBorders>
            <w:shd w:val="clear" w:color="auto" w:fill="auto"/>
            <w:noWrap/>
            <w:vAlign w:val="center"/>
            <w:hideMark/>
          </w:tcPr>
          <w:p w14:paraId="5C748752" w14:textId="77777777" w:rsidR="00A85C34" w:rsidRPr="005E6C29" w:rsidRDefault="00A85C34" w:rsidP="00A85C34">
            <w:pPr>
              <w:jc w:val="center"/>
              <w:rPr>
                <w:color w:val="000000" w:themeColor="text1"/>
                <w:sz w:val="18"/>
                <w:szCs w:val="18"/>
              </w:rPr>
            </w:pPr>
            <w:r w:rsidRPr="005E6C29">
              <w:rPr>
                <w:color w:val="000000" w:themeColor="text1"/>
                <w:sz w:val="18"/>
                <w:szCs w:val="18"/>
              </w:rPr>
              <w:t>-0.004</w:t>
            </w:r>
          </w:p>
        </w:tc>
        <w:tc>
          <w:tcPr>
            <w:tcW w:w="647" w:type="pct"/>
            <w:tcBorders>
              <w:top w:val="nil"/>
              <w:left w:val="nil"/>
              <w:bottom w:val="nil"/>
              <w:right w:val="nil"/>
            </w:tcBorders>
            <w:shd w:val="clear" w:color="auto" w:fill="auto"/>
            <w:noWrap/>
            <w:vAlign w:val="center"/>
            <w:hideMark/>
          </w:tcPr>
          <w:p w14:paraId="7D783A2A" w14:textId="77777777" w:rsidR="00A85C34" w:rsidRPr="005E6C29" w:rsidRDefault="00A85C34" w:rsidP="00A85C34">
            <w:pPr>
              <w:jc w:val="center"/>
              <w:rPr>
                <w:color w:val="000000" w:themeColor="text1"/>
                <w:sz w:val="18"/>
                <w:szCs w:val="18"/>
              </w:rPr>
            </w:pPr>
            <w:r w:rsidRPr="005E6C29">
              <w:rPr>
                <w:color w:val="000000" w:themeColor="text1"/>
                <w:sz w:val="18"/>
                <w:szCs w:val="18"/>
              </w:rPr>
              <w:t>0.055*</w:t>
            </w:r>
          </w:p>
        </w:tc>
        <w:tc>
          <w:tcPr>
            <w:tcW w:w="647" w:type="pct"/>
            <w:tcBorders>
              <w:top w:val="nil"/>
              <w:left w:val="nil"/>
              <w:bottom w:val="nil"/>
              <w:right w:val="nil"/>
            </w:tcBorders>
            <w:shd w:val="clear" w:color="auto" w:fill="auto"/>
            <w:noWrap/>
            <w:vAlign w:val="center"/>
            <w:hideMark/>
          </w:tcPr>
          <w:p w14:paraId="085C543F" w14:textId="77777777" w:rsidR="00A85C34" w:rsidRPr="005E6C29" w:rsidRDefault="00A85C34" w:rsidP="00A85C34">
            <w:pPr>
              <w:jc w:val="center"/>
              <w:rPr>
                <w:color w:val="000000" w:themeColor="text1"/>
                <w:sz w:val="18"/>
                <w:szCs w:val="18"/>
              </w:rPr>
            </w:pPr>
            <w:r w:rsidRPr="005E6C29">
              <w:rPr>
                <w:color w:val="000000" w:themeColor="text1"/>
                <w:sz w:val="18"/>
                <w:szCs w:val="18"/>
              </w:rPr>
              <w:t>0.061*</w:t>
            </w:r>
          </w:p>
        </w:tc>
        <w:tc>
          <w:tcPr>
            <w:tcW w:w="649" w:type="pct"/>
            <w:tcBorders>
              <w:top w:val="nil"/>
              <w:left w:val="nil"/>
              <w:bottom w:val="nil"/>
              <w:right w:val="nil"/>
            </w:tcBorders>
            <w:shd w:val="clear" w:color="auto" w:fill="auto"/>
            <w:noWrap/>
            <w:vAlign w:val="center"/>
            <w:hideMark/>
          </w:tcPr>
          <w:p w14:paraId="5918B972" w14:textId="77777777" w:rsidR="00A85C34" w:rsidRPr="005E6C29" w:rsidRDefault="00A85C34" w:rsidP="00A85C34">
            <w:pPr>
              <w:jc w:val="center"/>
              <w:rPr>
                <w:color w:val="000000" w:themeColor="text1"/>
                <w:sz w:val="18"/>
                <w:szCs w:val="18"/>
              </w:rPr>
            </w:pPr>
            <w:r w:rsidRPr="005E6C29">
              <w:rPr>
                <w:color w:val="000000" w:themeColor="text1"/>
                <w:sz w:val="18"/>
                <w:szCs w:val="18"/>
              </w:rPr>
              <w:t>0.040</w:t>
            </w:r>
          </w:p>
        </w:tc>
      </w:tr>
      <w:tr w:rsidR="008E2020" w:rsidRPr="005E6C29" w14:paraId="67E7485E" w14:textId="77777777" w:rsidTr="008E2020">
        <w:trPr>
          <w:trHeight w:val="320"/>
        </w:trPr>
        <w:tc>
          <w:tcPr>
            <w:tcW w:w="1022" w:type="pct"/>
            <w:tcBorders>
              <w:top w:val="nil"/>
              <w:left w:val="nil"/>
              <w:bottom w:val="nil"/>
              <w:right w:val="nil"/>
            </w:tcBorders>
            <w:shd w:val="clear" w:color="auto" w:fill="auto"/>
            <w:noWrap/>
            <w:vAlign w:val="bottom"/>
            <w:hideMark/>
          </w:tcPr>
          <w:p w14:paraId="2396B5F7"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7CF9BA5" w14:textId="77777777" w:rsidR="00A85C34" w:rsidRPr="005E6C29" w:rsidRDefault="00A85C34" w:rsidP="00A85C34">
            <w:pPr>
              <w:jc w:val="center"/>
              <w:rPr>
                <w:color w:val="000000" w:themeColor="text1"/>
                <w:sz w:val="18"/>
                <w:szCs w:val="18"/>
              </w:rPr>
            </w:pPr>
            <w:r w:rsidRPr="005E6C29">
              <w:rPr>
                <w:color w:val="000000" w:themeColor="text1"/>
                <w:sz w:val="18"/>
                <w:szCs w:val="18"/>
              </w:rPr>
              <w:t>(0.016)</w:t>
            </w:r>
          </w:p>
        </w:tc>
        <w:tc>
          <w:tcPr>
            <w:tcW w:w="647" w:type="pct"/>
            <w:tcBorders>
              <w:top w:val="nil"/>
              <w:left w:val="nil"/>
              <w:bottom w:val="nil"/>
              <w:right w:val="nil"/>
            </w:tcBorders>
            <w:shd w:val="clear" w:color="auto" w:fill="auto"/>
            <w:noWrap/>
            <w:vAlign w:val="center"/>
            <w:hideMark/>
          </w:tcPr>
          <w:p w14:paraId="2292FDC2" w14:textId="77777777" w:rsidR="00A85C34" w:rsidRPr="005E6C29" w:rsidRDefault="00A85C34" w:rsidP="00A85C34">
            <w:pPr>
              <w:jc w:val="center"/>
              <w:rPr>
                <w:color w:val="000000" w:themeColor="text1"/>
                <w:sz w:val="18"/>
                <w:szCs w:val="18"/>
              </w:rPr>
            </w:pPr>
            <w:r w:rsidRPr="005E6C29">
              <w:rPr>
                <w:color w:val="000000" w:themeColor="text1"/>
                <w:sz w:val="18"/>
                <w:szCs w:val="18"/>
              </w:rPr>
              <w:t>(0.054)</w:t>
            </w:r>
          </w:p>
        </w:tc>
        <w:tc>
          <w:tcPr>
            <w:tcW w:w="647" w:type="pct"/>
            <w:tcBorders>
              <w:top w:val="nil"/>
              <w:left w:val="nil"/>
              <w:bottom w:val="nil"/>
              <w:right w:val="nil"/>
            </w:tcBorders>
            <w:shd w:val="clear" w:color="auto" w:fill="auto"/>
            <w:noWrap/>
            <w:vAlign w:val="center"/>
            <w:hideMark/>
          </w:tcPr>
          <w:p w14:paraId="7C1DB5C4" w14:textId="77777777" w:rsidR="00A85C34" w:rsidRPr="005E6C29" w:rsidRDefault="00A85C34" w:rsidP="00A85C34">
            <w:pPr>
              <w:jc w:val="center"/>
              <w:rPr>
                <w:color w:val="000000" w:themeColor="text1"/>
                <w:sz w:val="18"/>
                <w:szCs w:val="18"/>
              </w:rPr>
            </w:pPr>
            <w:r w:rsidRPr="005E6C29">
              <w:rPr>
                <w:color w:val="000000" w:themeColor="text1"/>
                <w:sz w:val="18"/>
                <w:szCs w:val="18"/>
              </w:rPr>
              <w:t>(0.031)</w:t>
            </w:r>
          </w:p>
        </w:tc>
        <w:tc>
          <w:tcPr>
            <w:tcW w:w="647" w:type="pct"/>
            <w:tcBorders>
              <w:top w:val="nil"/>
              <w:left w:val="nil"/>
              <w:bottom w:val="nil"/>
              <w:right w:val="nil"/>
            </w:tcBorders>
            <w:shd w:val="clear" w:color="auto" w:fill="auto"/>
            <w:noWrap/>
            <w:vAlign w:val="center"/>
            <w:hideMark/>
          </w:tcPr>
          <w:p w14:paraId="1AD32C8C" w14:textId="77777777" w:rsidR="00A85C34" w:rsidRPr="005E6C29" w:rsidRDefault="00A85C34" w:rsidP="00A85C34">
            <w:pPr>
              <w:jc w:val="center"/>
              <w:rPr>
                <w:color w:val="000000" w:themeColor="text1"/>
                <w:sz w:val="18"/>
                <w:szCs w:val="18"/>
              </w:rPr>
            </w:pPr>
            <w:r w:rsidRPr="005E6C29">
              <w:rPr>
                <w:color w:val="000000" w:themeColor="text1"/>
                <w:sz w:val="18"/>
                <w:szCs w:val="18"/>
              </w:rPr>
              <w:t>(0.030)</w:t>
            </w:r>
          </w:p>
        </w:tc>
        <w:tc>
          <w:tcPr>
            <w:tcW w:w="647" w:type="pct"/>
            <w:tcBorders>
              <w:top w:val="nil"/>
              <w:left w:val="nil"/>
              <w:bottom w:val="nil"/>
              <w:right w:val="nil"/>
            </w:tcBorders>
            <w:shd w:val="clear" w:color="auto" w:fill="auto"/>
            <w:noWrap/>
            <w:vAlign w:val="center"/>
            <w:hideMark/>
          </w:tcPr>
          <w:p w14:paraId="3260B294" w14:textId="77777777" w:rsidR="00A85C34" w:rsidRPr="005E6C29" w:rsidRDefault="00A85C34" w:rsidP="00A85C34">
            <w:pPr>
              <w:jc w:val="center"/>
              <w:rPr>
                <w:color w:val="000000" w:themeColor="text1"/>
                <w:sz w:val="18"/>
                <w:szCs w:val="18"/>
              </w:rPr>
            </w:pPr>
            <w:r w:rsidRPr="005E6C29">
              <w:rPr>
                <w:color w:val="000000" w:themeColor="text1"/>
                <w:sz w:val="18"/>
                <w:szCs w:val="18"/>
              </w:rPr>
              <w:t>(0.031)</w:t>
            </w:r>
          </w:p>
        </w:tc>
        <w:tc>
          <w:tcPr>
            <w:tcW w:w="649" w:type="pct"/>
            <w:tcBorders>
              <w:top w:val="nil"/>
              <w:left w:val="nil"/>
              <w:bottom w:val="nil"/>
              <w:right w:val="nil"/>
            </w:tcBorders>
            <w:shd w:val="clear" w:color="auto" w:fill="auto"/>
            <w:noWrap/>
            <w:vAlign w:val="center"/>
            <w:hideMark/>
          </w:tcPr>
          <w:p w14:paraId="42AFA8B0" w14:textId="77777777" w:rsidR="00A85C34" w:rsidRPr="005E6C29" w:rsidRDefault="00A85C34" w:rsidP="00A85C34">
            <w:pPr>
              <w:jc w:val="center"/>
              <w:rPr>
                <w:color w:val="000000" w:themeColor="text1"/>
                <w:sz w:val="18"/>
                <w:szCs w:val="18"/>
              </w:rPr>
            </w:pPr>
            <w:r w:rsidRPr="005E6C29">
              <w:rPr>
                <w:color w:val="000000" w:themeColor="text1"/>
                <w:sz w:val="18"/>
                <w:szCs w:val="18"/>
              </w:rPr>
              <w:t>(0.041)</w:t>
            </w:r>
          </w:p>
        </w:tc>
      </w:tr>
      <w:tr w:rsidR="008E2020" w:rsidRPr="005E6C29" w14:paraId="3D191FCA" w14:textId="77777777" w:rsidTr="008E2020">
        <w:trPr>
          <w:trHeight w:val="320"/>
        </w:trPr>
        <w:tc>
          <w:tcPr>
            <w:tcW w:w="1022" w:type="pct"/>
            <w:tcBorders>
              <w:top w:val="nil"/>
              <w:left w:val="nil"/>
              <w:bottom w:val="nil"/>
              <w:right w:val="nil"/>
            </w:tcBorders>
            <w:shd w:val="clear" w:color="auto" w:fill="auto"/>
            <w:noWrap/>
            <w:vAlign w:val="bottom"/>
            <w:hideMark/>
          </w:tcPr>
          <w:p w14:paraId="2ED03596" w14:textId="77777777" w:rsidR="00A85C34" w:rsidRPr="005E6C29" w:rsidRDefault="00A85C34" w:rsidP="00A85C34">
            <w:pPr>
              <w:rPr>
                <w:color w:val="000000" w:themeColor="text1"/>
                <w:sz w:val="18"/>
                <w:szCs w:val="18"/>
              </w:rPr>
            </w:pPr>
            <w:r w:rsidRPr="005E6C29">
              <w:rPr>
                <w:color w:val="000000" w:themeColor="text1"/>
                <w:sz w:val="18"/>
                <w:szCs w:val="18"/>
              </w:rPr>
              <w:t>Large Size Firm</w:t>
            </w:r>
          </w:p>
        </w:tc>
        <w:tc>
          <w:tcPr>
            <w:tcW w:w="741" w:type="pct"/>
            <w:tcBorders>
              <w:top w:val="nil"/>
              <w:left w:val="nil"/>
              <w:bottom w:val="nil"/>
              <w:right w:val="nil"/>
            </w:tcBorders>
            <w:shd w:val="clear" w:color="auto" w:fill="auto"/>
            <w:noWrap/>
            <w:vAlign w:val="center"/>
            <w:hideMark/>
          </w:tcPr>
          <w:p w14:paraId="04A48381" w14:textId="77777777" w:rsidR="00A85C34" w:rsidRPr="005E6C29" w:rsidRDefault="00A85C34" w:rsidP="00A85C34">
            <w:pPr>
              <w:jc w:val="center"/>
              <w:rPr>
                <w:color w:val="000000" w:themeColor="text1"/>
                <w:sz w:val="18"/>
                <w:szCs w:val="18"/>
              </w:rPr>
            </w:pPr>
            <w:r w:rsidRPr="005E6C29">
              <w:rPr>
                <w:color w:val="000000" w:themeColor="text1"/>
                <w:sz w:val="18"/>
                <w:szCs w:val="18"/>
              </w:rPr>
              <w:t>0.127***</w:t>
            </w:r>
          </w:p>
        </w:tc>
        <w:tc>
          <w:tcPr>
            <w:tcW w:w="647" w:type="pct"/>
            <w:tcBorders>
              <w:top w:val="nil"/>
              <w:left w:val="nil"/>
              <w:bottom w:val="nil"/>
              <w:right w:val="nil"/>
            </w:tcBorders>
            <w:shd w:val="clear" w:color="auto" w:fill="auto"/>
            <w:noWrap/>
            <w:vAlign w:val="center"/>
            <w:hideMark/>
          </w:tcPr>
          <w:p w14:paraId="36558E55" w14:textId="77777777" w:rsidR="00A85C34" w:rsidRPr="005E6C29" w:rsidRDefault="00A85C34" w:rsidP="00A85C34">
            <w:pPr>
              <w:jc w:val="center"/>
              <w:rPr>
                <w:color w:val="000000" w:themeColor="text1"/>
                <w:sz w:val="18"/>
                <w:szCs w:val="18"/>
              </w:rPr>
            </w:pPr>
            <w:r w:rsidRPr="005E6C29">
              <w:rPr>
                <w:color w:val="000000" w:themeColor="text1"/>
                <w:sz w:val="18"/>
                <w:szCs w:val="18"/>
              </w:rPr>
              <w:t>0.056</w:t>
            </w:r>
          </w:p>
        </w:tc>
        <w:tc>
          <w:tcPr>
            <w:tcW w:w="647" w:type="pct"/>
            <w:tcBorders>
              <w:top w:val="nil"/>
              <w:left w:val="nil"/>
              <w:bottom w:val="nil"/>
              <w:right w:val="nil"/>
            </w:tcBorders>
            <w:shd w:val="clear" w:color="auto" w:fill="auto"/>
            <w:noWrap/>
            <w:vAlign w:val="center"/>
            <w:hideMark/>
          </w:tcPr>
          <w:p w14:paraId="0B421BA3" w14:textId="77777777" w:rsidR="00A85C34" w:rsidRPr="005E6C29" w:rsidRDefault="00A85C34" w:rsidP="00A85C34">
            <w:pPr>
              <w:jc w:val="center"/>
              <w:rPr>
                <w:color w:val="000000" w:themeColor="text1"/>
                <w:sz w:val="18"/>
                <w:szCs w:val="18"/>
              </w:rPr>
            </w:pPr>
            <w:r w:rsidRPr="005E6C29">
              <w:rPr>
                <w:color w:val="000000" w:themeColor="text1"/>
                <w:sz w:val="18"/>
                <w:szCs w:val="18"/>
              </w:rPr>
              <w:t>0.181***</w:t>
            </w:r>
          </w:p>
        </w:tc>
        <w:tc>
          <w:tcPr>
            <w:tcW w:w="647" w:type="pct"/>
            <w:tcBorders>
              <w:top w:val="nil"/>
              <w:left w:val="nil"/>
              <w:bottom w:val="nil"/>
              <w:right w:val="nil"/>
            </w:tcBorders>
            <w:shd w:val="clear" w:color="auto" w:fill="auto"/>
            <w:noWrap/>
            <w:vAlign w:val="center"/>
            <w:hideMark/>
          </w:tcPr>
          <w:p w14:paraId="022AFE02" w14:textId="77777777" w:rsidR="00A85C34" w:rsidRPr="005E6C29" w:rsidRDefault="00A85C34" w:rsidP="00A85C34">
            <w:pPr>
              <w:jc w:val="center"/>
              <w:rPr>
                <w:color w:val="000000" w:themeColor="text1"/>
                <w:sz w:val="18"/>
                <w:szCs w:val="18"/>
              </w:rPr>
            </w:pPr>
            <w:r w:rsidRPr="005E6C29">
              <w:rPr>
                <w:color w:val="000000" w:themeColor="text1"/>
                <w:sz w:val="18"/>
                <w:szCs w:val="18"/>
              </w:rPr>
              <w:t>0.150***</w:t>
            </w:r>
          </w:p>
        </w:tc>
        <w:tc>
          <w:tcPr>
            <w:tcW w:w="647" w:type="pct"/>
            <w:tcBorders>
              <w:top w:val="nil"/>
              <w:left w:val="nil"/>
              <w:bottom w:val="nil"/>
              <w:right w:val="nil"/>
            </w:tcBorders>
            <w:shd w:val="clear" w:color="auto" w:fill="auto"/>
            <w:noWrap/>
            <w:vAlign w:val="center"/>
            <w:hideMark/>
          </w:tcPr>
          <w:p w14:paraId="465F3245" w14:textId="77777777" w:rsidR="00A85C34" w:rsidRPr="005E6C29" w:rsidRDefault="00A85C34" w:rsidP="00A85C34">
            <w:pPr>
              <w:jc w:val="center"/>
              <w:rPr>
                <w:color w:val="000000" w:themeColor="text1"/>
                <w:sz w:val="18"/>
                <w:szCs w:val="18"/>
              </w:rPr>
            </w:pPr>
            <w:r w:rsidRPr="005E6C29">
              <w:rPr>
                <w:color w:val="000000" w:themeColor="text1"/>
                <w:sz w:val="18"/>
                <w:szCs w:val="18"/>
              </w:rPr>
              <w:t>0.067</w:t>
            </w:r>
          </w:p>
        </w:tc>
        <w:tc>
          <w:tcPr>
            <w:tcW w:w="649" w:type="pct"/>
            <w:tcBorders>
              <w:top w:val="nil"/>
              <w:left w:val="nil"/>
              <w:bottom w:val="nil"/>
              <w:right w:val="nil"/>
            </w:tcBorders>
            <w:shd w:val="clear" w:color="auto" w:fill="auto"/>
            <w:noWrap/>
            <w:vAlign w:val="center"/>
            <w:hideMark/>
          </w:tcPr>
          <w:p w14:paraId="4D186CF7" w14:textId="77777777" w:rsidR="00A85C34" w:rsidRPr="005E6C29" w:rsidRDefault="00A85C34" w:rsidP="00A85C34">
            <w:pPr>
              <w:jc w:val="center"/>
              <w:rPr>
                <w:color w:val="000000" w:themeColor="text1"/>
                <w:sz w:val="18"/>
                <w:szCs w:val="18"/>
              </w:rPr>
            </w:pPr>
            <w:r w:rsidRPr="005E6C29">
              <w:rPr>
                <w:color w:val="000000" w:themeColor="text1"/>
                <w:sz w:val="18"/>
                <w:szCs w:val="18"/>
              </w:rPr>
              <w:t>0.140</w:t>
            </w:r>
          </w:p>
        </w:tc>
      </w:tr>
      <w:tr w:rsidR="008E2020" w:rsidRPr="005E6C29" w14:paraId="6E8DF45A" w14:textId="77777777" w:rsidTr="008E2020">
        <w:trPr>
          <w:trHeight w:val="320"/>
        </w:trPr>
        <w:tc>
          <w:tcPr>
            <w:tcW w:w="1022" w:type="pct"/>
            <w:tcBorders>
              <w:top w:val="nil"/>
              <w:left w:val="nil"/>
              <w:bottom w:val="nil"/>
              <w:right w:val="nil"/>
            </w:tcBorders>
            <w:shd w:val="clear" w:color="auto" w:fill="auto"/>
            <w:noWrap/>
            <w:vAlign w:val="bottom"/>
            <w:hideMark/>
          </w:tcPr>
          <w:p w14:paraId="07E55CFB"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052CBF70" w14:textId="77777777" w:rsidR="00A85C34" w:rsidRPr="005E6C29" w:rsidRDefault="00A85C34" w:rsidP="00A85C34">
            <w:pPr>
              <w:jc w:val="center"/>
              <w:rPr>
                <w:color w:val="000000" w:themeColor="text1"/>
                <w:sz w:val="18"/>
                <w:szCs w:val="18"/>
              </w:rPr>
            </w:pPr>
            <w:r w:rsidRPr="005E6C29">
              <w:rPr>
                <w:color w:val="000000" w:themeColor="text1"/>
                <w:sz w:val="18"/>
                <w:szCs w:val="18"/>
              </w:rPr>
              <w:t>(0.034)</w:t>
            </w:r>
          </w:p>
        </w:tc>
        <w:tc>
          <w:tcPr>
            <w:tcW w:w="647" w:type="pct"/>
            <w:tcBorders>
              <w:top w:val="nil"/>
              <w:left w:val="nil"/>
              <w:bottom w:val="nil"/>
              <w:right w:val="nil"/>
            </w:tcBorders>
            <w:shd w:val="clear" w:color="auto" w:fill="auto"/>
            <w:noWrap/>
            <w:vAlign w:val="center"/>
            <w:hideMark/>
          </w:tcPr>
          <w:p w14:paraId="20B8CC49" w14:textId="77777777" w:rsidR="00A85C34" w:rsidRPr="005E6C29" w:rsidRDefault="00A85C34" w:rsidP="00A85C34">
            <w:pPr>
              <w:jc w:val="center"/>
              <w:rPr>
                <w:color w:val="000000" w:themeColor="text1"/>
                <w:sz w:val="18"/>
                <w:szCs w:val="18"/>
              </w:rPr>
            </w:pPr>
            <w:r w:rsidRPr="005E6C29">
              <w:rPr>
                <w:color w:val="000000" w:themeColor="text1"/>
                <w:sz w:val="18"/>
                <w:szCs w:val="18"/>
              </w:rPr>
              <w:t>(0.102)</w:t>
            </w:r>
          </w:p>
        </w:tc>
        <w:tc>
          <w:tcPr>
            <w:tcW w:w="647" w:type="pct"/>
            <w:tcBorders>
              <w:top w:val="nil"/>
              <w:left w:val="nil"/>
              <w:bottom w:val="nil"/>
              <w:right w:val="nil"/>
            </w:tcBorders>
            <w:shd w:val="clear" w:color="auto" w:fill="auto"/>
            <w:noWrap/>
            <w:vAlign w:val="center"/>
            <w:hideMark/>
          </w:tcPr>
          <w:p w14:paraId="6C81C084" w14:textId="77777777" w:rsidR="00A85C34" w:rsidRPr="005E6C29" w:rsidRDefault="00A85C34" w:rsidP="00A85C34">
            <w:pPr>
              <w:jc w:val="center"/>
              <w:rPr>
                <w:color w:val="000000" w:themeColor="text1"/>
                <w:sz w:val="18"/>
                <w:szCs w:val="18"/>
              </w:rPr>
            </w:pPr>
            <w:r w:rsidRPr="005E6C29">
              <w:rPr>
                <w:color w:val="000000" w:themeColor="text1"/>
                <w:sz w:val="18"/>
                <w:szCs w:val="18"/>
              </w:rPr>
              <w:t>(0.057)</w:t>
            </w:r>
          </w:p>
        </w:tc>
        <w:tc>
          <w:tcPr>
            <w:tcW w:w="647" w:type="pct"/>
            <w:tcBorders>
              <w:top w:val="nil"/>
              <w:left w:val="nil"/>
              <w:bottom w:val="nil"/>
              <w:right w:val="nil"/>
            </w:tcBorders>
            <w:shd w:val="clear" w:color="auto" w:fill="auto"/>
            <w:noWrap/>
            <w:vAlign w:val="center"/>
            <w:hideMark/>
          </w:tcPr>
          <w:p w14:paraId="48C38A67" w14:textId="77777777" w:rsidR="00A85C34" w:rsidRPr="005E6C29" w:rsidRDefault="00A85C34" w:rsidP="00A85C34">
            <w:pPr>
              <w:jc w:val="center"/>
              <w:rPr>
                <w:color w:val="000000" w:themeColor="text1"/>
                <w:sz w:val="18"/>
                <w:szCs w:val="18"/>
              </w:rPr>
            </w:pPr>
            <w:r w:rsidRPr="005E6C29">
              <w:rPr>
                <w:color w:val="000000" w:themeColor="text1"/>
                <w:sz w:val="18"/>
                <w:szCs w:val="18"/>
              </w:rPr>
              <w:t>(0.046)</w:t>
            </w:r>
          </w:p>
        </w:tc>
        <w:tc>
          <w:tcPr>
            <w:tcW w:w="647" w:type="pct"/>
            <w:tcBorders>
              <w:top w:val="nil"/>
              <w:left w:val="nil"/>
              <w:bottom w:val="nil"/>
              <w:right w:val="nil"/>
            </w:tcBorders>
            <w:shd w:val="clear" w:color="auto" w:fill="auto"/>
            <w:noWrap/>
            <w:vAlign w:val="center"/>
            <w:hideMark/>
          </w:tcPr>
          <w:p w14:paraId="10A17467" w14:textId="77777777" w:rsidR="00A85C34" w:rsidRPr="005E6C29" w:rsidRDefault="00A85C34" w:rsidP="00A85C34">
            <w:pPr>
              <w:jc w:val="center"/>
              <w:rPr>
                <w:color w:val="000000" w:themeColor="text1"/>
                <w:sz w:val="18"/>
                <w:szCs w:val="18"/>
              </w:rPr>
            </w:pPr>
            <w:r w:rsidRPr="005E6C29">
              <w:rPr>
                <w:color w:val="000000" w:themeColor="text1"/>
                <w:sz w:val="18"/>
                <w:szCs w:val="18"/>
              </w:rPr>
              <w:t>(0.045)</w:t>
            </w:r>
          </w:p>
        </w:tc>
        <w:tc>
          <w:tcPr>
            <w:tcW w:w="649" w:type="pct"/>
            <w:tcBorders>
              <w:top w:val="nil"/>
              <w:left w:val="nil"/>
              <w:bottom w:val="nil"/>
              <w:right w:val="nil"/>
            </w:tcBorders>
            <w:shd w:val="clear" w:color="auto" w:fill="auto"/>
            <w:noWrap/>
            <w:vAlign w:val="center"/>
            <w:hideMark/>
          </w:tcPr>
          <w:p w14:paraId="1CFB44E0" w14:textId="77777777" w:rsidR="00A85C34" w:rsidRPr="005E6C29" w:rsidRDefault="00A85C34" w:rsidP="00A85C34">
            <w:pPr>
              <w:jc w:val="center"/>
              <w:rPr>
                <w:color w:val="000000" w:themeColor="text1"/>
                <w:sz w:val="18"/>
                <w:szCs w:val="18"/>
              </w:rPr>
            </w:pPr>
            <w:r w:rsidRPr="005E6C29">
              <w:rPr>
                <w:color w:val="000000" w:themeColor="text1"/>
                <w:sz w:val="18"/>
                <w:szCs w:val="18"/>
              </w:rPr>
              <w:t>(0.100)</w:t>
            </w:r>
          </w:p>
        </w:tc>
      </w:tr>
      <w:tr w:rsidR="008E2020" w:rsidRPr="005E6C29" w14:paraId="6CC62A2A" w14:textId="77777777" w:rsidTr="008E2020">
        <w:trPr>
          <w:trHeight w:val="320"/>
        </w:trPr>
        <w:tc>
          <w:tcPr>
            <w:tcW w:w="1022" w:type="pct"/>
            <w:tcBorders>
              <w:top w:val="nil"/>
              <w:left w:val="nil"/>
              <w:bottom w:val="nil"/>
              <w:right w:val="nil"/>
            </w:tcBorders>
            <w:shd w:val="clear" w:color="auto" w:fill="auto"/>
            <w:noWrap/>
            <w:vAlign w:val="bottom"/>
            <w:hideMark/>
          </w:tcPr>
          <w:p w14:paraId="1A075229" w14:textId="77777777" w:rsidR="00BE4B4C" w:rsidRPr="005E6C29" w:rsidRDefault="00A85C34" w:rsidP="00A85C34">
            <w:pPr>
              <w:rPr>
                <w:color w:val="000000" w:themeColor="text1"/>
                <w:sz w:val="18"/>
                <w:szCs w:val="18"/>
              </w:rPr>
            </w:pPr>
            <w:r w:rsidRPr="005E6C29">
              <w:rPr>
                <w:color w:val="000000" w:themeColor="text1"/>
                <w:sz w:val="18"/>
                <w:szCs w:val="18"/>
              </w:rPr>
              <w:t>Mining and</w:t>
            </w:r>
          </w:p>
          <w:p w14:paraId="56E41CA0" w14:textId="2138C5C1" w:rsidR="00A85C34" w:rsidRPr="005E6C29" w:rsidRDefault="00A85C34" w:rsidP="00A85C34">
            <w:pPr>
              <w:rPr>
                <w:color w:val="000000" w:themeColor="text1"/>
                <w:sz w:val="18"/>
                <w:szCs w:val="18"/>
              </w:rPr>
            </w:pPr>
            <w:r w:rsidRPr="005E6C29">
              <w:rPr>
                <w:color w:val="000000" w:themeColor="text1"/>
                <w:sz w:val="18"/>
                <w:szCs w:val="18"/>
              </w:rPr>
              <w:t>Quarrying</w:t>
            </w:r>
          </w:p>
        </w:tc>
        <w:tc>
          <w:tcPr>
            <w:tcW w:w="741" w:type="pct"/>
            <w:tcBorders>
              <w:top w:val="nil"/>
              <w:left w:val="nil"/>
              <w:bottom w:val="nil"/>
              <w:right w:val="nil"/>
            </w:tcBorders>
            <w:shd w:val="clear" w:color="auto" w:fill="auto"/>
            <w:noWrap/>
            <w:vAlign w:val="center"/>
            <w:hideMark/>
          </w:tcPr>
          <w:p w14:paraId="082B10C0" w14:textId="77777777" w:rsidR="00A85C34" w:rsidRPr="005E6C29" w:rsidRDefault="00A85C34" w:rsidP="00A85C34">
            <w:pPr>
              <w:jc w:val="center"/>
              <w:rPr>
                <w:color w:val="000000" w:themeColor="text1"/>
                <w:sz w:val="18"/>
                <w:szCs w:val="18"/>
              </w:rPr>
            </w:pPr>
            <w:r w:rsidRPr="005E6C29">
              <w:rPr>
                <w:color w:val="000000" w:themeColor="text1"/>
                <w:sz w:val="18"/>
                <w:szCs w:val="18"/>
              </w:rPr>
              <w:t>0.336***</w:t>
            </w:r>
          </w:p>
        </w:tc>
        <w:tc>
          <w:tcPr>
            <w:tcW w:w="647" w:type="pct"/>
            <w:tcBorders>
              <w:top w:val="nil"/>
              <w:left w:val="nil"/>
              <w:bottom w:val="nil"/>
              <w:right w:val="nil"/>
            </w:tcBorders>
            <w:shd w:val="clear" w:color="auto" w:fill="auto"/>
            <w:noWrap/>
            <w:vAlign w:val="center"/>
            <w:hideMark/>
          </w:tcPr>
          <w:p w14:paraId="772E5B6E" w14:textId="77777777" w:rsidR="00A85C34" w:rsidRPr="005E6C29" w:rsidRDefault="00A85C34" w:rsidP="00A85C34">
            <w:pPr>
              <w:jc w:val="center"/>
              <w:rPr>
                <w:color w:val="000000" w:themeColor="text1"/>
                <w:sz w:val="18"/>
                <w:szCs w:val="18"/>
              </w:rPr>
            </w:pPr>
            <w:r w:rsidRPr="005E6C29">
              <w:rPr>
                <w:color w:val="000000" w:themeColor="text1"/>
                <w:sz w:val="18"/>
                <w:szCs w:val="18"/>
              </w:rPr>
              <w:t>0.416***</w:t>
            </w:r>
          </w:p>
        </w:tc>
        <w:tc>
          <w:tcPr>
            <w:tcW w:w="647" w:type="pct"/>
            <w:tcBorders>
              <w:top w:val="nil"/>
              <w:left w:val="nil"/>
              <w:bottom w:val="nil"/>
              <w:right w:val="nil"/>
            </w:tcBorders>
            <w:shd w:val="clear" w:color="auto" w:fill="auto"/>
            <w:noWrap/>
            <w:vAlign w:val="center"/>
            <w:hideMark/>
          </w:tcPr>
          <w:p w14:paraId="48768851" w14:textId="77777777" w:rsidR="00A85C34" w:rsidRPr="005E6C29" w:rsidRDefault="00A85C34" w:rsidP="00A85C34">
            <w:pPr>
              <w:jc w:val="center"/>
              <w:rPr>
                <w:color w:val="000000" w:themeColor="text1"/>
                <w:sz w:val="18"/>
                <w:szCs w:val="18"/>
              </w:rPr>
            </w:pPr>
            <w:r w:rsidRPr="005E6C29">
              <w:rPr>
                <w:color w:val="000000" w:themeColor="text1"/>
                <w:sz w:val="18"/>
                <w:szCs w:val="18"/>
              </w:rPr>
              <w:t>0.391***</w:t>
            </w:r>
          </w:p>
        </w:tc>
        <w:tc>
          <w:tcPr>
            <w:tcW w:w="647" w:type="pct"/>
            <w:tcBorders>
              <w:top w:val="nil"/>
              <w:left w:val="nil"/>
              <w:bottom w:val="nil"/>
              <w:right w:val="nil"/>
            </w:tcBorders>
            <w:shd w:val="clear" w:color="auto" w:fill="auto"/>
            <w:noWrap/>
            <w:vAlign w:val="center"/>
            <w:hideMark/>
          </w:tcPr>
          <w:p w14:paraId="065860EC" w14:textId="77777777" w:rsidR="00A85C34" w:rsidRPr="005E6C29" w:rsidRDefault="00A85C34" w:rsidP="00A85C34">
            <w:pPr>
              <w:jc w:val="center"/>
              <w:rPr>
                <w:color w:val="000000" w:themeColor="text1"/>
                <w:sz w:val="18"/>
                <w:szCs w:val="18"/>
              </w:rPr>
            </w:pPr>
            <w:r w:rsidRPr="005E6C29">
              <w:rPr>
                <w:color w:val="000000" w:themeColor="text1"/>
                <w:sz w:val="18"/>
                <w:szCs w:val="18"/>
              </w:rPr>
              <w:t>0.320***</w:t>
            </w:r>
          </w:p>
        </w:tc>
        <w:tc>
          <w:tcPr>
            <w:tcW w:w="647" w:type="pct"/>
            <w:tcBorders>
              <w:top w:val="nil"/>
              <w:left w:val="nil"/>
              <w:bottom w:val="nil"/>
              <w:right w:val="nil"/>
            </w:tcBorders>
            <w:shd w:val="clear" w:color="auto" w:fill="auto"/>
            <w:noWrap/>
            <w:vAlign w:val="center"/>
            <w:hideMark/>
          </w:tcPr>
          <w:p w14:paraId="078AFAE1" w14:textId="77777777" w:rsidR="00A85C34" w:rsidRPr="005E6C29" w:rsidRDefault="00A85C34" w:rsidP="00A85C34">
            <w:pPr>
              <w:jc w:val="center"/>
              <w:rPr>
                <w:color w:val="000000" w:themeColor="text1"/>
                <w:sz w:val="18"/>
                <w:szCs w:val="18"/>
              </w:rPr>
            </w:pPr>
            <w:r w:rsidRPr="005E6C29">
              <w:rPr>
                <w:color w:val="000000" w:themeColor="text1"/>
                <w:sz w:val="18"/>
                <w:szCs w:val="18"/>
              </w:rPr>
              <w:t>0.252***</w:t>
            </w:r>
          </w:p>
        </w:tc>
        <w:tc>
          <w:tcPr>
            <w:tcW w:w="649" w:type="pct"/>
            <w:tcBorders>
              <w:top w:val="nil"/>
              <w:left w:val="nil"/>
              <w:bottom w:val="nil"/>
              <w:right w:val="nil"/>
            </w:tcBorders>
            <w:shd w:val="clear" w:color="auto" w:fill="auto"/>
            <w:noWrap/>
            <w:vAlign w:val="center"/>
            <w:hideMark/>
          </w:tcPr>
          <w:p w14:paraId="79C7459A" w14:textId="77777777" w:rsidR="00A85C34" w:rsidRPr="005E6C29" w:rsidRDefault="00A85C34" w:rsidP="00A85C34">
            <w:pPr>
              <w:jc w:val="center"/>
              <w:rPr>
                <w:color w:val="000000" w:themeColor="text1"/>
                <w:sz w:val="18"/>
                <w:szCs w:val="18"/>
              </w:rPr>
            </w:pPr>
            <w:r w:rsidRPr="005E6C29">
              <w:rPr>
                <w:color w:val="000000" w:themeColor="text1"/>
                <w:sz w:val="18"/>
                <w:szCs w:val="18"/>
              </w:rPr>
              <w:t>0.255***</w:t>
            </w:r>
          </w:p>
        </w:tc>
      </w:tr>
      <w:tr w:rsidR="008E2020" w:rsidRPr="005E6C29" w14:paraId="7BBD4FA5" w14:textId="77777777" w:rsidTr="008E2020">
        <w:trPr>
          <w:trHeight w:val="320"/>
        </w:trPr>
        <w:tc>
          <w:tcPr>
            <w:tcW w:w="1022" w:type="pct"/>
            <w:tcBorders>
              <w:top w:val="nil"/>
              <w:left w:val="nil"/>
              <w:bottom w:val="nil"/>
              <w:right w:val="nil"/>
            </w:tcBorders>
            <w:shd w:val="clear" w:color="auto" w:fill="auto"/>
            <w:noWrap/>
            <w:vAlign w:val="bottom"/>
            <w:hideMark/>
          </w:tcPr>
          <w:p w14:paraId="094C8BF7"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58A23C33" w14:textId="77777777" w:rsidR="00A85C34" w:rsidRPr="005E6C29" w:rsidRDefault="00A85C34" w:rsidP="00A85C34">
            <w:pPr>
              <w:jc w:val="center"/>
              <w:rPr>
                <w:color w:val="000000" w:themeColor="text1"/>
                <w:sz w:val="18"/>
                <w:szCs w:val="18"/>
              </w:rPr>
            </w:pPr>
            <w:r w:rsidRPr="005E6C29">
              <w:rPr>
                <w:color w:val="000000" w:themeColor="text1"/>
                <w:sz w:val="18"/>
                <w:szCs w:val="18"/>
              </w:rPr>
              <w:t>(0.017)</w:t>
            </w:r>
          </w:p>
        </w:tc>
        <w:tc>
          <w:tcPr>
            <w:tcW w:w="647" w:type="pct"/>
            <w:tcBorders>
              <w:top w:val="nil"/>
              <w:left w:val="nil"/>
              <w:bottom w:val="nil"/>
              <w:right w:val="nil"/>
            </w:tcBorders>
            <w:shd w:val="clear" w:color="auto" w:fill="auto"/>
            <w:noWrap/>
            <w:vAlign w:val="center"/>
            <w:hideMark/>
          </w:tcPr>
          <w:p w14:paraId="62EC5694" w14:textId="77777777" w:rsidR="00A85C34" w:rsidRPr="005E6C29" w:rsidRDefault="00A85C34" w:rsidP="00A85C34">
            <w:pPr>
              <w:jc w:val="center"/>
              <w:rPr>
                <w:color w:val="000000" w:themeColor="text1"/>
                <w:sz w:val="18"/>
                <w:szCs w:val="18"/>
              </w:rPr>
            </w:pPr>
            <w:r w:rsidRPr="005E6C29">
              <w:rPr>
                <w:color w:val="000000" w:themeColor="text1"/>
                <w:sz w:val="18"/>
                <w:szCs w:val="18"/>
              </w:rPr>
              <w:t>(0.043)</w:t>
            </w:r>
          </w:p>
        </w:tc>
        <w:tc>
          <w:tcPr>
            <w:tcW w:w="647" w:type="pct"/>
            <w:tcBorders>
              <w:top w:val="nil"/>
              <w:left w:val="nil"/>
              <w:bottom w:val="nil"/>
              <w:right w:val="nil"/>
            </w:tcBorders>
            <w:shd w:val="clear" w:color="auto" w:fill="auto"/>
            <w:noWrap/>
            <w:vAlign w:val="center"/>
            <w:hideMark/>
          </w:tcPr>
          <w:p w14:paraId="1FC254BE" w14:textId="77777777" w:rsidR="00A85C34" w:rsidRPr="005E6C29" w:rsidRDefault="00A85C34" w:rsidP="00A85C34">
            <w:pPr>
              <w:jc w:val="center"/>
              <w:rPr>
                <w:color w:val="000000" w:themeColor="text1"/>
                <w:sz w:val="18"/>
                <w:szCs w:val="18"/>
              </w:rPr>
            </w:pPr>
            <w:r w:rsidRPr="005E6C29">
              <w:rPr>
                <w:color w:val="000000" w:themeColor="text1"/>
                <w:sz w:val="18"/>
                <w:szCs w:val="18"/>
              </w:rPr>
              <w:t>(0.035)</w:t>
            </w:r>
          </w:p>
        </w:tc>
        <w:tc>
          <w:tcPr>
            <w:tcW w:w="647" w:type="pct"/>
            <w:tcBorders>
              <w:top w:val="nil"/>
              <w:left w:val="nil"/>
              <w:bottom w:val="nil"/>
              <w:right w:val="nil"/>
            </w:tcBorders>
            <w:shd w:val="clear" w:color="auto" w:fill="auto"/>
            <w:noWrap/>
            <w:vAlign w:val="center"/>
            <w:hideMark/>
          </w:tcPr>
          <w:p w14:paraId="7D39C2DA"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7" w:type="pct"/>
            <w:tcBorders>
              <w:top w:val="nil"/>
              <w:left w:val="nil"/>
              <w:bottom w:val="nil"/>
              <w:right w:val="nil"/>
            </w:tcBorders>
            <w:shd w:val="clear" w:color="auto" w:fill="auto"/>
            <w:noWrap/>
            <w:vAlign w:val="center"/>
            <w:hideMark/>
          </w:tcPr>
          <w:p w14:paraId="2BF5307D" w14:textId="77777777" w:rsidR="00A85C34" w:rsidRPr="005E6C29" w:rsidRDefault="00A85C34" w:rsidP="00A85C34">
            <w:pPr>
              <w:jc w:val="center"/>
              <w:rPr>
                <w:color w:val="000000" w:themeColor="text1"/>
                <w:sz w:val="18"/>
                <w:szCs w:val="18"/>
              </w:rPr>
            </w:pPr>
            <w:r w:rsidRPr="005E6C29">
              <w:rPr>
                <w:color w:val="000000" w:themeColor="text1"/>
                <w:sz w:val="18"/>
                <w:szCs w:val="18"/>
              </w:rPr>
              <w:t>(0.027)</w:t>
            </w:r>
          </w:p>
        </w:tc>
        <w:tc>
          <w:tcPr>
            <w:tcW w:w="649" w:type="pct"/>
            <w:tcBorders>
              <w:top w:val="nil"/>
              <w:left w:val="nil"/>
              <w:bottom w:val="nil"/>
              <w:right w:val="nil"/>
            </w:tcBorders>
            <w:shd w:val="clear" w:color="auto" w:fill="auto"/>
            <w:noWrap/>
            <w:vAlign w:val="center"/>
            <w:hideMark/>
          </w:tcPr>
          <w:p w14:paraId="7851F8A8" w14:textId="77777777" w:rsidR="00A85C34" w:rsidRPr="005E6C29" w:rsidRDefault="00A85C34" w:rsidP="00A85C34">
            <w:pPr>
              <w:jc w:val="center"/>
              <w:rPr>
                <w:color w:val="000000" w:themeColor="text1"/>
                <w:sz w:val="18"/>
                <w:szCs w:val="18"/>
              </w:rPr>
            </w:pPr>
            <w:r w:rsidRPr="005E6C29">
              <w:rPr>
                <w:color w:val="000000" w:themeColor="text1"/>
                <w:sz w:val="18"/>
                <w:szCs w:val="18"/>
              </w:rPr>
              <w:t>(0.039)</w:t>
            </w:r>
          </w:p>
        </w:tc>
      </w:tr>
      <w:tr w:rsidR="008E2020" w:rsidRPr="005E6C29" w14:paraId="21407DCC" w14:textId="77777777" w:rsidTr="008E2020">
        <w:trPr>
          <w:trHeight w:val="320"/>
        </w:trPr>
        <w:tc>
          <w:tcPr>
            <w:tcW w:w="1022" w:type="pct"/>
            <w:tcBorders>
              <w:top w:val="nil"/>
              <w:left w:val="nil"/>
              <w:bottom w:val="nil"/>
              <w:right w:val="nil"/>
            </w:tcBorders>
            <w:shd w:val="clear" w:color="auto" w:fill="auto"/>
            <w:noWrap/>
            <w:vAlign w:val="bottom"/>
            <w:hideMark/>
          </w:tcPr>
          <w:p w14:paraId="28A56EA5" w14:textId="77777777" w:rsidR="00A85C34" w:rsidRPr="005E6C29" w:rsidRDefault="00A85C34" w:rsidP="00A85C34">
            <w:pPr>
              <w:rPr>
                <w:color w:val="000000" w:themeColor="text1"/>
                <w:sz w:val="18"/>
                <w:szCs w:val="18"/>
              </w:rPr>
            </w:pPr>
            <w:r w:rsidRPr="005E6C29">
              <w:rPr>
                <w:color w:val="000000" w:themeColor="text1"/>
                <w:sz w:val="18"/>
                <w:szCs w:val="18"/>
              </w:rPr>
              <w:t>Agriculture</w:t>
            </w:r>
          </w:p>
        </w:tc>
        <w:tc>
          <w:tcPr>
            <w:tcW w:w="741" w:type="pct"/>
            <w:tcBorders>
              <w:top w:val="nil"/>
              <w:left w:val="nil"/>
              <w:bottom w:val="nil"/>
              <w:right w:val="nil"/>
            </w:tcBorders>
            <w:shd w:val="clear" w:color="auto" w:fill="auto"/>
            <w:noWrap/>
            <w:vAlign w:val="center"/>
            <w:hideMark/>
          </w:tcPr>
          <w:p w14:paraId="6D927399" w14:textId="77777777" w:rsidR="00A85C34" w:rsidRPr="005E6C29" w:rsidRDefault="00A85C34" w:rsidP="00A85C34">
            <w:pPr>
              <w:jc w:val="center"/>
              <w:rPr>
                <w:color w:val="000000" w:themeColor="text1"/>
                <w:sz w:val="18"/>
                <w:szCs w:val="18"/>
              </w:rPr>
            </w:pPr>
            <w:r w:rsidRPr="005E6C29">
              <w:rPr>
                <w:color w:val="000000" w:themeColor="text1"/>
                <w:sz w:val="18"/>
                <w:szCs w:val="18"/>
              </w:rPr>
              <w:t>0.115***</w:t>
            </w:r>
          </w:p>
        </w:tc>
        <w:tc>
          <w:tcPr>
            <w:tcW w:w="647" w:type="pct"/>
            <w:tcBorders>
              <w:top w:val="nil"/>
              <w:left w:val="nil"/>
              <w:bottom w:val="nil"/>
              <w:right w:val="nil"/>
            </w:tcBorders>
            <w:shd w:val="clear" w:color="auto" w:fill="auto"/>
            <w:noWrap/>
            <w:vAlign w:val="center"/>
            <w:hideMark/>
          </w:tcPr>
          <w:p w14:paraId="2669B59C" w14:textId="77777777" w:rsidR="00A85C34" w:rsidRPr="005E6C29" w:rsidRDefault="00A85C34" w:rsidP="00A85C34">
            <w:pPr>
              <w:jc w:val="center"/>
              <w:rPr>
                <w:color w:val="000000" w:themeColor="text1"/>
                <w:sz w:val="18"/>
                <w:szCs w:val="18"/>
              </w:rPr>
            </w:pPr>
            <w:r w:rsidRPr="005E6C29">
              <w:rPr>
                <w:color w:val="000000" w:themeColor="text1"/>
                <w:sz w:val="18"/>
                <w:szCs w:val="18"/>
              </w:rPr>
              <w:t>0.116**</w:t>
            </w:r>
          </w:p>
        </w:tc>
        <w:tc>
          <w:tcPr>
            <w:tcW w:w="647" w:type="pct"/>
            <w:tcBorders>
              <w:top w:val="nil"/>
              <w:left w:val="nil"/>
              <w:bottom w:val="nil"/>
              <w:right w:val="nil"/>
            </w:tcBorders>
            <w:shd w:val="clear" w:color="auto" w:fill="auto"/>
            <w:noWrap/>
            <w:vAlign w:val="center"/>
            <w:hideMark/>
          </w:tcPr>
          <w:p w14:paraId="4068F36B" w14:textId="77777777" w:rsidR="00A85C34" w:rsidRPr="005E6C29" w:rsidRDefault="00A85C34" w:rsidP="00A85C34">
            <w:pPr>
              <w:jc w:val="center"/>
              <w:rPr>
                <w:color w:val="000000" w:themeColor="text1"/>
                <w:sz w:val="18"/>
                <w:szCs w:val="18"/>
              </w:rPr>
            </w:pPr>
            <w:r w:rsidRPr="005E6C29">
              <w:rPr>
                <w:color w:val="000000" w:themeColor="text1"/>
                <w:sz w:val="18"/>
                <w:szCs w:val="18"/>
              </w:rPr>
              <w:t>0.138***</w:t>
            </w:r>
          </w:p>
        </w:tc>
        <w:tc>
          <w:tcPr>
            <w:tcW w:w="647" w:type="pct"/>
            <w:tcBorders>
              <w:top w:val="nil"/>
              <w:left w:val="nil"/>
              <w:bottom w:val="nil"/>
              <w:right w:val="nil"/>
            </w:tcBorders>
            <w:shd w:val="clear" w:color="auto" w:fill="auto"/>
            <w:noWrap/>
            <w:vAlign w:val="center"/>
            <w:hideMark/>
          </w:tcPr>
          <w:p w14:paraId="154F303B" w14:textId="77777777" w:rsidR="00A85C34" w:rsidRPr="005E6C29" w:rsidRDefault="00A85C34" w:rsidP="00A85C34">
            <w:pPr>
              <w:jc w:val="center"/>
              <w:rPr>
                <w:color w:val="000000" w:themeColor="text1"/>
                <w:sz w:val="18"/>
                <w:szCs w:val="18"/>
              </w:rPr>
            </w:pPr>
            <w:r w:rsidRPr="005E6C29">
              <w:rPr>
                <w:color w:val="000000" w:themeColor="text1"/>
                <w:sz w:val="18"/>
                <w:szCs w:val="18"/>
              </w:rPr>
              <w:t>0.115***</w:t>
            </w:r>
          </w:p>
        </w:tc>
        <w:tc>
          <w:tcPr>
            <w:tcW w:w="647" w:type="pct"/>
            <w:tcBorders>
              <w:top w:val="nil"/>
              <w:left w:val="nil"/>
              <w:bottom w:val="nil"/>
              <w:right w:val="nil"/>
            </w:tcBorders>
            <w:shd w:val="clear" w:color="auto" w:fill="auto"/>
            <w:noWrap/>
            <w:vAlign w:val="center"/>
            <w:hideMark/>
          </w:tcPr>
          <w:p w14:paraId="19FA118A" w14:textId="77777777" w:rsidR="00A85C34" w:rsidRPr="005E6C29" w:rsidRDefault="00A85C34" w:rsidP="00A85C34">
            <w:pPr>
              <w:jc w:val="center"/>
              <w:rPr>
                <w:color w:val="000000" w:themeColor="text1"/>
                <w:sz w:val="18"/>
                <w:szCs w:val="18"/>
              </w:rPr>
            </w:pPr>
            <w:r w:rsidRPr="005E6C29">
              <w:rPr>
                <w:color w:val="000000" w:themeColor="text1"/>
                <w:sz w:val="18"/>
                <w:szCs w:val="18"/>
              </w:rPr>
              <w:t>0.083**</w:t>
            </w:r>
          </w:p>
        </w:tc>
        <w:tc>
          <w:tcPr>
            <w:tcW w:w="649" w:type="pct"/>
            <w:tcBorders>
              <w:top w:val="nil"/>
              <w:left w:val="nil"/>
              <w:bottom w:val="nil"/>
              <w:right w:val="nil"/>
            </w:tcBorders>
            <w:shd w:val="clear" w:color="auto" w:fill="auto"/>
            <w:noWrap/>
            <w:vAlign w:val="center"/>
            <w:hideMark/>
          </w:tcPr>
          <w:p w14:paraId="297FA743" w14:textId="77777777" w:rsidR="00A85C34" w:rsidRPr="005E6C29" w:rsidRDefault="00A85C34" w:rsidP="00A85C34">
            <w:pPr>
              <w:jc w:val="center"/>
              <w:rPr>
                <w:color w:val="000000" w:themeColor="text1"/>
                <w:sz w:val="18"/>
                <w:szCs w:val="18"/>
              </w:rPr>
            </w:pPr>
            <w:r w:rsidRPr="005E6C29">
              <w:rPr>
                <w:color w:val="000000" w:themeColor="text1"/>
                <w:sz w:val="18"/>
                <w:szCs w:val="18"/>
              </w:rPr>
              <w:t>0.134***</w:t>
            </w:r>
          </w:p>
        </w:tc>
      </w:tr>
      <w:tr w:rsidR="008E2020" w:rsidRPr="005E6C29" w14:paraId="15443F22" w14:textId="77777777" w:rsidTr="008E2020">
        <w:trPr>
          <w:trHeight w:val="320"/>
        </w:trPr>
        <w:tc>
          <w:tcPr>
            <w:tcW w:w="1022" w:type="pct"/>
            <w:tcBorders>
              <w:top w:val="nil"/>
              <w:left w:val="nil"/>
              <w:bottom w:val="nil"/>
              <w:right w:val="nil"/>
            </w:tcBorders>
            <w:shd w:val="clear" w:color="auto" w:fill="auto"/>
            <w:noWrap/>
            <w:vAlign w:val="bottom"/>
            <w:hideMark/>
          </w:tcPr>
          <w:p w14:paraId="4226C763"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4BBF75B" w14:textId="77777777" w:rsidR="00A85C34" w:rsidRPr="005E6C29" w:rsidRDefault="00A85C34" w:rsidP="00A85C34">
            <w:pPr>
              <w:jc w:val="center"/>
              <w:rPr>
                <w:color w:val="000000" w:themeColor="text1"/>
                <w:sz w:val="18"/>
                <w:szCs w:val="18"/>
              </w:rPr>
            </w:pPr>
            <w:r w:rsidRPr="005E6C29">
              <w:rPr>
                <w:color w:val="000000" w:themeColor="text1"/>
                <w:sz w:val="18"/>
                <w:szCs w:val="18"/>
              </w:rPr>
              <w:t>(0.020)</w:t>
            </w:r>
          </w:p>
        </w:tc>
        <w:tc>
          <w:tcPr>
            <w:tcW w:w="647" w:type="pct"/>
            <w:tcBorders>
              <w:top w:val="nil"/>
              <w:left w:val="nil"/>
              <w:bottom w:val="nil"/>
              <w:right w:val="nil"/>
            </w:tcBorders>
            <w:shd w:val="clear" w:color="auto" w:fill="auto"/>
            <w:noWrap/>
            <w:vAlign w:val="center"/>
            <w:hideMark/>
          </w:tcPr>
          <w:p w14:paraId="1A0D4876" w14:textId="77777777" w:rsidR="00A85C34" w:rsidRPr="005E6C29" w:rsidRDefault="00A85C34" w:rsidP="00A85C34">
            <w:pPr>
              <w:jc w:val="center"/>
              <w:rPr>
                <w:color w:val="000000" w:themeColor="text1"/>
                <w:sz w:val="18"/>
                <w:szCs w:val="18"/>
              </w:rPr>
            </w:pPr>
            <w:r w:rsidRPr="005E6C29">
              <w:rPr>
                <w:color w:val="000000" w:themeColor="text1"/>
                <w:sz w:val="18"/>
                <w:szCs w:val="18"/>
              </w:rPr>
              <w:t>(0.055)</w:t>
            </w:r>
          </w:p>
        </w:tc>
        <w:tc>
          <w:tcPr>
            <w:tcW w:w="647" w:type="pct"/>
            <w:tcBorders>
              <w:top w:val="nil"/>
              <w:left w:val="nil"/>
              <w:bottom w:val="nil"/>
              <w:right w:val="nil"/>
            </w:tcBorders>
            <w:shd w:val="clear" w:color="auto" w:fill="auto"/>
            <w:noWrap/>
            <w:vAlign w:val="center"/>
            <w:hideMark/>
          </w:tcPr>
          <w:p w14:paraId="0AA187A6" w14:textId="77777777" w:rsidR="00A85C34" w:rsidRPr="005E6C29" w:rsidRDefault="00A85C34" w:rsidP="00A85C34">
            <w:pPr>
              <w:jc w:val="center"/>
              <w:rPr>
                <w:color w:val="000000" w:themeColor="text1"/>
                <w:sz w:val="18"/>
                <w:szCs w:val="18"/>
              </w:rPr>
            </w:pPr>
            <w:r w:rsidRPr="005E6C29">
              <w:rPr>
                <w:color w:val="000000" w:themeColor="text1"/>
                <w:sz w:val="18"/>
                <w:szCs w:val="18"/>
              </w:rPr>
              <w:t>(0.042)</w:t>
            </w:r>
          </w:p>
        </w:tc>
        <w:tc>
          <w:tcPr>
            <w:tcW w:w="647" w:type="pct"/>
            <w:tcBorders>
              <w:top w:val="nil"/>
              <w:left w:val="nil"/>
              <w:bottom w:val="nil"/>
              <w:right w:val="nil"/>
            </w:tcBorders>
            <w:shd w:val="clear" w:color="auto" w:fill="auto"/>
            <w:noWrap/>
            <w:vAlign w:val="center"/>
            <w:hideMark/>
          </w:tcPr>
          <w:p w14:paraId="71DDA84B" w14:textId="77777777" w:rsidR="00A85C34" w:rsidRPr="005E6C29" w:rsidRDefault="00A85C34" w:rsidP="00A85C34">
            <w:pPr>
              <w:jc w:val="center"/>
              <w:rPr>
                <w:color w:val="000000" w:themeColor="text1"/>
                <w:sz w:val="18"/>
                <w:szCs w:val="18"/>
              </w:rPr>
            </w:pPr>
            <w:r w:rsidRPr="005E6C29">
              <w:rPr>
                <w:color w:val="000000" w:themeColor="text1"/>
                <w:sz w:val="18"/>
                <w:szCs w:val="18"/>
              </w:rPr>
              <w:t>(0.036)</w:t>
            </w:r>
          </w:p>
        </w:tc>
        <w:tc>
          <w:tcPr>
            <w:tcW w:w="647" w:type="pct"/>
            <w:tcBorders>
              <w:top w:val="nil"/>
              <w:left w:val="nil"/>
              <w:bottom w:val="nil"/>
              <w:right w:val="nil"/>
            </w:tcBorders>
            <w:shd w:val="clear" w:color="auto" w:fill="auto"/>
            <w:noWrap/>
            <w:vAlign w:val="center"/>
            <w:hideMark/>
          </w:tcPr>
          <w:p w14:paraId="5F8E3FE7" w14:textId="77777777" w:rsidR="00A85C34" w:rsidRPr="005E6C29" w:rsidRDefault="00A85C34" w:rsidP="00A85C34">
            <w:pPr>
              <w:jc w:val="center"/>
              <w:rPr>
                <w:color w:val="000000" w:themeColor="text1"/>
                <w:sz w:val="18"/>
                <w:szCs w:val="18"/>
              </w:rPr>
            </w:pPr>
            <w:r w:rsidRPr="005E6C29">
              <w:rPr>
                <w:color w:val="000000" w:themeColor="text1"/>
                <w:sz w:val="18"/>
                <w:szCs w:val="18"/>
              </w:rPr>
              <w:t>(0.041)</w:t>
            </w:r>
          </w:p>
        </w:tc>
        <w:tc>
          <w:tcPr>
            <w:tcW w:w="649" w:type="pct"/>
            <w:tcBorders>
              <w:top w:val="nil"/>
              <w:left w:val="nil"/>
              <w:bottom w:val="nil"/>
              <w:right w:val="nil"/>
            </w:tcBorders>
            <w:shd w:val="clear" w:color="auto" w:fill="auto"/>
            <w:noWrap/>
            <w:vAlign w:val="center"/>
            <w:hideMark/>
          </w:tcPr>
          <w:p w14:paraId="6F366817" w14:textId="77777777" w:rsidR="00A85C34" w:rsidRPr="005E6C29" w:rsidRDefault="00A85C34" w:rsidP="00A85C34">
            <w:pPr>
              <w:jc w:val="center"/>
              <w:rPr>
                <w:color w:val="000000" w:themeColor="text1"/>
                <w:sz w:val="18"/>
                <w:szCs w:val="18"/>
              </w:rPr>
            </w:pPr>
            <w:r w:rsidRPr="005E6C29">
              <w:rPr>
                <w:color w:val="000000" w:themeColor="text1"/>
                <w:sz w:val="18"/>
                <w:szCs w:val="18"/>
              </w:rPr>
              <w:t>(0.048)</w:t>
            </w:r>
          </w:p>
        </w:tc>
      </w:tr>
      <w:tr w:rsidR="008E2020" w:rsidRPr="005E6C29" w14:paraId="6B0287D6" w14:textId="77777777" w:rsidTr="008E2020">
        <w:trPr>
          <w:trHeight w:val="320"/>
        </w:trPr>
        <w:tc>
          <w:tcPr>
            <w:tcW w:w="1022" w:type="pct"/>
            <w:tcBorders>
              <w:top w:val="nil"/>
              <w:left w:val="nil"/>
              <w:bottom w:val="nil"/>
              <w:right w:val="nil"/>
            </w:tcBorders>
            <w:shd w:val="clear" w:color="auto" w:fill="auto"/>
            <w:noWrap/>
            <w:vAlign w:val="bottom"/>
            <w:hideMark/>
          </w:tcPr>
          <w:p w14:paraId="7636A9BB" w14:textId="77777777" w:rsidR="00A85C34" w:rsidRPr="005E6C29" w:rsidRDefault="00A85C34" w:rsidP="00A85C34">
            <w:pPr>
              <w:rPr>
                <w:color w:val="000000" w:themeColor="text1"/>
                <w:sz w:val="18"/>
                <w:szCs w:val="18"/>
              </w:rPr>
            </w:pPr>
            <w:r w:rsidRPr="005E6C29">
              <w:rPr>
                <w:color w:val="000000" w:themeColor="text1"/>
                <w:sz w:val="18"/>
                <w:szCs w:val="18"/>
              </w:rPr>
              <w:t>Manufacturing</w:t>
            </w:r>
          </w:p>
        </w:tc>
        <w:tc>
          <w:tcPr>
            <w:tcW w:w="741" w:type="pct"/>
            <w:tcBorders>
              <w:top w:val="nil"/>
              <w:left w:val="nil"/>
              <w:bottom w:val="nil"/>
              <w:right w:val="nil"/>
            </w:tcBorders>
            <w:shd w:val="clear" w:color="auto" w:fill="auto"/>
            <w:noWrap/>
            <w:vAlign w:val="center"/>
            <w:hideMark/>
          </w:tcPr>
          <w:p w14:paraId="2A1A557C" w14:textId="77777777" w:rsidR="00A85C34" w:rsidRPr="005E6C29" w:rsidRDefault="00A85C34" w:rsidP="00A85C34">
            <w:pPr>
              <w:jc w:val="center"/>
              <w:rPr>
                <w:color w:val="000000" w:themeColor="text1"/>
                <w:sz w:val="18"/>
                <w:szCs w:val="18"/>
              </w:rPr>
            </w:pPr>
            <w:r w:rsidRPr="005E6C29">
              <w:rPr>
                <w:color w:val="000000" w:themeColor="text1"/>
                <w:sz w:val="18"/>
                <w:szCs w:val="18"/>
              </w:rPr>
              <w:t>0.080***</w:t>
            </w:r>
          </w:p>
        </w:tc>
        <w:tc>
          <w:tcPr>
            <w:tcW w:w="647" w:type="pct"/>
            <w:tcBorders>
              <w:top w:val="nil"/>
              <w:left w:val="nil"/>
              <w:bottom w:val="nil"/>
              <w:right w:val="nil"/>
            </w:tcBorders>
            <w:shd w:val="clear" w:color="auto" w:fill="auto"/>
            <w:noWrap/>
            <w:vAlign w:val="center"/>
            <w:hideMark/>
          </w:tcPr>
          <w:p w14:paraId="4F4E34E9" w14:textId="77777777" w:rsidR="00A85C34" w:rsidRPr="005E6C29" w:rsidRDefault="00A85C34" w:rsidP="00A85C34">
            <w:pPr>
              <w:jc w:val="center"/>
              <w:rPr>
                <w:color w:val="000000" w:themeColor="text1"/>
                <w:sz w:val="18"/>
                <w:szCs w:val="18"/>
              </w:rPr>
            </w:pPr>
            <w:r w:rsidRPr="005E6C29">
              <w:rPr>
                <w:color w:val="000000" w:themeColor="text1"/>
                <w:sz w:val="18"/>
                <w:szCs w:val="18"/>
              </w:rPr>
              <w:t>-0.011</w:t>
            </w:r>
          </w:p>
        </w:tc>
        <w:tc>
          <w:tcPr>
            <w:tcW w:w="647" w:type="pct"/>
            <w:tcBorders>
              <w:top w:val="nil"/>
              <w:left w:val="nil"/>
              <w:bottom w:val="nil"/>
              <w:right w:val="nil"/>
            </w:tcBorders>
            <w:shd w:val="clear" w:color="auto" w:fill="auto"/>
            <w:noWrap/>
            <w:vAlign w:val="center"/>
            <w:hideMark/>
          </w:tcPr>
          <w:p w14:paraId="0650B7B3" w14:textId="77777777" w:rsidR="00A85C34" w:rsidRPr="005E6C29" w:rsidRDefault="00A85C34" w:rsidP="00A85C34">
            <w:pPr>
              <w:jc w:val="center"/>
              <w:rPr>
                <w:color w:val="000000" w:themeColor="text1"/>
                <w:sz w:val="18"/>
                <w:szCs w:val="18"/>
              </w:rPr>
            </w:pPr>
            <w:r w:rsidRPr="005E6C29">
              <w:rPr>
                <w:color w:val="000000" w:themeColor="text1"/>
                <w:sz w:val="18"/>
                <w:szCs w:val="18"/>
              </w:rPr>
              <w:t>0.044</w:t>
            </w:r>
          </w:p>
        </w:tc>
        <w:tc>
          <w:tcPr>
            <w:tcW w:w="647" w:type="pct"/>
            <w:tcBorders>
              <w:top w:val="nil"/>
              <w:left w:val="nil"/>
              <w:bottom w:val="nil"/>
              <w:right w:val="nil"/>
            </w:tcBorders>
            <w:shd w:val="clear" w:color="auto" w:fill="auto"/>
            <w:noWrap/>
            <w:vAlign w:val="center"/>
            <w:hideMark/>
          </w:tcPr>
          <w:p w14:paraId="61A3F477" w14:textId="77777777" w:rsidR="00A85C34" w:rsidRPr="005E6C29" w:rsidRDefault="00A85C34" w:rsidP="00A85C34">
            <w:pPr>
              <w:jc w:val="center"/>
              <w:rPr>
                <w:color w:val="000000" w:themeColor="text1"/>
                <w:sz w:val="18"/>
                <w:szCs w:val="18"/>
              </w:rPr>
            </w:pPr>
            <w:r w:rsidRPr="005E6C29">
              <w:rPr>
                <w:color w:val="000000" w:themeColor="text1"/>
                <w:sz w:val="18"/>
                <w:szCs w:val="18"/>
              </w:rPr>
              <w:t>0.091***</w:t>
            </w:r>
          </w:p>
        </w:tc>
        <w:tc>
          <w:tcPr>
            <w:tcW w:w="647" w:type="pct"/>
            <w:tcBorders>
              <w:top w:val="nil"/>
              <w:left w:val="nil"/>
              <w:bottom w:val="nil"/>
              <w:right w:val="nil"/>
            </w:tcBorders>
            <w:shd w:val="clear" w:color="auto" w:fill="auto"/>
            <w:noWrap/>
            <w:vAlign w:val="center"/>
            <w:hideMark/>
          </w:tcPr>
          <w:p w14:paraId="69E65A09" w14:textId="77777777" w:rsidR="00A85C34" w:rsidRPr="005E6C29" w:rsidRDefault="00A85C34" w:rsidP="00A85C34">
            <w:pPr>
              <w:jc w:val="center"/>
              <w:rPr>
                <w:color w:val="000000" w:themeColor="text1"/>
                <w:sz w:val="18"/>
                <w:szCs w:val="18"/>
              </w:rPr>
            </w:pPr>
            <w:r w:rsidRPr="005E6C29">
              <w:rPr>
                <w:color w:val="000000" w:themeColor="text1"/>
                <w:sz w:val="18"/>
                <w:szCs w:val="18"/>
              </w:rPr>
              <w:t>0.079*</w:t>
            </w:r>
          </w:p>
        </w:tc>
        <w:tc>
          <w:tcPr>
            <w:tcW w:w="649" w:type="pct"/>
            <w:tcBorders>
              <w:top w:val="nil"/>
              <w:left w:val="nil"/>
              <w:bottom w:val="nil"/>
              <w:right w:val="nil"/>
            </w:tcBorders>
            <w:shd w:val="clear" w:color="auto" w:fill="auto"/>
            <w:noWrap/>
            <w:vAlign w:val="center"/>
            <w:hideMark/>
          </w:tcPr>
          <w:p w14:paraId="4518FF2F" w14:textId="77777777" w:rsidR="00A85C34" w:rsidRPr="005E6C29" w:rsidRDefault="00A85C34" w:rsidP="00A85C34">
            <w:pPr>
              <w:jc w:val="center"/>
              <w:rPr>
                <w:color w:val="000000" w:themeColor="text1"/>
                <w:sz w:val="18"/>
                <w:szCs w:val="18"/>
              </w:rPr>
            </w:pPr>
            <w:r w:rsidRPr="005E6C29">
              <w:rPr>
                <w:color w:val="000000" w:themeColor="text1"/>
                <w:sz w:val="18"/>
                <w:szCs w:val="18"/>
              </w:rPr>
              <w:t>0.161**</w:t>
            </w:r>
          </w:p>
        </w:tc>
      </w:tr>
      <w:tr w:rsidR="008E2020" w:rsidRPr="005E6C29" w14:paraId="566188F2" w14:textId="77777777" w:rsidTr="008E2020">
        <w:trPr>
          <w:trHeight w:val="320"/>
        </w:trPr>
        <w:tc>
          <w:tcPr>
            <w:tcW w:w="1022" w:type="pct"/>
            <w:tcBorders>
              <w:top w:val="nil"/>
              <w:left w:val="nil"/>
              <w:bottom w:val="nil"/>
              <w:right w:val="nil"/>
            </w:tcBorders>
            <w:shd w:val="clear" w:color="auto" w:fill="auto"/>
            <w:noWrap/>
            <w:vAlign w:val="bottom"/>
            <w:hideMark/>
          </w:tcPr>
          <w:p w14:paraId="5B220DCF"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44789BC9" w14:textId="77777777" w:rsidR="00A85C34" w:rsidRPr="005E6C29" w:rsidRDefault="00A85C34" w:rsidP="00A85C34">
            <w:pPr>
              <w:jc w:val="center"/>
              <w:rPr>
                <w:color w:val="000000" w:themeColor="text1"/>
                <w:sz w:val="18"/>
                <w:szCs w:val="18"/>
              </w:rPr>
            </w:pPr>
            <w:r w:rsidRPr="005E6C29">
              <w:rPr>
                <w:color w:val="000000" w:themeColor="text1"/>
                <w:sz w:val="18"/>
                <w:szCs w:val="18"/>
              </w:rPr>
              <w:t>(0.020)</w:t>
            </w:r>
          </w:p>
        </w:tc>
        <w:tc>
          <w:tcPr>
            <w:tcW w:w="647" w:type="pct"/>
            <w:tcBorders>
              <w:top w:val="nil"/>
              <w:left w:val="nil"/>
              <w:bottom w:val="nil"/>
              <w:right w:val="nil"/>
            </w:tcBorders>
            <w:shd w:val="clear" w:color="auto" w:fill="auto"/>
            <w:noWrap/>
            <w:vAlign w:val="center"/>
            <w:hideMark/>
          </w:tcPr>
          <w:p w14:paraId="61FD42D6" w14:textId="77777777" w:rsidR="00A85C34" w:rsidRPr="005E6C29" w:rsidRDefault="00A85C34" w:rsidP="00A85C34">
            <w:pPr>
              <w:jc w:val="center"/>
              <w:rPr>
                <w:color w:val="000000" w:themeColor="text1"/>
                <w:sz w:val="18"/>
                <w:szCs w:val="18"/>
              </w:rPr>
            </w:pPr>
            <w:r w:rsidRPr="005E6C29">
              <w:rPr>
                <w:color w:val="000000" w:themeColor="text1"/>
                <w:sz w:val="18"/>
                <w:szCs w:val="18"/>
              </w:rPr>
              <w:t>(0.061)</w:t>
            </w:r>
          </w:p>
        </w:tc>
        <w:tc>
          <w:tcPr>
            <w:tcW w:w="647" w:type="pct"/>
            <w:tcBorders>
              <w:top w:val="nil"/>
              <w:left w:val="nil"/>
              <w:bottom w:val="nil"/>
              <w:right w:val="nil"/>
            </w:tcBorders>
            <w:shd w:val="clear" w:color="auto" w:fill="auto"/>
            <w:noWrap/>
            <w:vAlign w:val="center"/>
            <w:hideMark/>
          </w:tcPr>
          <w:p w14:paraId="4BF9FD42" w14:textId="77777777" w:rsidR="00A85C34" w:rsidRPr="005E6C29" w:rsidRDefault="00A85C34" w:rsidP="00A85C34">
            <w:pPr>
              <w:jc w:val="center"/>
              <w:rPr>
                <w:color w:val="000000" w:themeColor="text1"/>
                <w:sz w:val="18"/>
                <w:szCs w:val="18"/>
              </w:rPr>
            </w:pPr>
            <w:r w:rsidRPr="005E6C29">
              <w:rPr>
                <w:color w:val="000000" w:themeColor="text1"/>
                <w:sz w:val="18"/>
                <w:szCs w:val="18"/>
              </w:rPr>
              <w:t>(0.051)</w:t>
            </w:r>
          </w:p>
        </w:tc>
        <w:tc>
          <w:tcPr>
            <w:tcW w:w="647" w:type="pct"/>
            <w:tcBorders>
              <w:top w:val="nil"/>
              <w:left w:val="nil"/>
              <w:bottom w:val="nil"/>
              <w:right w:val="nil"/>
            </w:tcBorders>
            <w:shd w:val="clear" w:color="auto" w:fill="auto"/>
            <w:noWrap/>
            <w:vAlign w:val="center"/>
            <w:hideMark/>
          </w:tcPr>
          <w:p w14:paraId="5075ADEF" w14:textId="77777777" w:rsidR="00A85C34" w:rsidRPr="005E6C29" w:rsidRDefault="00A85C34" w:rsidP="00A85C34">
            <w:pPr>
              <w:jc w:val="center"/>
              <w:rPr>
                <w:color w:val="000000" w:themeColor="text1"/>
                <w:sz w:val="18"/>
                <w:szCs w:val="18"/>
              </w:rPr>
            </w:pPr>
            <w:r w:rsidRPr="005E6C29">
              <w:rPr>
                <w:color w:val="000000" w:themeColor="text1"/>
                <w:sz w:val="18"/>
                <w:szCs w:val="18"/>
              </w:rPr>
              <w:t>(0.034)</w:t>
            </w:r>
          </w:p>
        </w:tc>
        <w:tc>
          <w:tcPr>
            <w:tcW w:w="647" w:type="pct"/>
            <w:tcBorders>
              <w:top w:val="nil"/>
              <w:left w:val="nil"/>
              <w:bottom w:val="nil"/>
              <w:right w:val="nil"/>
            </w:tcBorders>
            <w:shd w:val="clear" w:color="auto" w:fill="auto"/>
            <w:noWrap/>
            <w:vAlign w:val="center"/>
            <w:hideMark/>
          </w:tcPr>
          <w:p w14:paraId="4D9E8550" w14:textId="77777777" w:rsidR="00A85C34" w:rsidRPr="005E6C29" w:rsidRDefault="00A85C34" w:rsidP="00A85C34">
            <w:pPr>
              <w:jc w:val="center"/>
              <w:rPr>
                <w:color w:val="000000" w:themeColor="text1"/>
                <w:sz w:val="18"/>
                <w:szCs w:val="18"/>
              </w:rPr>
            </w:pPr>
            <w:r w:rsidRPr="005E6C29">
              <w:rPr>
                <w:color w:val="000000" w:themeColor="text1"/>
                <w:sz w:val="18"/>
                <w:szCs w:val="18"/>
              </w:rPr>
              <w:t>(0.043)</w:t>
            </w:r>
          </w:p>
        </w:tc>
        <w:tc>
          <w:tcPr>
            <w:tcW w:w="649" w:type="pct"/>
            <w:tcBorders>
              <w:top w:val="nil"/>
              <w:left w:val="nil"/>
              <w:bottom w:val="nil"/>
              <w:right w:val="nil"/>
            </w:tcBorders>
            <w:shd w:val="clear" w:color="auto" w:fill="auto"/>
            <w:noWrap/>
            <w:vAlign w:val="center"/>
            <w:hideMark/>
          </w:tcPr>
          <w:p w14:paraId="556D1F95" w14:textId="77777777" w:rsidR="00A85C34" w:rsidRPr="005E6C29" w:rsidRDefault="00A85C34" w:rsidP="00A85C34">
            <w:pPr>
              <w:jc w:val="center"/>
              <w:rPr>
                <w:color w:val="000000" w:themeColor="text1"/>
                <w:sz w:val="18"/>
                <w:szCs w:val="18"/>
              </w:rPr>
            </w:pPr>
            <w:r w:rsidRPr="005E6C29">
              <w:rPr>
                <w:color w:val="000000" w:themeColor="text1"/>
                <w:sz w:val="18"/>
                <w:szCs w:val="18"/>
              </w:rPr>
              <w:t>(0.070)</w:t>
            </w:r>
          </w:p>
        </w:tc>
      </w:tr>
      <w:tr w:rsidR="008E2020" w:rsidRPr="005E6C29" w14:paraId="41D28F0A" w14:textId="77777777" w:rsidTr="008E2020">
        <w:trPr>
          <w:trHeight w:val="320"/>
        </w:trPr>
        <w:tc>
          <w:tcPr>
            <w:tcW w:w="1022" w:type="pct"/>
            <w:tcBorders>
              <w:top w:val="nil"/>
              <w:left w:val="nil"/>
              <w:bottom w:val="nil"/>
              <w:right w:val="nil"/>
            </w:tcBorders>
            <w:shd w:val="clear" w:color="auto" w:fill="auto"/>
            <w:noWrap/>
            <w:vAlign w:val="bottom"/>
            <w:hideMark/>
          </w:tcPr>
          <w:p w14:paraId="76CF8261" w14:textId="77777777" w:rsidR="00A85C34" w:rsidRPr="005E6C29" w:rsidRDefault="00A85C34" w:rsidP="00A85C34">
            <w:pPr>
              <w:rPr>
                <w:color w:val="000000" w:themeColor="text1"/>
                <w:sz w:val="18"/>
                <w:szCs w:val="18"/>
              </w:rPr>
            </w:pPr>
            <w:r w:rsidRPr="005E6C29">
              <w:rPr>
                <w:color w:val="000000" w:themeColor="text1"/>
                <w:sz w:val="18"/>
                <w:szCs w:val="18"/>
              </w:rPr>
              <w:t>Market Services</w:t>
            </w:r>
          </w:p>
        </w:tc>
        <w:tc>
          <w:tcPr>
            <w:tcW w:w="741" w:type="pct"/>
            <w:tcBorders>
              <w:top w:val="nil"/>
              <w:left w:val="nil"/>
              <w:bottom w:val="nil"/>
              <w:right w:val="nil"/>
            </w:tcBorders>
            <w:shd w:val="clear" w:color="auto" w:fill="auto"/>
            <w:noWrap/>
            <w:vAlign w:val="center"/>
            <w:hideMark/>
          </w:tcPr>
          <w:p w14:paraId="11C9B49C" w14:textId="77777777" w:rsidR="00A85C34" w:rsidRPr="005E6C29" w:rsidRDefault="00A85C34" w:rsidP="00A85C34">
            <w:pPr>
              <w:jc w:val="center"/>
              <w:rPr>
                <w:color w:val="000000" w:themeColor="text1"/>
                <w:sz w:val="18"/>
                <w:szCs w:val="18"/>
              </w:rPr>
            </w:pPr>
            <w:r w:rsidRPr="005E6C29">
              <w:rPr>
                <w:color w:val="000000" w:themeColor="text1"/>
                <w:sz w:val="18"/>
                <w:szCs w:val="18"/>
              </w:rPr>
              <w:t>0.006</w:t>
            </w:r>
          </w:p>
        </w:tc>
        <w:tc>
          <w:tcPr>
            <w:tcW w:w="647" w:type="pct"/>
            <w:tcBorders>
              <w:top w:val="nil"/>
              <w:left w:val="nil"/>
              <w:bottom w:val="nil"/>
              <w:right w:val="nil"/>
            </w:tcBorders>
            <w:shd w:val="clear" w:color="auto" w:fill="auto"/>
            <w:noWrap/>
            <w:vAlign w:val="center"/>
            <w:hideMark/>
          </w:tcPr>
          <w:p w14:paraId="02227168" w14:textId="77777777" w:rsidR="00A85C34" w:rsidRPr="005E6C29" w:rsidRDefault="00A85C34" w:rsidP="00A85C34">
            <w:pPr>
              <w:jc w:val="center"/>
              <w:rPr>
                <w:color w:val="000000" w:themeColor="text1"/>
                <w:sz w:val="18"/>
                <w:szCs w:val="18"/>
              </w:rPr>
            </w:pPr>
            <w:r w:rsidRPr="005E6C29">
              <w:rPr>
                <w:color w:val="000000" w:themeColor="text1"/>
                <w:sz w:val="18"/>
                <w:szCs w:val="18"/>
              </w:rPr>
              <w:t>-0.109</w:t>
            </w:r>
          </w:p>
        </w:tc>
        <w:tc>
          <w:tcPr>
            <w:tcW w:w="647" w:type="pct"/>
            <w:tcBorders>
              <w:top w:val="nil"/>
              <w:left w:val="nil"/>
              <w:bottom w:val="nil"/>
              <w:right w:val="nil"/>
            </w:tcBorders>
            <w:shd w:val="clear" w:color="auto" w:fill="auto"/>
            <w:noWrap/>
            <w:vAlign w:val="center"/>
            <w:hideMark/>
          </w:tcPr>
          <w:p w14:paraId="7E65671D" w14:textId="77777777" w:rsidR="00A85C34" w:rsidRPr="005E6C29" w:rsidRDefault="00A85C34" w:rsidP="00A85C34">
            <w:pPr>
              <w:jc w:val="center"/>
              <w:rPr>
                <w:color w:val="000000" w:themeColor="text1"/>
                <w:sz w:val="18"/>
                <w:szCs w:val="18"/>
              </w:rPr>
            </w:pPr>
            <w:r w:rsidRPr="005E6C29">
              <w:rPr>
                <w:color w:val="000000" w:themeColor="text1"/>
                <w:sz w:val="18"/>
                <w:szCs w:val="18"/>
              </w:rPr>
              <w:t>-0.103</w:t>
            </w:r>
          </w:p>
        </w:tc>
        <w:tc>
          <w:tcPr>
            <w:tcW w:w="647" w:type="pct"/>
            <w:tcBorders>
              <w:top w:val="nil"/>
              <w:left w:val="nil"/>
              <w:bottom w:val="nil"/>
              <w:right w:val="nil"/>
            </w:tcBorders>
            <w:shd w:val="clear" w:color="auto" w:fill="auto"/>
            <w:noWrap/>
            <w:vAlign w:val="center"/>
            <w:hideMark/>
          </w:tcPr>
          <w:p w14:paraId="1331B68E" w14:textId="77777777" w:rsidR="00A85C34" w:rsidRPr="005E6C29" w:rsidRDefault="00A85C34" w:rsidP="00A85C34">
            <w:pPr>
              <w:jc w:val="center"/>
              <w:rPr>
                <w:color w:val="000000" w:themeColor="text1"/>
                <w:sz w:val="18"/>
                <w:szCs w:val="18"/>
              </w:rPr>
            </w:pPr>
            <w:r w:rsidRPr="005E6C29">
              <w:rPr>
                <w:color w:val="000000" w:themeColor="text1"/>
                <w:sz w:val="18"/>
                <w:szCs w:val="18"/>
              </w:rPr>
              <w:t>0.058</w:t>
            </w:r>
          </w:p>
        </w:tc>
        <w:tc>
          <w:tcPr>
            <w:tcW w:w="647" w:type="pct"/>
            <w:tcBorders>
              <w:top w:val="nil"/>
              <w:left w:val="nil"/>
              <w:bottom w:val="nil"/>
              <w:right w:val="nil"/>
            </w:tcBorders>
            <w:shd w:val="clear" w:color="auto" w:fill="auto"/>
            <w:noWrap/>
            <w:vAlign w:val="center"/>
            <w:hideMark/>
          </w:tcPr>
          <w:p w14:paraId="75352918" w14:textId="77777777" w:rsidR="00A85C34" w:rsidRPr="005E6C29" w:rsidRDefault="00A85C34" w:rsidP="00A85C34">
            <w:pPr>
              <w:jc w:val="center"/>
              <w:rPr>
                <w:color w:val="000000" w:themeColor="text1"/>
                <w:sz w:val="18"/>
                <w:szCs w:val="18"/>
              </w:rPr>
            </w:pPr>
            <w:r w:rsidRPr="005E6C29">
              <w:rPr>
                <w:color w:val="000000" w:themeColor="text1"/>
                <w:sz w:val="18"/>
                <w:szCs w:val="18"/>
              </w:rPr>
              <w:t>0.038</w:t>
            </w:r>
          </w:p>
        </w:tc>
        <w:tc>
          <w:tcPr>
            <w:tcW w:w="649" w:type="pct"/>
            <w:tcBorders>
              <w:top w:val="nil"/>
              <w:left w:val="nil"/>
              <w:bottom w:val="nil"/>
              <w:right w:val="nil"/>
            </w:tcBorders>
            <w:shd w:val="clear" w:color="auto" w:fill="auto"/>
            <w:noWrap/>
            <w:vAlign w:val="center"/>
            <w:hideMark/>
          </w:tcPr>
          <w:p w14:paraId="137670D0" w14:textId="77777777" w:rsidR="00A85C34" w:rsidRPr="005E6C29" w:rsidRDefault="00A85C34" w:rsidP="00A85C34">
            <w:pPr>
              <w:jc w:val="center"/>
              <w:rPr>
                <w:color w:val="000000" w:themeColor="text1"/>
                <w:sz w:val="18"/>
                <w:szCs w:val="18"/>
              </w:rPr>
            </w:pPr>
            <w:r w:rsidRPr="005E6C29">
              <w:rPr>
                <w:color w:val="000000" w:themeColor="text1"/>
                <w:sz w:val="18"/>
                <w:szCs w:val="18"/>
              </w:rPr>
              <w:t>0.188***</w:t>
            </w:r>
          </w:p>
        </w:tc>
      </w:tr>
      <w:tr w:rsidR="008E2020" w:rsidRPr="005E6C29" w14:paraId="5E33E3F5" w14:textId="77777777" w:rsidTr="008E2020">
        <w:trPr>
          <w:trHeight w:val="320"/>
        </w:trPr>
        <w:tc>
          <w:tcPr>
            <w:tcW w:w="1022" w:type="pct"/>
            <w:tcBorders>
              <w:top w:val="nil"/>
              <w:left w:val="nil"/>
              <w:bottom w:val="nil"/>
              <w:right w:val="nil"/>
            </w:tcBorders>
            <w:shd w:val="clear" w:color="auto" w:fill="auto"/>
            <w:noWrap/>
            <w:vAlign w:val="bottom"/>
            <w:hideMark/>
          </w:tcPr>
          <w:p w14:paraId="45C6444E"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62373DB9" w14:textId="77777777" w:rsidR="00A85C34" w:rsidRPr="005E6C29" w:rsidRDefault="00A85C34" w:rsidP="00A85C34">
            <w:pPr>
              <w:jc w:val="center"/>
              <w:rPr>
                <w:color w:val="000000" w:themeColor="text1"/>
                <w:sz w:val="18"/>
                <w:szCs w:val="18"/>
              </w:rPr>
            </w:pPr>
            <w:r w:rsidRPr="005E6C29">
              <w:rPr>
                <w:color w:val="000000" w:themeColor="text1"/>
                <w:sz w:val="18"/>
                <w:szCs w:val="18"/>
              </w:rPr>
              <w:t>(0.026)</w:t>
            </w:r>
          </w:p>
        </w:tc>
        <w:tc>
          <w:tcPr>
            <w:tcW w:w="647" w:type="pct"/>
            <w:tcBorders>
              <w:top w:val="nil"/>
              <w:left w:val="nil"/>
              <w:bottom w:val="nil"/>
              <w:right w:val="nil"/>
            </w:tcBorders>
            <w:shd w:val="clear" w:color="auto" w:fill="auto"/>
            <w:noWrap/>
            <w:vAlign w:val="center"/>
            <w:hideMark/>
          </w:tcPr>
          <w:p w14:paraId="7C47D6CB" w14:textId="77777777" w:rsidR="00A85C34" w:rsidRPr="005E6C29" w:rsidRDefault="00A85C34" w:rsidP="00A85C34">
            <w:pPr>
              <w:jc w:val="center"/>
              <w:rPr>
                <w:color w:val="000000" w:themeColor="text1"/>
                <w:sz w:val="18"/>
                <w:szCs w:val="18"/>
              </w:rPr>
            </w:pPr>
            <w:r w:rsidRPr="005E6C29">
              <w:rPr>
                <w:color w:val="000000" w:themeColor="text1"/>
                <w:sz w:val="18"/>
                <w:szCs w:val="18"/>
              </w:rPr>
              <w:t>(0.072)</w:t>
            </w:r>
          </w:p>
        </w:tc>
        <w:tc>
          <w:tcPr>
            <w:tcW w:w="647" w:type="pct"/>
            <w:tcBorders>
              <w:top w:val="nil"/>
              <w:left w:val="nil"/>
              <w:bottom w:val="nil"/>
              <w:right w:val="nil"/>
            </w:tcBorders>
            <w:shd w:val="clear" w:color="auto" w:fill="auto"/>
            <w:noWrap/>
            <w:vAlign w:val="center"/>
            <w:hideMark/>
          </w:tcPr>
          <w:p w14:paraId="6B081BDC" w14:textId="77777777" w:rsidR="00A85C34" w:rsidRPr="005E6C29" w:rsidRDefault="00A85C34" w:rsidP="00A85C34">
            <w:pPr>
              <w:jc w:val="center"/>
              <w:rPr>
                <w:color w:val="000000" w:themeColor="text1"/>
                <w:sz w:val="18"/>
                <w:szCs w:val="18"/>
              </w:rPr>
            </w:pPr>
            <w:r w:rsidRPr="005E6C29">
              <w:rPr>
                <w:color w:val="000000" w:themeColor="text1"/>
                <w:sz w:val="18"/>
                <w:szCs w:val="18"/>
              </w:rPr>
              <w:t>(0.071)</w:t>
            </w:r>
          </w:p>
        </w:tc>
        <w:tc>
          <w:tcPr>
            <w:tcW w:w="647" w:type="pct"/>
            <w:tcBorders>
              <w:top w:val="nil"/>
              <w:left w:val="nil"/>
              <w:bottom w:val="nil"/>
              <w:right w:val="nil"/>
            </w:tcBorders>
            <w:shd w:val="clear" w:color="auto" w:fill="auto"/>
            <w:noWrap/>
            <w:vAlign w:val="center"/>
            <w:hideMark/>
          </w:tcPr>
          <w:p w14:paraId="3121B957" w14:textId="77777777" w:rsidR="00A85C34" w:rsidRPr="005E6C29" w:rsidRDefault="00A85C34" w:rsidP="00A85C34">
            <w:pPr>
              <w:jc w:val="center"/>
              <w:rPr>
                <w:color w:val="000000" w:themeColor="text1"/>
                <w:sz w:val="18"/>
                <w:szCs w:val="18"/>
              </w:rPr>
            </w:pPr>
            <w:r w:rsidRPr="005E6C29">
              <w:rPr>
                <w:color w:val="000000" w:themeColor="text1"/>
                <w:sz w:val="18"/>
                <w:szCs w:val="18"/>
              </w:rPr>
              <w:t>(0.054)</w:t>
            </w:r>
          </w:p>
        </w:tc>
        <w:tc>
          <w:tcPr>
            <w:tcW w:w="647" w:type="pct"/>
            <w:tcBorders>
              <w:top w:val="nil"/>
              <w:left w:val="nil"/>
              <w:bottom w:val="nil"/>
              <w:right w:val="nil"/>
            </w:tcBorders>
            <w:shd w:val="clear" w:color="auto" w:fill="auto"/>
            <w:noWrap/>
            <w:vAlign w:val="center"/>
            <w:hideMark/>
          </w:tcPr>
          <w:p w14:paraId="75D0002A" w14:textId="77777777" w:rsidR="00A85C34" w:rsidRPr="005E6C29" w:rsidRDefault="00A85C34" w:rsidP="00A85C34">
            <w:pPr>
              <w:jc w:val="center"/>
              <w:rPr>
                <w:color w:val="000000" w:themeColor="text1"/>
                <w:sz w:val="18"/>
                <w:szCs w:val="18"/>
              </w:rPr>
            </w:pPr>
            <w:r w:rsidRPr="005E6C29">
              <w:rPr>
                <w:color w:val="000000" w:themeColor="text1"/>
                <w:sz w:val="18"/>
                <w:szCs w:val="18"/>
              </w:rPr>
              <w:t>(0.058)</w:t>
            </w:r>
          </w:p>
        </w:tc>
        <w:tc>
          <w:tcPr>
            <w:tcW w:w="649" w:type="pct"/>
            <w:tcBorders>
              <w:top w:val="nil"/>
              <w:left w:val="nil"/>
              <w:bottom w:val="nil"/>
              <w:right w:val="nil"/>
            </w:tcBorders>
            <w:shd w:val="clear" w:color="auto" w:fill="auto"/>
            <w:noWrap/>
            <w:vAlign w:val="center"/>
            <w:hideMark/>
          </w:tcPr>
          <w:p w14:paraId="47A348FD" w14:textId="77777777" w:rsidR="00A85C34" w:rsidRPr="005E6C29" w:rsidRDefault="00A85C34" w:rsidP="00A85C34">
            <w:pPr>
              <w:jc w:val="center"/>
              <w:rPr>
                <w:color w:val="000000" w:themeColor="text1"/>
                <w:sz w:val="18"/>
                <w:szCs w:val="18"/>
              </w:rPr>
            </w:pPr>
            <w:r w:rsidRPr="005E6C29">
              <w:rPr>
                <w:color w:val="000000" w:themeColor="text1"/>
                <w:sz w:val="18"/>
                <w:szCs w:val="18"/>
              </w:rPr>
              <w:t>(0.069)</w:t>
            </w:r>
          </w:p>
        </w:tc>
      </w:tr>
      <w:tr w:rsidR="008E2020" w:rsidRPr="005E6C29" w14:paraId="4B9EAD33" w14:textId="77777777" w:rsidTr="008E2020">
        <w:trPr>
          <w:trHeight w:val="320"/>
        </w:trPr>
        <w:tc>
          <w:tcPr>
            <w:tcW w:w="1022" w:type="pct"/>
            <w:tcBorders>
              <w:top w:val="nil"/>
              <w:left w:val="nil"/>
              <w:bottom w:val="nil"/>
              <w:right w:val="nil"/>
            </w:tcBorders>
            <w:shd w:val="clear" w:color="auto" w:fill="auto"/>
            <w:noWrap/>
            <w:vAlign w:val="bottom"/>
            <w:hideMark/>
          </w:tcPr>
          <w:p w14:paraId="5C488163" w14:textId="77777777" w:rsidR="00BE4B4C" w:rsidRPr="005E6C29" w:rsidRDefault="00A85C34" w:rsidP="00A85C34">
            <w:pPr>
              <w:rPr>
                <w:color w:val="000000" w:themeColor="text1"/>
                <w:sz w:val="18"/>
                <w:szCs w:val="18"/>
              </w:rPr>
            </w:pPr>
            <w:r w:rsidRPr="005E6C29">
              <w:rPr>
                <w:color w:val="000000" w:themeColor="text1"/>
                <w:sz w:val="18"/>
                <w:szCs w:val="18"/>
              </w:rPr>
              <w:t>Non Market</w:t>
            </w:r>
          </w:p>
          <w:p w14:paraId="07BD03E0" w14:textId="433B7D73" w:rsidR="00A85C34" w:rsidRPr="005E6C29" w:rsidRDefault="00A85C34" w:rsidP="00A85C34">
            <w:pPr>
              <w:rPr>
                <w:color w:val="000000" w:themeColor="text1"/>
                <w:sz w:val="18"/>
                <w:szCs w:val="18"/>
              </w:rPr>
            </w:pPr>
            <w:r w:rsidRPr="005E6C29">
              <w:rPr>
                <w:color w:val="000000" w:themeColor="text1"/>
                <w:sz w:val="18"/>
                <w:szCs w:val="18"/>
              </w:rPr>
              <w:t>Services</w:t>
            </w:r>
          </w:p>
        </w:tc>
        <w:tc>
          <w:tcPr>
            <w:tcW w:w="741" w:type="pct"/>
            <w:tcBorders>
              <w:top w:val="nil"/>
              <w:left w:val="nil"/>
              <w:bottom w:val="nil"/>
              <w:right w:val="nil"/>
            </w:tcBorders>
            <w:shd w:val="clear" w:color="auto" w:fill="auto"/>
            <w:noWrap/>
            <w:vAlign w:val="center"/>
            <w:hideMark/>
          </w:tcPr>
          <w:p w14:paraId="794A61FE" w14:textId="77777777" w:rsidR="00A85C34" w:rsidRPr="005E6C29" w:rsidRDefault="00A85C34" w:rsidP="00A85C34">
            <w:pPr>
              <w:jc w:val="center"/>
              <w:rPr>
                <w:color w:val="000000" w:themeColor="text1"/>
                <w:sz w:val="18"/>
                <w:szCs w:val="18"/>
              </w:rPr>
            </w:pPr>
            <w:r w:rsidRPr="005E6C29">
              <w:rPr>
                <w:color w:val="000000" w:themeColor="text1"/>
                <w:sz w:val="18"/>
                <w:szCs w:val="18"/>
              </w:rPr>
              <w:t>0.088***</w:t>
            </w:r>
          </w:p>
        </w:tc>
        <w:tc>
          <w:tcPr>
            <w:tcW w:w="647" w:type="pct"/>
            <w:tcBorders>
              <w:top w:val="nil"/>
              <w:left w:val="nil"/>
              <w:bottom w:val="nil"/>
              <w:right w:val="nil"/>
            </w:tcBorders>
            <w:shd w:val="clear" w:color="auto" w:fill="auto"/>
            <w:noWrap/>
            <w:vAlign w:val="center"/>
            <w:hideMark/>
          </w:tcPr>
          <w:p w14:paraId="359E4143" w14:textId="77777777" w:rsidR="00A85C34" w:rsidRPr="005E6C29" w:rsidRDefault="00A85C34" w:rsidP="00A85C34">
            <w:pPr>
              <w:jc w:val="center"/>
              <w:rPr>
                <w:color w:val="000000" w:themeColor="text1"/>
                <w:sz w:val="18"/>
                <w:szCs w:val="18"/>
              </w:rPr>
            </w:pPr>
            <w:r w:rsidRPr="005E6C29">
              <w:rPr>
                <w:color w:val="000000" w:themeColor="text1"/>
                <w:sz w:val="18"/>
                <w:szCs w:val="18"/>
              </w:rPr>
              <w:t>-0.174</w:t>
            </w:r>
          </w:p>
        </w:tc>
        <w:tc>
          <w:tcPr>
            <w:tcW w:w="647" w:type="pct"/>
            <w:tcBorders>
              <w:top w:val="nil"/>
              <w:left w:val="nil"/>
              <w:bottom w:val="nil"/>
              <w:right w:val="nil"/>
            </w:tcBorders>
            <w:shd w:val="clear" w:color="auto" w:fill="auto"/>
            <w:noWrap/>
            <w:vAlign w:val="center"/>
            <w:hideMark/>
          </w:tcPr>
          <w:p w14:paraId="133A8813" w14:textId="77777777" w:rsidR="00A85C34" w:rsidRPr="005E6C29" w:rsidRDefault="00A85C34" w:rsidP="00A85C34">
            <w:pPr>
              <w:jc w:val="center"/>
              <w:rPr>
                <w:color w:val="000000" w:themeColor="text1"/>
                <w:sz w:val="18"/>
                <w:szCs w:val="18"/>
              </w:rPr>
            </w:pPr>
            <w:r w:rsidRPr="005E6C29">
              <w:rPr>
                <w:color w:val="000000" w:themeColor="text1"/>
                <w:sz w:val="18"/>
                <w:szCs w:val="18"/>
              </w:rPr>
              <w:t>0.133</w:t>
            </w:r>
          </w:p>
        </w:tc>
        <w:tc>
          <w:tcPr>
            <w:tcW w:w="647" w:type="pct"/>
            <w:tcBorders>
              <w:top w:val="nil"/>
              <w:left w:val="nil"/>
              <w:bottom w:val="nil"/>
              <w:right w:val="nil"/>
            </w:tcBorders>
            <w:shd w:val="clear" w:color="auto" w:fill="auto"/>
            <w:noWrap/>
            <w:vAlign w:val="center"/>
            <w:hideMark/>
          </w:tcPr>
          <w:p w14:paraId="4783077C" w14:textId="77777777" w:rsidR="00A85C34" w:rsidRPr="005E6C29" w:rsidRDefault="00A85C34" w:rsidP="00A85C34">
            <w:pPr>
              <w:jc w:val="center"/>
              <w:rPr>
                <w:color w:val="000000" w:themeColor="text1"/>
                <w:sz w:val="18"/>
                <w:szCs w:val="18"/>
              </w:rPr>
            </w:pPr>
            <w:r w:rsidRPr="005E6C29">
              <w:rPr>
                <w:color w:val="000000" w:themeColor="text1"/>
                <w:sz w:val="18"/>
                <w:szCs w:val="18"/>
              </w:rPr>
              <w:t>0.082</w:t>
            </w:r>
          </w:p>
        </w:tc>
        <w:tc>
          <w:tcPr>
            <w:tcW w:w="647" w:type="pct"/>
            <w:tcBorders>
              <w:top w:val="nil"/>
              <w:left w:val="nil"/>
              <w:bottom w:val="nil"/>
              <w:right w:val="nil"/>
            </w:tcBorders>
            <w:shd w:val="clear" w:color="auto" w:fill="auto"/>
            <w:noWrap/>
            <w:vAlign w:val="center"/>
            <w:hideMark/>
          </w:tcPr>
          <w:p w14:paraId="08C2FDF0" w14:textId="77777777" w:rsidR="00A85C34" w:rsidRPr="005E6C29" w:rsidRDefault="00A85C34" w:rsidP="00A85C34">
            <w:pPr>
              <w:jc w:val="center"/>
              <w:rPr>
                <w:color w:val="000000" w:themeColor="text1"/>
                <w:sz w:val="18"/>
                <w:szCs w:val="18"/>
              </w:rPr>
            </w:pPr>
            <w:r w:rsidRPr="005E6C29">
              <w:rPr>
                <w:color w:val="000000" w:themeColor="text1"/>
                <w:sz w:val="18"/>
                <w:szCs w:val="18"/>
              </w:rPr>
              <w:t>0.070</w:t>
            </w:r>
          </w:p>
        </w:tc>
        <w:tc>
          <w:tcPr>
            <w:tcW w:w="649" w:type="pct"/>
            <w:tcBorders>
              <w:top w:val="nil"/>
              <w:left w:val="nil"/>
              <w:bottom w:val="nil"/>
              <w:right w:val="nil"/>
            </w:tcBorders>
            <w:shd w:val="clear" w:color="auto" w:fill="auto"/>
            <w:noWrap/>
            <w:vAlign w:val="center"/>
            <w:hideMark/>
          </w:tcPr>
          <w:p w14:paraId="3B948427" w14:textId="77777777" w:rsidR="00A85C34" w:rsidRPr="005E6C29" w:rsidRDefault="00A85C34" w:rsidP="00A85C34">
            <w:pPr>
              <w:jc w:val="center"/>
              <w:rPr>
                <w:color w:val="000000" w:themeColor="text1"/>
                <w:sz w:val="18"/>
                <w:szCs w:val="18"/>
              </w:rPr>
            </w:pPr>
            <w:r w:rsidRPr="005E6C29">
              <w:rPr>
                <w:color w:val="000000" w:themeColor="text1"/>
                <w:sz w:val="18"/>
                <w:szCs w:val="18"/>
              </w:rPr>
              <w:t>0.160**</w:t>
            </w:r>
          </w:p>
        </w:tc>
      </w:tr>
      <w:tr w:rsidR="008E2020" w:rsidRPr="005E6C29" w14:paraId="706B0845" w14:textId="77777777" w:rsidTr="008E2020">
        <w:trPr>
          <w:trHeight w:val="320"/>
        </w:trPr>
        <w:tc>
          <w:tcPr>
            <w:tcW w:w="1022" w:type="pct"/>
            <w:tcBorders>
              <w:top w:val="nil"/>
              <w:left w:val="nil"/>
              <w:bottom w:val="nil"/>
              <w:right w:val="nil"/>
            </w:tcBorders>
            <w:shd w:val="clear" w:color="auto" w:fill="auto"/>
            <w:noWrap/>
            <w:vAlign w:val="bottom"/>
            <w:hideMark/>
          </w:tcPr>
          <w:p w14:paraId="21675FFC" w14:textId="77777777" w:rsidR="00A85C34" w:rsidRPr="005E6C29" w:rsidRDefault="00A85C34" w:rsidP="00A85C34">
            <w:pPr>
              <w:jc w:val="center"/>
              <w:rPr>
                <w:color w:val="000000" w:themeColor="text1"/>
                <w:sz w:val="18"/>
                <w:szCs w:val="18"/>
              </w:rPr>
            </w:pPr>
          </w:p>
        </w:tc>
        <w:tc>
          <w:tcPr>
            <w:tcW w:w="741" w:type="pct"/>
            <w:tcBorders>
              <w:top w:val="nil"/>
              <w:left w:val="nil"/>
              <w:bottom w:val="nil"/>
              <w:right w:val="nil"/>
            </w:tcBorders>
            <w:shd w:val="clear" w:color="auto" w:fill="auto"/>
            <w:noWrap/>
            <w:vAlign w:val="center"/>
            <w:hideMark/>
          </w:tcPr>
          <w:p w14:paraId="15DA13F3" w14:textId="77777777" w:rsidR="00A85C34" w:rsidRPr="005E6C29" w:rsidRDefault="00A85C34" w:rsidP="00A85C34">
            <w:pPr>
              <w:jc w:val="center"/>
              <w:rPr>
                <w:color w:val="000000" w:themeColor="text1"/>
                <w:sz w:val="18"/>
                <w:szCs w:val="18"/>
              </w:rPr>
            </w:pPr>
            <w:r w:rsidRPr="005E6C29">
              <w:rPr>
                <w:color w:val="000000" w:themeColor="text1"/>
                <w:sz w:val="18"/>
                <w:szCs w:val="18"/>
              </w:rPr>
              <w:t>(0.031)</w:t>
            </w:r>
          </w:p>
        </w:tc>
        <w:tc>
          <w:tcPr>
            <w:tcW w:w="647" w:type="pct"/>
            <w:tcBorders>
              <w:top w:val="nil"/>
              <w:left w:val="nil"/>
              <w:bottom w:val="nil"/>
              <w:right w:val="nil"/>
            </w:tcBorders>
            <w:shd w:val="clear" w:color="auto" w:fill="auto"/>
            <w:noWrap/>
            <w:vAlign w:val="center"/>
            <w:hideMark/>
          </w:tcPr>
          <w:p w14:paraId="6A3C1D1A" w14:textId="77777777" w:rsidR="00A85C34" w:rsidRPr="005E6C29" w:rsidRDefault="00A85C34" w:rsidP="00A85C34">
            <w:pPr>
              <w:jc w:val="center"/>
              <w:rPr>
                <w:color w:val="000000" w:themeColor="text1"/>
                <w:sz w:val="18"/>
                <w:szCs w:val="18"/>
              </w:rPr>
            </w:pPr>
            <w:r w:rsidRPr="005E6C29">
              <w:rPr>
                <w:color w:val="000000" w:themeColor="text1"/>
                <w:sz w:val="18"/>
                <w:szCs w:val="18"/>
              </w:rPr>
              <w:t>(0.201)</w:t>
            </w:r>
          </w:p>
        </w:tc>
        <w:tc>
          <w:tcPr>
            <w:tcW w:w="647" w:type="pct"/>
            <w:tcBorders>
              <w:top w:val="nil"/>
              <w:left w:val="nil"/>
              <w:bottom w:val="nil"/>
              <w:right w:val="nil"/>
            </w:tcBorders>
            <w:shd w:val="clear" w:color="auto" w:fill="auto"/>
            <w:noWrap/>
            <w:vAlign w:val="center"/>
            <w:hideMark/>
          </w:tcPr>
          <w:p w14:paraId="1F3567C2" w14:textId="77777777" w:rsidR="00A85C34" w:rsidRPr="005E6C29" w:rsidRDefault="00A85C34" w:rsidP="00A85C34">
            <w:pPr>
              <w:jc w:val="center"/>
              <w:rPr>
                <w:color w:val="000000" w:themeColor="text1"/>
                <w:sz w:val="18"/>
                <w:szCs w:val="18"/>
              </w:rPr>
            </w:pPr>
            <w:r w:rsidRPr="005E6C29">
              <w:rPr>
                <w:color w:val="000000" w:themeColor="text1"/>
                <w:sz w:val="18"/>
                <w:szCs w:val="18"/>
              </w:rPr>
              <w:t>(0.092)</w:t>
            </w:r>
          </w:p>
        </w:tc>
        <w:tc>
          <w:tcPr>
            <w:tcW w:w="647" w:type="pct"/>
            <w:tcBorders>
              <w:top w:val="nil"/>
              <w:left w:val="nil"/>
              <w:bottom w:val="nil"/>
              <w:right w:val="nil"/>
            </w:tcBorders>
            <w:shd w:val="clear" w:color="auto" w:fill="auto"/>
            <w:noWrap/>
            <w:vAlign w:val="center"/>
            <w:hideMark/>
          </w:tcPr>
          <w:p w14:paraId="5EDA33DF" w14:textId="77777777" w:rsidR="00A85C34" w:rsidRPr="005E6C29" w:rsidRDefault="00A85C34" w:rsidP="00A85C34">
            <w:pPr>
              <w:jc w:val="center"/>
              <w:rPr>
                <w:color w:val="000000" w:themeColor="text1"/>
                <w:sz w:val="18"/>
                <w:szCs w:val="18"/>
              </w:rPr>
            </w:pPr>
            <w:r w:rsidRPr="005E6C29">
              <w:rPr>
                <w:color w:val="000000" w:themeColor="text1"/>
                <w:sz w:val="18"/>
                <w:szCs w:val="18"/>
              </w:rPr>
              <w:t>(0.055)</w:t>
            </w:r>
          </w:p>
        </w:tc>
        <w:tc>
          <w:tcPr>
            <w:tcW w:w="647" w:type="pct"/>
            <w:tcBorders>
              <w:top w:val="nil"/>
              <w:left w:val="nil"/>
              <w:bottom w:val="nil"/>
              <w:right w:val="nil"/>
            </w:tcBorders>
            <w:shd w:val="clear" w:color="auto" w:fill="auto"/>
            <w:noWrap/>
            <w:vAlign w:val="center"/>
            <w:hideMark/>
          </w:tcPr>
          <w:p w14:paraId="7404ED44" w14:textId="77777777" w:rsidR="00A85C34" w:rsidRPr="005E6C29" w:rsidRDefault="00A85C34" w:rsidP="00A85C34">
            <w:pPr>
              <w:jc w:val="center"/>
              <w:rPr>
                <w:color w:val="000000" w:themeColor="text1"/>
                <w:sz w:val="18"/>
                <w:szCs w:val="18"/>
              </w:rPr>
            </w:pPr>
            <w:r w:rsidRPr="005E6C29">
              <w:rPr>
                <w:color w:val="000000" w:themeColor="text1"/>
                <w:sz w:val="18"/>
                <w:szCs w:val="18"/>
              </w:rPr>
              <w:t>(0.090)</w:t>
            </w:r>
          </w:p>
        </w:tc>
        <w:tc>
          <w:tcPr>
            <w:tcW w:w="649" w:type="pct"/>
            <w:tcBorders>
              <w:top w:val="nil"/>
              <w:left w:val="nil"/>
              <w:bottom w:val="nil"/>
              <w:right w:val="nil"/>
            </w:tcBorders>
            <w:shd w:val="clear" w:color="auto" w:fill="auto"/>
            <w:noWrap/>
            <w:vAlign w:val="center"/>
            <w:hideMark/>
          </w:tcPr>
          <w:p w14:paraId="7C0F422F" w14:textId="77777777" w:rsidR="00A85C34" w:rsidRPr="005E6C29" w:rsidRDefault="00A85C34" w:rsidP="00A85C34">
            <w:pPr>
              <w:jc w:val="center"/>
              <w:rPr>
                <w:color w:val="000000" w:themeColor="text1"/>
                <w:sz w:val="18"/>
                <w:szCs w:val="18"/>
              </w:rPr>
            </w:pPr>
            <w:r w:rsidRPr="005E6C29">
              <w:rPr>
                <w:color w:val="000000" w:themeColor="text1"/>
                <w:sz w:val="18"/>
                <w:szCs w:val="18"/>
              </w:rPr>
              <w:t>(0.072)</w:t>
            </w:r>
          </w:p>
        </w:tc>
      </w:tr>
      <w:tr w:rsidR="008E2020" w:rsidRPr="005E6C29" w14:paraId="71273303" w14:textId="77777777" w:rsidTr="008E2020">
        <w:trPr>
          <w:trHeight w:val="320"/>
        </w:trPr>
        <w:tc>
          <w:tcPr>
            <w:tcW w:w="1022" w:type="pct"/>
            <w:tcBorders>
              <w:top w:val="nil"/>
              <w:left w:val="nil"/>
              <w:bottom w:val="nil"/>
              <w:right w:val="nil"/>
            </w:tcBorders>
            <w:shd w:val="clear" w:color="auto" w:fill="auto"/>
            <w:noWrap/>
            <w:vAlign w:val="bottom"/>
            <w:hideMark/>
          </w:tcPr>
          <w:p w14:paraId="5529415E" w14:textId="77777777" w:rsidR="00A85C34" w:rsidRPr="005E6C29" w:rsidRDefault="00A85C34" w:rsidP="00A85C34">
            <w:pPr>
              <w:rPr>
                <w:color w:val="000000" w:themeColor="text1"/>
                <w:sz w:val="18"/>
                <w:szCs w:val="18"/>
              </w:rPr>
            </w:pPr>
            <w:r w:rsidRPr="005E6C29">
              <w:rPr>
                <w:color w:val="000000" w:themeColor="text1"/>
                <w:sz w:val="18"/>
                <w:szCs w:val="18"/>
              </w:rPr>
              <w:t>Observations</w:t>
            </w:r>
          </w:p>
        </w:tc>
        <w:tc>
          <w:tcPr>
            <w:tcW w:w="741" w:type="pct"/>
            <w:tcBorders>
              <w:top w:val="nil"/>
              <w:left w:val="nil"/>
              <w:bottom w:val="nil"/>
              <w:right w:val="nil"/>
            </w:tcBorders>
            <w:shd w:val="clear" w:color="auto" w:fill="auto"/>
            <w:noWrap/>
            <w:vAlign w:val="center"/>
            <w:hideMark/>
          </w:tcPr>
          <w:p w14:paraId="2ABD8832" w14:textId="77777777" w:rsidR="00A85C34" w:rsidRPr="005E6C29" w:rsidRDefault="00A85C34" w:rsidP="00A85C34">
            <w:pPr>
              <w:jc w:val="center"/>
              <w:rPr>
                <w:color w:val="000000" w:themeColor="text1"/>
                <w:sz w:val="18"/>
                <w:szCs w:val="18"/>
              </w:rPr>
            </w:pPr>
            <w:r w:rsidRPr="005E6C29">
              <w:rPr>
                <w:color w:val="000000" w:themeColor="text1"/>
                <w:sz w:val="18"/>
                <w:szCs w:val="18"/>
              </w:rPr>
              <w:t>7,590</w:t>
            </w:r>
          </w:p>
        </w:tc>
        <w:tc>
          <w:tcPr>
            <w:tcW w:w="647" w:type="pct"/>
            <w:tcBorders>
              <w:top w:val="nil"/>
              <w:left w:val="nil"/>
              <w:bottom w:val="nil"/>
              <w:right w:val="nil"/>
            </w:tcBorders>
            <w:shd w:val="clear" w:color="auto" w:fill="auto"/>
            <w:noWrap/>
            <w:vAlign w:val="center"/>
            <w:hideMark/>
          </w:tcPr>
          <w:p w14:paraId="441E9FDC" w14:textId="77777777" w:rsidR="00A85C34" w:rsidRPr="005E6C29" w:rsidRDefault="00A85C34" w:rsidP="00A85C34">
            <w:pPr>
              <w:jc w:val="center"/>
              <w:rPr>
                <w:color w:val="000000" w:themeColor="text1"/>
                <w:sz w:val="18"/>
                <w:szCs w:val="18"/>
              </w:rPr>
            </w:pPr>
            <w:r w:rsidRPr="005E6C29">
              <w:rPr>
                <w:color w:val="000000" w:themeColor="text1"/>
                <w:sz w:val="18"/>
                <w:szCs w:val="18"/>
              </w:rPr>
              <w:t>7,590</w:t>
            </w:r>
          </w:p>
        </w:tc>
        <w:tc>
          <w:tcPr>
            <w:tcW w:w="647" w:type="pct"/>
            <w:tcBorders>
              <w:top w:val="nil"/>
              <w:left w:val="nil"/>
              <w:bottom w:val="nil"/>
              <w:right w:val="nil"/>
            </w:tcBorders>
            <w:shd w:val="clear" w:color="auto" w:fill="auto"/>
            <w:noWrap/>
            <w:vAlign w:val="center"/>
            <w:hideMark/>
          </w:tcPr>
          <w:p w14:paraId="65E78F84" w14:textId="77777777" w:rsidR="00A85C34" w:rsidRPr="005E6C29" w:rsidRDefault="00A85C34" w:rsidP="00A85C34">
            <w:pPr>
              <w:jc w:val="center"/>
              <w:rPr>
                <w:color w:val="000000" w:themeColor="text1"/>
                <w:sz w:val="18"/>
                <w:szCs w:val="18"/>
              </w:rPr>
            </w:pPr>
            <w:r w:rsidRPr="005E6C29">
              <w:rPr>
                <w:color w:val="000000" w:themeColor="text1"/>
                <w:sz w:val="18"/>
                <w:szCs w:val="18"/>
              </w:rPr>
              <w:t>7,590</w:t>
            </w:r>
          </w:p>
        </w:tc>
        <w:tc>
          <w:tcPr>
            <w:tcW w:w="647" w:type="pct"/>
            <w:tcBorders>
              <w:top w:val="nil"/>
              <w:left w:val="nil"/>
              <w:bottom w:val="nil"/>
              <w:right w:val="nil"/>
            </w:tcBorders>
            <w:shd w:val="clear" w:color="auto" w:fill="auto"/>
            <w:noWrap/>
            <w:vAlign w:val="center"/>
            <w:hideMark/>
          </w:tcPr>
          <w:p w14:paraId="7F799790" w14:textId="77777777" w:rsidR="00A85C34" w:rsidRPr="005E6C29" w:rsidRDefault="00A85C34" w:rsidP="00A85C34">
            <w:pPr>
              <w:jc w:val="center"/>
              <w:rPr>
                <w:color w:val="000000" w:themeColor="text1"/>
                <w:sz w:val="18"/>
                <w:szCs w:val="18"/>
              </w:rPr>
            </w:pPr>
            <w:r w:rsidRPr="005E6C29">
              <w:rPr>
                <w:color w:val="000000" w:themeColor="text1"/>
                <w:sz w:val="18"/>
                <w:szCs w:val="18"/>
              </w:rPr>
              <w:t>7,590</w:t>
            </w:r>
          </w:p>
        </w:tc>
        <w:tc>
          <w:tcPr>
            <w:tcW w:w="647" w:type="pct"/>
            <w:tcBorders>
              <w:top w:val="nil"/>
              <w:left w:val="nil"/>
              <w:bottom w:val="nil"/>
              <w:right w:val="nil"/>
            </w:tcBorders>
            <w:shd w:val="clear" w:color="auto" w:fill="auto"/>
            <w:noWrap/>
            <w:vAlign w:val="center"/>
            <w:hideMark/>
          </w:tcPr>
          <w:p w14:paraId="76B85CA1" w14:textId="77777777" w:rsidR="00A85C34" w:rsidRPr="005E6C29" w:rsidRDefault="00A85C34" w:rsidP="00A85C34">
            <w:pPr>
              <w:jc w:val="center"/>
              <w:rPr>
                <w:color w:val="000000" w:themeColor="text1"/>
                <w:sz w:val="18"/>
                <w:szCs w:val="18"/>
              </w:rPr>
            </w:pPr>
            <w:r w:rsidRPr="005E6C29">
              <w:rPr>
                <w:color w:val="000000" w:themeColor="text1"/>
                <w:sz w:val="18"/>
                <w:szCs w:val="18"/>
              </w:rPr>
              <w:t>7,590</w:t>
            </w:r>
          </w:p>
        </w:tc>
        <w:tc>
          <w:tcPr>
            <w:tcW w:w="649" w:type="pct"/>
            <w:tcBorders>
              <w:top w:val="nil"/>
              <w:left w:val="nil"/>
              <w:bottom w:val="nil"/>
              <w:right w:val="nil"/>
            </w:tcBorders>
            <w:shd w:val="clear" w:color="auto" w:fill="auto"/>
            <w:noWrap/>
            <w:vAlign w:val="center"/>
            <w:hideMark/>
          </w:tcPr>
          <w:p w14:paraId="19C68D4B" w14:textId="77777777" w:rsidR="00A85C34" w:rsidRPr="005E6C29" w:rsidRDefault="00A85C34" w:rsidP="00A85C34">
            <w:pPr>
              <w:jc w:val="center"/>
              <w:rPr>
                <w:color w:val="000000" w:themeColor="text1"/>
                <w:sz w:val="18"/>
                <w:szCs w:val="18"/>
              </w:rPr>
            </w:pPr>
            <w:r w:rsidRPr="005E6C29">
              <w:rPr>
                <w:color w:val="000000" w:themeColor="text1"/>
                <w:sz w:val="18"/>
                <w:szCs w:val="18"/>
              </w:rPr>
              <w:t>7,590</w:t>
            </w:r>
          </w:p>
        </w:tc>
      </w:tr>
      <w:tr w:rsidR="008E2020" w:rsidRPr="005E6C29" w14:paraId="3F842EB8" w14:textId="77777777" w:rsidTr="008E2020">
        <w:trPr>
          <w:trHeight w:val="320"/>
        </w:trPr>
        <w:tc>
          <w:tcPr>
            <w:tcW w:w="5000" w:type="pct"/>
            <w:gridSpan w:val="7"/>
            <w:tcBorders>
              <w:top w:val="single" w:sz="4" w:space="0" w:color="auto"/>
              <w:left w:val="nil"/>
              <w:bottom w:val="single" w:sz="4" w:space="0" w:color="auto"/>
              <w:right w:val="nil"/>
            </w:tcBorders>
            <w:shd w:val="clear" w:color="auto" w:fill="auto"/>
            <w:noWrap/>
            <w:vAlign w:val="bottom"/>
            <w:hideMark/>
          </w:tcPr>
          <w:p w14:paraId="07DCDFD9" w14:textId="77777777" w:rsidR="00A85C34" w:rsidRPr="005E6C29" w:rsidRDefault="00A85C34" w:rsidP="00A85C34">
            <w:pPr>
              <w:jc w:val="right"/>
              <w:rPr>
                <w:color w:val="000000" w:themeColor="text1"/>
                <w:sz w:val="18"/>
                <w:szCs w:val="18"/>
              </w:rPr>
            </w:pPr>
            <w:r w:rsidRPr="005E6C29">
              <w:rPr>
                <w:color w:val="000000" w:themeColor="text1"/>
                <w:sz w:val="18"/>
                <w:szCs w:val="18"/>
              </w:rPr>
              <w:t>Note: *p&lt;0.1; **p&lt;0.05; ***p&lt;0.01</w:t>
            </w:r>
          </w:p>
        </w:tc>
      </w:tr>
    </w:tbl>
    <w:p w14:paraId="1B775E65" w14:textId="2EC6274E" w:rsidR="00304095" w:rsidRPr="000300A7" w:rsidRDefault="00304095" w:rsidP="004501D2">
      <w:pPr>
        <w:spacing w:line="360" w:lineRule="auto"/>
        <w:jc w:val="both"/>
        <w:rPr>
          <w:i/>
          <w:iCs/>
          <w:color w:val="000000" w:themeColor="text1"/>
        </w:rPr>
      </w:pPr>
    </w:p>
    <w:p w14:paraId="02DE9E67" w14:textId="77777777" w:rsidR="001E0DD0" w:rsidRPr="000300A7" w:rsidRDefault="001E0DD0" w:rsidP="004501D2">
      <w:pPr>
        <w:spacing w:line="360" w:lineRule="auto"/>
        <w:jc w:val="both"/>
        <w:rPr>
          <w:i/>
          <w:iCs/>
          <w:color w:val="000000" w:themeColor="text1"/>
        </w:rPr>
      </w:pPr>
    </w:p>
    <w:p w14:paraId="6962A0B1" w14:textId="7A16A51A" w:rsidR="00F54DAA" w:rsidRPr="000300A7" w:rsidRDefault="00F54DAA" w:rsidP="00F54DAA">
      <w:pPr>
        <w:spacing w:line="360" w:lineRule="auto"/>
        <w:jc w:val="both"/>
        <w:rPr>
          <w:i/>
          <w:iCs/>
          <w:color w:val="000000" w:themeColor="text1"/>
        </w:rPr>
      </w:pPr>
      <w:r w:rsidRPr="000300A7">
        <w:rPr>
          <w:i/>
          <w:iCs/>
          <w:color w:val="000000" w:themeColor="text1"/>
        </w:rPr>
        <w:t xml:space="preserve">Table </w:t>
      </w:r>
      <w:r w:rsidR="000300A7" w:rsidRPr="000300A7">
        <w:rPr>
          <w:i/>
          <w:iCs/>
          <w:color w:val="000000" w:themeColor="text1"/>
        </w:rPr>
        <w:t>3</w:t>
      </w:r>
      <w:r w:rsidRPr="000300A7">
        <w:rPr>
          <w:i/>
          <w:iCs/>
          <w:color w:val="000000" w:themeColor="text1"/>
        </w:rPr>
        <w:t>: Quantile Regression across distribution for employees in Informal Employment</w:t>
      </w:r>
    </w:p>
    <w:tbl>
      <w:tblPr>
        <w:tblW w:w="5000" w:type="pct"/>
        <w:tblLook w:val="04A0" w:firstRow="1" w:lastRow="0" w:firstColumn="1" w:lastColumn="0" w:noHBand="0" w:noVBand="1"/>
      </w:tblPr>
      <w:tblGrid>
        <w:gridCol w:w="2167"/>
        <w:gridCol w:w="1013"/>
        <w:gridCol w:w="1168"/>
        <w:gridCol w:w="1168"/>
        <w:gridCol w:w="1168"/>
        <w:gridCol w:w="1168"/>
        <w:gridCol w:w="1168"/>
      </w:tblGrid>
      <w:tr w:rsidR="008E2020" w:rsidRPr="005E6C29" w14:paraId="1B507CB5" w14:textId="77777777" w:rsidTr="005E6C29">
        <w:trPr>
          <w:trHeight w:val="320"/>
        </w:trPr>
        <w:tc>
          <w:tcPr>
            <w:tcW w:w="943" w:type="pct"/>
            <w:tcBorders>
              <w:top w:val="single" w:sz="4" w:space="0" w:color="auto"/>
              <w:left w:val="nil"/>
              <w:bottom w:val="nil"/>
              <w:right w:val="nil"/>
            </w:tcBorders>
            <w:shd w:val="clear" w:color="auto" w:fill="auto"/>
            <w:noWrap/>
            <w:vAlign w:val="bottom"/>
            <w:hideMark/>
          </w:tcPr>
          <w:p w14:paraId="3BA4FECE" w14:textId="77777777" w:rsidR="00BE4B4C" w:rsidRPr="005E6C29" w:rsidRDefault="00BE4B4C" w:rsidP="00BE4B4C">
            <w:pPr>
              <w:rPr>
                <w:color w:val="000000" w:themeColor="text1"/>
                <w:sz w:val="18"/>
                <w:szCs w:val="18"/>
              </w:rPr>
            </w:pPr>
            <w:r w:rsidRPr="005E6C29">
              <w:rPr>
                <w:color w:val="000000" w:themeColor="text1"/>
                <w:sz w:val="18"/>
                <w:szCs w:val="18"/>
              </w:rPr>
              <w:t> </w:t>
            </w:r>
          </w:p>
        </w:tc>
        <w:tc>
          <w:tcPr>
            <w:tcW w:w="4057" w:type="pct"/>
            <w:gridSpan w:val="6"/>
            <w:tcBorders>
              <w:top w:val="single" w:sz="4" w:space="0" w:color="auto"/>
              <w:left w:val="nil"/>
              <w:bottom w:val="nil"/>
              <w:right w:val="nil"/>
            </w:tcBorders>
            <w:shd w:val="clear" w:color="auto" w:fill="auto"/>
            <w:noWrap/>
            <w:vAlign w:val="center"/>
            <w:hideMark/>
          </w:tcPr>
          <w:p w14:paraId="43CFF0AA" w14:textId="77777777" w:rsidR="00BE4B4C" w:rsidRPr="005E6C29" w:rsidRDefault="00BE4B4C" w:rsidP="00BE4B4C">
            <w:pPr>
              <w:jc w:val="center"/>
              <w:rPr>
                <w:color w:val="000000" w:themeColor="text1"/>
                <w:sz w:val="18"/>
                <w:szCs w:val="18"/>
              </w:rPr>
            </w:pPr>
            <w:r w:rsidRPr="005E6C29">
              <w:rPr>
                <w:color w:val="000000" w:themeColor="text1"/>
                <w:sz w:val="18"/>
                <w:szCs w:val="18"/>
              </w:rPr>
              <w:t>Dependent Variable</w:t>
            </w:r>
          </w:p>
        </w:tc>
      </w:tr>
      <w:tr w:rsidR="008E2020" w:rsidRPr="005E6C29" w14:paraId="393D8302" w14:textId="77777777" w:rsidTr="005E6C29">
        <w:trPr>
          <w:trHeight w:val="320"/>
        </w:trPr>
        <w:tc>
          <w:tcPr>
            <w:tcW w:w="943" w:type="pct"/>
            <w:tcBorders>
              <w:top w:val="nil"/>
              <w:left w:val="nil"/>
              <w:bottom w:val="single" w:sz="4" w:space="0" w:color="auto"/>
              <w:right w:val="nil"/>
            </w:tcBorders>
            <w:shd w:val="clear" w:color="auto" w:fill="auto"/>
            <w:noWrap/>
            <w:vAlign w:val="bottom"/>
            <w:hideMark/>
          </w:tcPr>
          <w:p w14:paraId="79CCE226" w14:textId="77777777" w:rsidR="00BE4B4C" w:rsidRPr="005E6C29" w:rsidRDefault="00BE4B4C" w:rsidP="00BE4B4C">
            <w:pPr>
              <w:rPr>
                <w:color w:val="000000" w:themeColor="text1"/>
                <w:sz w:val="18"/>
                <w:szCs w:val="18"/>
              </w:rPr>
            </w:pPr>
            <w:r w:rsidRPr="005E6C29">
              <w:rPr>
                <w:color w:val="000000" w:themeColor="text1"/>
                <w:sz w:val="18"/>
                <w:szCs w:val="18"/>
              </w:rPr>
              <w:t> </w:t>
            </w:r>
          </w:p>
        </w:tc>
        <w:tc>
          <w:tcPr>
            <w:tcW w:w="4057" w:type="pct"/>
            <w:gridSpan w:val="6"/>
            <w:tcBorders>
              <w:top w:val="nil"/>
              <w:left w:val="nil"/>
              <w:bottom w:val="single" w:sz="4" w:space="0" w:color="auto"/>
              <w:right w:val="nil"/>
            </w:tcBorders>
            <w:shd w:val="clear" w:color="auto" w:fill="auto"/>
            <w:noWrap/>
            <w:vAlign w:val="center"/>
            <w:hideMark/>
          </w:tcPr>
          <w:p w14:paraId="440CC710" w14:textId="77777777" w:rsidR="00BE4B4C" w:rsidRPr="005E6C29" w:rsidRDefault="00BE4B4C" w:rsidP="00BE4B4C">
            <w:pPr>
              <w:jc w:val="center"/>
              <w:rPr>
                <w:color w:val="000000" w:themeColor="text1"/>
                <w:sz w:val="18"/>
                <w:szCs w:val="18"/>
              </w:rPr>
            </w:pPr>
            <w:r w:rsidRPr="005E6C29">
              <w:rPr>
                <w:color w:val="000000" w:themeColor="text1"/>
                <w:sz w:val="18"/>
                <w:szCs w:val="18"/>
              </w:rPr>
              <w:t>Log hourly wages</w:t>
            </w:r>
          </w:p>
        </w:tc>
      </w:tr>
      <w:tr w:rsidR="008E2020" w:rsidRPr="005E6C29" w14:paraId="2008FED0" w14:textId="77777777" w:rsidTr="005E6C29">
        <w:trPr>
          <w:trHeight w:val="320"/>
        </w:trPr>
        <w:tc>
          <w:tcPr>
            <w:tcW w:w="943" w:type="pct"/>
            <w:tcBorders>
              <w:top w:val="nil"/>
              <w:left w:val="nil"/>
              <w:bottom w:val="single" w:sz="4" w:space="0" w:color="auto"/>
              <w:right w:val="nil"/>
            </w:tcBorders>
            <w:shd w:val="clear" w:color="auto" w:fill="auto"/>
            <w:noWrap/>
            <w:vAlign w:val="bottom"/>
            <w:hideMark/>
          </w:tcPr>
          <w:p w14:paraId="07D7C789" w14:textId="77777777" w:rsidR="00BE4B4C" w:rsidRPr="005E6C29" w:rsidRDefault="00BE4B4C" w:rsidP="00BE4B4C">
            <w:pPr>
              <w:rPr>
                <w:color w:val="000000" w:themeColor="text1"/>
                <w:sz w:val="18"/>
                <w:szCs w:val="18"/>
              </w:rPr>
            </w:pPr>
            <w:r w:rsidRPr="005E6C29">
              <w:rPr>
                <w:color w:val="000000" w:themeColor="text1"/>
                <w:sz w:val="18"/>
                <w:szCs w:val="18"/>
              </w:rPr>
              <w:t> </w:t>
            </w:r>
          </w:p>
        </w:tc>
        <w:tc>
          <w:tcPr>
            <w:tcW w:w="742" w:type="pct"/>
            <w:tcBorders>
              <w:top w:val="nil"/>
              <w:left w:val="nil"/>
              <w:bottom w:val="single" w:sz="4" w:space="0" w:color="auto"/>
              <w:right w:val="nil"/>
            </w:tcBorders>
            <w:shd w:val="clear" w:color="auto" w:fill="auto"/>
            <w:noWrap/>
            <w:vAlign w:val="center"/>
            <w:hideMark/>
          </w:tcPr>
          <w:p w14:paraId="7C0E8425" w14:textId="77777777" w:rsidR="00BE4B4C" w:rsidRPr="005E6C29" w:rsidRDefault="00BE4B4C" w:rsidP="00BE4B4C">
            <w:pPr>
              <w:jc w:val="center"/>
              <w:rPr>
                <w:color w:val="000000" w:themeColor="text1"/>
                <w:sz w:val="18"/>
                <w:szCs w:val="18"/>
              </w:rPr>
            </w:pPr>
            <w:r w:rsidRPr="005E6C29">
              <w:rPr>
                <w:color w:val="000000" w:themeColor="text1"/>
                <w:sz w:val="18"/>
                <w:szCs w:val="18"/>
              </w:rPr>
              <w:t>OLS</w:t>
            </w:r>
          </w:p>
        </w:tc>
        <w:tc>
          <w:tcPr>
            <w:tcW w:w="663" w:type="pct"/>
            <w:tcBorders>
              <w:top w:val="nil"/>
              <w:left w:val="nil"/>
              <w:bottom w:val="single" w:sz="4" w:space="0" w:color="auto"/>
              <w:right w:val="nil"/>
            </w:tcBorders>
            <w:shd w:val="clear" w:color="auto" w:fill="auto"/>
            <w:noWrap/>
            <w:vAlign w:val="center"/>
            <w:hideMark/>
          </w:tcPr>
          <w:p w14:paraId="53F0742E" w14:textId="77777777" w:rsidR="00BE4B4C" w:rsidRPr="005E6C29" w:rsidRDefault="00BE4B4C" w:rsidP="00BE4B4C">
            <w:pPr>
              <w:jc w:val="center"/>
              <w:rPr>
                <w:color w:val="000000" w:themeColor="text1"/>
                <w:sz w:val="18"/>
                <w:szCs w:val="18"/>
              </w:rPr>
            </w:pPr>
            <w:r w:rsidRPr="005E6C29">
              <w:rPr>
                <w:color w:val="000000" w:themeColor="text1"/>
                <w:sz w:val="18"/>
                <w:szCs w:val="18"/>
              </w:rPr>
              <w:t>10th Quantile</w:t>
            </w:r>
          </w:p>
        </w:tc>
        <w:tc>
          <w:tcPr>
            <w:tcW w:w="663" w:type="pct"/>
            <w:tcBorders>
              <w:top w:val="nil"/>
              <w:left w:val="nil"/>
              <w:bottom w:val="single" w:sz="4" w:space="0" w:color="auto"/>
              <w:right w:val="nil"/>
            </w:tcBorders>
            <w:shd w:val="clear" w:color="auto" w:fill="auto"/>
            <w:noWrap/>
            <w:vAlign w:val="center"/>
            <w:hideMark/>
          </w:tcPr>
          <w:p w14:paraId="4AA5E28D" w14:textId="77777777" w:rsidR="00BE4B4C" w:rsidRPr="005E6C29" w:rsidRDefault="00BE4B4C" w:rsidP="00BE4B4C">
            <w:pPr>
              <w:jc w:val="center"/>
              <w:rPr>
                <w:color w:val="000000" w:themeColor="text1"/>
                <w:sz w:val="18"/>
                <w:szCs w:val="18"/>
              </w:rPr>
            </w:pPr>
            <w:r w:rsidRPr="005E6C29">
              <w:rPr>
                <w:color w:val="000000" w:themeColor="text1"/>
                <w:sz w:val="18"/>
                <w:szCs w:val="18"/>
              </w:rPr>
              <w:t>25th Quantile</w:t>
            </w:r>
          </w:p>
        </w:tc>
        <w:tc>
          <w:tcPr>
            <w:tcW w:w="663" w:type="pct"/>
            <w:tcBorders>
              <w:top w:val="nil"/>
              <w:left w:val="nil"/>
              <w:bottom w:val="single" w:sz="4" w:space="0" w:color="auto"/>
              <w:right w:val="nil"/>
            </w:tcBorders>
            <w:shd w:val="clear" w:color="auto" w:fill="auto"/>
            <w:noWrap/>
            <w:vAlign w:val="center"/>
            <w:hideMark/>
          </w:tcPr>
          <w:p w14:paraId="58F10CE5" w14:textId="77777777" w:rsidR="00BE4B4C" w:rsidRPr="005E6C29" w:rsidRDefault="00BE4B4C" w:rsidP="00BE4B4C">
            <w:pPr>
              <w:jc w:val="center"/>
              <w:rPr>
                <w:color w:val="000000" w:themeColor="text1"/>
                <w:sz w:val="18"/>
                <w:szCs w:val="18"/>
              </w:rPr>
            </w:pPr>
            <w:r w:rsidRPr="005E6C29">
              <w:rPr>
                <w:color w:val="000000" w:themeColor="text1"/>
                <w:sz w:val="18"/>
                <w:szCs w:val="18"/>
              </w:rPr>
              <w:t>50th Quantile</w:t>
            </w:r>
          </w:p>
        </w:tc>
        <w:tc>
          <w:tcPr>
            <w:tcW w:w="663" w:type="pct"/>
            <w:tcBorders>
              <w:top w:val="nil"/>
              <w:left w:val="nil"/>
              <w:bottom w:val="single" w:sz="4" w:space="0" w:color="auto"/>
              <w:right w:val="nil"/>
            </w:tcBorders>
            <w:shd w:val="clear" w:color="auto" w:fill="auto"/>
            <w:noWrap/>
            <w:vAlign w:val="center"/>
            <w:hideMark/>
          </w:tcPr>
          <w:p w14:paraId="32888695" w14:textId="77777777" w:rsidR="00BE4B4C" w:rsidRPr="005E6C29" w:rsidRDefault="00BE4B4C" w:rsidP="00BE4B4C">
            <w:pPr>
              <w:jc w:val="center"/>
              <w:rPr>
                <w:color w:val="000000" w:themeColor="text1"/>
                <w:sz w:val="18"/>
                <w:szCs w:val="18"/>
              </w:rPr>
            </w:pPr>
            <w:r w:rsidRPr="005E6C29">
              <w:rPr>
                <w:color w:val="000000" w:themeColor="text1"/>
                <w:sz w:val="18"/>
                <w:szCs w:val="18"/>
              </w:rPr>
              <w:t>75th Quantile</w:t>
            </w:r>
          </w:p>
        </w:tc>
        <w:tc>
          <w:tcPr>
            <w:tcW w:w="663" w:type="pct"/>
            <w:tcBorders>
              <w:top w:val="nil"/>
              <w:left w:val="nil"/>
              <w:bottom w:val="single" w:sz="4" w:space="0" w:color="auto"/>
              <w:right w:val="nil"/>
            </w:tcBorders>
            <w:shd w:val="clear" w:color="auto" w:fill="auto"/>
            <w:noWrap/>
            <w:vAlign w:val="center"/>
            <w:hideMark/>
          </w:tcPr>
          <w:p w14:paraId="3A9FD05B" w14:textId="77777777" w:rsidR="00BE4B4C" w:rsidRPr="005E6C29" w:rsidRDefault="00BE4B4C" w:rsidP="00BE4B4C">
            <w:pPr>
              <w:jc w:val="center"/>
              <w:rPr>
                <w:color w:val="000000" w:themeColor="text1"/>
                <w:sz w:val="18"/>
                <w:szCs w:val="18"/>
              </w:rPr>
            </w:pPr>
            <w:r w:rsidRPr="005E6C29">
              <w:rPr>
                <w:color w:val="000000" w:themeColor="text1"/>
                <w:sz w:val="18"/>
                <w:szCs w:val="18"/>
              </w:rPr>
              <w:t>90th Quantile</w:t>
            </w:r>
          </w:p>
        </w:tc>
      </w:tr>
      <w:tr w:rsidR="008E2020" w:rsidRPr="005E6C29" w14:paraId="285B2F15" w14:textId="77777777" w:rsidTr="005E6C29">
        <w:trPr>
          <w:trHeight w:val="320"/>
        </w:trPr>
        <w:tc>
          <w:tcPr>
            <w:tcW w:w="943" w:type="pct"/>
            <w:tcBorders>
              <w:top w:val="nil"/>
              <w:left w:val="nil"/>
              <w:bottom w:val="nil"/>
              <w:right w:val="nil"/>
            </w:tcBorders>
            <w:shd w:val="clear" w:color="auto" w:fill="auto"/>
            <w:noWrap/>
            <w:vAlign w:val="bottom"/>
            <w:hideMark/>
          </w:tcPr>
          <w:p w14:paraId="14243D8B" w14:textId="77777777" w:rsidR="00BE4B4C" w:rsidRPr="005E6C29" w:rsidRDefault="00BE4B4C" w:rsidP="00BE4B4C">
            <w:pPr>
              <w:ind w:right="349"/>
              <w:rPr>
                <w:color w:val="000000" w:themeColor="text1"/>
                <w:sz w:val="18"/>
                <w:szCs w:val="18"/>
              </w:rPr>
            </w:pPr>
            <w:r w:rsidRPr="005E6C29">
              <w:rPr>
                <w:color w:val="000000" w:themeColor="text1"/>
                <w:sz w:val="18"/>
                <w:szCs w:val="18"/>
              </w:rPr>
              <w:t>Intercept</w:t>
            </w:r>
          </w:p>
        </w:tc>
        <w:tc>
          <w:tcPr>
            <w:tcW w:w="742" w:type="pct"/>
            <w:tcBorders>
              <w:top w:val="nil"/>
              <w:left w:val="nil"/>
              <w:bottom w:val="nil"/>
              <w:right w:val="nil"/>
            </w:tcBorders>
            <w:shd w:val="clear" w:color="auto" w:fill="auto"/>
            <w:noWrap/>
            <w:vAlign w:val="center"/>
            <w:hideMark/>
          </w:tcPr>
          <w:p w14:paraId="4D59B804" w14:textId="77777777" w:rsidR="00BE4B4C" w:rsidRPr="005E6C29" w:rsidRDefault="00BE4B4C" w:rsidP="00BE4B4C">
            <w:pPr>
              <w:jc w:val="center"/>
              <w:rPr>
                <w:color w:val="000000" w:themeColor="text1"/>
                <w:sz w:val="18"/>
                <w:szCs w:val="18"/>
              </w:rPr>
            </w:pPr>
            <w:r w:rsidRPr="005E6C29">
              <w:rPr>
                <w:color w:val="000000" w:themeColor="text1"/>
                <w:sz w:val="18"/>
                <w:szCs w:val="18"/>
              </w:rPr>
              <w:t>0.021***</w:t>
            </w:r>
          </w:p>
        </w:tc>
        <w:tc>
          <w:tcPr>
            <w:tcW w:w="663" w:type="pct"/>
            <w:tcBorders>
              <w:top w:val="nil"/>
              <w:left w:val="nil"/>
              <w:bottom w:val="nil"/>
              <w:right w:val="nil"/>
            </w:tcBorders>
            <w:shd w:val="clear" w:color="auto" w:fill="auto"/>
            <w:noWrap/>
            <w:vAlign w:val="center"/>
            <w:hideMark/>
          </w:tcPr>
          <w:p w14:paraId="05F545FA" w14:textId="77777777" w:rsidR="00BE4B4C" w:rsidRPr="005E6C29" w:rsidRDefault="00BE4B4C" w:rsidP="00BE4B4C">
            <w:pPr>
              <w:jc w:val="center"/>
              <w:rPr>
                <w:color w:val="000000" w:themeColor="text1"/>
                <w:sz w:val="18"/>
                <w:szCs w:val="18"/>
              </w:rPr>
            </w:pPr>
            <w:r w:rsidRPr="005E6C29">
              <w:rPr>
                <w:color w:val="000000" w:themeColor="text1"/>
                <w:sz w:val="18"/>
                <w:szCs w:val="18"/>
              </w:rPr>
              <w:t>0.017**</w:t>
            </w:r>
          </w:p>
        </w:tc>
        <w:tc>
          <w:tcPr>
            <w:tcW w:w="663" w:type="pct"/>
            <w:tcBorders>
              <w:top w:val="nil"/>
              <w:left w:val="nil"/>
              <w:bottom w:val="nil"/>
              <w:right w:val="nil"/>
            </w:tcBorders>
            <w:shd w:val="clear" w:color="auto" w:fill="auto"/>
            <w:noWrap/>
            <w:vAlign w:val="center"/>
            <w:hideMark/>
          </w:tcPr>
          <w:p w14:paraId="2D8A371A" w14:textId="77777777" w:rsidR="00BE4B4C" w:rsidRPr="005E6C29" w:rsidRDefault="00BE4B4C" w:rsidP="00BE4B4C">
            <w:pPr>
              <w:jc w:val="center"/>
              <w:rPr>
                <w:color w:val="000000" w:themeColor="text1"/>
                <w:sz w:val="18"/>
                <w:szCs w:val="18"/>
              </w:rPr>
            </w:pPr>
            <w:r w:rsidRPr="005E6C29">
              <w:rPr>
                <w:color w:val="000000" w:themeColor="text1"/>
                <w:sz w:val="18"/>
                <w:szCs w:val="18"/>
              </w:rPr>
              <w:t>0.020***</w:t>
            </w:r>
          </w:p>
        </w:tc>
        <w:tc>
          <w:tcPr>
            <w:tcW w:w="663" w:type="pct"/>
            <w:tcBorders>
              <w:top w:val="nil"/>
              <w:left w:val="nil"/>
              <w:bottom w:val="nil"/>
              <w:right w:val="nil"/>
            </w:tcBorders>
            <w:shd w:val="clear" w:color="auto" w:fill="auto"/>
            <w:noWrap/>
            <w:vAlign w:val="center"/>
            <w:hideMark/>
          </w:tcPr>
          <w:p w14:paraId="2A70AB86" w14:textId="77777777" w:rsidR="00BE4B4C" w:rsidRPr="005E6C29" w:rsidRDefault="00BE4B4C" w:rsidP="00BE4B4C">
            <w:pPr>
              <w:jc w:val="center"/>
              <w:rPr>
                <w:color w:val="000000" w:themeColor="text1"/>
                <w:sz w:val="18"/>
                <w:szCs w:val="18"/>
              </w:rPr>
            </w:pPr>
            <w:r w:rsidRPr="005E6C29">
              <w:rPr>
                <w:color w:val="000000" w:themeColor="text1"/>
                <w:sz w:val="18"/>
                <w:szCs w:val="18"/>
              </w:rPr>
              <w:t>0.017***</w:t>
            </w:r>
          </w:p>
        </w:tc>
        <w:tc>
          <w:tcPr>
            <w:tcW w:w="663" w:type="pct"/>
            <w:tcBorders>
              <w:top w:val="nil"/>
              <w:left w:val="nil"/>
              <w:bottom w:val="nil"/>
              <w:right w:val="nil"/>
            </w:tcBorders>
            <w:shd w:val="clear" w:color="auto" w:fill="auto"/>
            <w:noWrap/>
            <w:vAlign w:val="center"/>
            <w:hideMark/>
          </w:tcPr>
          <w:p w14:paraId="3F710DAB" w14:textId="77777777" w:rsidR="00BE4B4C" w:rsidRPr="005E6C29" w:rsidRDefault="00BE4B4C" w:rsidP="00BE4B4C">
            <w:pPr>
              <w:jc w:val="center"/>
              <w:rPr>
                <w:color w:val="000000" w:themeColor="text1"/>
                <w:sz w:val="18"/>
                <w:szCs w:val="18"/>
              </w:rPr>
            </w:pPr>
            <w:r w:rsidRPr="005E6C29">
              <w:rPr>
                <w:color w:val="000000" w:themeColor="text1"/>
                <w:sz w:val="18"/>
                <w:szCs w:val="18"/>
              </w:rPr>
              <w:t>0.012*</w:t>
            </w:r>
          </w:p>
        </w:tc>
        <w:tc>
          <w:tcPr>
            <w:tcW w:w="663" w:type="pct"/>
            <w:tcBorders>
              <w:top w:val="nil"/>
              <w:left w:val="nil"/>
              <w:bottom w:val="nil"/>
              <w:right w:val="nil"/>
            </w:tcBorders>
            <w:shd w:val="clear" w:color="auto" w:fill="auto"/>
            <w:noWrap/>
            <w:vAlign w:val="center"/>
            <w:hideMark/>
          </w:tcPr>
          <w:p w14:paraId="6F2638BA" w14:textId="77777777" w:rsidR="00BE4B4C" w:rsidRPr="005E6C29" w:rsidRDefault="00BE4B4C" w:rsidP="00BE4B4C">
            <w:pPr>
              <w:jc w:val="center"/>
              <w:rPr>
                <w:color w:val="000000" w:themeColor="text1"/>
                <w:sz w:val="18"/>
                <w:szCs w:val="18"/>
              </w:rPr>
            </w:pPr>
            <w:r w:rsidRPr="005E6C29">
              <w:rPr>
                <w:color w:val="000000" w:themeColor="text1"/>
                <w:sz w:val="18"/>
                <w:szCs w:val="18"/>
              </w:rPr>
              <w:t>0.020***</w:t>
            </w:r>
          </w:p>
        </w:tc>
      </w:tr>
      <w:tr w:rsidR="008E2020" w:rsidRPr="005E6C29" w14:paraId="65457465" w14:textId="77777777" w:rsidTr="005E6C29">
        <w:trPr>
          <w:trHeight w:val="320"/>
        </w:trPr>
        <w:tc>
          <w:tcPr>
            <w:tcW w:w="943" w:type="pct"/>
            <w:tcBorders>
              <w:top w:val="nil"/>
              <w:left w:val="nil"/>
              <w:bottom w:val="nil"/>
              <w:right w:val="nil"/>
            </w:tcBorders>
            <w:shd w:val="clear" w:color="auto" w:fill="auto"/>
            <w:noWrap/>
            <w:vAlign w:val="bottom"/>
            <w:hideMark/>
          </w:tcPr>
          <w:p w14:paraId="4D2A07AE"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607569E3" w14:textId="77777777" w:rsidR="00BE4B4C" w:rsidRPr="005E6C29" w:rsidRDefault="00BE4B4C" w:rsidP="00BE4B4C">
            <w:pPr>
              <w:jc w:val="center"/>
              <w:rPr>
                <w:color w:val="000000" w:themeColor="text1"/>
                <w:sz w:val="18"/>
                <w:szCs w:val="18"/>
              </w:rPr>
            </w:pPr>
            <w:r w:rsidRPr="005E6C29">
              <w:rPr>
                <w:color w:val="000000" w:themeColor="text1"/>
                <w:sz w:val="18"/>
                <w:szCs w:val="18"/>
              </w:rPr>
              <w:t>(0.003)</w:t>
            </w:r>
          </w:p>
        </w:tc>
        <w:tc>
          <w:tcPr>
            <w:tcW w:w="663" w:type="pct"/>
            <w:tcBorders>
              <w:top w:val="nil"/>
              <w:left w:val="nil"/>
              <w:bottom w:val="nil"/>
              <w:right w:val="nil"/>
            </w:tcBorders>
            <w:shd w:val="clear" w:color="auto" w:fill="auto"/>
            <w:noWrap/>
            <w:vAlign w:val="center"/>
            <w:hideMark/>
          </w:tcPr>
          <w:p w14:paraId="136C14D7" w14:textId="77777777" w:rsidR="00BE4B4C" w:rsidRPr="005E6C29" w:rsidRDefault="00BE4B4C" w:rsidP="00BE4B4C">
            <w:pPr>
              <w:jc w:val="center"/>
              <w:rPr>
                <w:color w:val="000000" w:themeColor="text1"/>
                <w:sz w:val="18"/>
                <w:szCs w:val="18"/>
              </w:rPr>
            </w:pPr>
            <w:r w:rsidRPr="005E6C29">
              <w:rPr>
                <w:color w:val="000000" w:themeColor="text1"/>
                <w:sz w:val="18"/>
                <w:szCs w:val="18"/>
              </w:rPr>
              <w:t>(0.007)</w:t>
            </w:r>
          </w:p>
        </w:tc>
        <w:tc>
          <w:tcPr>
            <w:tcW w:w="663" w:type="pct"/>
            <w:tcBorders>
              <w:top w:val="nil"/>
              <w:left w:val="nil"/>
              <w:bottom w:val="nil"/>
              <w:right w:val="nil"/>
            </w:tcBorders>
            <w:shd w:val="clear" w:color="auto" w:fill="auto"/>
            <w:noWrap/>
            <w:vAlign w:val="center"/>
            <w:hideMark/>
          </w:tcPr>
          <w:p w14:paraId="34683ABF" w14:textId="77777777" w:rsidR="00BE4B4C" w:rsidRPr="005E6C29" w:rsidRDefault="00BE4B4C" w:rsidP="00BE4B4C">
            <w:pPr>
              <w:jc w:val="center"/>
              <w:rPr>
                <w:color w:val="000000" w:themeColor="text1"/>
                <w:sz w:val="18"/>
                <w:szCs w:val="18"/>
              </w:rPr>
            </w:pPr>
            <w:r w:rsidRPr="005E6C29">
              <w:rPr>
                <w:color w:val="000000" w:themeColor="text1"/>
                <w:sz w:val="18"/>
                <w:szCs w:val="18"/>
              </w:rPr>
              <w:t>(0.004)</w:t>
            </w:r>
          </w:p>
        </w:tc>
        <w:tc>
          <w:tcPr>
            <w:tcW w:w="663" w:type="pct"/>
            <w:tcBorders>
              <w:top w:val="nil"/>
              <w:left w:val="nil"/>
              <w:bottom w:val="nil"/>
              <w:right w:val="nil"/>
            </w:tcBorders>
            <w:shd w:val="clear" w:color="auto" w:fill="auto"/>
            <w:noWrap/>
            <w:vAlign w:val="center"/>
            <w:hideMark/>
          </w:tcPr>
          <w:p w14:paraId="1DA28589" w14:textId="77777777" w:rsidR="00BE4B4C" w:rsidRPr="005E6C29" w:rsidRDefault="00BE4B4C" w:rsidP="00BE4B4C">
            <w:pPr>
              <w:jc w:val="center"/>
              <w:rPr>
                <w:color w:val="000000" w:themeColor="text1"/>
                <w:sz w:val="18"/>
                <w:szCs w:val="18"/>
              </w:rPr>
            </w:pPr>
            <w:r w:rsidRPr="005E6C29">
              <w:rPr>
                <w:color w:val="000000" w:themeColor="text1"/>
                <w:sz w:val="18"/>
                <w:szCs w:val="18"/>
              </w:rPr>
              <w:t>(0.004)</w:t>
            </w:r>
          </w:p>
        </w:tc>
        <w:tc>
          <w:tcPr>
            <w:tcW w:w="663" w:type="pct"/>
            <w:tcBorders>
              <w:top w:val="nil"/>
              <w:left w:val="nil"/>
              <w:bottom w:val="nil"/>
              <w:right w:val="nil"/>
            </w:tcBorders>
            <w:shd w:val="clear" w:color="auto" w:fill="auto"/>
            <w:noWrap/>
            <w:vAlign w:val="center"/>
            <w:hideMark/>
          </w:tcPr>
          <w:p w14:paraId="7EE98B91" w14:textId="77777777" w:rsidR="00BE4B4C" w:rsidRPr="005E6C29" w:rsidRDefault="00BE4B4C" w:rsidP="00BE4B4C">
            <w:pPr>
              <w:jc w:val="center"/>
              <w:rPr>
                <w:color w:val="000000" w:themeColor="text1"/>
                <w:sz w:val="18"/>
                <w:szCs w:val="18"/>
              </w:rPr>
            </w:pPr>
            <w:r w:rsidRPr="005E6C29">
              <w:rPr>
                <w:color w:val="000000" w:themeColor="text1"/>
                <w:sz w:val="18"/>
                <w:szCs w:val="18"/>
              </w:rPr>
              <w:t>(0.006)</w:t>
            </w:r>
          </w:p>
        </w:tc>
        <w:tc>
          <w:tcPr>
            <w:tcW w:w="663" w:type="pct"/>
            <w:tcBorders>
              <w:top w:val="nil"/>
              <w:left w:val="nil"/>
              <w:bottom w:val="nil"/>
              <w:right w:val="nil"/>
            </w:tcBorders>
            <w:shd w:val="clear" w:color="auto" w:fill="auto"/>
            <w:noWrap/>
            <w:vAlign w:val="center"/>
            <w:hideMark/>
          </w:tcPr>
          <w:p w14:paraId="609C3FB9" w14:textId="77777777" w:rsidR="00BE4B4C" w:rsidRPr="005E6C29" w:rsidRDefault="00BE4B4C" w:rsidP="00BE4B4C">
            <w:pPr>
              <w:jc w:val="center"/>
              <w:rPr>
                <w:color w:val="000000" w:themeColor="text1"/>
                <w:sz w:val="18"/>
                <w:szCs w:val="18"/>
              </w:rPr>
            </w:pPr>
            <w:r w:rsidRPr="005E6C29">
              <w:rPr>
                <w:color w:val="000000" w:themeColor="text1"/>
                <w:sz w:val="18"/>
                <w:szCs w:val="18"/>
              </w:rPr>
              <w:t>(0.007)</w:t>
            </w:r>
          </w:p>
        </w:tc>
      </w:tr>
      <w:tr w:rsidR="008E2020" w:rsidRPr="005E6C29" w14:paraId="2DC61129" w14:textId="77777777" w:rsidTr="005E6C29">
        <w:trPr>
          <w:trHeight w:val="320"/>
        </w:trPr>
        <w:tc>
          <w:tcPr>
            <w:tcW w:w="943" w:type="pct"/>
            <w:tcBorders>
              <w:top w:val="nil"/>
              <w:left w:val="nil"/>
              <w:bottom w:val="nil"/>
              <w:right w:val="nil"/>
            </w:tcBorders>
            <w:shd w:val="clear" w:color="auto" w:fill="auto"/>
            <w:noWrap/>
            <w:vAlign w:val="bottom"/>
            <w:hideMark/>
          </w:tcPr>
          <w:p w14:paraId="348F3EE1" w14:textId="77777777" w:rsidR="00BE4B4C" w:rsidRPr="005E6C29" w:rsidRDefault="00BE4B4C" w:rsidP="00BE4B4C">
            <w:pPr>
              <w:rPr>
                <w:color w:val="000000" w:themeColor="text1"/>
                <w:sz w:val="18"/>
                <w:szCs w:val="18"/>
              </w:rPr>
            </w:pPr>
            <w:r w:rsidRPr="005E6C29">
              <w:rPr>
                <w:color w:val="000000" w:themeColor="text1"/>
                <w:sz w:val="18"/>
                <w:szCs w:val="18"/>
              </w:rPr>
              <w:t>Experience</w:t>
            </w:r>
          </w:p>
        </w:tc>
        <w:tc>
          <w:tcPr>
            <w:tcW w:w="742" w:type="pct"/>
            <w:tcBorders>
              <w:top w:val="nil"/>
              <w:left w:val="nil"/>
              <w:bottom w:val="nil"/>
              <w:right w:val="nil"/>
            </w:tcBorders>
            <w:shd w:val="clear" w:color="auto" w:fill="auto"/>
            <w:noWrap/>
            <w:vAlign w:val="center"/>
            <w:hideMark/>
          </w:tcPr>
          <w:p w14:paraId="766BFEB3" w14:textId="77777777" w:rsidR="00BE4B4C" w:rsidRPr="005E6C29" w:rsidRDefault="00BE4B4C" w:rsidP="00BE4B4C">
            <w:pPr>
              <w:jc w:val="center"/>
              <w:rPr>
                <w:color w:val="000000" w:themeColor="text1"/>
                <w:sz w:val="18"/>
                <w:szCs w:val="18"/>
              </w:rPr>
            </w:pPr>
            <w:r w:rsidRPr="005E6C29">
              <w:rPr>
                <w:color w:val="000000" w:themeColor="text1"/>
                <w:sz w:val="18"/>
                <w:szCs w:val="18"/>
              </w:rPr>
              <w:t>-0.0002***</w:t>
            </w:r>
          </w:p>
        </w:tc>
        <w:tc>
          <w:tcPr>
            <w:tcW w:w="663" w:type="pct"/>
            <w:tcBorders>
              <w:top w:val="nil"/>
              <w:left w:val="nil"/>
              <w:bottom w:val="nil"/>
              <w:right w:val="nil"/>
            </w:tcBorders>
            <w:shd w:val="clear" w:color="auto" w:fill="auto"/>
            <w:noWrap/>
            <w:vAlign w:val="center"/>
            <w:hideMark/>
          </w:tcPr>
          <w:p w14:paraId="28170560"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16360088" w14:textId="77777777" w:rsidR="00BE4B4C" w:rsidRPr="005E6C29" w:rsidRDefault="00BE4B4C" w:rsidP="00BE4B4C">
            <w:pPr>
              <w:jc w:val="center"/>
              <w:rPr>
                <w:color w:val="000000" w:themeColor="text1"/>
                <w:sz w:val="18"/>
                <w:szCs w:val="18"/>
              </w:rPr>
            </w:pPr>
            <w:r w:rsidRPr="005E6C29">
              <w:rPr>
                <w:color w:val="000000" w:themeColor="text1"/>
                <w:sz w:val="18"/>
                <w:szCs w:val="18"/>
              </w:rPr>
              <w:t>-0.0002**</w:t>
            </w:r>
          </w:p>
        </w:tc>
        <w:tc>
          <w:tcPr>
            <w:tcW w:w="663" w:type="pct"/>
            <w:tcBorders>
              <w:top w:val="nil"/>
              <w:left w:val="nil"/>
              <w:bottom w:val="nil"/>
              <w:right w:val="nil"/>
            </w:tcBorders>
            <w:shd w:val="clear" w:color="auto" w:fill="auto"/>
            <w:noWrap/>
            <w:vAlign w:val="center"/>
            <w:hideMark/>
          </w:tcPr>
          <w:p w14:paraId="30BF0DEA"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2C859FCD"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1D50547D" w14:textId="77777777" w:rsidR="00BE4B4C" w:rsidRPr="005E6C29" w:rsidRDefault="00BE4B4C" w:rsidP="00BE4B4C">
            <w:pPr>
              <w:jc w:val="center"/>
              <w:rPr>
                <w:color w:val="000000" w:themeColor="text1"/>
                <w:sz w:val="18"/>
                <w:szCs w:val="18"/>
              </w:rPr>
            </w:pPr>
            <w:r w:rsidRPr="005E6C29">
              <w:rPr>
                <w:color w:val="000000" w:themeColor="text1"/>
                <w:sz w:val="18"/>
                <w:szCs w:val="18"/>
              </w:rPr>
              <w:t>-0.0002</w:t>
            </w:r>
          </w:p>
        </w:tc>
      </w:tr>
      <w:tr w:rsidR="008E2020" w:rsidRPr="005E6C29" w14:paraId="1CFDB383" w14:textId="77777777" w:rsidTr="005E6C29">
        <w:trPr>
          <w:trHeight w:val="320"/>
        </w:trPr>
        <w:tc>
          <w:tcPr>
            <w:tcW w:w="943" w:type="pct"/>
            <w:tcBorders>
              <w:top w:val="nil"/>
              <w:left w:val="nil"/>
              <w:bottom w:val="nil"/>
              <w:right w:val="nil"/>
            </w:tcBorders>
            <w:shd w:val="clear" w:color="auto" w:fill="auto"/>
            <w:noWrap/>
            <w:vAlign w:val="bottom"/>
            <w:hideMark/>
          </w:tcPr>
          <w:p w14:paraId="228D0BE4"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180DF3EF"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6A53E3F3"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2F5CD019"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16A81B5D"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4A2E6ED0"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c>
          <w:tcPr>
            <w:tcW w:w="663" w:type="pct"/>
            <w:tcBorders>
              <w:top w:val="nil"/>
              <w:left w:val="nil"/>
              <w:bottom w:val="nil"/>
              <w:right w:val="nil"/>
            </w:tcBorders>
            <w:shd w:val="clear" w:color="auto" w:fill="auto"/>
            <w:noWrap/>
            <w:vAlign w:val="center"/>
            <w:hideMark/>
          </w:tcPr>
          <w:p w14:paraId="725E0BF5" w14:textId="77777777" w:rsidR="00BE4B4C" w:rsidRPr="005E6C29" w:rsidRDefault="00BE4B4C" w:rsidP="00BE4B4C">
            <w:pPr>
              <w:jc w:val="center"/>
              <w:rPr>
                <w:color w:val="000000" w:themeColor="text1"/>
                <w:sz w:val="18"/>
                <w:szCs w:val="18"/>
              </w:rPr>
            </w:pPr>
            <w:r w:rsidRPr="005E6C29">
              <w:rPr>
                <w:color w:val="000000" w:themeColor="text1"/>
                <w:sz w:val="18"/>
                <w:szCs w:val="18"/>
              </w:rPr>
              <w:t>(0.0001)</w:t>
            </w:r>
          </w:p>
        </w:tc>
      </w:tr>
      <w:tr w:rsidR="008E2020" w:rsidRPr="005E6C29" w14:paraId="5CC36FF5" w14:textId="77777777" w:rsidTr="005E6C29">
        <w:trPr>
          <w:trHeight w:val="320"/>
        </w:trPr>
        <w:tc>
          <w:tcPr>
            <w:tcW w:w="943" w:type="pct"/>
            <w:tcBorders>
              <w:top w:val="nil"/>
              <w:left w:val="nil"/>
              <w:bottom w:val="nil"/>
              <w:right w:val="nil"/>
            </w:tcBorders>
            <w:shd w:val="clear" w:color="auto" w:fill="auto"/>
            <w:noWrap/>
            <w:vAlign w:val="bottom"/>
            <w:hideMark/>
          </w:tcPr>
          <w:p w14:paraId="628F696A" w14:textId="77777777" w:rsidR="00BE4B4C" w:rsidRPr="005E6C29" w:rsidRDefault="00BE4B4C" w:rsidP="00BE4B4C">
            <w:pPr>
              <w:rPr>
                <w:color w:val="000000" w:themeColor="text1"/>
                <w:sz w:val="18"/>
                <w:szCs w:val="18"/>
              </w:rPr>
            </w:pPr>
            <w:r w:rsidRPr="005E6C29">
              <w:rPr>
                <w:color w:val="000000" w:themeColor="text1"/>
                <w:sz w:val="18"/>
                <w:szCs w:val="18"/>
              </w:rPr>
              <w:t>Square of</w:t>
            </w:r>
          </w:p>
          <w:p w14:paraId="4BDC65A8" w14:textId="5E46F0C4" w:rsidR="00BE4B4C" w:rsidRPr="005E6C29" w:rsidRDefault="00BE4B4C" w:rsidP="00BE4B4C">
            <w:pPr>
              <w:rPr>
                <w:color w:val="000000" w:themeColor="text1"/>
                <w:sz w:val="18"/>
                <w:szCs w:val="18"/>
              </w:rPr>
            </w:pPr>
            <w:r w:rsidRPr="005E6C29">
              <w:rPr>
                <w:color w:val="000000" w:themeColor="text1"/>
                <w:sz w:val="18"/>
                <w:szCs w:val="18"/>
              </w:rPr>
              <w:t>Experience</w:t>
            </w:r>
          </w:p>
        </w:tc>
        <w:tc>
          <w:tcPr>
            <w:tcW w:w="742" w:type="pct"/>
            <w:tcBorders>
              <w:top w:val="nil"/>
              <w:left w:val="nil"/>
              <w:bottom w:val="nil"/>
              <w:right w:val="nil"/>
            </w:tcBorders>
            <w:shd w:val="clear" w:color="auto" w:fill="auto"/>
            <w:noWrap/>
            <w:vAlign w:val="center"/>
            <w:hideMark/>
          </w:tcPr>
          <w:p w14:paraId="6134B94B" w14:textId="77777777" w:rsidR="00BE4B4C" w:rsidRPr="005E6C29" w:rsidRDefault="00BE4B4C" w:rsidP="00BE4B4C">
            <w:pPr>
              <w:jc w:val="center"/>
              <w:rPr>
                <w:color w:val="000000" w:themeColor="text1"/>
                <w:sz w:val="18"/>
                <w:szCs w:val="18"/>
              </w:rPr>
            </w:pPr>
            <w:r w:rsidRPr="005E6C29">
              <w:rPr>
                <w:color w:val="000000" w:themeColor="text1"/>
                <w:sz w:val="18"/>
                <w:szCs w:val="18"/>
              </w:rPr>
              <w:t>0.100</w:t>
            </w:r>
          </w:p>
        </w:tc>
        <w:tc>
          <w:tcPr>
            <w:tcW w:w="663" w:type="pct"/>
            <w:tcBorders>
              <w:top w:val="nil"/>
              <w:left w:val="nil"/>
              <w:bottom w:val="nil"/>
              <w:right w:val="nil"/>
            </w:tcBorders>
            <w:shd w:val="clear" w:color="auto" w:fill="auto"/>
            <w:noWrap/>
            <w:vAlign w:val="center"/>
            <w:hideMark/>
          </w:tcPr>
          <w:p w14:paraId="3EB5553A" w14:textId="77777777" w:rsidR="00BE4B4C" w:rsidRPr="005E6C29" w:rsidRDefault="00BE4B4C" w:rsidP="00BE4B4C">
            <w:pPr>
              <w:jc w:val="center"/>
              <w:rPr>
                <w:color w:val="000000" w:themeColor="text1"/>
                <w:sz w:val="18"/>
                <w:szCs w:val="18"/>
              </w:rPr>
            </w:pPr>
            <w:r w:rsidRPr="005E6C29">
              <w:rPr>
                <w:color w:val="000000" w:themeColor="text1"/>
                <w:sz w:val="18"/>
                <w:szCs w:val="18"/>
              </w:rPr>
              <w:t>0.354</w:t>
            </w:r>
          </w:p>
        </w:tc>
        <w:tc>
          <w:tcPr>
            <w:tcW w:w="663" w:type="pct"/>
            <w:tcBorders>
              <w:top w:val="nil"/>
              <w:left w:val="nil"/>
              <w:bottom w:val="nil"/>
              <w:right w:val="nil"/>
            </w:tcBorders>
            <w:shd w:val="clear" w:color="auto" w:fill="auto"/>
            <w:noWrap/>
            <w:vAlign w:val="center"/>
            <w:hideMark/>
          </w:tcPr>
          <w:p w14:paraId="4D9369E3" w14:textId="77777777" w:rsidR="00BE4B4C" w:rsidRPr="005E6C29" w:rsidRDefault="00BE4B4C" w:rsidP="00BE4B4C">
            <w:pPr>
              <w:jc w:val="center"/>
              <w:rPr>
                <w:color w:val="000000" w:themeColor="text1"/>
                <w:sz w:val="18"/>
                <w:szCs w:val="18"/>
              </w:rPr>
            </w:pPr>
            <w:r w:rsidRPr="005E6C29">
              <w:rPr>
                <w:color w:val="000000" w:themeColor="text1"/>
                <w:sz w:val="18"/>
                <w:szCs w:val="18"/>
              </w:rPr>
              <w:t>0.175</w:t>
            </w:r>
          </w:p>
        </w:tc>
        <w:tc>
          <w:tcPr>
            <w:tcW w:w="663" w:type="pct"/>
            <w:tcBorders>
              <w:top w:val="nil"/>
              <w:left w:val="nil"/>
              <w:bottom w:val="nil"/>
              <w:right w:val="nil"/>
            </w:tcBorders>
            <w:shd w:val="clear" w:color="auto" w:fill="auto"/>
            <w:noWrap/>
            <w:vAlign w:val="center"/>
            <w:hideMark/>
          </w:tcPr>
          <w:p w14:paraId="2B51FECF" w14:textId="77777777" w:rsidR="00BE4B4C" w:rsidRPr="005E6C29" w:rsidRDefault="00BE4B4C" w:rsidP="00BE4B4C">
            <w:pPr>
              <w:jc w:val="center"/>
              <w:rPr>
                <w:color w:val="000000" w:themeColor="text1"/>
                <w:sz w:val="18"/>
                <w:szCs w:val="18"/>
              </w:rPr>
            </w:pPr>
            <w:r w:rsidRPr="005E6C29">
              <w:rPr>
                <w:color w:val="000000" w:themeColor="text1"/>
                <w:sz w:val="18"/>
                <w:szCs w:val="18"/>
              </w:rPr>
              <w:t>0.218</w:t>
            </w:r>
          </w:p>
        </w:tc>
        <w:tc>
          <w:tcPr>
            <w:tcW w:w="663" w:type="pct"/>
            <w:tcBorders>
              <w:top w:val="nil"/>
              <w:left w:val="nil"/>
              <w:bottom w:val="nil"/>
              <w:right w:val="nil"/>
            </w:tcBorders>
            <w:shd w:val="clear" w:color="auto" w:fill="auto"/>
            <w:noWrap/>
            <w:vAlign w:val="center"/>
            <w:hideMark/>
          </w:tcPr>
          <w:p w14:paraId="03A920C5" w14:textId="77777777" w:rsidR="00BE4B4C" w:rsidRPr="005E6C29" w:rsidRDefault="00BE4B4C" w:rsidP="00BE4B4C">
            <w:pPr>
              <w:jc w:val="center"/>
              <w:rPr>
                <w:color w:val="000000" w:themeColor="text1"/>
                <w:sz w:val="18"/>
                <w:szCs w:val="18"/>
              </w:rPr>
            </w:pPr>
            <w:r w:rsidRPr="005E6C29">
              <w:rPr>
                <w:color w:val="000000" w:themeColor="text1"/>
                <w:sz w:val="18"/>
                <w:szCs w:val="18"/>
              </w:rPr>
              <w:t>0.034</w:t>
            </w:r>
          </w:p>
        </w:tc>
        <w:tc>
          <w:tcPr>
            <w:tcW w:w="663" w:type="pct"/>
            <w:tcBorders>
              <w:top w:val="nil"/>
              <w:left w:val="nil"/>
              <w:bottom w:val="nil"/>
              <w:right w:val="nil"/>
            </w:tcBorders>
            <w:shd w:val="clear" w:color="auto" w:fill="auto"/>
            <w:noWrap/>
            <w:vAlign w:val="center"/>
            <w:hideMark/>
          </w:tcPr>
          <w:p w14:paraId="0A5AE9AE" w14:textId="77777777" w:rsidR="00BE4B4C" w:rsidRPr="005E6C29" w:rsidRDefault="00BE4B4C" w:rsidP="00BE4B4C">
            <w:pPr>
              <w:jc w:val="center"/>
              <w:rPr>
                <w:color w:val="000000" w:themeColor="text1"/>
                <w:sz w:val="18"/>
                <w:szCs w:val="18"/>
              </w:rPr>
            </w:pPr>
            <w:r w:rsidRPr="005E6C29">
              <w:rPr>
                <w:color w:val="000000" w:themeColor="text1"/>
                <w:sz w:val="18"/>
                <w:szCs w:val="18"/>
              </w:rPr>
              <w:t>0.070</w:t>
            </w:r>
          </w:p>
        </w:tc>
      </w:tr>
      <w:tr w:rsidR="008E2020" w:rsidRPr="005E6C29" w14:paraId="54AD2896" w14:textId="77777777" w:rsidTr="005E6C29">
        <w:trPr>
          <w:trHeight w:val="320"/>
        </w:trPr>
        <w:tc>
          <w:tcPr>
            <w:tcW w:w="943" w:type="pct"/>
            <w:tcBorders>
              <w:top w:val="nil"/>
              <w:left w:val="nil"/>
              <w:bottom w:val="nil"/>
              <w:right w:val="nil"/>
            </w:tcBorders>
            <w:shd w:val="clear" w:color="auto" w:fill="auto"/>
            <w:noWrap/>
            <w:vAlign w:val="bottom"/>
            <w:hideMark/>
          </w:tcPr>
          <w:p w14:paraId="50AAE93D"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47C29DD4" w14:textId="77777777" w:rsidR="00BE4B4C" w:rsidRPr="005E6C29" w:rsidRDefault="00BE4B4C" w:rsidP="00BE4B4C">
            <w:pPr>
              <w:jc w:val="center"/>
              <w:rPr>
                <w:color w:val="000000" w:themeColor="text1"/>
                <w:sz w:val="18"/>
                <w:szCs w:val="18"/>
              </w:rPr>
            </w:pPr>
            <w:r w:rsidRPr="005E6C29">
              <w:rPr>
                <w:color w:val="000000" w:themeColor="text1"/>
                <w:sz w:val="18"/>
                <w:szCs w:val="18"/>
              </w:rPr>
              <w:t>(0.076)</w:t>
            </w:r>
          </w:p>
        </w:tc>
        <w:tc>
          <w:tcPr>
            <w:tcW w:w="663" w:type="pct"/>
            <w:tcBorders>
              <w:top w:val="nil"/>
              <w:left w:val="nil"/>
              <w:bottom w:val="nil"/>
              <w:right w:val="nil"/>
            </w:tcBorders>
            <w:shd w:val="clear" w:color="auto" w:fill="auto"/>
            <w:noWrap/>
            <w:vAlign w:val="center"/>
            <w:hideMark/>
          </w:tcPr>
          <w:p w14:paraId="102DB199" w14:textId="77777777" w:rsidR="00BE4B4C" w:rsidRPr="005E6C29" w:rsidRDefault="00BE4B4C" w:rsidP="00BE4B4C">
            <w:pPr>
              <w:jc w:val="center"/>
              <w:rPr>
                <w:color w:val="000000" w:themeColor="text1"/>
                <w:sz w:val="18"/>
                <w:szCs w:val="18"/>
              </w:rPr>
            </w:pPr>
            <w:r w:rsidRPr="005E6C29">
              <w:rPr>
                <w:color w:val="000000" w:themeColor="text1"/>
                <w:sz w:val="18"/>
                <w:szCs w:val="18"/>
              </w:rPr>
              <w:t>(0.260)</w:t>
            </w:r>
          </w:p>
        </w:tc>
        <w:tc>
          <w:tcPr>
            <w:tcW w:w="663" w:type="pct"/>
            <w:tcBorders>
              <w:top w:val="nil"/>
              <w:left w:val="nil"/>
              <w:bottom w:val="nil"/>
              <w:right w:val="nil"/>
            </w:tcBorders>
            <w:shd w:val="clear" w:color="auto" w:fill="auto"/>
            <w:noWrap/>
            <w:vAlign w:val="center"/>
            <w:hideMark/>
          </w:tcPr>
          <w:p w14:paraId="4402FD6B" w14:textId="77777777" w:rsidR="00BE4B4C" w:rsidRPr="005E6C29" w:rsidRDefault="00BE4B4C" w:rsidP="00BE4B4C">
            <w:pPr>
              <w:jc w:val="center"/>
              <w:rPr>
                <w:color w:val="000000" w:themeColor="text1"/>
                <w:sz w:val="18"/>
                <w:szCs w:val="18"/>
              </w:rPr>
            </w:pPr>
            <w:r w:rsidRPr="005E6C29">
              <w:rPr>
                <w:color w:val="000000" w:themeColor="text1"/>
                <w:sz w:val="18"/>
                <w:szCs w:val="18"/>
              </w:rPr>
              <w:t>(0.151)</w:t>
            </w:r>
          </w:p>
        </w:tc>
        <w:tc>
          <w:tcPr>
            <w:tcW w:w="663" w:type="pct"/>
            <w:tcBorders>
              <w:top w:val="nil"/>
              <w:left w:val="nil"/>
              <w:bottom w:val="nil"/>
              <w:right w:val="nil"/>
            </w:tcBorders>
            <w:shd w:val="clear" w:color="auto" w:fill="auto"/>
            <w:noWrap/>
            <w:vAlign w:val="center"/>
            <w:hideMark/>
          </w:tcPr>
          <w:p w14:paraId="41C0CC9C" w14:textId="77777777" w:rsidR="00BE4B4C" w:rsidRPr="005E6C29" w:rsidRDefault="00BE4B4C" w:rsidP="00BE4B4C">
            <w:pPr>
              <w:jc w:val="center"/>
              <w:rPr>
                <w:color w:val="000000" w:themeColor="text1"/>
                <w:sz w:val="18"/>
                <w:szCs w:val="18"/>
              </w:rPr>
            </w:pPr>
            <w:r w:rsidRPr="005E6C29">
              <w:rPr>
                <w:color w:val="000000" w:themeColor="text1"/>
                <w:sz w:val="18"/>
                <w:szCs w:val="18"/>
              </w:rPr>
              <w:t>(0.139)</w:t>
            </w:r>
          </w:p>
        </w:tc>
        <w:tc>
          <w:tcPr>
            <w:tcW w:w="663" w:type="pct"/>
            <w:tcBorders>
              <w:top w:val="nil"/>
              <w:left w:val="nil"/>
              <w:bottom w:val="nil"/>
              <w:right w:val="nil"/>
            </w:tcBorders>
            <w:shd w:val="clear" w:color="auto" w:fill="auto"/>
            <w:noWrap/>
            <w:vAlign w:val="center"/>
            <w:hideMark/>
          </w:tcPr>
          <w:p w14:paraId="1C76553D" w14:textId="77777777" w:rsidR="00BE4B4C" w:rsidRPr="005E6C29" w:rsidRDefault="00BE4B4C" w:rsidP="00BE4B4C">
            <w:pPr>
              <w:jc w:val="center"/>
              <w:rPr>
                <w:color w:val="000000" w:themeColor="text1"/>
                <w:sz w:val="18"/>
                <w:szCs w:val="18"/>
              </w:rPr>
            </w:pPr>
            <w:r w:rsidRPr="005E6C29">
              <w:rPr>
                <w:color w:val="000000" w:themeColor="text1"/>
                <w:sz w:val="18"/>
                <w:szCs w:val="18"/>
              </w:rPr>
              <w:t>(0.134)</w:t>
            </w:r>
          </w:p>
        </w:tc>
        <w:tc>
          <w:tcPr>
            <w:tcW w:w="663" w:type="pct"/>
            <w:tcBorders>
              <w:top w:val="nil"/>
              <w:left w:val="nil"/>
              <w:bottom w:val="nil"/>
              <w:right w:val="nil"/>
            </w:tcBorders>
            <w:shd w:val="clear" w:color="auto" w:fill="auto"/>
            <w:noWrap/>
            <w:vAlign w:val="center"/>
            <w:hideMark/>
          </w:tcPr>
          <w:p w14:paraId="02B0D377" w14:textId="77777777" w:rsidR="00BE4B4C" w:rsidRPr="005E6C29" w:rsidRDefault="00BE4B4C" w:rsidP="00BE4B4C">
            <w:pPr>
              <w:jc w:val="center"/>
              <w:rPr>
                <w:color w:val="000000" w:themeColor="text1"/>
                <w:sz w:val="18"/>
                <w:szCs w:val="18"/>
              </w:rPr>
            </w:pPr>
            <w:r w:rsidRPr="005E6C29">
              <w:rPr>
                <w:color w:val="000000" w:themeColor="text1"/>
                <w:sz w:val="18"/>
                <w:szCs w:val="18"/>
              </w:rPr>
              <w:t>(0.200)</w:t>
            </w:r>
          </w:p>
        </w:tc>
      </w:tr>
      <w:tr w:rsidR="008E2020" w:rsidRPr="005E6C29" w14:paraId="62FF1E40" w14:textId="77777777" w:rsidTr="005E6C29">
        <w:trPr>
          <w:trHeight w:val="320"/>
        </w:trPr>
        <w:tc>
          <w:tcPr>
            <w:tcW w:w="943" w:type="pct"/>
            <w:tcBorders>
              <w:top w:val="nil"/>
              <w:left w:val="nil"/>
              <w:bottom w:val="nil"/>
              <w:right w:val="nil"/>
            </w:tcBorders>
            <w:shd w:val="clear" w:color="auto" w:fill="auto"/>
            <w:noWrap/>
            <w:vAlign w:val="bottom"/>
            <w:hideMark/>
          </w:tcPr>
          <w:p w14:paraId="11FAF0B8" w14:textId="77777777" w:rsidR="00BE4B4C" w:rsidRPr="005E6C29" w:rsidRDefault="00BE4B4C" w:rsidP="00BE4B4C">
            <w:pPr>
              <w:rPr>
                <w:color w:val="000000" w:themeColor="text1"/>
                <w:sz w:val="18"/>
                <w:szCs w:val="18"/>
              </w:rPr>
            </w:pPr>
            <w:r w:rsidRPr="005E6C29">
              <w:rPr>
                <w:color w:val="000000" w:themeColor="text1"/>
                <w:sz w:val="18"/>
                <w:szCs w:val="18"/>
              </w:rPr>
              <w:t>Below Primary</w:t>
            </w:r>
          </w:p>
        </w:tc>
        <w:tc>
          <w:tcPr>
            <w:tcW w:w="742" w:type="pct"/>
            <w:tcBorders>
              <w:top w:val="nil"/>
              <w:left w:val="nil"/>
              <w:bottom w:val="nil"/>
              <w:right w:val="nil"/>
            </w:tcBorders>
            <w:shd w:val="clear" w:color="auto" w:fill="auto"/>
            <w:noWrap/>
            <w:vAlign w:val="center"/>
            <w:hideMark/>
          </w:tcPr>
          <w:p w14:paraId="62F16E60" w14:textId="77777777" w:rsidR="00BE4B4C" w:rsidRPr="005E6C29" w:rsidRDefault="00BE4B4C" w:rsidP="00BE4B4C">
            <w:pPr>
              <w:jc w:val="center"/>
              <w:rPr>
                <w:color w:val="000000" w:themeColor="text1"/>
                <w:sz w:val="18"/>
                <w:szCs w:val="18"/>
              </w:rPr>
            </w:pPr>
            <w:r w:rsidRPr="005E6C29">
              <w:rPr>
                <w:color w:val="000000" w:themeColor="text1"/>
                <w:sz w:val="18"/>
                <w:szCs w:val="18"/>
              </w:rPr>
              <w:t>0.220***</w:t>
            </w:r>
          </w:p>
        </w:tc>
        <w:tc>
          <w:tcPr>
            <w:tcW w:w="663" w:type="pct"/>
            <w:tcBorders>
              <w:top w:val="nil"/>
              <w:left w:val="nil"/>
              <w:bottom w:val="nil"/>
              <w:right w:val="nil"/>
            </w:tcBorders>
            <w:shd w:val="clear" w:color="auto" w:fill="auto"/>
            <w:noWrap/>
            <w:vAlign w:val="center"/>
            <w:hideMark/>
          </w:tcPr>
          <w:p w14:paraId="6324472B" w14:textId="77777777" w:rsidR="00BE4B4C" w:rsidRPr="005E6C29" w:rsidRDefault="00BE4B4C" w:rsidP="00BE4B4C">
            <w:pPr>
              <w:jc w:val="center"/>
              <w:rPr>
                <w:color w:val="000000" w:themeColor="text1"/>
                <w:sz w:val="18"/>
                <w:szCs w:val="18"/>
              </w:rPr>
            </w:pPr>
            <w:r w:rsidRPr="005E6C29">
              <w:rPr>
                <w:color w:val="000000" w:themeColor="text1"/>
                <w:sz w:val="18"/>
                <w:szCs w:val="18"/>
              </w:rPr>
              <w:t>0.317</w:t>
            </w:r>
          </w:p>
        </w:tc>
        <w:tc>
          <w:tcPr>
            <w:tcW w:w="663" w:type="pct"/>
            <w:tcBorders>
              <w:top w:val="nil"/>
              <w:left w:val="nil"/>
              <w:bottom w:val="nil"/>
              <w:right w:val="nil"/>
            </w:tcBorders>
            <w:shd w:val="clear" w:color="auto" w:fill="auto"/>
            <w:noWrap/>
            <w:vAlign w:val="center"/>
            <w:hideMark/>
          </w:tcPr>
          <w:p w14:paraId="01CB24DA" w14:textId="77777777" w:rsidR="00BE4B4C" w:rsidRPr="005E6C29" w:rsidRDefault="00BE4B4C" w:rsidP="00BE4B4C">
            <w:pPr>
              <w:jc w:val="center"/>
              <w:rPr>
                <w:color w:val="000000" w:themeColor="text1"/>
                <w:sz w:val="18"/>
                <w:szCs w:val="18"/>
              </w:rPr>
            </w:pPr>
            <w:r w:rsidRPr="005E6C29">
              <w:rPr>
                <w:color w:val="000000" w:themeColor="text1"/>
                <w:sz w:val="18"/>
                <w:szCs w:val="18"/>
              </w:rPr>
              <w:t>0.245*</w:t>
            </w:r>
          </w:p>
        </w:tc>
        <w:tc>
          <w:tcPr>
            <w:tcW w:w="663" w:type="pct"/>
            <w:tcBorders>
              <w:top w:val="nil"/>
              <w:left w:val="nil"/>
              <w:bottom w:val="nil"/>
              <w:right w:val="nil"/>
            </w:tcBorders>
            <w:shd w:val="clear" w:color="auto" w:fill="auto"/>
            <w:noWrap/>
            <w:vAlign w:val="center"/>
            <w:hideMark/>
          </w:tcPr>
          <w:p w14:paraId="695165B5" w14:textId="77777777" w:rsidR="00BE4B4C" w:rsidRPr="005E6C29" w:rsidRDefault="00BE4B4C" w:rsidP="00BE4B4C">
            <w:pPr>
              <w:jc w:val="center"/>
              <w:rPr>
                <w:color w:val="000000" w:themeColor="text1"/>
                <w:sz w:val="18"/>
                <w:szCs w:val="18"/>
              </w:rPr>
            </w:pPr>
            <w:r w:rsidRPr="005E6C29">
              <w:rPr>
                <w:color w:val="000000" w:themeColor="text1"/>
                <w:sz w:val="18"/>
                <w:szCs w:val="18"/>
              </w:rPr>
              <w:t>0.425***</w:t>
            </w:r>
          </w:p>
        </w:tc>
        <w:tc>
          <w:tcPr>
            <w:tcW w:w="663" w:type="pct"/>
            <w:tcBorders>
              <w:top w:val="nil"/>
              <w:left w:val="nil"/>
              <w:bottom w:val="nil"/>
              <w:right w:val="nil"/>
            </w:tcBorders>
            <w:shd w:val="clear" w:color="auto" w:fill="auto"/>
            <w:noWrap/>
            <w:vAlign w:val="center"/>
            <w:hideMark/>
          </w:tcPr>
          <w:p w14:paraId="72B7B887" w14:textId="77777777" w:rsidR="00BE4B4C" w:rsidRPr="005E6C29" w:rsidRDefault="00BE4B4C" w:rsidP="00BE4B4C">
            <w:pPr>
              <w:jc w:val="center"/>
              <w:rPr>
                <w:color w:val="000000" w:themeColor="text1"/>
                <w:sz w:val="18"/>
                <w:szCs w:val="18"/>
              </w:rPr>
            </w:pPr>
            <w:r w:rsidRPr="005E6C29">
              <w:rPr>
                <w:color w:val="000000" w:themeColor="text1"/>
                <w:sz w:val="18"/>
                <w:szCs w:val="18"/>
              </w:rPr>
              <w:t>0.191*</w:t>
            </w:r>
          </w:p>
        </w:tc>
        <w:tc>
          <w:tcPr>
            <w:tcW w:w="663" w:type="pct"/>
            <w:tcBorders>
              <w:top w:val="nil"/>
              <w:left w:val="nil"/>
              <w:bottom w:val="nil"/>
              <w:right w:val="nil"/>
            </w:tcBorders>
            <w:shd w:val="clear" w:color="auto" w:fill="auto"/>
            <w:noWrap/>
            <w:vAlign w:val="center"/>
            <w:hideMark/>
          </w:tcPr>
          <w:p w14:paraId="0D2F19D8" w14:textId="77777777" w:rsidR="00BE4B4C" w:rsidRPr="005E6C29" w:rsidRDefault="00BE4B4C" w:rsidP="00BE4B4C">
            <w:pPr>
              <w:jc w:val="center"/>
              <w:rPr>
                <w:color w:val="000000" w:themeColor="text1"/>
                <w:sz w:val="18"/>
                <w:szCs w:val="18"/>
              </w:rPr>
            </w:pPr>
            <w:r w:rsidRPr="005E6C29">
              <w:rPr>
                <w:color w:val="000000" w:themeColor="text1"/>
                <w:sz w:val="18"/>
                <w:szCs w:val="18"/>
              </w:rPr>
              <w:t>0.062</w:t>
            </w:r>
          </w:p>
        </w:tc>
      </w:tr>
      <w:tr w:rsidR="008E2020" w:rsidRPr="005E6C29" w14:paraId="0FD454CC" w14:textId="77777777" w:rsidTr="005E6C29">
        <w:trPr>
          <w:trHeight w:val="320"/>
        </w:trPr>
        <w:tc>
          <w:tcPr>
            <w:tcW w:w="943" w:type="pct"/>
            <w:tcBorders>
              <w:top w:val="nil"/>
              <w:left w:val="nil"/>
              <w:bottom w:val="nil"/>
              <w:right w:val="nil"/>
            </w:tcBorders>
            <w:shd w:val="clear" w:color="auto" w:fill="auto"/>
            <w:noWrap/>
            <w:vAlign w:val="bottom"/>
            <w:hideMark/>
          </w:tcPr>
          <w:p w14:paraId="70387296"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4090CF91" w14:textId="77777777" w:rsidR="00BE4B4C" w:rsidRPr="005E6C29" w:rsidRDefault="00BE4B4C" w:rsidP="00BE4B4C">
            <w:pPr>
              <w:jc w:val="center"/>
              <w:rPr>
                <w:color w:val="000000" w:themeColor="text1"/>
                <w:sz w:val="18"/>
                <w:szCs w:val="18"/>
              </w:rPr>
            </w:pPr>
            <w:r w:rsidRPr="005E6C29">
              <w:rPr>
                <w:color w:val="000000" w:themeColor="text1"/>
                <w:sz w:val="18"/>
                <w:szCs w:val="18"/>
              </w:rPr>
              <w:t>(0.074)</w:t>
            </w:r>
          </w:p>
        </w:tc>
        <w:tc>
          <w:tcPr>
            <w:tcW w:w="663" w:type="pct"/>
            <w:tcBorders>
              <w:top w:val="nil"/>
              <w:left w:val="nil"/>
              <w:bottom w:val="nil"/>
              <w:right w:val="nil"/>
            </w:tcBorders>
            <w:shd w:val="clear" w:color="auto" w:fill="auto"/>
            <w:noWrap/>
            <w:vAlign w:val="center"/>
            <w:hideMark/>
          </w:tcPr>
          <w:p w14:paraId="0E77B6E2" w14:textId="77777777" w:rsidR="00BE4B4C" w:rsidRPr="005E6C29" w:rsidRDefault="00BE4B4C" w:rsidP="00BE4B4C">
            <w:pPr>
              <w:jc w:val="center"/>
              <w:rPr>
                <w:color w:val="000000" w:themeColor="text1"/>
                <w:sz w:val="18"/>
                <w:szCs w:val="18"/>
              </w:rPr>
            </w:pPr>
            <w:r w:rsidRPr="005E6C29">
              <w:rPr>
                <w:color w:val="000000" w:themeColor="text1"/>
                <w:sz w:val="18"/>
                <w:szCs w:val="18"/>
              </w:rPr>
              <w:t>(0.214)</w:t>
            </w:r>
          </w:p>
        </w:tc>
        <w:tc>
          <w:tcPr>
            <w:tcW w:w="663" w:type="pct"/>
            <w:tcBorders>
              <w:top w:val="nil"/>
              <w:left w:val="nil"/>
              <w:bottom w:val="nil"/>
              <w:right w:val="nil"/>
            </w:tcBorders>
            <w:shd w:val="clear" w:color="auto" w:fill="auto"/>
            <w:noWrap/>
            <w:vAlign w:val="center"/>
            <w:hideMark/>
          </w:tcPr>
          <w:p w14:paraId="21AFC156" w14:textId="77777777" w:rsidR="00BE4B4C" w:rsidRPr="005E6C29" w:rsidRDefault="00BE4B4C" w:rsidP="00BE4B4C">
            <w:pPr>
              <w:jc w:val="center"/>
              <w:rPr>
                <w:color w:val="000000" w:themeColor="text1"/>
                <w:sz w:val="18"/>
                <w:szCs w:val="18"/>
              </w:rPr>
            </w:pPr>
            <w:r w:rsidRPr="005E6C29">
              <w:rPr>
                <w:color w:val="000000" w:themeColor="text1"/>
                <w:sz w:val="18"/>
                <w:szCs w:val="18"/>
              </w:rPr>
              <w:t>(0.134)</w:t>
            </w:r>
          </w:p>
        </w:tc>
        <w:tc>
          <w:tcPr>
            <w:tcW w:w="663" w:type="pct"/>
            <w:tcBorders>
              <w:top w:val="nil"/>
              <w:left w:val="nil"/>
              <w:bottom w:val="nil"/>
              <w:right w:val="nil"/>
            </w:tcBorders>
            <w:shd w:val="clear" w:color="auto" w:fill="auto"/>
            <w:noWrap/>
            <w:vAlign w:val="center"/>
            <w:hideMark/>
          </w:tcPr>
          <w:p w14:paraId="6E98D3C9" w14:textId="77777777" w:rsidR="00BE4B4C" w:rsidRPr="005E6C29" w:rsidRDefault="00BE4B4C" w:rsidP="00BE4B4C">
            <w:pPr>
              <w:jc w:val="center"/>
              <w:rPr>
                <w:color w:val="000000" w:themeColor="text1"/>
                <w:sz w:val="18"/>
                <w:szCs w:val="18"/>
              </w:rPr>
            </w:pPr>
            <w:r w:rsidRPr="005E6C29">
              <w:rPr>
                <w:color w:val="000000" w:themeColor="text1"/>
                <w:sz w:val="18"/>
                <w:szCs w:val="18"/>
              </w:rPr>
              <w:t>(0.139)</w:t>
            </w:r>
          </w:p>
        </w:tc>
        <w:tc>
          <w:tcPr>
            <w:tcW w:w="663" w:type="pct"/>
            <w:tcBorders>
              <w:top w:val="nil"/>
              <w:left w:val="nil"/>
              <w:bottom w:val="nil"/>
              <w:right w:val="nil"/>
            </w:tcBorders>
            <w:shd w:val="clear" w:color="auto" w:fill="auto"/>
            <w:noWrap/>
            <w:vAlign w:val="center"/>
            <w:hideMark/>
          </w:tcPr>
          <w:p w14:paraId="7801B429" w14:textId="77777777" w:rsidR="00BE4B4C" w:rsidRPr="005E6C29" w:rsidRDefault="00BE4B4C" w:rsidP="00BE4B4C">
            <w:pPr>
              <w:jc w:val="center"/>
              <w:rPr>
                <w:color w:val="000000" w:themeColor="text1"/>
                <w:sz w:val="18"/>
                <w:szCs w:val="18"/>
              </w:rPr>
            </w:pPr>
            <w:r w:rsidRPr="005E6C29">
              <w:rPr>
                <w:color w:val="000000" w:themeColor="text1"/>
                <w:sz w:val="18"/>
                <w:szCs w:val="18"/>
              </w:rPr>
              <w:t>(0.114)</w:t>
            </w:r>
          </w:p>
        </w:tc>
        <w:tc>
          <w:tcPr>
            <w:tcW w:w="663" w:type="pct"/>
            <w:tcBorders>
              <w:top w:val="nil"/>
              <w:left w:val="nil"/>
              <w:bottom w:val="nil"/>
              <w:right w:val="nil"/>
            </w:tcBorders>
            <w:shd w:val="clear" w:color="auto" w:fill="auto"/>
            <w:noWrap/>
            <w:vAlign w:val="center"/>
            <w:hideMark/>
          </w:tcPr>
          <w:p w14:paraId="746989B2" w14:textId="77777777" w:rsidR="00BE4B4C" w:rsidRPr="005E6C29" w:rsidRDefault="00BE4B4C" w:rsidP="00BE4B4C">
            <w:pPr>
              <w:jc w:val="center"/>
              <w:rPr>
                <w:color w:val="000000" w:themeColor="text1"/>
                <w:sz w:val="18"/>
                <w:szCs w:val="18"/>
              </w:rPr>
            </w:pPr>
            <w:r w:rsidRPr="005E6C29">
              <w:rPr>
                <w:color w:val="000000" w:themeColor="text1"/>
                <w:sz w:val="18"/>
                <w:szCs w:val="18"/>
              </w:rPr>
              <w:t>(0.128)</w:t>
            </w:r>
          </w:p>
        </w:tc>
      </w:tr>
      <w:tr w:rsidR="008E2020" w:rsidRPr="005E6C29" w14:paraId="67717E4C" w14:textId="77777777" w:rsidTr="005E6C29">
        <w:trPr>
          <w:trHeight w:val="320"/>
        </w:trPr>
        <w:tc>
          <w:tcPr>
            <w:tcW w:w="943" w:type="pct"/>
            <w:tcBorders>
              <w:top w:val="nil"/>
              <w:left w:val="nil"/>
              <w:bottom w:val="nil"/>
              <w:right w:val="nil"/>
            </w:tcBorders>
            <w:shd w:val="clear" w:color="auto" w:fill="auto"/>
            <w:noWrap/>
            <w:vAlign w:val="bottom"/>
            <w:hideMark/>
          </w:tcPr>
          <w:p w14:paraId="5FC5D592" w14:textId="77777777" w:rsidR="00BE4B4C" w:rsidRPr="005E6C29" w:rsidRDefault="00BE4B4C" w:rsidP="00BE4B4C">
            <w:pPr>
              <w:rPr>
                <w:color w:val="000000" w:themeColor="text1"/>
                <w:sz w:val="18"/>
                <w:szCs w:val="18"/>
              </w:rPr>
            </w:pPr>
            <w:r w:rsidRPr="005E6C29">
              <w:rPr>
                <w:color w:val="000000" w:themeColor="text1"/>
                <w:sz w:val="18"/>
                <w:szCs w:val="18"/>
              </w:rPr>
              <w:t>Primary</w:t>
            </w:r>
          </w:p>
        </w:tc>
        <w:tc>
          <w:tcPr>
            <w:tcW w:w="742" w:type="pct"/>
            <w:tcBorders>
              <w:top w:val="nil"/>
              <w:left w:val="nil"/>
              <w:bottom w:val="nil"/>
              <w:right w:val="nil"/>
            </w:tcBorders>
            <w:shd w:val="clear" w:color="auto" w:fill="auto"/>
            <w:noWrap/>
            <w:vAlign w:val="center"/>
            <w:hideMark/>
          </w:tcPr>
          <w:p w14:paraId="439F3C79" w14:textId="77777777" w:rsidR="00BE4B4C" w:rsidRPr="005E6C29" w:rsidRDefault="00BE4B4C" w:rsidP="00BE4B4C">
            <w:pPr>
              <w:jc w:val="center"/>
              <w:rPr>
                <w:color w:val="000000" w:themeColor="text1"/>
                <w:sz w:val="18"/>
                <w:szCs w:val="18"/>
              </w:rPr>
            </w:pPr>
            <w:r w:rsidRPr="005E6C29">
              <w:rPr>
                <w:color w:val="000000" w:themeColor="text1"/>
                <w:sz w:val="18"/>
                <w:szCs w:val="18"/>
              </w:rPr>
              <w:t>0.340***</w:t>
            </w:r>
          </w:p>
        </w:tc>
        <w:tc>
          <w:tcPr>
            <w:tcW w:w="663" w:type="pct"/>
            <w:tcBorders>
              <w:top w:val="nil"/>
              <w:left w:val="nil"/>
              <w:bottom w:val="nil"/>
              <w:right w:val="nil"/>
            </w:tcBorders>
            <w:shd w:val="clear" w:color="auto" w:fill="auto"/>
            <w:noWrap/>
            <w:vAlign w:val="center"/>
            <w:hideMark/>
          </w:tcPr>
          <w:p w14:paraId="4EDFC027" w14:textId="77777777" w:rsidR="00BE4B4C" w:rsidRPr="005E6C29" w:rsidRDefault="00BE4B4C" w:rsidP="00BE4B4C">
            <w:pPr>
              <w:jc w:val="center"/>
              <w:rPr>
                <w:color w:val="000000" w:themeColor="text1"/>
                <w:sz w:val="18"/>
                <w:szCs w:val="18"/>
              </w:rPr>
            </w:pPr>
            <w:r w:rsidRPr="005E6C29">
              <w:rPr>
                <w:color w:val="000000" w:themeColor="text1"/>
                <w:sz w:val="18"/>
                <w:szCs w:val="18"/>
              </w:rPr>
              <w:t>0.522**</w:t>
            </w:r>
          </w:p>
        </w:tc>
        <w:tc>
          <w:tcPr>
            <w:tcW w:w="663" w:type="pct"/>
            <w:tcBorders>
              <w:top w:val="nil"/>
              <w:left w:val="nil"/>
              <w:bottom w:val="nil"/>
              <w:right w:val="nil"/>
            </w:tcBorders>
            <w:shd w:val="clear" w:color="auto" w:fill="auto"/>
            <w:noWrap/>
            <w:vAlign w:val="center"/>
            <w:hideMark/>
          </w:tcPr>
          <w:p w14:paraId="78DB7BF8" w14:textId="77777777" w:rsidR="00BE4B4C" w:rsidRPr="005E6C29" w:rsidRDefault="00BE4B4C" w:rsidP="00BE4B4C">
            <w:pPr>
              <w:jc w:val="center"/>
              <w:rPr>
                <w:color w:val="000000" w:themeColor="text1"/>
                <w:sz w:val="18"/>
                <w:szCs w:val="18"/>
              </w:rPr>
            </w:pPr>
            <w:r w:rsidRPr="005E6C29">
              <w:rPr>
                <w:color w:val="000000" w:themeColor="text1"/>
                <w:sz w:val="18"/>
                <w:szCs w:val="18"/>
              </w:rPr>
              <w:t>0.386***</w:t>
            </w:r>
          </w:p>
        </w:tc>
        <w:tc>
          <w:tcPr>
            <w:tcW w:w="663" w:type="pct"/>
            <w:tcBorders>
              <w:top w:val="nil"/>
              <w:left w:val="nil"/>
              <w:bottom w:val="nil"/>
              <w:right w:val="nil"/>
            </w:tcBorders>
            <w:shd w:val="clear" w:color="auto" w:fill="auto"/>
            <w:noWrap/>
            <w:vAlign w:val="center"/>
            <w:hideMark/>
          </w:tcPr>
          <w:p w14:paraId="172FD733" w14:textId="77777777" w:rsidR="00BE4B4C" w:rsidRPr="005E6C29" w:rsidRDefault="00BE4B4C" w:rsidP="00BE4B4C">
            <w:pPr>
              <w:jc w:val="center"/>
              <w:rPr>
                <w:color w:val="000000" w:themeColor="text1"/>
                <w:sz w:val="18"/>
                <w:szCs w:val="18"/>
              </w:rPr>
            </w:pPr>
            <w:r w:rsidRPr="005E6C29">
              <w:rPr>
                <w:color w:val="000000" w:themeColor="text1"/>
                <w:sz w:val="18"/>
                <w:szCs w:val="18"/>
              </w:rPr>
              <w:t>0.502***</w:t>
            </w:r>
          </w:p>
        </w:tc>
        <w:tc>
          <w:tcPr>
            <w:tcW w:w="663" w:type="pct"/>
            <w:tcBorders>
              <w:top w:val="nil"/>
              <w:left w:val="nil"/>
              <w:bottom w:val="nil"/>
              <w:right w:val="nil"/>
            </w:tcBorders>
            <w:shd w:val="clear" w:color="auto" w:fill="auto"/>
            <w:noWrap/>
            <w:vAlign w:val="center"/>
            <w:hideMark/>
          </w:tcPr>
          <w:p w14:paraId="215F8DFB" w14:textId="77777777" w:rsidR="00BE4B4C" w:rsidRPr="005E6C29" w:rsidRDefault="00BE4B4C" w:rsidP="00BE4B4C">
            <w:pPr>
              <w:jc w:val="center"/>
              <w:rPr>
                <w:color w:val="000000" w:themeColor="text1"/>
                <w:sz w:val="18"/>
                <w:szCs w:val="18"/>
              </w:rPr>
            </w:pPr>
            <w:r w:rsidRPr="005E6C29">
              <w:rPr>
                <w:color w:val="000000" w:themeColor="text1"/>
                <w:sz w:val="18"/>
                <w:szCs w:val="18"/>
              </w:rPr>
              <w:t>0.325***</w:t>
            </w:r>
          </w:p>
        </w:tc>
        <w:tc>
          <w:tcPr>
            <w:tcW w:w="663" w:type="pct"/>
            <w:tcBorders>
              <w:top w:val="nil"/>
              <w:left w:val="nil"/>
              <w:bottom w:val="nil"/>
              <w:right w:val="nil"/>
            </w:tcBorders>
            <w:shd w:val="clear" w:color="auto" w:fill="auto"/>
            <w:noWrap/>
            <w:vAlign w:val="center"/>
            <w:hideMark/>
          </w:tcPr>
          <w:p w14:paraId="69D6907A" w14:textId="77777777" w:rsidR="00BE4B4C" w:rsidRPr="005E6C29" w:rsidRDefault="00BE4B4C" w:rsidP="00BE4B4C">
            <w:pPr>
              <w:jc w:val="center"/>
              <w:rPr>
                <w:color w:val="000000" w:themeColor="text1"/>
                <w:sz w:val="18"/>
                <w:szCs w:val="18"/>
              </w:rPr>
            </w:pPr>
            <w:r w:rsidRPr="005E6C29">
              <w:rPr>
                <w:color w:val="000000" w:themeColor="text1"/>
                <w:sz w:val="18"/>
                <w:szCs w:val="18"/>
              </w:rPr>
              <w:t>0.263*</w:t>
            </w:r>
          </w:p>
        </w:tc>
      </w:tr>
      <w:tr w:rsidR="008E2020" w:rsidRPr="005E6C29" w14:paraId="46C09375" w14:textId="77777777" w:rsidTr="005E6C29">
        <w:trPr>
          <w:trHeight w:val="320"/>
        </w:trPr>
        <w:tc>
          <w:tcPr>
            <w:tcW w:w="943" w:type="pct"/>
            <w:tcBorders>
              <w:top w:val="nil"/>
              <w:left w:val="nil"/>
              <w:bottom w:val="nil"/>
              <w:right w:val="nil"/>
            </w:tcBorders>
            <w:shd w:val="clear" w:color="auto" w:fill="auto"/>
            <w:noWrap/>
            <w:vAlign w:val="bottom"/>
            <w:hideMark/>
          </w:tcPr>
          <w:p w14:paraId="08070B9F"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1155765B" w14:textId="77777777" w:rsidR="00BE4B4C" w:rsidRPr="005E6C29" w:rsidRDefault="00BE4B4C" w:rsidP="00BE4B4C">
            <w:pPr>
              <w:jc w:val="center"/>
              <w:rPr>
                <w:color w:val="000000" w:themeColor="text1"/>
                <w:sz w:val="18"/>
                <w:szCs w:val="18"/>
              </w:rPr>
            </w:pPr>
            <w:r w:rsidRPr="005E6C29">
              <w:rPr>
                <w:color w:val="000000" w:themeColor="text1"/>
                <w:sz w:val="18"/>
                <w:szCs w:val="18"/>
              </w:rPr>
              <w:t>(0.076)</w:t>
            </w:r>
          </w:p>
        </w:tc>
        <w:tc>
          <w:tcPr>
            <w:tcW w:w="663" w:type="pct"/>
            <w:tcBorders>
              <w:top w:val="nil"/>
              <w:left w:val="nil"/>
              <w:bottom w:val="nil"/>
              <w:right w:val="nil"/>
            </w:tcBorders>
            <w:shd w:val="clear" w:color="auto" w:fill="auto"/>
            <w:noWrap/>
            <w:vAlign w:val="center"/>
            <w:hideMark/>
          </w:tcPr>
          <w:p w14:paraId="16AA3F40" w14:textId="77777777" w:rsidR="00BE4B4C" w:rsidRPr="005E6C29" w:rsidRDefault="00BE4B4C" w:rsidP="00BE4B4C">
            <w:pPr>
              <w:jc w:val="center"/>
              <w:rPr>
                <w:color w:val="000000" w:themeColor="text1"/>
                <w:sz w:val="18"/>
                <w:szCs w:val="18"/>
              </w:rPr>
            </w:pPr>
            <w:r w:rsidRPr="005E6C29">
              <w:rPr>
                <w:color w:val="000000" w:themeColor="text1"/>
                <w:sz w:val="18"/>
                <w:szCs w:val="18"/>
              </w:rPr>
              <w:t>(0.219)</w:t>
            </w:r>
          </w:p>
        </w:tc>
        <w:tc>
          <w:tcPr>
            <w:tcW w:w="663" w:type="pct"/>
            <w:tcBorders>
              <w:top w:val="nil"/>
              <w:left w:val="nil"/>
              <w:bottom w:val="nil"/>
              <w:right w:val="nil"/>
            </w:tcBorders>
            <w:shd w:val="clear" w:color="auto" w:fill="auto"/>
            <w:noWrap/>
            <w:vAlign w:val="center"/>
            <w:hideMark/>
          </w:tcPr>
          <w:p w14:paraId="1C494AF3" w14:textId="77777777" w:rsidR="00BE4B4C" w:rsidRPr="005E6C29" w:rsidRDefault="00BE4B4C" w:rsidP="00BE4B4C">
            <w:pPr>
              <w:jc w:val="center"/>
              <w:rPr>
                <w:color w:val="000000" w:themeColor="text1"/>
                <w:sz w:val="18"/>
                <w:szCs w:val="18"/>
              </w:rPr>
            </w:pPr>
            <w:r w:rsidRPr="005E6C29">
              <w:rPr>
                <w:color w:val="000000" w:themeColor="text1"/>
                <w:sz w:val="18"/>
                <w:szCs w:val="18"/>
              </w:rPr>
              <w:t>(0.126)</w:t>
            </w:r>
          </w:p>
        </w:tc>
        <w:tc>
          <w:tcPr>
            <w:tcW w:w="663" w:type="pct"/>
            <w:tcBorders>
              <w:top w:val="nil"/>
              <w:left w:val="nil"/>
              <w:bottom w:val="nil"/>
              <w:right w:val="nil"/>
            </w:tcBorders>
            <w:shd w:val="clear" w:color="auto" w:fill="auto"/>
            <w:noWrap/>
            <w:vAlign w:val="center"/>
            <w:hideMark/>
          </w:tcPr>
          <w:p w14:paraId="42CD17CE" w14:textId="77777777" w:rsidR="00BE4B4C" w:rsidRPr="005E6C29" w:rsidRDefault="00BE4B4C" w:rsidP="00BE4B4C">
            <w:pPr>
              <w:jc w:val="center"/>
              <w:rPr>
                <w:color w:val="000000" w:themeColor="text1"/>
                <w:sz w:val="18"/>
                <w:szCs w:val="18"/>
              </w:rPr>
            </w:pPr>
            <w:r w:rsidRPr="005E6C29">
              <w:rPr>
                <w:color w:val="000000" w:themeColor="text1"/>
                <w:sz w:val="18"/>
                <w:szCs w:val="18"/>
              </w:rPr>
              <w:t>(0.139)</w:t>
            </w:r>
          </w:p>
        </w:tc>
        <w:tc>
          <w:tcPr>
            <w:tcW w:w="663" w:type="pct"/>
            <w:tcBorders>
              <w:top w:val="nil"/>
              <w:left w:val="nil"/>
              <w:bottom w:val="nil"/>
              <w:right w:val="nil"/>
            </w:tcBorders>
            <w:shd w:val="clear" w:color="auto" w:fill="auto"/>
            <w:noWrap/>
            <w:vAlign w:val="center"/>
            <w:hideMark/>
          </w:tcPr>
          <w:p w14:paraId="51171745" w14:textId="77777777" w:rsidR="00BE4B4C" w:rsidRPr="005E6C29" w:rsidRDefault="00BE4B4C" w:rsidP="00BE4B4C">
            <w:pPr>
              <w:jc w:val="center"/>
              <w:rPr>
                <w:color w:val="000000" w:themeColor="text1"/>
                <w:sz w:val="18"/>
                <w:szCs w:val="18"/>
              </w:rPr>
            </w:pPr>
            <w:r w:rsidRPr="005E6C29">
              <w:rPr>
                <w:color w:val="000000" w:themeColor="text1"/>
                <w:sz w:val="18"/>
                <w:szCs w:val="18"/>
              </w:rPr>
              <w:t>(0.118)</w:t>
            </w:r>
          </w:p>
        </w:tc>
        <w:tc>
          <w:tcPr>
            <w:tcW w:w="663" w:type="pct"/>
            <w:tcBorders>
              <w:top w:val="nil"/>
              <w:left w:val="nil"/>
              <w:bottom w:val="nil"/>
              <w:right w:val="nil"/>
            </w:tcBorders>
            <w:shd w:val="clear" w:color="auto" w:fill="auto"/>
            <w:noWrap/>
            <w:vAlign w:val="center"/>
            <w:hideMark/>
          </w:tcPr>
          <w:p w14:paraId="7DE49F4F" w14:textId="77777777" w:rsidR="00BE4B4C" w:rsidRPr="005E6C29" w:rsidRDefault="00BE4B4C" w:rsidP="00BE4B4C">
            <w:pPr>
              <w:jc w:val="center"/>
              <w:rPr>
                <w:color w:val="000000" w:themeColor="text1"/>
                <w:sz w:val="18"/>
                <w:szCs w:val="18"/>
              </w:rPr>
            </w:pPr>
            <w:r w:rsidRPr="005E6C29">
              <w:rPr>
                <w:color w:val="000000" w:themeColor="text1"/>
                <w:sz w:val="18"/>
                <w:szCs w:val="18"/>
              </w:rPr>
              <w:t>(0.159)</w:t>
            </w:r>
          </w:p>
        </w:tc>
      </w:tr>
      <w:tr w:rsidR="008E2020" w:rsidRPr="005E6C29" w14:paraId="08A26950" w14:textId="77777777" w:rsidTr="005E6C29">
        <w:trPr>
          <w:trHeight w:val="320"/>
        </w:trPr>
        <w:tc>
          <w:tcPr>
            <w:tcW w:w="943" w:type="pct"/>
            <w:tcBorders>
              <w:top w:val="nil"/>
              <w:left w:val="nil"/>
              <w:bottom w:val="nil"/>
              <w:right w:val="nil"/>
            </w:tcBorders>
            <w:shd w:val="clear" w:color="auto" w:fill="auto"/>
            <w:noWrap/>
            <w:vAlign w:val="bottom"/>
            <w:hideMark/>
          </w:tcPr>
          <w:p w14:paraId="64E5CFC9" w14:textId="77777777" w:rsidR="00BE4B4C" w:rsidRPr="005E6C29" w:rsidRDefault="00BE4B4C" w:rsidP="00BE4B4C">
            <w:pPr>
              <w:rPr>
                <w:color w:val="000000" w:themeColor="text1"/>
                <w:sz w:val="18"/>
                <w:szCs w:val="18"/>
              </w:rPr>
            </w:pPr>
            <w:r w:rsidRPr="005E6C29">
              <w:rPr>
                <w:color w:val="000000" w:themeColor="text1"/>
                <w:sz w:val="18"/>
                <w:szCs w:val="18"/>
              </w:rPr>
              <w:t>Tenth Grade</w:t>
            </w:r>
          </w:p>
        </w:tc>
        <w:tc>
          <w:tcPr>
            <w:tcW w:w="742" w:type="pct"/>
            <w:tcBorders>
              <w:top w:val="nil"/>
              <w:left w:val="nil"/>
              <w:bottom w:val="nil"/>
              <w:right w:val="nil"/>
            </w:tcBorders>
            <w:shd w:val="clear" w:color="auto" w:fill="auto"/>
            <w:noWrap/>
            <w:vAlign w:val="center"/>
            <w:hideMark/>
          </w:tcPr>
          <w:p w14:paraId="5F613B84" w14:textId="77777777" w:rsidR="00BE4B4C" w:rsidRPr="005E6C29" w:rsidRDefault="00BE4B4C" w:rsidP="00BE4B4C">
            <w:pPr>
              <w:jc w:val="center"/>
              <w:rPr>
                <w:color w:val="000000" w:themeColor="text1"/>
                <w:sz w:val="18"/>
                <w:szCs w:val="18"/>
              </w:rPr>
            </w:pPr>
            <w:r w:rsidRPr="005E6C29">
              <w:rPr>
                <w:color w:val="000000" w:themeColor="text1"/>
                <w:sz w:val="18"/>
                <w:szCs w:val="18"/>
              </w:rPr>
              <w:t>0.466***</w:t>
            </w:r>
          </w:p>
        </w:tc>
        <w:tc>
          <w:tcPr>
            <w:tcW w:w="663" w:type="pct"/>
            <w:tcBorders>
              <w:top w:val="nil"/>
              <w:left w:val="nil"/>
              <w:bottom w:val="nil"/>
              <w:right w:val="nil"/>
            </w:tcBorders>
            <w:shd w:val="clear" w:color="auto" w:fill="auto"/>
            <w:noWrap/>
            <w:vAlign w:val="center"/>
            <w:hideMark/>
          </w:tcPr>
          <w:p w14:paraId="30352D91" w14:textId="77777777" w:rsidR="00BE4B4C" w:rsidRPr="005E6C29" w:rsidRDefault="00BE4B4C" w:rsidP="00BE4B4C">
            <w:pPr>
              <w:jc w:val="center"/>
              <w:rPr>
                <w:color w:val="000000" w:themeColor="text1"/>
                <w:sz w:val="18"/>
                <w:szCs w:val="18"/>
              </w:rPr>
            </w:pPr>
            <w:r w:rsidRPr="005E6C29">
              <w:rPr>
                <w:color w:val="000000" w:themeColor="text1"/>
                <w:sz w:val="18"/>
                <w:szCs w:val="18"/>
              </w:rPr>
              <w:t>0.736***</w:t>
            </w:r>
          </w:p>
        </w:tc>
        <w:tc>
          <w:tcPr>
            <w:tcW w:w="663" w:type="pct"/>
            <w:tcBorders>
              <w:top w:val="nil"/>
              <w:left w:val="nil"/>
              <w:bottom w:val="nil"/>
              <w:right w:val="nil"/>
            </w:tcBorders>
            <w:shd w:val="clear" w:color="auto" w:fill="auto"/>
            <w:noWrap/>
            <w:vAlign w:val="center"/>
            <w:hideMark/>
          </w:tcPr>
          <w:p w14:paraId="0321DBC3" w14:textId="77777777" w:rsidR="00BE4B4C" w:rsidRPr="005E6C29" w:rsidRDefault="00BE4B4C" w:rsidP="00BE4B4C">
            <w:pPr>
              <w:jc w:val="center"/>
              <w:rPr>
                <w:color w:val="000000" w:themeColor="text1"/>
                <w:sz w:val="18"/>
                <w:szCs w:val="18"/>
              </w:rPr>
            </w:pPr>
            <w:r w:rsidRPr="005E6C29">
              <w:rPr>
                <w:color w:val="000000" w:themeColor="text1"/>
                <w:sz w:val="18"/>
                <w:szCs w:val="18"/>
              </w:rPr>
              <w:t>0.494***</w:t>
            </w:r>
          </w:p>
        </w:tc>
        <w:tc>
          <w:tcPr>
            <w:tcW w:w="663" w:type="pct"/>
            <w:tcBorders>
              <w:top w:val="nil"/>
              <w:left w:val="nil"/>
              <w:bottom w:val="nil"/>
              <w:right w:val="nil"/>
            </w:tcBorders>
            <w:shd w:val="clear" w:color="auto" w:fill="auto"/>
            <w:noWrap/>
            <w:vAlign w:val="center"/>
            <w:hideMark/>
          </w:tcPr>
          <w:p w14:paraId="44F87146" w14:textId="77777777" w:rsidR="00BE4B4C" w:rsidRPr="005E6C29" w:rsidRDefault="00BE4B4C" w:rsidP="00BE4B4C">
            <w:pPr>
              <w:jc w:val="center"/>
              <w:rPr>
                <w:color w:val="000000" w:themeColor="text1"/>
                <w:sz w:val="18"/>
                <w:szCs w:val="18"/>
              </w:rPr>
            </w:pPr>
            <w:r w:rsidRPr="005E6C29">
              <w:rPr>
                <w:color w:val="000000" w:themeColor="text1"/>
                <w:sz w:val="18"/>
                <w:szCs w:val="18"/>
              </w:rPr>
              <w:t>0.606***</w:t>
            </w:r>
          </w:p>
        </w:tc>
        <w:tc>
          <w:tcPr>
            <w:tcW w:w="663" w:type="pct"/>
            <w:tcBorders>
              <w:top w:val="nil"/>
              <w:left w:val="nil"/>
              <w:bottom w:val="nil"/>
              <w:right w:val="nil"/>
            </w:tcBorders>
            <w:shd w:val="clear" w:color="auto" w:fill="auto"/>
            <w:noWrap/>
            <w:vAlign w:val="center"/>
            <w:hideMark/>
          </w:tcPr>
          <w:p w14:paraId="0A1E756F" w14:textId="77777777" w:rsidR="00BE4B4C" w:rsidRPr="005E6C29" w:rsidRDefault="00BE4B4C" w:rsidP="00BE4B4C">
            <w:pPr>
              <w:jc w:val="center"/>
              <w:rPr>
                <w:color w:val="000000" w:themeColor="text1"/>
                <w:sz w:val="18"/>
                <w:szCs w:val="18"/>
              </w:rPr>
            </w:pPr>
            <w:r w:rsidRPr="005E6C29">
              <w:rPr>
                <w:color w:val="000000" w:themeColor="text1"/>
                <w:sz w:val="18"/>
                <w:szCs w:val="18"/>
              </w:rPr>
              <w:t>0.413***</w:t>
            </w:r>
          </w:p>
        </w:tc>
        <w:tc>
          <w:tcPr>
            <w:tcW w:w="663" w:type="pct"/>
            <w:tcBorders>
              <w:top w:val="nil"/>
              <w:left w:val="nil"/>
              <w:bottom w:val="nil"/>
              <w:right w:val="nil"/>
            </w:tcBorders>
            <w:shd w:val="clear" w:color="auto" w:fill="auto"/>
            <w:noWrap/>
            <w:vAlign w:val="center"/>
            <w:hideMark/>
          </w:tcPr>
          <w:p w14:paraId="4D8BD620" w14:textId="77777777" w:rsidR="00BE4B4C" w:rsidRPr="005E6C29" w:rsidRDefault="00BE4B4C" w:rsidP="00BE4B4C">
            <w:pPr>
              <w:jc w:val="center"/>
              <w:rPr>
                <w:color w:val="000000" w:themeColor="text1"/>
                <w:sz w:val="18"/>
                <w:szCs w:val="18"/>
              </w:rPr>
            </w:pPr>
            <w:r w:rsidRPr="005E6C29">
              <w:rPr>
                <w:color w:val="000000" w:themeColor="text1"/>
                <w:sz w:val="18"/>
                <w:szCs w:val="18"/>
              </w:rPr>
              <w:t>0.380**</w:t>
            </w:r>
          </w:p>
        </w:tc>
      </w:tr>
      <w:tr w:rsidR="008E2020" w:rsidRPr="005E6C29" w14:paraId="4D110EC6" w14:textId="77777777" w:rsidTr="005E6C29">
        <w:trPr>
          <w:trHeight w:val="320"/>
        </w:trPr>
        <w:tc>
          <w:tcPr>
            <w:tcW w:w="943" w:type="pct"/>
            <w:tcBorders>
              <w:top w:val="nil"/>
              <w:left w:val="nil"/>
              <w:bottom w:val="nil"/>
              <w:right w:val="nil"/>
            </w:tcBorders>
            <w:shd w:val="clear" w:color="auto" w:fill="auto"/>
            <w:noWrap/>
            <w:vAlign w:val="bottom"/>
            <w:hideMark/>
          </w:tcPr>
          <w:p w14:paraId="59AED3D0"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2300C3C8" w14:textId="77777777" w:rsidR="00BE4B4C" w:rsidRPr="005E6C29" w:rsidRDefault="00BE4B4C" w:rsidP="00BE4B4C">
            <w:pPr>
              <w:jc w:val="center"/>
              <w:rPr>
                <w:color w:val="000000" w:themeColor="text1"/>
                <w:sz w:val="18"/>
                <w:szCs w:val="18"/>
              </w:rPr>
            </w:pPr>
            <w:r w:rsidRPr="005E6C29">
              <w:rPr>
                <w:color w:val="000000" w:themeColor="text1"/>
                <w:sz w:val="18"/>
                <w:szCs w:val="18"/>
              </w:rPr>
              <w:t>(0.080)</w:t>
            </w:r>
          </w:p>
        </w:tc>
        <w:tc>
          <w:tcPr>
            <w:tcW w:w="663" w:type="pct"/>
            <w:tcBorders>
              <w:top w:val="nil"/>
              <w:left w:val="nil"/>
              <w:bottom w:val="nil"/>
              <w:right w:val="nil"/>
            </w:tcBorders>
            <w:shd w:val="clear" w:color="auto" w:fill="auto"/>
            <w:noWrap/>
            <w:vAlign w:val="center"/>
            <w:hideMark/>
          </w:tcPr>
          <w:p w14:paraId="6F6394BD" w14:textId="77777777" w:rsidR="00BE4B4C" w:rsidRPr="005E6C29" w:rsidRDefault="00BE4B4C" w:rsidP="00BE4B4C">
            <w:pPr>
              <w:jc w:val="center"/>
              <w:rPr>
                <w:color w:val="000000" w:themeColor="text1"/>
                <w:sz w:val="18"/>
                <w:szCs w:val="18"/>
              </w:rPr>
            </w:pPr>
            <w:r w:rsidRPr="005E6C29">
              <w:rPr>
                <w:color w:val="000000" w:themeColor="text1"/>
                <w:sz w:val="18"/>
                <w:szCs w:val="18"/>
              </w:rPr>
              <w:t>(0.243)</w:t>
            </w:r>
          </w:p>
        </w:tc>
        <w:tc>
          <w:tcPr>
            <w:tcW w:w="663" w:type="pct"/>
            <w:tcBorders>
              <w:top w:val="nil"/>
              <w:left w:val="nil"/>
              <w:bottom w:val="nil"/>
              <w:right w:val="nil"/>
            </w:tcBorders>
            <w:shd w:val="clear" w:color="auto" w:fill="auto"/>
            <w:noWrap/>
            <w:vAlign w:val="center"/>
            <w:hideMark/>
          </w:tcPr>
          <w:p w14:paraId="5A4E02A1" w14:textId="77777777" w:rsidR="00BE4B4C" w:rsidRPr="005E6C29" w:rsidRDefault="00BE4B4C" w:rsidP="00BE4B4C">
            <w:pPr>
              <w:jc w:val="center"/>
              <w:rPr>
                <w:color w:val="000000" w:themeColor="text1"/>
                <w:sz w:val="18"/>
                <w:szCs w:val="18"/>
              </w:rPr>
            </w:pPr>
            <w:r w:rsidRPr="005E6C29">
              <w:rPr>
                <w:color w:val="000000" w:themeColor="text1"/>
                <w:sz w:val="18"/>
                <w:szCs w:val="18"/>
              </w:rPr>
              <w:t>(0.131)</w:t>
            </w:r>
          </w:p>
        </w:tc>
        <w:tc>
          <w:tcPr>
            <w:tcW w:w="663" w:type="pct"/>
            <w:tcBorders>
              <w:top w:val="nil"/>
              <w:left w:val="nil"/>
              <w:bottom w:val="nil"/>
              <w:right w:val="nil"/>
            </w:tcBorders>
            <w:shd w:val="clear" w:color="auto" w:fill="auto"/>
            <w:noWrap/>
            <w:vAlign w:val="center"/>
            <w:hideMark/>
          </w:tcPr>
          <w:p w14:paraId="7DC7D0F2" w14:textId="77777777" w:rsidR="00BE4B4C" w:rsidRPr="005E6C29" w:rsidRDefault="00BE4B4C" w:rsidP="00BE4B4C">
            <w:pPr>
              <w:jc w:val="center"/>
              <w:rPr>
                <w:color w:val="000000" w:themeColor="text1"/>
                <w:sz w:val="18"/>
                <w:szCs w:val="18"/>
              </w:rPr>
            </w:pPr>
            <w:r w:rsidRPr="005E6C29">
              <w:rPr>
                <w:color w:val="000000" w:themeColor="text1"/>
                <w:sz w:val="18"/>
                <w:szCs w:val="18"/>
              </w:rPr>
              <w:t>(0.143)</w:t>
            </w:r>
          </w:p>
        </w:tc>
        <w:tc>
          <w:tcPr>
            <w:tcW w:w="663" w:type="pct"/>
            <w:tcBorders>
              <w:top w:val="nil"/>
              <w:left w:val="nil"/>
              <w:bottom w:val="nil"/>
              <w:right w:val="nil"/>
            </w:tcBorders>
            <w:shd w:val="clear" w:color="auto" w:fill="auto"/>
            <w:noWrap/>
            <w:vAlign w:val="center"/>
            <w:hideMark/>
          </w:tcPr>
          <w:p w14:paraId="75A7DAC8" w14:textId="77777777" w:rsidR="00BE4B4C" w:rsidRPr="005E6C29" w:rsidRDefault="00BE4B4C" w:rsidP="00BE4B4C">
            <w:pPr>
              <w:jc w:val="center"/>
              <w:rPr>
                <w:color w:val="000000" w:themeColor="text1"/>
                <w:sz w:val="18"/>
                <w:szCs w:val="18"/>
              </w:rPr>
            </w:pPr>
            <w:r w:rsidRPr="005E6C29">
              <w:rPr>
                <w:color w:val="000000" w:themeColor="text1"/>
                <w:sz w:val="18"/>
                <w:szCs w:val="18"/>
              </w:rPr>
              <w:t>(0.132)</w:t>
            </w:r>
          </w:p>
        </w:tc>
        <w:tc>
          <w:tcPr>
            <w:tcW w:w="663" w:type="pct"/>
            <w:tcBorders>
              <w:top w:val="nil"/>
              <w:left w:val="nil"/>
              <w:bottom w:val="nil"/>
              <w:right w:val="nil"/>
            </w:tcBorders>
            <w:shd w:val="clear" w:color="auto" w:fill="auto"/>
            <w:noWrap/>
            <w:vAlign w:val="center"/>
            <w:hideMark/>
          </w:tcPr>
          <w:p w14:paraId="4381290F" w14:textId="77777777" w:rsidR="00BE4B4C" w:rsidRPr="005E6C29" w:rsidRDefault="00BE4B4C" w:rsidP="00BE4B4C">
            <w:pPr>
              <w:jc w:val="center"/>
              <w:rPr>
                <w:color w:val="000000" w:themeColor="text1"/>
                <w:sz w:val="18"/>
                <w:szCs w:val="18"/>
              </w:rPr>
            </w:pPr>
            <w:r w:rsidRPr="005E6C29">
              <w:rPr>
                <w:color w:val="000000" w:themeColor="text1"/>
                <w:sz w:val="18"/>
                <w:szCs w:val="18"/>
              </w:rPr>
              <w:t>(0.164)</w:t>
            </w:r>
          </w:p>
        </w:tc>
      </w:tr>
      <w:tr w:rsidR="008E2020" w:rsidRPr="005E6C29" w14:paraId="369002D0" w14:textId="77777777" w:rsidTr="005E6C29">
        <w:trPr>
          <w:trHeight w:val="320"/>
        </w:trPr>
        <w:tc>
          <w:tcPr>
            <w:tcW w:w="943" w:type="pct"/>
            <w:tcBorders>
              <w:top w:val="nil"/>
              <w:left w:val="nil"/>
              <w:bottom w:val="nil"/>
              <w:right w:val="nil"/>
            </w:tcBorders>
            <w:shd w:val="clear" w:color="auto" w:fill="auto"/>
            <w:noWrap/>
            <w:vAlign w:val="bottom"/>
            <w:hideMark/>
          </w:tcPr>
          <w:p w14:paraId="2270921B" w14:textId="77777777" w:rsidR="00BE4B4C" w:rsidRPr="005E6C29" w:rsidRDefault="00BE4B4C" w:rsidP="00BE4B4C">
            <w:pPr>
              <w:rPr>
                <w:color w:val="000000" w:themeColor="text1"/>
                <w:sz w:val="18"/>
                <w:szCs w:val="18"/>
              </w:rPr>
            </w:pPr>
            <w:r w:rsidRPr="005E6C29">
              <w:rPr>
                <w:color w:val="000000" w:themeColor="text1"/>
                <w:sz w:val="18"/>
                <w:szCs w:val="18"/>
              </w:rPr>
              <w:t>Secondary</w:t>
            </w:r>
          </w:p>
        </w:tc>
        <w:tc>
          <w:tcPr>
            <w:tcW w:w="742" w:type="pct"/>
            <w:tcBorders>
              <w:top w:val="nil"/>
              <w:left w:val="nil"/>
              <w:bottom w:val="nil"/>
              <w:right w:val="nil"/>
            </w:tcBorders>
            <w:shd w:val="clear" w:color="auto" w:fill="auto"/>
            <w:noWrap/>
            <w:vAlign w:val="center"/>
            <w:hideMark/>
          </w:tcPr>
          <w:p w14:paraId="53A1D6EC" w14:textId="77777777" w:rsidR="00BE4B4C" w:rsidRPr="005E6C29" w:rsidRDefault="00BE4B4C" w:rsidP="00BE4B4C">
            <w:pPr>
              <w:jc w:val="center"/>
              <w:rPr>
                <w:color w:val="000000" w:themeColor="text1"/>
                <w:sz w:val="18"/>
                <w:szCs w:val="18"/>
              </w:rPr>
            </w:pPr>
            <w:r w:rsidRPr="005E6C29">
              <w:rPr>
                <w:color w:val="000000" w:themeColor="text1"/>
                <w:sz w:val="18"/>
                <w:szCs w:val="18"/>
              </w:rPr>
              <w:t>0.702***</w:t>
            </w:r>
          </w:p>
        </w:tc>
        <w:tc>
          <w:tcPr>
            <w:tcW w:w="663" w:type="pct"/>
            <w:tcBorders>
              <w:top w:val="nil"/>
              <w:left w:val="nil"/>
              <w:bottom w:val="nil"/>
              <w:right w:val="nil"/>
            </w:tcBorders>
            <w:shd w:val="clear" w:color="auto" w:fill="auto"/>
            <w:noWrap/>
            <w:vAlign w:val="center"/>
            <w:hideMark/>
          </w:tcPr>
          <w:p w14:paraId="02BEEFA8" w14:textId="77777777" w:rsidR="00BE4B4C" w:rsidRPr="005E6C29" w:rsidRDefault="00BE4B4C" w:rsidP="00BE4B4C">
            <w:pPr>
              <w:jc w:val="center"/>
              <w:rPr>
                <w:color w:val="000000" w:themeColor="text1"/>
                <w:sz w:val="18"/>
                <w:szCs w:val="18"/>
              </w:rPr>
            </w:pPr>
            <w:r w:rsidRPr="005E6C29">
              <w:rPr>
                <w:color w:val="000000" w:themeColor="text1"/>
                <w:sz w:val="18"/>
                <w:szCs w:val="18"/>
              </w:rPr>
              <w:t>0.916***</w:t>
            </w:r>
          </w:p>
        </w:tc>
        <w:tc>
          <w:tcPr>
            <w:tcW w:w="663" w:type="pct"/>
            <w:tcBorders>
              <w:top w:val="nil"/>
              <w:left w:val="nil"/>
              <w:bottom w:val="nil"/>
              <w:right w:val="nil"/>
            </w:tcBorders>
            <w:shd w:val="clear" w:color="auto" w:fill="auto"/>
            <w:noWrap/>
            <w:vAlign w:val="center"/>
            <w:hideMark/>
          </w:tcPr>
          <w:p w14:paraId="71FCC44A" w14:textId="77777777" w:rsidR="00BE4B4C" w:rsidRPr="005E6C29" w:rsidRDefault="00BE4B4C" w:rsidP="00BE4B4C">
            <w:pPr>
              <w:jc w:val="center"/>
              <w:rPr>
                <w:color w:val="000000" w:themeColor="text1"/>
                <w:sz w:val="18"/>
                <w:szCs w:val="18"/>
              </w:rPr>
            </w:pPr>
            <w:r w:rsidRPr="005E6C29">
              <w:rPr>
                <w:color w:val="000000" w:themeColor="text1"/>
                <w:sz w:val="18"/>
                <w:szCs w:val="18"/>
              </w:rPr>
              <w:t>0.638***</w:t>
            </w:r>
          </w:p>
        </w:tc>
        <w:tc>
          <w:tcPr>
            <w:tcW w:w="663" w:type="pct"/>
            <w:tcBorders>
              <w:top w:val="nil"/>
              <w:left w:val="nil"/>
              <w:bottom w:val="nil"/>
              <w:right w:val="nil"/>
            </w:tcBorders>
            <w:shd w:val="clear" w:color="auto" w:fill="auto"/>
            <w:noWrap/>
            <w:vAlign w:val="center"/>
            <w:hideMark/>
          </w:tcPr>
          <w:p w14:paraId="090336EF" w14:textId="77777777" w:rsidR="00BE4B4C" w:rsidRPr="005E6C29" w:rsidRDefault="00BE4B4C" w:rsidP="00BE4B4C">
            <w:pPr>
              <w:jc w:val="center"/>
              <w:rPr>
                <w:color w:val="000000" w:themeColor="text1"/>
                <w:sz w:val="18"/>
                <w:szCs w:val="18"/>
              </w:rPr>
            </w:pPr>
            <w:r w:rsidRPr="005E6C29">
              <w:rPr>
                <w:color w:val="000000" w:themeColor="text1"/>
                <w:sz w:val="18"/>
                <w:szCs w:val="18"/>
              </w:rPr>
              <w:t>0.756***</w:t>
            </w:r>
          </w:p>
        </w:tc>
        <w:tc>
          <w:tcPr>
            <w:tcW w:w="663" w:type="pct"/>
            <w:tcBorders>
              <w:top w:val="nil"/>
              <w:left w:val="nil"/>
              <w:bottom w:val="nil"/>
              <w:right w:val="nil"/>
            </w:tcBorders>
            <w:shd w:val="clear" w:color="auto" w:fill="auto"/>
            <w:noWrap/>
            <w:vAlign w:val="center"/>
            <w:hideMark/>
          </w:tcPr>
          <w:p w14:paraId="5B5F3687" w14:textId="77777777" w:rsidR="00BE4B4C" w:rsidRPr="005E6C29" w:rsidRDefault="00BE4B4C" w:rsidP="00BE4B4C">
            <w:pPr>
              <w:jc w:val="center"/>
              <w:rPr>
                <w:color w:val="000000" w:themeColor="text1"/>
                <w:sz w:val="18"/>
                <w:szCs w:val="18"/>
              </w:rPr>
            </w:pPr>
            <w:r w:rsidRPr="005E6C29">
              <w:rPr>
                <w:color w:val="000000" w:themeColor="text1"/>
                <w:sz w:val="18"/>
                <w:szCs w:val="18"/>
              </w:rPr>
              <w:t>0.601***</w:t>
            </w:r>
          </w:p>
        </w:tc>
        <w:tc>
          <w:tcPr>
            <w:tcW w:w="663" w:type="pct"/>
            <w:tcBorders>
              <w:top w:val="nil"/>
              <w:left w:val="nil"/>
              <w:bottom w:val="nil"/>
              <w:right w:val="nil"/>
            </w:tcBorders>
            <w:shd w:val="clear" w:color="auto" w:fill="auto"/>
            <w:noWrap/>
            <w:vAlign w:val="center"/>
            <w:hideMark/>
          </w:tcPr>
          <w:p w14:paraId="6EBBD2B9" w14:textId="77777777" w:rsidR="00BE4B4C" w:rsidRPr="005E6C29" w:rsidRDefault="00BE4B4C" w:rsidP="00BE4B4C">
            <w:pPr>
              <w:jc w:val="center"/>
              <w:rPr>
                <w:color w:val="000000" w:themeColor="text1"/>
                <w:sz w:val="18"/>
                <w:szCs w:val="18"/>
              </w:rPr>
            </w:pPr>
            <w:r w:rsidRPr="005E6C29">
              <w:rPr>
                <w:color w:val="000000" w:themeColor="text1"/>
                <w:sz w:val="18"/>
                <w:szCs w:val="18"/>
              </w:rPr>
              <w:t>0.685***</w:t>
            </w:r>
          </w:p>
        </w:tc>
      </w:tr>
      <w:tr w:rsidR="008E2020" w:rsidRPr="005E6C29" w14:paraId="30270000" w14:textId="77777777" w:rsidTr="005E6C29">
        <w:trPr>
          <w:trHeight w:val="320"/>
        </w:trPr>
        <w:tc>
          <w:tcPr>
            <w:tcW w:w="943" w:type="pct"/>
            <w:tcBorders>
              <w:top w:val="nil"/>
              <w:left w:val="nil"/>
              <w:bottom w:val="nil"/>
              <w:right w:val="nil"/>
            </w:tcBorders>
            <w:shd w:val="clear" w:color="auto" w:fill="auto"/>
            <w:noWrap/>
            <w:vAlign w:val="bottom"/>
            <w:hideMark/>
          </w:tcPr>
          <w:p w14:paraId="4DC8A5ED"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25925010" w14:textId="77777777" w:rsidR="00BE4B4C" w:rsidRPr="005E6C29" w:rsidRDefault="00BE4B4C" w:rsidP="00BE4B4C">
            <w:pPr>
              <w:jc w:val="center"/>
              <w:rPr>
                <w:color w:val="000000" w:themeColor="text1"/>
                <w:sz w:val="18"/>
                <w:szCs w:val="18"/>
              </w:rPr>
            </w:pPr>
            <w:r w:rsidRPr="005E6C29">
              <w:rPr>
                <w:color w:val="000000" w:themeColor="text1"/>
                <w:sz w:val="18"/>
                <w:szCs w:val="18"/>
              </w:rPr>
              <w:t>(0.083)</w:t>
            </w:r>
          </w:p>
        </w:tc>
        <w:tc>
          <w:tcPr>
            <w:tcW w:w="663" w:type="pct"/>
            <w:tcBorders>
              <w:top w:val="nil"/>
              <w:left w:val="nil"/>
              <w:bottom w:val="nil"/>
              <w:right w:val="nil"/>
            </w:tcBorders>
            <w:shd w:val="clear" w:color="auto" w:fill="auto"/>
            <w:noWrap/>
            <w:vAlign w:val="center"/>
            <w:hideMark/>
          </w:tcPr>
          <w:p w14:paraId="79163CEB" w14:textId="77777777" w:rsidR="00BE4B4C" w:rsidRPr="005E6C29" w:rsidRDefault="00BE4B4C" w:rsidP="00BE4B4C">
            <w:pPr>
              <w:jc w:val="center"/>
              <w:rPr>
                <w:color w:val="000000" w:themeColor="text1"/>
                <w:sz w:val="18"/>
                <w:szCs w:val="18"/>
              </w:rPr>
            </w:pPr>
            <w:r w:rsidRPr="005E6C29">
              <w:rPr>
                <w:color w:val="000000" w:themeColor="text1"/>
                <w:sz w:val="18"/>
                <w:szCs w:val="18"/>
              </w:rPr>
              <w:t>(0.257)</w:t>
            </w:r>
          </w:p>
        </w:tc>
        <w:tc>
          <w:tcPr>
            <w:tcW w:w="663" w:type="pct"/>
            <w:tcBorders>
              <w:top w:val="nil"/>
              <w:left w:val="nil"/>
              <w:bottom w:val="nil"/>
              <w:right w:val="nil"/>
            </w:tcBorders>
            <w:shd w:val="clear" w:color="auto" w:fill="auto"/>
            <w:noWrap/>
            <w:vAlign w:val="center"/>
            <w:hideMark/>
          </w:tcPr>
          <w:p w14:paraId="652BEBAB" w14:textId="77777777" w:rsidR="00BE4B4C" w:rsidRPr="005E6C29" w:rsidRDefault="00BE4B4C" w:rsidP="00BE4B4C">
            <w:pPr>
              <w:jc w:val="center"/>
              <w:rPr>
                <w:color w:val="000000" w:themeColor="text1"/>
                <w:sz w:val="18"/>
                <w:szCs w:val="18"/>
              </w:rPr>
            </w:pPr>
            <w:r w:rsidRPr="005E6C29">
              <w:rPr>
                <w:color w:val="000000" w:themeColor="text1"/>
                <w:sz w:val="18"/>
                <w:szCs w:val="18"/>
              </w:rPr>
              <w:t>(0.142)</w:t>
            </w:r>
          </w:p>
        </w:tc>
        <w:tc>
          <w:tcPr>
            <w:tcW w:w="663" w:type="pct"/>
            <w:tcBorders>
              <w:top w:val="nil"/>
              <w:left w:val="nil"/>
              <w:bottom w:val="nil"/>
              <w:right w:val="nil"/>
            </w:tcBorders>
            <w:shd w:val="clear" w:color="auto" w:fill="auto"/>
            <w:noWrap/>
            <w:vAlign w:val="center"/>
            <w:hideMark/>
          </w:tcPr>
          <w:p w14:paraId="60FCF954" w14:textId="77777777" w:rsidR="00BE4B4C" w:rsidRPr="005E6C29" w:rsidRDefault="00BE4B4C" w:rsidP="00BE4B4C">
            <w:pPr>
              <w:jc w:val="center"/>
              <w:rPr>
                <w:color w:val="000000" w:themeColor="text1"/>
                <w:sz w:val="18"/>
                <w:szCs w:val="18"/>
              </w:rPr>
            </w:pPr>
            <w:r w:rsidRPr="005E6C29">
              <w:rPr>
                <w:color w:val="000000" w:themeColor="text1"/>
                <w:sz w:val="18"/>
                <w:szCs w:val="18"/>
              </w:rPr>
              <w:t>(0.149)</w:t>
            </w:r>
          </w:p>
        </w:tc>
        <w:tc>
          <w:tcPr>
            <w:tcW w:w="663" w:type="pct"/>
            <w:tcBorders>
              <w:top w:val="nil"/>
              <w:left w:val="nil"/>
              <w:bottom w:val="nil"/>
              <w:right w:val="nil"/>
            </w:tcBorders>
            <w:shd w:val="clear" w:color="auto" w:fill="auto"/>
            <w:noWrap/>
            <w:vAlign w:val="center"/>
            <w:hideMark/>
          </w:tcPr>
          <w:p w14:paraId="63F5EF2B" w14:textId="77777777" w:rsidR="00BE4B4C" w:rsidRPr="005E6C29" w:rsidRDefault="00BE4B4C" w:rsidP="00BE4B4C">
            <w:pPr>
              <w:jc w:val="center"/>
              <w:rPr>
                <w:color w:val="000000" w:themeColor="text1"/>
                <w:sz w:val="18"/>
                <w:szCs w:val="18"/>
              </w:rPr>
            </w:pPr>
            <w:r w:rsidRPr="005E6C29">
              <w:rPr>
                <w:color w:val="000000" w:themeColor="text1"/>
                <w:sz w:val="18"/>
                <w:szCs w:val="18"/>
              </w:rPr>
              <w:t>(0.137)</w:t>
            </w:r>
          </w:p>
        </w:tc>
        <w:tc>
          <w:tcPr>
            <w:tcW w:w="663" w:type="pct"/>
            <w:tcBorders>
              <w:top w:val="nil"/>
              <w:left w:val="nil"/>
              <w:bottom w:val="nil"/>
              <w:right w:val="nil"/>
            </w:tcBorders>
            <w:shd w:val="clear" w:color="auto" w:fill="auto"/>
            <w:noWrap/>
            <w:vAlign w:val="center"/>
            <w:hideMark/>
          </w:tcPr>
          <w:p w14:paraId="6CE534C9" w14:textId="77777777" w:rsidR="00BE4B4C" w:rsidRPr="005E6C29" w:rsidRDefault="00BE4B4C" w:rsidP="00BE4B4C">
            <w:pPr>
              <w:jc w:val="center"/>
              <w:rPr>
                <w:color w:val="000000" w:themeColor="text1"/>
                <w:sz w:val="18"/>
                <w:szCs w:val="18"/>
              </w:rPr>
            </w:pPr>
            <w:r w:rsidRPr="005E6C29">
              <w:rPr>
                <w:color w:val="000000" w:themeColor="text1"/>
                <w:sz w:val="18"/>
                <w:szCs w:val="18"/>
              </w:rPr>
              <w:t>(0.177)</w:t>
            </w:r>
          </w:p>
        </w:tc>
      </w:tr>
      <w:tr w:rsidR="008E2020" w:rsidRPr="005E6C29" w14:paraId="1623217D" w14:textId="77777777" w:rsidTr="005E6C29">
        <w:trPr>
          <w:trHeight w:val="320"/>
        </w:trPr>
        <w:tc>
          <w:tcPr>
            <w:tcW w:w="943" w:type="pct"/>
            <w:tcBorders>
              <w:top w:val="nil"/>
              <w:left w:val="nil"/>
              <w:bottom w:val="nil"/>
              <w:right w:val="nil"/>
            </w:tcBorders>
            <w:shd w:val="clear" w:color="auto" w:fill="auto"/>
            <w:noWrap/>
            <w:vAlign w:val="bottom"/>
            <w:hideMark/>
          </w:tcPr>
          <w:p w14:paraId="6337D8F0" w14:textId="77777777" w:rsidR="00BE4B4C" w:rsidRPr="005E6C29" w:rsidRDefault="00BE4B4C" w:rsidP="00BE4B4C">
            <w:pPr>
              <w:rPr>
                <w:color w:val="000000" w:themeColor="text1"/>
                <w:sz w:val="18"/>
                <w:szCs w:val="18"/>
              </w:rPr>
            </w:pPr>
            <w:r w:rsidRPr="005E6C29">
              <w:rPr>
                <w:color w:val="000000" w:themeColor="text1"/>
                <w:sz w:val="18"/>
                <w:szCs w:val="18"/>
              </w:rPr>
              <w:t>Bachelors</w:t>
            </w:r>
          </w:p>
        </w:tc>
        <w:tc>
          <w:tcPr>
            <w:tcW w:w="742" w:type="pct"/>
            <w:tcBorders>
              <w:top w:val="nil"/>
              <w:left w:val="nil"/>
              <w:bottom w:val="nil"/>
              <w:right w:val="nil"/>
            </w:tcBorders>
            <w:shd w:val="clear" w:color="auto" w:fill="auto"/>
            <w:noWrap/>
            <w:vAlign w:val="center"/>
            <w:hideMark/>
          </w:tcPr>
          <w:p w14:paraId="708A6054" w14:textId="77777777" w:rsidR="00BE4B4C" w:rsidRPr="005E6C29" w:rsidRDefault="00BE4B4C" w:rsidP="00BE4B4C">
            <w:pPr>
              <w:jc w:val="center"/>
              <w:rPr>
                <w:color w:val="000000" w:themeColor="text1"/>
                <w:sz w:val="18"/>
                <w:szCs w:val="18"/>
              </w:rPr>
            </w:pPr>
            <w:r w:rsidRPr="005E6C29">
              <w:rPr>
                <w:color w:val="000000" w:themeColor="text1"/>
                <w:sz w:val="18"/>
                <w:szCs w:val="18"/>
              </w:rPr>
              <w:t>0.851***</w:t>
            </w:r>
          </w:p>
        </w:tc>
        <w:tc>
          <w:tcPr>
            <w:tcW w:w="663" w:type="pct"/>
            <w:tcBorders>
              <w:top w:val="nil"/>
              <w:left w:val="nil"/>
              <w:bottom w:val="nil"/>
              <w:right w:val="nil"/>
            </w:tcBorders>
            <w:shd w:val="clear" w:color="auto" w:fill="auto"/>
            <w:noWrap/>
            <w:vAlign w:val="center"/>
            <w:hideMark/>
          </w:tcPr>
          <w:p w14:paraId="079E5B00" w14:textId="77777777" w:rsidR="00BE4B4C" w:rsidRPr="005E6C29" w:rsidRDefault="00BE4B4C" w:rsidP="00BE4B4C">
            <w:pPr>
              <w:jc w:val="center"/>
              <w:rPr>
                <w:color w:val="000000" w:themeColor="text1"/>
                <w:sz w:val="18"/>
                <w:szCs w:val="18"/>
              </w:rPr>
            </w:pPr>
            <w:r w:rsidRPr="005E6C29">
              <w:rPr>
                <w:color w:val="000000" w:themeColor="text1"/>
                <w:sz w:val="18"/>
                <w:szCs w:val="18"/>
              </w:rPr>
              <w:t>0.991***</w:t>
            </w:r>
          </w:p>
        </w:tc>
        <w:tc>
          <w:tcPr>
            <w:tcW w:w="663" w:type="pct"/>
            <w:tcBorders>
              <w:top w:val="nil"/>
              <w:left w:val="nil"/>
              <w:bottom w:val="nil"/>
              <w:right w:val="nil"/>
            </w:tcBorders>
            <w:shd w:val="clear" w:color="auto" w:fill="auto"/>
            <w:noWrap/>
            <w:vAlign w:val="center"/>
            <w:hideMark/>
          </w:tcPr>
          <w:p w14:paraId="6115B270" w14:textId="77777777" w:rsidR="00BE4B4C" w:rsidRPr="005E6C29" w:rsidRDefault="00BE4B4C" w:rsidP="00BE4B4C">
            <w:pPr>
              <w:jc w:val="center"/>
              <w:rPr>
                <w:color w:val="000000" w:themeColor="text1"/>
                <w:sz w:val="18"/>
                <w:szCs w:val="18"/>
              </w:rPr>
            </w:pPr>
            <w:r w:rsidRPr="005E6C29">
              <w:rPr>
                <w:color w:val="000000" w:themeColor="text1"/>
                <w:sz w:val="18"/>
                <w:szCs w:val="18"/>
              </w:rPr>
              <w:t>0.782***</w:t>
            </w:r>
          </w:p>
        </w:tc>
        <w:tc>
          <w:tcPr>
            <w:tcW w:w="663" w:type="pct"/>
            <w:tcBorders>
              <w:top w:val="nil"/>
              <w:left w:val="nil"/>
              <w:bottom w:val="nil"/>
              <w:right w:val="nil"/>
            </w:tcBorders>
            <w:shd w:val="clear" w:color="auto" w:fill="auto"/>
            <w:noWrap/>
            <w:vAlign w:val="center"/>
            <w:hideMark/>
          </w:tcPr>
          <w:p w14:paraId="186B6FAC" w14:textId="77777777" w:rsidR="00BE4B4C" w:rsidRPr="005E6C29" w:rsidRDefault="00BE4B4C" w:rsidP="00BE4B4C">
            <w:pPr>
              <w:jc w:val="center"/>
              <w:rPr>
                <w:color w:val="000000" w:themeColor="text1"/>
                <w:sz w:val="18"/>
                <w:szCs w:val="18"/>
              </w:rPr>
            </w:pPr>
            <w:r w:rsidRPr="005E6C29">
              <w:rPr>
                <w:color w:val="000000" w:themeColor="text1"/>
                <w:sz w:val="18"/>
                <w:szCs w:val="18"/>
              </w:rPr>
              <w:t>0.945***</w:t>
            </w:r>
          </w:p>
        </w:tc>
        <w:tc>
          <w:tcPr>
            <w:tcW w:w="663" w:type="pct"/>
            <w:tcBorders>
              <w:top w:val="nil"/>
              <w:left w:val="nil"/>
              <w:bottom w:val="nil"/>
              <w:right w:val="nil"/>
            </w:tcBorders>
            <w:shd w:val="clear" w:color="auto" w:fill="auto"/>
            <w:noWrap/>
            <w:vAlign w:val="center"/>
            <w:hideMark/>
          </w:tcPr>
          <w:p w14:paraId="6CA7CC0F" w14:textId="77777777" w:rsidR="00BE4B4C" w:rsidRPr="005E6C29" w:rsidRDefault="00BE4B4C" w:rsidP="00BE4B4C">
            <w:pPr>
              <w:jc w:val="center"/>
              <w:rPr>
                <w:color w:val="000000" w:themeColor="text1"/>
                <w:sz w:val="18"/>
                <w:szCs w:val="18"/>
              </w:rPr>
            </w:pPr>
            <w:r w:rsidRPr="005E6C29">
              <w:rPr>
                <w:color w:val="000000" w:themeColor="text1"/>
                <w:sz w:val="18"/>
                <w:szCs w:val="18"/>
              </w:rPr>
              <w:t>0.758***</w:t>
            </w:r>
          </w:p>
        </w:tc>
        <w:tc>
          <w:tcPr>
            <w:tcW w:w="663" w:type="pct"/>
            <w:tcBorders>
              <w:top w:val="nil"/>
              <w:left w:val="nil"/>
              <w:bottom w:val="nil"/>
              <w:right w:val="nil"/>
            </w:tcBorders>
            <w:shd w:val="clear" w:color="auto" w:fill="auto"/>
            <w:noWrap/>
            <w:vAlign w:val="center"/>
            <w:hideMark/>
          </w:tcPr>
          <w:p w14:paraId="7C4C4C96" w14:textId="77777777" w:rsidR="00BE4B4C" w:rsidRPr="005E6C29" w:rsidRDefault="00BE4B4C" w:rsidP="00BE4B4C">
            <w:pPr>
              <w:jc w:val="center"/>
              <w:rPr>
                <w:color w:val="000000" w:themeColor="text1"/>
                <w:sz w:val="18"/>
                <w:szCs w:val="18"/>
              </w:rPr>
            </w:pPr>
            <w:r w:rsidRPr="005E6C29">
              <w:rPr>
                <w:color w:val="000000" w:themeColor="text1"/>
                <w:sz w:val="18"/>
                <w:szCs w:val="18"/>
              </w:rPr>
              <w:t>0.894***</w:t>
            </w:r>
          </w:p>
        </w:tc>
      </w:tr>
      <w:tr w:rsidR="008E2020" w:rsidRPr="005E6C29" w14:paraId="54BE7404" w14:textId="77777777" w:rsidTr="005E6C29">
        <w:trPr>
          <w:trHeight w:val="320"/>
        </w:trPr>
        <w:tc>
          <w:tcPr>
            <w:tcW w:w="943" w:type="pct"/>
            <w:tcBorders>
              <w:top w:val="nil"/>
              <w:left w:val="nil"/>
              <w:bottom w:val="nil"/>
              <w:right w:val="nil"/>
            </w:tcBorders>
            <w:shd w:val="clear" w:color="auto" w:fill="auto"/>
            <w:noWrap/>
            <w:vAlign w:val="bottom"/>
            <w:hideMark/>
          </w:tcPr>
          <w:p w14:paraId="5CC869C9"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0F8F38C3" w14:textId="77777777" w:rsidR="00BE4B4C" w:rsidRPr="005E6C29" w:rsidRDefault="00BE4B4C" w:rsidP="00BE4B4C">
            <w:pPr>
              <w:jc w:val="center"/>
              <w:rPr>
                <w:color w:val="000000" w:themeColor="text1"/>
                <w:sz w:val="18"/>
                <w:szCs w:val="18"/>
              </w:rPr>
            </w:pPr>
            <w:r w:rsidRPr="005E6C29">
              <w:rPr>
                <w:color w:val="000000" w:themeColor="text1"/>
                <w:sz w:val="18"/>
                <w:szCs w:val="18"/>
              </w:rPr>
              <w:t>(0.085)</w:t>
            </w:r>
          </w:p>
        </w:tc>
        <w:tc>
          <w:tcPr>
            <w:tcW w:w="663" w:type="pct"/>
            <w:tcBorders>
              <w:top w:val="nil"/>
              <w:left w:val="nil"/>
              <w:bottom w:val="nil"/>
              <w:right w:val="nil"/>
            </w:tcBorders>
            <w:shd w:val="clear" w:color="auto" w:fill="auto"/>
            <w:noWrap/>
            <w:vAlign w:val="center"/>
            <w:hideMark/>
          </w:tcPr>
          <w:p w14:paraId="0481442B" w14:textId="77777777" w:rsidR="00BE4B4C" w:rsidRPr="005E6C29" w:rsidRDefault="00BE4B4C" w:rsidP="00BE4B4C">
            <w:pPr>
              <w:jc w:val="center"/>
              <w:rPr>
                <w:color w:val="000000" w:themeColor="text1"/>
                <w:sz w:val="18"/>
                <w:szCs w:val="18"/>
              </w:rPr>
            </w:pPr>
            <w:r w:rsidRPr="005E6C29">
              <w:rPr>
                <w:color w:val="000000" w:themeColor="text1"/>
                <w:sz w:val="18"/>
                <w:szCs w:val="18"/>
              </w:rPr>
              <w:t>(0.251)</w:t>
            </w:r>
          </w:p>
        </w:tc>
        <w:tc>
          <w:tcPr>
            <w:tcW w:w="663" w:type="pct"/>
            <w:tcBorders>
              <w:top w:val="nil"/>
              <w:left w:val="nil"/>
              <w:bottom w:val="nil"/>
              <w:right w:val="nil"/>
            </w:tcBorders>
            <w:shd w:val="clear" w:color="auto" w:fill="auto"/>
            <w:noWrap/>
            <w:vAlign w:val="center"/>
            <w:hideMark/>
          </w:tcPr>
          <w:p w14:paraId="6E20E95B" w14:textId="77777777" w:rsidR="00BE4B4C" w:rsidRPr="005E6C29" w:rsidRDefault="00BE4B4C" w:rsidP="00BE4B4C">
            <w:pPr>
              <w:jc w:val="center"/>
              <w:rPr>
                <w:color w:val="000000" w:themeColor="text1"/>
                <w:sz w:val="18"/>
                <w:szCs w:val="18"/>
              </w:rPr>
            </w:pPr>
            <w:r w:rsidRPr="005E6C29">
              <w:rPr>
                <w:color w:val="000000" w:themeColor="text1"/>
                <w:sz w:val="18"/>
                <w:szCs w:val="18"/>
              </w:rPr>
              <w:t>(0.139)</w:t>
            </w:r>
          </w:p>
        </w:tc>
        <w:tc>
          <w:tcPr>
            <w:tcW w:w="663" w:type="pct"/>
            <w:tcBorders>
              <w:top w:val="nil"/>
              <w:left w:val="nil"/>
              <w:bottom w:val="nil"/>
              <w:right w:val="nil"/>
            </w:tcBorders>
            <w:shd w:val="clear" w:color="auto" w:fill="auto"/>
            <w:noWrap/>
            <w:vAlign w:val="center"/>
            <w:hideMark/>
          </w:tcPr>
          <w:p w14:paraId="7FA529B0" w14:textId="77777777" w:rsidR="00BE4B4C" w:rsidRPr="005E6C29" w:rsidRDefault="00BE4B4C" w:rsidP="00BE4B4C">
            <w:pPr>
              <w:jc w:val="center"/>
              <w:rPr>
                <w:color w:val="000000" w:themeColor="text1"/>
                <w:sz w:val="18"/>
                <w:szCs w:val="18"/>
              </w:rPr>
            </w:pPr>
            <w:r w:rsidRPr="005E6C29">
              <w:rPr>
                <w:color w:val="000000" w:themeColor="text1"/>
                <w:sz w:val="18"/>
                <w:szCs w:val="18"/>
              </w:rPr>
              <w:t>(0.158)</w:t>
            </w:r>
          </w:p>
        </w:tc>
        <w:tc>
          <w:tcPr>
            <w:tcW w:w="663" w:type="pct"/>
            <w:tcBorders>
              <w:top w:val="nil"/>
              <w:left w:val="nil"/>
              <w:bottom w:val="nil"/>
              <w:right w:val="nil"/>
            </w:tcBorders>
            <w:shd w:val="clear" w:color="auto" w:fill="auto"/>
            <w:noWrap/>
            <w:vAlign w:val="center"/>
            <w:hideMark/>
          </w:tcPr>
          <w:p w14:paraId="7E3D38D9" w14:textId="77777777" w:rsidR="00BE4B4C" w:rsidRPr="005E6C29" w:rsidRDefault="00BE4B4C" w:rsidP="00BE4B4C">
            <w:pPr>
              <w:jc w:val="center"/>
              <w:rPr>
                <w:color w:val="000000" w:themeColor="text1"/>
                <w:sz w:val="18"/>
                <w:szCs w:val="18"/>
              </w:rPr>
            </w:pPr>
            <w:r w:rsidRPr="005E6C29">
              <w:rPr>
                <w:color w:val="000000" w:themeColor="text1"/>
                <w:sz w:val="18"/>
                <w:szCs w:val="18"/>
              </w:rPr>
              <w:t>(0.139)</w:t>
            </w:r>
          </w:p>
        </w:tc>
        <w:tc>
          <w:tcPr>
            <w:tcW w:w="663" w:type="pct"/>
            <w:tcBorders>
              <w:top w:val="nil"/>
              <w:left w:val="nil"/>
              <w:bottom w:val="nil"/>
              <w:right w:val="nil"/>
            </w:tcBorders>
            <w:shd w:val="clear" w:color="auto" w:fill="auto"/>
            <w:noWrap/>
            <w:vAlign w:val="center"/>
            <w:hideMark/>
          </w:tcPr>
          <w:p w14:paraId="0DBADD0A" w14:textId="77777777" w:rsidR="00BE4B4C" w:rsidRPr="005E6C29" w:rsidRDefault="00BE4B4C" w:rsidP="00BE4B4C">
            <w:pPr>
              <w:jc w:val="center"/>
              <w:rPr>
                <w:color w:val="000000" w:themeColor="text1"/>
                <w:sz w:val="18"/>
                <w:szCs w:val="18"/>
              </w:rPr>
            </w:pPr>
            <w:r w:rsidRPr="005E6C29">
              <w:rPr>
                <w:color w:val="000000" w:themeColor="text1"/>
                <w:sz w:val="18"/>
                <w:szCs w:val="18"/>
              </w:rPr>
              <w:t>(0.198)</w:t>
            </w:r>
          </w:p>
        </w:tc>
      </w:tr>
      <w:tr w:rsidR="008E2020" w:rsidRPr="005E6C29" w14:paraId="35197FDF" w14:textId="77777777" w:rsidTr="005E6C29">
        <w:trPr>
          <w:trHeight w:val="320"/>
        </w:trPr>
        <w:tc>
          <w:tcPr>
            <w:tcW w:w="943" w:type="pct"/>
            <w:tcBorders>
              <w:top w:val="nil"/>
              <w:left w:val="nil"/>
              <w:bottom w:val="nil"/>
              <w:right w:val="nil"/>
            </w:tcBorders>
            <w:shd w:val="clear" w:color="auto" w:fill="auto"/>
            <w:noWrap/>
            <w:vAlign w:val="bottom"/>
            <w:hideMark/>
          </w:tcPr>
          <w:p w14:paraId="759971D3" w14:textId="77777777" w:rsidR="00BE4B4C" w:rsidRPr="005E6C29" w:rsidRDefault="00BE4B4C" w:rsidP="00BE4B4C">
            <w:pPr>
              <w:rPr>
                <w:color w:val="000000" w:themeColor="text1"/>
                <w:sz w:val="18"/>
                <w:szCs w:val="18"/>
              </w:rPr>
            </w:pPr>
            <w:r w:rsidRPr="005E6C29">
              <w:rPr>
                <w:color w:val="000000" w:themeColor="text1"/>
                <w:sz w:val="18"/>
                <w:szCs w:val="18"/>
              </w:rPr>
              <w:t>Masters and</w:t>
            </w:r>
          </w:p>
          <w:p w14:paraId="29759DD0" w14:textId="569036F6" w:rsidR="00BE4B4C" w:rsidRPr="005E6C29" w:rsidRDefault="00BE4B4C" w:rsidP="00BE4B4C">
            <w:pPr>
              <w:rPr>
                <w:color w:val="000000" w:themeColor="text1"/>
                <w:sz w:val="18"/>
                <w:szCs w:val="18"/>
              </w:rPr>
            </w:pPr>
            <w:r w:rsidRPr="005E6C29">
              <w:rPr>
                <w:color w:val="000000" w:themeColor="text1"/>
                <w:sz w:val="18"/>
                <w:szCs w:val="18"/>
              </w:rPr>
              <w:t>above</w:t>
            </w:r>
          </w:p>
        </w:tc>
        <w:tc>
          <w:tcPr>
            <w:tcW w:w="742" w:type="pct"/>
            <w:tcBorders>
              <w:top w:val="nil"/>
              <w:left w:val="nil"/>
              <w:bottom w:val="nil"/>
              <w:right w:val="nil"/>
            </w:tcBorders>
            <w:shd w:val="clear" w:color="auto" w:fill="auto"/>
            <w:noWrap/>
            <w:vAlign w:val="center"/>
            <w:hideMark/>
          </w:tcPr>
          <w:p w14:paraId="2033FEAB" w14:textId="77777777" w:rsidR="00BE4B4C" w:rsidRPr="005E6C29" w:rsidRDefault="00BE4B4C" w:rsidP="00BE4B4C">
            <w:pPr>
              <w:jc w:val="center"/>
              <w:rPr>
                <w:color w:val="000000" w:themeColor="text1"/>
                <w:sz w:val="18"/>
                <w:szCs w:val="18"/>
              </w:rPr>
            </w:pPr>
            <w:r w:rsidRPr="005E6C29">
              <w:rPr>
                <w:color w:val="000000" w:themeColor="text1"/>
                <w:sz w:val="18"/>
                <w:szCs w:val="18"/>
              </w:rPr>
              <w:t>-0.030</w:t>
            </w:r>
          </w:p>
        </w:tc>
        <w:tc>
          <w:tcPr>
            <w:tcW w:w="663" w:type="pct"/>
            <w:tcBorders>
              <w:top w:val="nil"/>
              <w:left w:val="nil"/>
              <w:bottom w:val="nil"/>
              <w:right w:val="nil"/>
            </w:tcBorders>
            <w:shd w:val="clear" w:color="auto" w:fill="auto"/>
            <w:noWrap/>
            <w:vAlign w:val="center"/>
            <w:hideMark/>
          </w:tcPr>
          <w:p w14:paraId="05BDB241" w14:textId="77777777" w:rsidR="00BE4B4C" w:rsidRPr="005E6C29" w:rsidRDefault="00BE4B4C" w:rsidP="00BE4B4C">
            <w:pPr>
              <w:jc w:val="center"/>
              <w:rPr>
                <w:color w:val="000000" w:themeColor="text1"/>
                <w:sz w:val="18"/>
                <w:szCs w:val="18"/>
              </w:rPr>
            </w:pPr>
            <w:r w:rsidRPr="005E6C29">
              <w:rPr>
                <w:color w:val="000000" w:themeColor="text1"/>
                <w:sz w:val="18"/>
                <w:szCs w:val="18"/>
              </w:rPr>
              <w:t>-0.080</w:t>
            </w:r>
          </w:p>
        </w:tc>
        <w:tc>
          <w:tcPr>
            <w:tcW w:w="663" w:type="pct"/>
            <w:tcBorders>
              <w:top w:val="nil"/>
              <w:left w:val="nil"/>
              <w:bottom w:val="nil"/>
              <w:right w:val="nil"/>
            </w:tcBorders>
            <w:shd w:val="clear" w:color="auto" w:fill="auto"/>
            <w:noWrap/>
            <w:vAlign w:val="center"/>
            <w:hideMark/>
          </w:tcPr>
          <w:p w14:paraId="596C09B4" w14:textId="77777777" w:rsidR="00BE4B4C" w:rsidRPr="005E6C29" w:rsidRDefault="00BE4B4C" w:rsidP="00BE4B4C">
            <w:pPr>
              <w:jc w:val="center"/>
              <w:rPr>
                <w:color w:val="000000" w:themeColor="text1"/>
                <w:sz w:val="18"/>
                <w:szCs w:val="18"/>
              </w:rPr>
            </w:pPr>
            <w:r w:rsidRPr="005E6C29">
              <w:rPr>
                <w:color w:val="000000" w:themeColor="text1"/>
                <w:sz w:val="18"/>
                <w:szCs w:val="18"/>
              </w:rPr>
              <w:t>-0.062*</w:t>
            </w:r>
          </w:p>
        </w:tc>
        <w:tc>
          <w:tcPr>
            <w:tcW w:w="663" w:type="pct"/>
            <w:tcBorders>
              <w:top w:val="nil"/>
              <w:left w:val="nil"/>
              <w:bottom w:val="nil"/>
              <w:right w:val="nil"/>
            </w:tcBorders>
            <w:shd w:val="clear" w:color="auto" w:fill="auto"/>
            <w:noWrap/>
            <w:vAlign w:val="center"/>
            <w:hideMark/>
          </w:tcPr>
          <w:p w14:paraId="20BD3108" w14:textId="77777777" w:rsidR="00BE4B4C" w:rsidRPr="005E6C29" w:rsidRDefault="00BE4B4C" w:rsidP="00BE4B4C">
            <w:pPr>
              <w:jc w:val="center"/>
              <w:rPr>
                <w:color w:val="000000" w:themeColor="text1"/>
                <w:sz w:val="18"/>
                <w:szCs w:val="18"/>
              </w:rPr>
            </w:pPr>
            <w:r w:rsidRPr="005E6C29">
              <w:rPr>
                <w:color w:val="000000" w:themeColor="text1"/>
                <w:sz w:val="18"/>
                <w:szCs w:val="18"/>
              </w:rPr>
              <w:t>-0.012</w:t>
            </w:r>
          </w:p>
        </w:tc>
        <w:tc>
          <w:tcPr>
            <w:tcW w:w="663" w:type="pct"/>
            <w:tcBorders>
              <w:top w:val="nil"/>
              <w:left w:val="nil"/>
              <w:bottom w:val="nil"/>
              <w:right w:val="nil"/>
            </w:tcBorders>
            <w:shd w:val="clear" w:color="auto" w:fill="auto"/>
            <w:noWrap/>
            <w:vAlign w:val="center"/>
            <w:hideMark/>
          </w:tcPr>
          <w:p w14:paraId="150ED64D" w14:textId="77777777" w:rsidR="00BE4B4C" w:rsidRPr="005E6C29" w:rsidRDefault="00BE4B4C" w:rsidP="00BE4B4C">
            <w:pPr>
              <w:jc w:val="center"/>
              <w:rPr>
                <w:color w:val="000000" w:themeColor="text1"/>
                <w:sz w:val="18"/>
                <w:szCs w:val="18"/>
              </w:rPr>
            </w:pPr>
            <w:r w:rsidRPr="005E6C29">
              <w:rPr>
                <w:color w:val="000000" w:themeColor="text1"/>
                <w:sz w:val="18"/>
                <w:szCs w:val="18"/>
              </w:rPr>
              <w:t>0.032</w:t>
            </w:r>
          </w:p>
        </w:tc>
        <w:tc>
          <w:tcPr>
            <w:tcW w:w="663" w:type="pct"/>
            <w:tcBorders>
              <w:top w:val="nil"/>
              <w:left w:val="nil"/>
              <w:bottom w:val="nil"/>
              <w:right w:val="nil"/>
            </w:tcBorders>
            <w:shd w:val="clear" w:color="auto" w:fill="auto"/>
            <w:noWrap/>
            <w:vAlign w:val="center"/>
            <w:hideMark/>
          </w:tcPr>
          <w:p w14:paraId="75400C01" w14:textId="77777777" w:rsidR="00BE4B4C" w:rsidRPr="005E6C29" w:rsidRDefault="00BE4B4C" w:rsidP="00BE4B4C">
            <w:pPr>
              <w:jc w:val="center"/>
              <w:rPr>
                <w:color w:val="000000" w:themeColor="text1"/>
                <w:sz w:val="18"/>
                <w:szCs w:val="18"/>
              </w:rPr>
            </w:pPr>
            <w:r w:rsidRPr="005E6C29">
              <w:rPr>
                <w:color w:val="000000" w:themeColor="text1"/>
                <w:sz w:val="18"/>
                <w:szCs w:val="18"/>
              </w:rPr>
              <w:t>0.072</w:t>
            </w:r>
          </w:p>
        </w:tc>
      </w:tr>
      <w:tr w:rsidR="008E2020" w:rsidRPr="005E6C29" w14:paraId="2AA895E5" w14:textId="77777777" w:rsidTr="005E6C29">
        <w:trPr>
          <w:trHeight w:val="320"/>
        </w:trPr>
        <w:tc>
          <w:tcPr>
            <w:tcW w:w="943" w:type="pct"/>
            <w:tcBorders>
              <w:top w:val="nil"/>
              <w:left w:val="nil"/>
              <w:bottom w:val="nil"/>
              <w:right w:val="nil"/>
            </w:tcBorders>
            <w:shd w:val="clear" w:color="auto" w:fill="auto"/>
            <w:noWrap/>
            <w:vAlign w:val="bottom"/>
            <w:hideMark/>
          </w:tcPr>
          <w:p w14:paraId="2E4B4B14"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198C1988" w14:textId="77777777" w:rsidR="00BE4B4C" w:rsidRPr="005E6C29" w:rsidRDefault="00BE4B4C" w:rsidP="00BE4B4C">
            <w:pPr>
              <w:jc w:val="center"/>
              <w:rPr>
                <w:color w:val="000000" w:themeColor="text1"/>
                <w:sz w:val="18"/>
                <w:szCs w:val="18"/>
              </w:rPr>
            </w:pPr>
            <w:r w:rsidRPr="005E6C29">
              <w:rPr>
                <w:color w:val="000000" w:themeColor="text1"/>
                <w:sz w:val="18"/>
                <w:szCs w:val="18"/>
              </w:rPr>
              <w:t>(0.024)</w:t>
            </w:r>
          </w:p>
        </w:tc>
        <w:tc>
          <w:tcPr>
            <w:tcW w:w="663" w:type="pct"/>
            <w:tcBorders>
              <w:top w:val="nil"/>
              <w:left w:val="nil"/>
              <w:bottom w:val="nil"/>
              <w:right w:val="nil"/>
            </w:tcBorders>
            <w:shd w:val="clear" w:color="auto" w:fill="auto"/>
            <w:noWrap/>
            <w:vAlign w:val="center"/>
            <w:hideMark/>
          </w:tcPr>
          <w:p w14:paraId="2EBC3306" w14:textId="77777777" w:rsidR="00BE4B4C" w:rsidRPr="005E6C29" w:rsidRDefault="00BE4B4C" w:rsidP="00BE4B4C">
            <w:pPr>
              <w:jc w:val="center"/>
              <w:rPr>
                <w:color w:val="000000" w:themeColor="text1"/>
                <w:sz w:val="18"/>
                <w:szCs w:val="18"/>
              </w:rPr>
            </w:pPr>
            <w:r w:rsidRPr="005E6C29">
              <w:rPr>
                <w:color w:val="000000" w:themeColor="text1"/>
                <w:sz w:val="18"/>
                <w:szCs w:val="18"/>
              </w:rPr>
              <w:t>(0.063)</w:t>
            </w:r>
          </w:p>
        </w:tc>
        <w:tc>
          <w:tcPr>
            <w:tcW w:w="663" w:type="pct"/>
            <w:tcBorders>
              <w:top w:val="nil"/>
              <w:left w:val="nil"/>
              <w:bottom w:val="nil"/>
              <w:right w:val="nil"/>
            </w:tcBorders>
            <w:shd w:val="clear" w:color="auto" w:fill="auto"/>
            <w:noWrap/>
            <w:vAlign w:val="center"/>
            <w:hideMark/>
          </w:tcPr>
          <w:p w14:paraId="04FE4500" w14:textId="77777777" w:rsidR="00BE4B4C" w:rsidRPr="005E6C29" w:rsidRDefault="00BE4B4C" w:rsidP="00BE4B4C">
            <w:pPr>
              <w:jc w:val="center"/>
              <w:rPr>
                <w:color w:val="000000" w:themeColor="text1"/>
                <w:sz w:val="18"/>
                <w:szCs w:val="18"/>
              </w:rPr>
            </w:pPr>
            <w:r w:rsidRPr="005E6C29">
              <w:rPr>
                <w:color w:val="000000" w:themeColor="text1"/>
                <w:sz w:val="18"/>
                <w:szCs w:val="18"/>
              </w:rPr>
              <w:t>(0.037)</w:t>
            </w:r>
          </w:p>
        </w:tc>
        <w:tc>
          <w:tcPr>
            <w:tcW w:w="663" w:type="pct"/>
            <w:tcBorders>
              <w:top w:val="nil"/>
              <w:left w:val="nil"/>
              <w:bottom w:val="nil"/>
              <w:right w:val="nil"/>
            </w:tcBorders>
            <w:shd w:val="clear" w:color="auto" w:fill="auto"/>
            <w:noWrap/>
            <w:vAlign w:val="center"/>
            <w:hideMark/>
          </w:tcPr>
          <w:p w14:paraId="29A9BFFB" w14:textId="77777777" w:rsidR="00BE4B4C" w:rsidRPr="005E6C29" w:rsidRDefault="00BE4B4C" w:rsidP="00BE4B4C">
            <w:pPr>
              <w:jc w:val="center"/>
              <w:rPr>
                <w:color w:val="000000" w:themeColor="text1"/>
                <w:sz w:val="18"/>
                <w:szCs w:val="18"/>
              </w:rPr>
            </w:pPr>
            <w:r w:rsidRPr="005E6C29">
              <w:rPr>
                <w:color w:val="000000" w:themeColor="text1"/>
                <w:sz w:val="18"/>
                <w:szCs w:val="18"/>
              </w:rPr>
              <w:t>(0.034)</w:t>
            </w:r>
          </w:p>
        </w:tc>
        <w:tc>
          <w:tcPr>
            <w:tcW w:w="663" w:type="pct"/>
            <w:tcBorders>
              <w:top w:val="nil"/>
              <w:left w:val="nil"/>
              <w:bottom w:val="nil"/>
              <w:right w:val="nil"/>
            </w:tcBorders>
            <w:shd w:val="clear" w:color="auto" w:fill="auto"/>
            <w:noWrap/>
            <w:vAlign w:val="center"/>
            <w:hideMark/>
          </w:tcPr>
          <w:p w14:paraId="7036D5C0" w14:textId="77777777" w:rsidR="00BE4B4C" w:rsidRPr="005E6C29" w:rsidRDefault="00BE4B4C" w:rsidP="00BE4B4C">
            <w:pPr>
              <w:jc w:val="center"/>
              <w:rPr>
                <w:color w:val="000000" w:themeColor="text1"/>
                <w:sz w:val="18"/>
                <w:szCs w:val="18"/>
              </w:rPr>
            </w:pPr>
            <w:r w:rsidRPr="005E6C29">
              <w:rPr>
                <w:color w:val="000000" w:themeColor="text1"/>
                <w:sz w:val="18"/>
                <w:szCs w:val="18"/>
              </w:rPr>
              <w:t>(0.048)</w:t>
            </w:r>
          </w:p>
        </w:tc>
        <w:tc>
          <w:tcPr>
            <w:tcW w:w="663" w:type="pct"/>
            <w:tcBorders>
              <w:top w:val="nil"/>
              <w:left w:val="nil"/>
              <w:bottom w:val="nil"/>
              <w:right w:val="nil"/>
            </w:tcBorders>
            <w:shd w:val="clear" w:color="auto" w:fill="auto"/>
            <w:noWrap/>
            <w:vAlign w:val="center"/>
            <w:hideMark/>
          </w:tcPr>
          <w:p w14:paraId="02B3113A" w14:textId="77777777" w:rsidR="00BE4B4C" w:rsidRPr="005E6C29" w:rsidRDefault="00BE4B4C" w:rsidP="00BE4B4C">
            <w:pPr>
              <w:jc w:val="center"/>
              <w:rPr>
                <w:color w:val="000000" w:themeColor="text1"/>
                <w:sz w:val="18"/>
                <w:szCs w:val="18"/>
              </w:rPr>
            </w:pPr>
            <w:r w:rsidRPr="005E6C29">
              <w:rPr>
                <w:color w:val="000000" w:themeColor="text1"/>
                <w:sz w:val="18"/>
                <w:szCs w:val="18"/>
              </w:rPr>
              <w:t>(0.054)</w:t>
            </w:r>
          </w:p>
        </w:tc>
      </w:tr>
      <w:tr w:rsidR="008E2020" w:rsidRPr="005E6C29" w14:paraId="297CACE8" w14:textId="77777777" w:rsidTr="005E6C29">
        <w:trPr>
          <w:trHeight w:val="320"/>
        </w:trPr>
        <w:tc>
          <w:tcPr>
            <w:tcW w:w="943" w:type="pct"/>
            <w:tcBorders>
              <w:top w:val="nil"/>
              <w:left w:val="nil"/>
              <w:bottom w:val="nil"/>
              <w:right w:val="nil"/>
            </w:tcBorders>
            <w:shd w:val="clear" w:color="auto" w:fill="auto"/>
            <w:noWrap/>
            <w:vAlign w:val="bottom"/>
            <w:hideMark/>
          </w:tcPr>
          <w:p w14:paraId="208B3209" w14:textId="77777777" w:rsidR="00BE4B4C" w:rsidRPr="005E6C29" w:rsidRDefault="00BE4B4C" w:rsidP="00BE4B4C">
            <w:pPr>
              <w:rPr>
                <w:color w:val="000000" w:themeColor="text1"/>
                <w:sz w:val="18"/>
                <w:szCs w:val="18"/>
              </w:rPr>
            </w:pPr>
            <w:proofErr w:type="spellStart"/>
            <w:r w:rsidRPr="005E6C29">
              <w:rPr>
                <w:color w:val="000000" w:themeColor="text1"/>
                <w:sz w:val="18"/>
                <w:szCs w:val="18"/>
              </w:rPr>
              <w:t>Janajati</w:t>
            </w:r>
            <w:proofErr w:type="spellEnd"/>
          </w:p>
        </w:tc>
        <w:tc>
          <w:tcPr>
            <w:tcW w:w="742" w:type="pct"/>
            <w:tcBorders>
              <w:top w:val="nil"/>
              <w:left w:val="nil"/>
              <w:bottom w:val="nil"/>
              <w:right w:val="nil"/>
            </w:tcBorders>
            <w:shd w:val="clear" w:color="auto" w:fill="auto"/>
            <w:noWrap/>
            <w:vAlign w:val="center"/>
            <w:hideMark/>
          </w:tcPr>
          <w:p w14:paraId="170B4476" w14:textId="77777777" w:rsidR="00BE4B4C" w:rsidRPr="005E6C29" w:rsidRDefault="00BE4B4C" w:rsidP="00BE4B4C">
            <w:pPr>
              <w:jc w:val="center"/>
              <w:rPr>
                <w:color w:val="000000" w:themeColor="text1"/>
                <w:sz w:val="18"/>
                <w:szCs w:val="18"/>
              </w:rPr>
            </w:pPr>
            <w:r w:rsidRPr="005E6C29">
              <w:rPr>
                <w:color w:val="000000" w:themeColor="text1"/>
                <w:sz w:val="18"/>
                <w:szCs w:val="18"/>
              </w:rPr>
              <w:t>-0.080*</w:t>
            </w:r>
          </w:p>
        </w:tc>
        <w:tc>
          <w:tcPr>
            <w:tcW w:w="663" w:type="pct"/>
            <w:tcBorders>
              <w:top w:val="nil"/>
              <w:left w:val="nil"/>
              <w:bottom w:val="nil"/>
              <w:right w:val="nil"/>
            </w:tcBorders>
            <w:shd w:val="clear" w:color="auto" w:fill="auto"/>
            <w:noWrap/>
            <w:vAlign w:val="center"/>
            <w:hideMark/>
          </w:tcPr>
          <w:p w14:paraId="264E1765" w14:textId="77777777" w:rsidR="00BE4B4C" w:rsidRPr="005E6C29" w:rsidRDefault="00BE4B4C" w:rsidP="00BE4B4C">
            <w:pPr>
              <w:jc w:val="center"/>
              <w:rPr>
                <w:color w:val="000000" w:themeColor="text1"/>
                <w:sz w:val="18"/>
                <w:szCs w:val="18"/>
              </w:rPr>
            </w:pPr>
            <w:r w:rsidRPr="005E6C29">
              <w:rPr>
                <w:color w:val="000000" w:themeColor="text1"/>
                <w:sz w:val="18"/>
                <w:szCs w:val="18"/>
              </w:rPr>
              <w:t>-0.072</w:t>
            </w:r>
          </w:p>
        </w:tc>
        <w:tc>
          <w:tcPr>
            <w:tcW w:w="663" w:type="pct"/>
            <w:tcBorders>
              <w:top w:val="nil"/>
              <w:left w:val="nil"/>
              <w:bottom w:val="nil"/>
              <w:right w:val="nil"/>
            </w:tcBorders>
            <w:shd w:val="clear" w:color="auto" w:fill="auto"/>
            <w:noWrap/>
            <w:vAlign w:val="center"/>
            <w:hideMark/>
          </w:tcPr>
          <w:p w14:paraId="1CE43DD5" w14:textId="77777777" w:rsidR="00BE4B4C" w:rsidRPr="005E6C29" w:rsidRDefault="00BE4B4C" w:rsidP="00BE4B4C">
            <w:pPr>
              <w:jc w:val="center"/>
              <w:rPr>
                <w:color w:val="000000" w:themeColor="text1"/>
                <w:sz w:val="18"/>
                <w:szCs w:val="18"/>
              </w:rPr>
            </w:pPr>
            <w:r w:rsidRPr="005E6C29">
              <w:rPr>
                <w:color w:val="000000" w:themeColor="text1"/>
                <w:sz w:val="18"/>
                <w:szCs w:val="18"/>
              </w:rPr>
              <w:t>-0.069</w:t>
            </w:r>
          </w:p>
        </w:tc>
        <w:tc>
          <w:tcPr>
            <w:tcW w:w="663" w:type="pct"/>
            <w:tcBorders>
              <w:top w:val="nil"/>
              <w:left w:val="nil"/>
              <w:bottom w:val="nil"/>
              <w:right w:val="nil"/>
            </w:tcBorders>
            <w:shd w:val="clear" w:color="auto" w:fill="auto"/>
            <w:noWrap/>
            <w:vAlign w:val="center"/>
            <w:hideMark/>
          </w:tcPr>
          <w:p w14:paraId="7B24DA6F" w14:textId="77777777" w:rsidR="00BE4B4C" w:rsidRPr="005E6C29" w:rsidRDefault="00BE4B4C" w:rsidP="00BE4B4C">
            <w:pPr>
              <w:jc w:val="center"/>
              <w:rPr>
                <w:color w:val="000000" w:themeColor="text1"/>
                <w:sz w:val="18"/>
                <w:szCs w:val="18"/>
              </w:rPr>
            </w:pPr>
            <w:r w:rsidRPr="005E6C29">
              <w:rPr>
                <w:color w:val="000000" w:themeColor="text1"/>
                <w:sz w:val="18"/>
                <w:szCs w:val="18"/>
              </w:rPr>
              <w:t>-0.086**</w:t>
            </w:r>
          </w:p>
        </w:tc>
        <w:tc>
          <w:tcPr>
            <w:tcW w:w="663" w:type="pct"/>
            <w:tcBorders>
              <w:top w:val="nil"/>
              <w:left w:val="nil"/>
              <w:bottom w:val="nil"/>
              <w:right w:val="nil"/>
            </w:tcBorders>
            <w:shd w:val="clear" w:color="auto" w:fill="auto"/>
            <w:noWrap/>
            <w:vAlign w:val="center"/>
            <w:hideMark/>
          </w:tcPr>
          <w:p w14:paraId="4FDCCE28" w14:textId="77777777" w:rsidR="00BE4B4C" w:rsidRPr="005E6C29" w:rsidRDefault="00BE4B4C" w:rsidP="00BE4B4C">
            <w:pPr>
              <w:jc w:val="center"/>
              <w:rPr>
                <w:color w:val="000000" w:themeColor="text1"/>
                <w:sz w:val="18"/>
                <w:szCs w:val="18"/>
              </w:rPr>
            </w:pPr>
            <w:r w:rsidRPr="005E6C29">
              <w:rPr>
                <w:color w:val="000000" w:themeColor="text1"/>
                <w:sz w:val="18"/>
                <w:szCs w:val="18"/>
              </w:rPr>
              <w:t>-0.100</w:t>
            </w:r>
          </w:p>
        </w:tc>
        <w:tc>
          <w:tcPr>
            <w:tcW w:w="663" w:type="pct"/>
            <w:tcBorders>
              <w:top w:val="nil"/>
              <w:left w:val="nil"/>
              <w:bottom w:val="nil"/>
              <w:right w:val="nil"/>
            </w:tcBorders>
            <w:shd w:val="clear" w:color="auto" w:fill="auto"/>
            <w:noWrap/>
            <w:vAlign w:val="center"/>
            <w:hideMark/>
          </w:tcPr>
          <w:p w14:paraId="64DDBBDB" w14:textId="77777777" w:rsidR="00BE4B4C" w:rsidRPr="005E6C29" w:rsidRDefault="00BE4B4C" w:rsidP="00BE4B4C">
            <w:pPr>
              <w:jc w:val="center"/>
              <w:rPr>
                <w:color w:val="000000" w:themeColor="text1"/>
                <w:sz w:val="18"/>
                <w:szCs w:val="18"/>
              </w:rPr>
            </w:pPr>
            <w:r w:rsidRPr="005E6C29">
              <w:rPr>
                <w:color w:val="000000" w:themeColor="text1"/>
                <w:sz w:val="18"/>
                <w:szCs w:val="18"/>
              </w:rPr>
              <w:t>0.097</w:t>
            </w:r>
          </w:p>
        </w:tc>
      </w:tr>
      <w:tr w:rsidR="008E2020" w:rsidRPr="005E6C29" w14:paraId="37695DE0" w14:textId="77777777" w:rsidTr="005E6C29">
        <w:trPr>
          <w:trHeight w:val="320"/>
        </w:trPr>
        <w:tc>
          <w:tcPr>
            <w:tcW w:w="943" w:type="pct"/>
            <w:tcBorders>
              <w:top w:val="nil"/>
              <w:left w:val="nil"/>
              <w:bottom w:val="nil"/>
              <w:right w:val="nil"/>
            </w:tcBorders>
            <w:shd w:val="clear" w:color="auto" w:fill="auto"/>
            <w:noWrap/>
            <w:vAlign w:val="bottom"/>
            <w:hideMark/>
          </w:tcPr>
          <w:p w14:paraId="2F020CC9"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7CB13FF3" w14:textId="77777777" w:rsidR="00BE4B4C" w:rsidRPr="005E6C29" w:rsidRDefault="00BE4B4C" w:rsidP="00BE4B4C">
            <w:pPr>
              <w:jc w:val="center"/>
              <w:rPr>
                <w:color w:val="000000" w:themeColor="text1"/>
                <w:sz w:val="18"/>
                <w:szCs w:val="18"/>
              </w:rPr>
            </w:pPr>
            <w:r w:rsidRPr="005E6C29">
              <w:rPr>
                <w:color w:val="000000" w:themeColor="text1"/>
                <w:sz w:val="18"/>
                <w:szCs w:val="18"/>
              </w:rPr>
              <w:t>(0.048)</w:t>
            </w:r>
          </w:p>
        </w:tc>
        <w:tc>
          <w:tcPr>
            <w:tcW w:w="663" w:type="pct"/>
            <w:tcBorders>
              <w:top w:val="nil"/>
              <w:left w:val="nil"/>
              <w:bottom w:val="nil"/>
              <w:right w:val="nil"/>
            </w:tcBorders>
            <w:shd w:val="clear" w:color="auto" w:fill="auto"/>
            <w:noWrap/>
            <w:vAlign w:val="center"/>
            <w:hideMark/>
          </w:tcPr>
          <w:p w14:paraId="36EF51AD" w14:textId="77777777" w:rsidR="00BE4B4C" w:rsidRPr="005E6C29" w:rsidRDefault="00BE4B4C" w:rsidP="00BE4B4C">
            <w:pPr>
              <w:jc w:val="center"/>
              <w:rPr>
                <w:color w:val="000000" w:themeColor="text1"/>
                <w:sz w:val="18"/>
                <w:szCs w:val="18"/>
              </w:rPr>
            </w:pPr>
            <w:r w:rsidRPr="005E6C29">
              <w:rPr>
                <w:color w:val="000000" w:themeColor="text1"/>
                <w:sz w:val="18"/>
                <w:szCs w:val="18"/>
              </w:rPr>
              <w:t>(0.222)</w:t>
            </w:r>
          </w:p>
        </w:tc>
        <w:tc>
          <w:tcPr>
            <w:tcW w:w="663" w:type="pct"/>
            <w:tcBorders>
              <w:top w:val="nil"/>
              <w:left w:val="nil"/>
              <w:bottom w:val="nil"/>
              <w:right w:val="nil"/>
            </w:tcBorders>
            <w:shd w:val="clear" w:color="auto" w:fill="auto"/>
            <w:noWrap/>
            <w:vAlign w:val="center"/>
            <w:hideMark/>
          </w:tcPr>
          <w:p w14:paraId="161D3231" w14:textId="77777777" w:rsidR="00BE4B4C" w:rsidRPr="005E6C29" w:rsidRDefault="00BE4B4C" w:rsidP="00BE4B4C">
            <w:pPr>
              <w:jc w:val="center"/>
              <w:rPr>
                <w:color w:val="000000" w:themeColor="text1"/>
                <w:sz w:val="18"/>
                <w:szCs w:val="18"/>
              </w:rPr>
            </w:pPr>
            <w:r w:rsidRPr="005E6C29">
              <w:rPr>
                <w:color w:val="000000" w:themeColor="text1"/>
                <w:sz w:val="18"/>
                <w:szCs w:val="18"/>
              </w:rPr>
              <w:t>(0.077)</w:t>
            </w:r>
          </w:p>
        </w:tc>
        <w:tc>
          <w:tcPr>
            <w:tcW w:w="663" w:type="pct"/>
            <w:tcBorders>
              <w:top w:val="nil"/>
              <w:left w:val="nil"/>
              <w:bottom w:val="nil"/>
              <w:right w:val="nil"/>
            </w:tcBorders>
            <w:shd w:val="clear" w:color="auto" w:fill="auto"/>
            <w:noWrap/>
            <w:vAlign w:val="center"/>
            <w:hideMark/>
          </w:tcPr>
          <w:p w14:paraId="791B3B31" w14:textId="77777777" w:rsidR="00BE4B4C" w:rsidRPr="005E6C29" w:rsidRDefault="00BE4B4C" w:rsidP="00BE4B4C">
            <w:pPr>
              <w:jc w:val="center"/>
              <w:rPr>
                <w:color w:val="000000" w:themeColor="text1"/>
                <w:sz w:val="18"/>
                <w:szCs w:val="18"/>
              </w:rPr>
            </w:pPr>
            <w:r w:rsidRPr="005E6C29">
              <w:rPr>
                <w:color w:val="000000" w:themeColor="text1"/>
                <w:sz w:val="18"/>
                <w:szCs w:val="18"/>
              </w:rPr>
              <w:t>(0.043)</w:t>
            </w:r>
          </w:p>
        </w:tc>
        <w:tc>
          <w:tcPr>
            <w:tcW w:w="663" w:type="pct"/>
            <w:tcBorders>
              <w:top w:val="nil"/>
              <w:left w:val="nil"/>
              <w:bottom w:val="nil"/>
              <w:right w:val="nil"/>
            </w:tcBorders>
            <w:shd w:val="clear" w:color="auto" w:fill="auto"/>
            <w:noWrap/>
            <w:vAlign w:val="center"/>
            <w:hideMark/>
          </w:tcPr>
          <w:p w14:paraId="24BACC40" w14:textId="77777777" w:rsidR="00BE4B4C" w:rsidRPr="005E6C29" w:rsidRDefault="00BE4B4C" w:rsidP="00BE4B4C">
            <w:pPr>
              <w:jc w:val="center"/>
              <w:rPr>
                <w:color w:val="000000" w:themeColor="text1"/>
                <w:sz w:val="18"/>
                <w:szCs w:val="18"/>
              </w:rPr>
            </w:pPr>
            <w:r w:rsidRPr="005E6C29">
              <w:rPr>
                <w:color w:val="000000" w:themeColor="text1"/>
                <w:sz w:val="18"/>
                <w:szCs w:val="18"/>
              </w:rPr>
              <w:t>(0.081)</w:t>
            </w:r>
          </w:p>
        </w:tc>
        <w:tc>
          <w:tcPr>
            <w:tcW w:w="663" w:type="pct"/>
            <w:tcBorders>
              <w:top w:val="nil"/>
              <w:left w:val="nil"/>
              <w:bottom w:val="nil"/>
              <w:right w:val="nil"/>
            </w:tcBorders>
            <w:shd w:val="clear" w:color="auto" w:fill="auto"/>
            <w:noWrap/>
            <w:vAlign w:val="center"/>
            <w:hideMark/>
          </w:tcPr>
          <w:p w14:paraId="2D3A7A0F" w14:textId="77777777" w:rsidR="00BE4B4C" w:rsidRPr="005E6C29" w:rsidRDefault="00BE4B4C" w:rsidP="00BE4B4C">
            <w:pPr>
              <w:jc w:val="center"/>
              <w:rPr>
                <w:color w:val="000000" w:themeColor="text1"/>
                <w:sz w:val="18"/>
                <w:szCs w:val="18"/>
              </w:rPr>
            </w:pPr>
            <w:r w:rsidRPr="005E6C29">
              <w:rPr>
                <w:color w:val="000000" w:themeColor="text1"/>
                <w:sz w:val="18"/>
                <w:szCs w:val="18"/>
              </w:rPr>
              <w:t>(0.166)</w:t>
            </w:r>
          </w:p>
        </w:tc>
      </w:tr>
      <w:tr w:rsidR="008E2020" w:rsidRPr="005E6C29" w14:paraId="73A30026" w14:textId="77777777" w:rsidTr="005E6C29">
        <w:trPr>
          <w:trHeight w:val="320"/>
        </w:trPr>
        <w:tc>
          <w:tcPr>
            <w:tcW w:w="943" w:type="pct"/>
            <w:tcBorders>
              <w:top w:val="nil"/>
              <w:left w:val="nil"/>
              <w:bottom w:val="nil"/>
              <w:right w:val="nil"/>
            </w:tcBorders>
            <w:shd w:val="clear" w:color="auto" w:fill="auto"/>
            <w:noWrap/>
            <w:vAlign w:val="bottom"/>
            <w:hideMark/>
          </w:tcPr>
          <w:p w14:paraId="60433EB4" w14:textId="77777777" w:rsidR="00BE4B4C" w:rsidRPr="005E6C29" w:rsidRDefault="00BE4B4C" w:rsidP="00BE4B4C">
            <w:pPr>
              <w:rPr>
                <w:color w:val="000000" w:themeColor="text1"/>
                <w:sz w:val="18"/>
                <w:szCs w:val="18"/>
              </w:rPr>
            </w:pPr>
            <w:proofErr w:type="spellStart"/>
            <w:r w:rsidRPr="005E6C29">
              <w:rPr>
                <w:color w:val="000000" w:themeColor="text1"/>
                <w:sz w:val="18"/>
                <w:szCs w:val="18"/>
              </w:rPr>
              <w:t>Adhibasi</w:t>
            </w:r>
            <w:proofErr w:type="spellEnd"/>
          </w:p>
        </w:tc>
        <w:tc>
          <w:tcPr>
            <w:tcW w:w="742" w:type="pct"/>
            <w:tcBorders>
              <w:top w:val="nil"/>
              <w:left w:val="nil"/>
              <w:bottom w:val="nil"/>
              <w:right w:val="nil"/>
            </w:tcBorders>
            <w:shd w:val="clear" w:color="auto" w:fill="auto"/>
            <w:noWrap/>
            <w:vAlign w:val="center"/>
            <w:hideMark/>
          </w:tcPr>
          <w:p w14:paraId="0EC9618D" w14:textId="77777777" w:rsidR="00BE4B4C" w:rsidRPr="005E6C29" w:rsidRDefault="00BE4B4C" w:rsidP="00BE4B4C">
            <w:pPr>
              <w:jc w:val="center"/>
              <w:rPr>
                <w:color w:val="000000" w:themeColor="text1"/>
                <w:sz w:val="18"/>
                <w:szCs w:val="18"/>
              </w:rPr>
            </w:pPr>
            <w:r w:rsidRPr="005E6C29">
              <w:rPr>
                <w:color w:val="000000" w:themeColor="text1"/>
                <w:sz w:val="18"/>
                <w:szCs w:val="18"/>
              </w:rPr>
              <w:t>-0.035</w:t>
            </w:r>
          </w:p>
        </w:tc>
        <w:tc>
          <w:tcPr>
            <w:tcW w:w="663" w:type="pct"/>
            <w:tcBorders>
              <w:top w:val="nil"/>
              <w:left w:val="nil"/>
              <w:bottom w:val="nil"/>
              <w:right w:val="nil"/>
            </w:tcBorders>
            <w:shd w:val="clear" w:color="auto" w:fill="auto"/>
            <w:noWrap/>
            <w:vAlign w:val="center"/>
            <w:hideMark/>
          </w:tcPr>
          <w:p w14:paraId="5EB00FC0" w14:textId="77777777" w:rsidR="00BE4B4C" w:rsidRPr="005E6C29" w:rsidRDefault="00BE4B4C" w:rsidP="00BE4B4C">
            <w:pPr>
              <w:jc w:val="center"/>
              <w:rPr>
                <w:color w:val="000000" w:themeColor="text1"/>
                <w:sz w:val="18"/>
                <w:szCs w:val="18"/>
              </w:rPr>
            </w:pPr>
            <w:r w:rsidRPr="005E6C29">
              <w:rPr>
                <w:color w:val="000000" w:themeColor="text1"/>
                <w:sz w:val="18"/>
                <w:szCs w:val="18"/>
              </w:rPr>
              <w:t>-0.001</w:t>
            </w:r>
          </w:p>
        </w:tc>
        <w:tc>
          <w:tcPr>
            <w:tcW w:w="663" w:type="pct"/>
            <w:tcBorders>
              <w:top w:val="nil"/>
              <w:left w:val="nil"/>
              <w:bottom w:val="nil"/>
              <w:right w:val="nil"/>
            </w:tcBorders>
            <w:shd w:val="clear" w:color="auto" w:fill="auto"/>
            <w:noWrap/>
            <w:vAlign w:val="center"/>
            <w:hideMark/>
          </w:tcPr>
          <w:p w14:paraId="23591510" w14:textId="77777777" w:rsidR="00BE4B4C" w:rsidRPr="005E6C29" w:rsidRDefault="00BE4B4C" w:rsidP="00BE4B4C">
            <w:pPr>
              <w:jc w:val="center"/>
              <w:rPr>
                <w:color w:val="000000" w:themeColor="text1"/>
                <w:sz w:val="18"/>
                <w:szCs w:val="18"/>
              </w:rPr>
            </w:pPr>
            <w:r w:rsidRPr="005E6C29">
              <w:rPr>
                <w:color w:val="000000" w:themeColor="text1"/>
                <w:sz w:val="18"/>
                <w:szCs w:val="18"/>
              </w:rPr>
              <w:t>-0.046</w:t>
            </w:r>
          </w:p>
        </w:tc>
        <w:tc>
          <w:tcPr>
            <w:tcW w:w="663" w:type="pct"/>
            <w:tcBorders>
              <w:top w:val="nil"/>
              <w:left w:val="nil"/>
              <w:bottom w:val="nil"/>
              <w:right w:val="nil"/>
            </w:tcBorders>
            <w:shd w:val="clear" w:color="auto" w:fill="auto"/>
            <w:noWrap/>
            <w:vAlign w:val="center"/>
            <w:hideMark/>
          </w:tcPr>
          <w:p w14:paraId="2B89D843" w14:textId="77777777" w:rsidR="00BE4B4C" w:rsidRPr="005E6C29" w:rsidRDefault="00BE4B4C" w:rsidP="00BE4B4C">
            <w:pPr>
              <w:jc w:val="center"/>
              <w:rPr>
                <w:color w:val="000000" w:themeColor="text1"/>
                <w:sz w:val="18"/>
                <w:szCs w:val="18"/>
              </w:rPr>
            </w:pPr>
            <w:r w:rsidRPr="005E6C29">
              <w:rPr>
                <w:color w:val="000000" w:themeColor="text1"/>
                <w:sz w:val="18"/>
                <w:szCs w:val="18"/>
              </w:rPr>
              <w:t>-0.031</w:t>
            </w:r>
          </w:p>
        </w:tc>
        <w:tc>
          <w:tcPr>
            <w:tcW w:w="663" w:type="pct"/>
            <w:tcBorders>
              <w:top w:val="nil"/>
              <w:left w:val="nil"/>
              <w:bottom w:val="nil"/>
              <w:right w:val="nil"/>
            </w:tcBorders>
            <w:shd w:val="clear" w:color="auto" w:fill="auto"/>
            <w:noWrap/>
            <w:vAlign w:val="center"/>
            <w:hideMark/>
          </w:tcPr>
          <w:p w14:paraId="623A46D3" w14:textId="77777777" w:rsidR="00BE4B4C" w:rsidRPr="005E6C29" w:rsidRDefault="00BE4B4C" w:rsidP="00BE4B4C">
            <w:pPr>
              <w:jc w:val="center"/>
              <w:rPr>
                <w:color w:val="000000" w:themeColor="text1"/>
                <w:sz w:val="18"/>
                <w:szCs w:val="18"/>
              </w:rPr>
            </w:pPr>
            <w:r w:rsidRPr="005E6C29">
              <w:rPr>
                <w:color w:val="000000" w:themeColor="text1"/>
                <w:sz w:val="18"/>
                <w:szCs w:val="18"/>
              </w:rPr>
              <w:t>-0.008</w:t>
            </w:r>
          </w:p>
        </w:tc>
        <w:tc>
          <w:tcPr>
            <w:tcW w:w="663" w:type="pct"/>
            <w:tcBorders>
              <w:top w:val="nil"/>
              <w:left w:val="nil"/>
              <w:bottom w:val="nil"/>
              <w:right w:val="nil"/>
            </w:tcBorders>
            <w:shd w:val="clear" w:color="auto" w:fill="auto"/>
            <w:noWrap/>
            <w:vAlign w:val="center"/>
            <w:hideMark/>
          </w:tcPr>
          <w:p w14:paraId="70BBE73D" w14:textId="77777777" w:rsidR="00BE4B4C" w:rsidRPr="005E6C29" w:rsidRDefault="00BE4B4C" w:rsidP="00BE4B4C">
            <w:pPr>
              <w:jc w:val="center"/>
              <w:rPr>
                <w:color w:val="000000" w:themeColor="text1"/>
                <w:sz w:val="18"/>
                <w:szCs w:val="18"/>
              </w:rPr>
            </w:pPr>
            <w:r w:rsidRPr="005E6C29">
              <w:rPr>
                <w:color w:val="000000" w:themeColor="text1"/>
                <w:sz w:val="18"/>
                <w:szCs w:val="18"/>
              </w:rPr>
              <w:t>0.025</w:t>
            </w:r>
          </w:p>
        </w:tc>
      </w:tr>
      <w:tr w:rsidR="008E2020" w:rsidRPr="005E6C29" w14:paraId="004D6D43" w14:textId="77777777" w:rsidTr="005E6C29">
        <w:trPr>
          <w:trHeight w:val="320"/>
        </w:trPr>
        <w:tc>
          <w:tcPr>
            <w:tcW w:w="943" w:type="pct"/>
            <w:tcBorders>
              <w:top w:val="nil"/>
              <w:left w:val="nil"/>
              <w:bottom w:val="nil"/>
              <w:right w:val="nil"/>
            </w:tcBorders>
            <w:shd w:val="clear" w:color="auto" w:fill="auto"/>
            <w:noWrap/>
            <w:vAlign w:val="bottom"/>
            <w:hideMark/>
          </w:tcPr>
          <w:p w14:paraId="4F49AEB6"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58C04E2A" w14:textId="77777777" w:rsidR="00BE4B4C" w:rsidRPr="005E6C29" w:rsidRDefault="00BE4B4C" w:rsidP="00BE4B4C">
            <w:pPr>
              <w:jc w:val="center"/>
              <w:rPr>
                <w:color w:val="000000" w:themeColor="text1"/>
                <w:sz w:val="18"/>
                <w:szCs w:val="18"/>
              </w:rPr>
            </w:pPr>
            <w:r w:rsidRPr="005E6C29">
              <w:rPr>
                <w:color w:val="000000" w:themeColor="text1"/>
                <w:sz w:val="18"/>
                <w:szCs w:val="18"/>
              </w:rPr>
              <w:t>(0.037)</w:t>
            </w:r>
          </w:p>
        </w:tc>
        <w:tc>
          <w:tcPr>
            <w:tcW w:w="663" w:type="pct"/>
            <w:tcBorders>
              <w:top w:val="nil"/>
              <w:left w:val="nil"/>
              <w:bottom w:val="nil"/>
              <w:right w:val="nil"/>
            </w:tcBorders>
            <w:shd w:val="clear" w:color="auto" w:fill="auto"/>
            <w:noWrap/>
            <w:vAlign w:val="center"/>
            <w:hideMark/>
          </w:tcPr>
          <w:p w14:paraId="64837720" w14:textId="77777777" w:rsidR="00BE4B4C" w:rsidRPr="005E6C29" w:rsidRDefault="00BE4B4C" w:rsidP="00BE4B4C">
            <w:pPr>
              <w:jc w:val="center"/>
              <w:rPr>
                <w:color w:val="000000" w:themeColor="text1"/>
                <w:sz w:val="18"/>
                <w:szCs w:val="18"/>
              </w:rPr>
            </w:pPr>
            <w:r w:rsidRPr="005E6C29">
              <w:rPr>
                <w:color w:val="000000" w:themeColor="text1"/>
                <w:sz w:val="18"/>
                <w:szCs w:val="18"/>
              </w:rPr>
              <w:t>(0.060)</w:t>
            </w:r>
          </w:p>
        </w:tc>
        <w:tc>
          <w:tcPr>
            <w:tcW w:w="663" w:type="pct"/>
            <w:tcBorders>
              <w:top w:val="nil"/>
              <w:left w:val="nil"/>
              <w:bottom w:val="nil"/>
              <w:right w:val="nil"/>
            </w:tcBorders>
            <w:shd w:val="clear" w:color="auto" w:fill="auto"/>
            <w:noWrap/>
            <w:vAlign w:val="center"/>
            <w:hideMark/>
          </w:tcPr>
          <w:p w14:paraId="227DE69C" w14:textId="77777777" w:rsidR="00BE4B4C" w:rsidRPr="005E6C29" w:rsidRDefault="00BE4B4C" w:rsidP="00BE4B4C">
            <w:pPr>
              <w:jc w:val="center"/>
              <w:rPr>
                <w:color w:val="000000" w:themeColor="text1"/>
                <w:sz w:val="18"/>
                <w:szCs w:val="18"/>
              </w:rPr>
            </w:pPr>
            <w:r w:rsidRPr="005E6C29">
              <w:rPr>
                <w:color w:val="000000" w:themeColor="text1"/>
                <w:sz w:val="18"/>
                <w:szCs w:val="18"/>
              </w:rPr>
              <w:t>(0.042)</w:t>
            </w:r>
          </w:p>
        </w:tc>
        <w:tc>
          <w:tcPr>
            <w:tcW w:w="663" w:type="pct"/>
            <w:tcBorders>
              <w:top w:val="nil"/>
              <w:left w:val="nil"/>
              <w:bottom w:val="nil"/>
              <w:right w:val="nil"/>
            </w:tcBorders>
            <w:shd w:val="clear" w:color="auto" w:fill="auto"/>
            <w:noWrap/>
            <w:vAlign w:val="center"/>
            <w:hideMark/>
          </w:tcPr>
          <w:p w14:paraId="5304BC4C" w14:textId="77777777" w:rsidR="00BE4B4C" w:rsidRPr="005E6C29" w:rsidRDefault="00BE4B4C" w:rsidP="00BE4B4C">
            <w:pPr>
              <w:jc w:val="center"/>
              <w:rPr>
                <w:color w:val="000000" w:themeColor="text1"/>
                <w:sz w:val="18"/>
                <w:szCs w:val="18"/>
              </w:rPr>
            </w:pPr>
            <w:r w:rsidRPr="005E6C29">
              <w:rPr>
                <w:color w:val="000000" w:themeColor="text1"/>
                <w:sz w:val="18"/>
                <w:szCs w:val="18"/>
              </w:rPr>
              <w:t>(0.043)</w:t>
            </w:r>
          </w:p>
        </w:tc>
        <w:tc>
          <w:tcPr>
            <w:tcW w:w="663" w:type="pct"/>
            <w:tcBorders>
              <w:top w:val="nil"/>
              <w:left w:val="nil"/>
              <w:bottom w:val="nil"/>
              <w:right w:val="nil"/>
            </w:tcBorders>
            <w:shd w:val="clear" w:color="auto" w:fill="auto"/>
            <w:noWrap/>
            <w:vAlign w:val="center"/>
            <w:hideMark/>
          </w:tcPr>
          <w:p w14:paraId="77B89057" w14:textId="77777777" w:rsidR="00BE4B4C" w:rsidRPr="005E6C29" w:rsidRDefault="00BE4B4C" w:rsidP="00BE4B4C">
            <w:pPr>
              <w:jc w:val="center"/>
              <w:rPr>
                <w:color w:val="000000" w:themeColor="text1"/>
                <w:sz w:val="18"/>
                <w:szCs w:val="18"/>
              </w:rPr>
            </w:pPr>
            <w:r w:rsidRPr="005E6C29">
              <w:rPr>
                <w:color w:val="000000" w:themeColor="text1"/>
                <w:sz w:val="18"/>
                <w:szCs w:val="18"/>
              </w:rPr>
              <w:t>(0.053)</w:t>
            </w:r>
          </w:p>
        </w:tc>
        <w:tc>
          <w:tcPr>
            <w:tcW w:w="663" w:type="pct"/>
            <w:tcBorders>
              <w:top w:val="nil"/>
              <w:left w:val="nil"/>
              <w:bottom w:val="nil"/>
              <w:right w:val="nil"/>
            </w:tcBorders>
            <w:shd w:val="clear" w:color="auto" w:fill="auto"/>
            <w:noWrap/>
            <w:vAlign w:val="center"/>
            <w:hideMark/>
          </w:tcPr>
          <w:p w14:paraId="7E86468C" w14:textId="77777777" w:rsidR="00BE4B4C" w:rsidRPr="005E6C29" w:rsidRDefault="00BE4B4C" w:rsidP="00BE4B4C">
            <w:pPr>
              <w:jc w:val="center"/>
              <w:rPr>
                <w:color w:val="000000" w:themeColor="text1"/>
                <w:sz w:val="18"/>
                <w:szCs w:val="18"/>
              </w:rPr>
            </w:pPr>
            <w:r w:rsidRPr="005E6C29">
              <w:rPr>
                <w:color w:val="000000" w:themeColor="text1"/>
                <w:sz w:val="18"/>
                <w:szCs w:val="18"/>
              </w:rPr>
              <w:t>(0.077)</w:t>
            </w:r>
          </w:p>
        </w:tc>
      </w:tr>
      <w:tr w:rsidR="008E2020" w:rsidRPr="005E6C29" w14:paraId="52037720" w14:textId="77777777" w:rsidTr="005E6C29">
        <w:trPr>
          <w:trHeight w:val="320"/>
        </w:trPr>
        <w:tc>
          <w:tcPr>
            <w:tcW w:w="943" w:type="pct"/>
            <w:tcBorders>
              <w:top w:val="nil"/>
              <w:left w:val="nil"/>
              <w:bottom w:val="nil"/>
              <w:right w:val="nil"/>
            </w:tcBorders>
            <w:shd w:val="clear" w:color="auto" w:fill="auto"/>
            <w:noWrap/>
            <w:vAlign w:val="bottom"/>
            <w:hideMark/>
          </w:tcPr>
          <w:p w14:paraId="35655551" w14:textId="77777777" w:rsidR="00BE4B4C" w:rsidRPr="005E6C29" w:rsidRDefault="00BE4B4C" w:rsidP="00BE4B4C">
            <w:pPr>
              <w:rPr>
                <w:color w:val="000000" w:themeColor="text1"/>
                <w:sz w:val="18"/>
                <w:szCs w:val="18"/>
              </w:rPr>
            </w:pPr>
            <w:proofErr w:type="spellStart"/>
            <w:r w:rsidRPr="005E6C29">
              <w:rPr>
                <w:color w:val="000000" w:themeColor="text1"/>
                <w:sz w:val="18"/>
                <w:szCs w:val="18"/>
              </w:rPr>
              <w:t>Madhesi</w:t>
            </w:r>
            <w:proofErr w:type="spellEnd"/>
          </w:p>
        </w:tc>
        <w:tc>
          <w:tcPr>
            <w:tcW w:w="742" w:type="pct"/>
            <w:tcBorders>
              <w:top w:val="nil"/>
              <w:left w:val="nil"/>
              <w:bottom w:val="nil"/>
              <w:right w:val="nil"/>
            </w:tcBorders>
            <w:shd w:val="clear" w:color="auto" w:fill="auto"/>
            <w:noWrap/>
            <w:vAlign w:val="center"/>
            <w:hideMark/>
          </w:tcPr>
          <w:p w14:paraId="0B86E430" w14:textId="77777777" w:rsidR="00BE4B4C" w:rsidRPr="005E6C29" w:rsidRDefault="00BE4B4C" w:rsidP="00BE4B4C">
            <w:pPr>
              <w:jc w:val="center"/>
              <w:rPr>
                <w:color w:val="000000" w:themeColor="text1"/>
                <w:sz w:val="18"/>
                <w:szCs w:val="18"/>
              </w:rPr>
            </w:pPr>
            <w:r w:rsidRPr="005E6C29">
              <w:rPr>
                <w:color w:val="000000" w:themeColor="text1"/>
                <w:sz w:val="18"/>
                <w:szCs w:val="18"/>
              </w:rPr>
              <w:t>0.091</w:t>
            </w:r>
          </w:p>
        </w:tc>
        <w:tc>
          <w:tcPr>
            <w:tcW w:w="663" w:type="pct"/>
            <w:tcBorders>
              <w:top w:val="nil"/>
              <w:left w:val="nil"/>
              <w:bottom w:val="nil"/>
              <w:right w:val="nil"/>
            </w:tcBorders>
            <w:shd w:val="clear" w:color="auto" w:fill="auto"/>
            <w:noWrap/>
            <w:vAlign w:val="center"/>
            <w:hideMark/>
          </w:tcPr>
          <w:p w14:paraId="50ECCC8B" w14:textId="77777777" w:rsidR="00BE4B4C" w:rsidRPr="005E6C29" w:rsidRDefault="00BE4B4C" w:rsidP="00BE4B4C">
            <w:pPr>
              <w:jc w:val="center"/>
              <w:rPr>
                <w:color w:val="000000" w:themeColor="text1"/>
                <w:sz w:val="18"/>
                <w:szCs w:val="18"/>
              </w:rPr>
            </w:pPr>
            <w:r w:rsidRPr="005E6C29">
              <w:rPr>
                <w:color w:val="000000" w:themeColor="text1"/>
                <w:sz w:val="18"/>
                <w:szCs w:val="18"/>
              </w:rPr>
              <w:t>-0.064</w:t>
            </w:r>
          </w:p>
        </w:tc>
        <w:tc>
          <w:tcPr>
            <w:tcW w:w="663" w:type="pct"/>
            <w:tcBorders>
              <w:top w:val="nil"/>
              <w:left w:val="nil"/>
              <w:bottom w:val="nil"/>
              <w:right w:val="nil"/>
            </w:tcBorders>
            <w:shd w:val="clear" w:color="auto" w:fill="auto"/>
            <w:noWrap/>
            <w:vAlign w:val="center"/>
            <w:hideMark/>
          </w:tcPr>
          <w:p w14:paraId="276FD8CC" w14:textId="77777777" w:rsidR="00BE4B4C" w:rsidRPr="005E6C29" w:rsidRDefault="00BE4B4C" w:rsidP="00BE4B4C">
            <w:pPr>
              <w:jc w:val="center"/>
              <w:rPr>
                <w:color w:val="000000" w:themeColor="text1"/>
                <w:sz w:val="18"/>
                <w:szCs w:val="18"/>
              </w:rPr>
            </w:pPr>
            <w:r w:rsidRPr="005E6C29">
              <w:rPr>
                <w:color w:val="000000" w:themeColor="text1"/>
                <w:sz w:val="18"/>
                <w:szCs w:val="18"/>
              </w:rPr>
              <w:t>0.062</w:t>
            </w:r>
          </w:p>
        </w:tc>
        <w:tc>
          <w:tcPr>
            <w:tcW w:w="663" w:type="pct"/>
            <w:tcBorders>
              <w:top w:val="nil"/>
              <w:left w:val="nil"/>
              <w:bottom w:val="nil"/>
              <w:right w:val="nil"/>
            </w:tcBorders>
            <w:shd w:val="clear" w:color="auto" w:fill="auto"/>
            <w:noWrap/>
            <w:vAlign w:val="center"/>
            <w:hideMark/>
          </w:tcPr>
          <w:p w14:paraId="08DCDDF5" w14:textId="77777777" w:rsidR="00BE4B4C" w:rsidRPr="005E6C29" w:rsidRDefault="00BE4B4C" w:rsidP="00BE4B4C">
            <w:pPr>
              <w:jc w:val="center"/>
              <w:rPr>
                <w:color w:val="000000" w:themeColor="text1"/>
                <w:sz w:val="18"/>
                <w:szCs w:val="18"/>
              </w:rPr>
            </w:pPr>
            <w:r w:rsidRPr="005E6C29">
              <w:rPr>
                <w:color w:val="000000" w:themeColor="text1"/>
                <w:sz w:val="18"/>
                <w:szCs w:val="18"/>
              </w:rPr>
              <w:t>0.121</w:t>
            </w:r>
          </w:p>
        </w:tc>
        <w:tc>
          <w:tcPr>
            <w:tcW w:w="663" w:type="pct"/>
            <w:tcBorders>
              <w:top w:val="nil"/>
              <w:left w:val="nil"/>
              <w:bottom w:val="nil"/>
              <w:right w:val="nil"/>
            </w:tcBorders>
            <w:shd w:val="clear" w:color="auto" w:fill="auto"/>
            <w:noWrap/>
            <w:vAlign w:val="center"/>
            <w:hideMark/>
          </w:tcPr>
          <w:p w14:paraId="1C3BBD4C" w14:textId="77777777" w:rsidR="00BE4B4C" w:rsidRPr="005E6C29" w:rsidRDefault="00BE4B4C" w:rsidP="00BE4B4C">
            <w:pPr>
              <w:jc w:val="center"/>
              <w:rPr>
                <w:color w:val="000000" w:themeColor="text1"/>
                <w:sz w:val="18"/>
                <w:szCs w:val="18"/>
              </w:rPr>
            </w:pPr>
            <w:r w:rsidRPr="005E6C29">
              <w:rPr>
                <w:color w:val="000000" w:themeColor="text1"/>
                <w:sz w:val="18"/>
                <w:szCs w:val="18"/>
              </w:rPr>
              <w:t>0.119</w:t>
            </w:r>
          </w:p>
        </w:tc>
        <w:tc>
          <w:tcPr>
            <w:tcW w:w="663" w:type="pct"/>
            <w:tcBorders>
              <w:top w:val="nil"/>
              <w:left w:val="nil"/>
              <w:bottom w:val="nil"/>
              <w:right w:val="nil"/>
            </w:tcBorders>
            <w:shd w:val="clear" w:color="auto" w:fill="auto"/>
            <w:noWrap/>
            <w:vAlign w:val="center"/>
            <w:hideMark/>
          </w:tcPr>
          <w:p w14:paraId="3AD9D66A" w14:textId="77777777" w:rsidR="00BE4B4C" w:rsidRPr="005E6C29" w:rsidRDefault="00BE4B4C" w:rsidP="00BE4B4C">
            <w:pPr>
              <w:jc w:val="center"/>
              <w:rPr>
                <w:color w:val="000000" w:themeColor="text1"/>
                <w:sz w:val="18"/>
                <w:szCs w:val="18"/>
              </w:rPr>
            </w:pPr>
            <w:r w:rsidRPr="005E6C29">
              <w:rPr>
                <w:color w:val="000000" w:themeColor="text1"/>
                <w:sz w:val="18"/>
                <w:szCs w:val="18"/>
              </w:rPr>
              <w:t>0.110</w:t>
            </w:r>
          </w:p>
        </w:tc>
      </w:tr>
      <w:tr w:rsidR="008E2020" w:rsidRPr="005E6C29" w14:paraId="29D1F4D5" w14:textId="77777777" w:rsidTr="005E6C29">
        <w:trPr>
          <w:trHeight w:val="320"/>
        </w:trPr>
        <w:tc>
          <w:tcPr>
            <w:tcW w:w="943" w:type="pct"/>
            <w:tcBorders>
              <w:top w:val="nil"/>
              <w:left w:val="nil"/>
              <w:bottom w:val="nil"/>
              <w:right w:val="nil"/>
            </w:tcBorders>
            <w:shd w:val="clear" w:color="auto" w:fill="auto"/>
            <w:noWrap/>
            <w:vAlign w:val="bottom"/>
            <w:hideMark/>
          </w:tcPr>
          <w:p w14:paraId="69FDDF90"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4B768874" w14:textId="77777777" w:rsidR="00BE4B4C" w:rsidRPr="005E6C29" w:rsidRDefault="00BE4B4C" w:rsidP="00BE4B4C">
            <w:pPr>
              <w:jc w:val="center"/>
              <w:rPr>
                <w:color w:val="000000" w:themeColor="text1"/>
                <w:sz w:val="18"/>
                <w:szCs w:val="18"/>
              </w:rPr>
            </w:pPr>
            <w:r w:rsidRPr="005E6C29">
              <w:rPr>
                <w:color w:val="000000" w:themeColor="text1"/>
                <w:sz w:val="18"/>
                <w:szCs w:val="18"/>
              </w:rPr>
              <w:t>(0.074)</w:t>
            </w:r>
          </w:p>
        </w:tc>
        <w:tc>
          <w:tcPr>
            <w:tcW w:w="663" w:type="pct"/>
            <w:tcBorders>
              <w:top w:val="nil"/>
              <w:left w:val="nil"/>
              <w:bottom w:val="nil"/>
              <w:right w:val="nil"/>
            </w:tcBorders>
            <w:shd w:val="clear" w:color="auto" w:fill="auto"/>
            <w:noWrap/>
            <w:vAlign w:val="center"/>
            <w:hideMark/>
          </w:tcPr>
          <w:p w14:paraId="1D5DAE9F" w14:textId="77777777" w:rsidR="00BE4B4C" w:rsidRPr="005E6C29" w:rsidRDefault="00BE4B4C" w:rsidP="00BE4B4C">
            <w:pPr>
              <w:jc w:val="center"/>
              <w:rPr>
                <w:color w:val="000000" w:themeColor="text1"/>
                <w:sz w:val="18"/>
                <w:szCs w:val="18"/>
              </w:rPr>
            </w:pPr>
            <w:r w:rsidRPr="005E6C29">
              <w:rPr>
                <w:color w:val="000000" w:themeColor="text1"/>
                <w:sz w:val="18"/>
                <w:szCs w:val="18"/>
              </w:rPr>
              <w:t>(0.196)</w:t>
            </w:r>
          </w:p>
        </w:tc>
        <w:tc>
          <w:tcPr>
            <w:tcW w:w="663" w:type="pct"/>
            <w:tcBorders>
              <w:top w:val="nil"/>
              <w:left w:val="nil"/>
              <w:bottom w:val="nil"/>
              <w:right w:val="nil"/>
            </w:tcBorders>
            <w:shd w:val="clear" w:color="auto" w:fill="auto"/>
            <w:noWrap/>
            <w:vAlign w:val="center"/>
            <w:hideMark/>
          </w:tcPr>
          <w:p w14:paraId="2E00D37E" w14:textId="77777777" w:rsidR="00BE4B4C" w:rsidRPr="005E6C29" w:rsidRDefault="00BE4B4C" w:rsidP="00BE4B4C">
            <w:pPr>
              <w:jc w:val="center"/>
              <w:rPr>
                <w:color w:val="000000" w:themeColor="text1"/>
                <w:sz w:val="18"/>
                <w:szCs w:val="18"/>
              </w:rPr>
            </w:pPr>
            <w:r w:rsidRPr="005E6C29">
              <w:rPr>
                <w:color w:val="000000" w:themeColor="text1"/>
                <w:sz w:val="18"/>
                <w:szCs w:val="18"/>
              </w:rPr>
              <w:t>(0.122)</w:t>
            </w:r>
          </w:p>
        </w:tc>
        <w:tc>
          <w:tcPr>
            <w:tcW w:w="663" w:type="pct"/>
            <w:tcBorders>
              <w:top w:val="nil"/>
              <w:left w:val="nil"/>
              <w:bottom w:val="nil"/>
              <w:right w:val="nil"/>
            </w:tcBorders>
            <w:shd w:val="clear" w:color="auto" w:fill="auto"/>
            <w:noWrap/>
            <w:vAlign w:val="center"/>
            <w:hideMark/>
          </w:tcPr>
          <w:p w14:paraId="70BE586B" w14:textId="77777777" w:rsidR="00BE4B4C" w:rsidRPr="005E6C29" w:rsidRDefault="00BE4B4C" w:rsidP="00BE4B4C">
            <w:pPr>
              <w:jc w:val="center"/>
              <w:rPr>
                <w:color w:val="000000" w:themeColor="text1"/>
                <w:sz w:val="18"/>
                <w:szCs w:val="18"/>
              </w:rPr>
            </w:pPr>
            <w:r w:rsidRPr="005E6C29">
              <w:rPr>
                <w:color w:val="000000" w:themeColor="text1"/>
                <w:sz w:val="18"/>
                <w:szCs w:val="18"/>
              </w:rPr>
              <w:t>(0.084)</w:t>
            </w:r>
          </w:p>
        </w:tc>
        <w:tc>
          <w:tcPr>
            <w:tcW w:w="663" w:type="pct"/>
            <w:tcBorders>
              <w:top w:val="nil"/>
              <w:left w:val="nil"/>
              <w:bottom w:val="nil"/>
              <w:right w:val="nil"/>
            </w:tcBorders>
            <w:shd w:val="clear" w:color="auto" w:fill="auto"/>
            <w:noWrap/>
            <w:vAlign w:val="center"/>
            <w:hideMark/>
          </w:tcPr>
          <w:p w14:paraId="5153044B" w14:textId="77777777" w:rsidR="00BE4B4C" w:rsidRPr="005E6C29" w:rsidRDefault="00BE4B4C" w:rsidP="00BE4B4C">
            <w:pPr>
              <w:jc w:val="center"/>
              <w:rPr>
                <w:color w:val="000000" w:themeColor="text1"/>
                <w:sz w:val="18"/>
                <w:szCs w:val="18"/>
              </w:rPr>
            </w:pPr>
            <w:r w:rsidRPr="005E6C29">
              <w:rPr>
                <w:color w:val="000000" w:themeColor="text1"/>
                <w:sz w:val="18"/>
                <w:szCs w:val="18"/>
              </w:rPr>
              <w:t>(0.089)</w:t>
            </w:r>
          </w:p>
        </w:tc>
        <w:tc>
          <w:tcPr>
            <w:tcW w:w="663" w:type="pct"/>
            <w:tcBorders>
              <w:top w:val="nil"/>
              <w:left w:val="nil"/>
              <w:bottom w:val="nil"/>
              <w:right w:val="nil"/>
            </w:tcBorders>
            <w:shd w:val="clear" w:color="auto" w:fill="auto"/>
            <w:noWrap/>
            <w:vAlign w:val="center"/>
            <w:hideMark/>
          </w:tcPr>
          <w:p w14:paraId="78D8A229" w14:textId="77777777" w:rsidR="00BE4B4C" w:rsidRPr="005E6C29" w:rsidRDefault="00BE4B4C" w:rsidP="00BE4B4C">
            <w:pPr>
              <w:jc w:val="center"/>
              <w:rPr>
                <w:color w:val="000000" w:themeColor="text1"/>
                <w:sz w:val="18"/>
                <w:szCs w:val="18"/>
              </w:rPr>
            </w:pPr>
            <w:r w:rsidRPr="005E6C29">
              <w:rPr>
                <w:color w:val="000000" w:themeColor="text1"/>
                <w:sz w:val="18"/>
                <w:szCs w:val="18"/>
              </w:rPr>
              <w:t>(0.112)</w:t>
            </w:r>
          </w:p>
        </w:tc>
      </w:tr>
      <w:tr w:rsidR="008E2020" w:rsidRPr="005E6C29" w14:paraId="32C35EC1" w14:textId="77777777" w:rsidTr="005E6C29">
        <w:trPr>
          <w:trHeight w:val="320"/>
        </w:trPr>
        <w:tc>
          <w:tcPr>
            <w:tcW w:w="943" w:type="pct"/>
            <w:tcBorders>
              <w:top w:val="nil"/>
              <w:left w:val="nil"/>
              <w:bottom w:val="nil"/>
              <w:right w:val="nil"/>
            </w:tcBorders>
            <w:shd w:val="clear" w:color="auto" w:fill="auto"/>
            <w:noWrap/>
            <w:vAlign w:val="bottom"/>
            <w:hideMark/>
          </w:tcPr>
          <w:p w14:paraId="76AA659E" w14:textId="77777777" w:rsidR="00BE4B4C" w:rsidRPr="005E6C29" w:rsidRDefault="00BE4B4C" w:rsidP="00BE4B4C">
            <w:pPr>
              <w:rPr>
                <w:color w:val="000000" w:themeColor="text1"/>
                <w:sz w:val="18"/>
                <w:szCs w:val="18"/>
              </w:rPr>
            </w:pPr>
            <w:r w:rsidRPr="005E6C29">
              <w:rPr>
                <w:color w:val="000000" w:themeColor="text1"/>
                <w:sz w:val="18"/>
                <w:szCs w:val="18"/>
              </w:rPr>
              <w:t>Dalit</w:t>
            </w:r>
          </w:p>
        </w:tc>
        <w:tc>
          <w:tcPr>
            <w:tcW w:w="742" w:type="pct"/>
            <w:tcBorders>
              <w:top w:val="nil"/>
              <w:left w:val="nil"/>
              <w:bottom w:val="nil"/>
              <w:right w:val="nil"/>
            </w:tcBorders>
            <w:shd w:val="clear" w:color="auto" w:fill="auto"/>
            <w:noWrap/>
            <w:vAlign w:val="center"/>
            <w:hideMark/>
          </w:tcPr>
          <w:p w14:paraId="0209613A" w14:textId="77777777" w:rsidR="00BE4B4C" w:rsidRPr="005E6C29" w:rsidRDefault="00BE4B4C" w:rsidP="00BE4B4C">
            <w:pPr>
              <w:jc w:val="center"/>
              <w:rPr>
                <w:color w:val="000000" w:themeColor="text1"/>
                <w:sz w:val="18"/>
                <w:szCs w:val="18"/>
              </w:rPr>
            </w:pPr>
            <w:r w:rsidRPr="005E6C29">
              <w:rPr>
                <w:color w:val="000000" w:themeColor="text1"/>
                <w:sz w:val="18"/>
                <w:szCs w:val="18"/>
              </w:rPr>
              <w:t>0.075</w:t>
            </w:r>
          </w:p>
        </w:tc>
        <w:tc>
          <w:tcPr>
            <w:tcW w:w="663" w:type="pct"/>
            <w:tcBorders>
              <w:top w:val="nil"/>
              <w:left w:val="nil"/>
              <w:bottom w:val="nil"/>
              <w:right w:val="nil"/>
            </w:tcBorders>
            <w:shd w:val="clear" w:color="auto" w:fill="auto"/>
            <w:noWrap/>
            <w:vAlign w:val="center"/>
            <w:hideMark/>
          </w:tcPr>
          <w:p w14:paraId="3CE3A73E" w14:textId="77777777" w:rsidR="00BE4B4C" w:rsidRPr="005E6C29" w:rsidRDefault="00BE4B4C" w:rsidP="00BE4B4C">
            <w:pPr>
              <w:jc w:val="center"/>
              <w:rPr>
                <w:color w:val="000000" w:themeColor="text1"/>
                <w:sz w:val="18"/>
                <w:szCs w:val="18"/>
              </w:rPr>
            </w:pPr>
            <w:r w:rsidRPr="005E6C29">
              <w:rPr>
                <w:color w:val="000000" w:themeColor="text1"/>
                <w:sz w:val="18"/>
                <w:szCs w:val="18"/>
              </w:rPr>
              <w:t>-0.204</w:t>
            </w:r>
          </w:p>
        </w:tc>
        <w:tc>
          <w:tcPr>
            <w:tcW w:w="663" w:type="pct"/>
            <w:tcBorders>
              <w:top w:val="nil"/>
              <w:left w:val="nil"/>
              <w:bottom w:val="nil"/>
              <w:right w:val="nil"/>
            </w:tcBorders>
            <w:shd w:val="clear" w:color="auto" w:fill="auto"/>
            <w:noWrap/>
            <w:vAlign w:val="center"/>
            <w:hideMark/>
          </w:tcPr>
          <w:p w14:paraId="0493BFB5" w14:textId="77777777" w:rsidR="00BE4B4C" w:rsidRPr="005E6C29" w:rsidRDefault="00BE4B4C" w:rsidP="00BE4B4C">
            <w:pPr>
              <w:jc w:val="center"/>
              <w:rPr>
                <w:color w:val="000000" w:themeColor="text1"/>
                <w:sz w:val="18"/>
                <w:szCs w:val="18"/>
              </w:rPr>
            </w:pPr>
            <w:r w:rsidRPr="005E6C29">
              <w:rPr>
                <w:color w:val="000000" w:themeColor="text1"/>
                <w:sz w:val="18"/>
                <w:szCs w:val="18"/>
              </w:rPr>
              <w:t>-0.107</w:t>
            </w:r>
          </w:p>
        </w:tc>
        <w:tc>
          <w:tcPr>
            <w:tcW w:w="663" w:type="pct"/>
            <w:tcBorders>
              <w:top w:val="nil"/>
              <w:left w:val="nil"/>
              <w:bottom w:val="nil"/>
              <w:right w:val="nil"/>
            </w:tcBorders>
            <w:shd w:val="clear" w:color="auto" w:fill="auto"/>
            <w:noWrap/>
            <w:vAlign w:val="center"/>
            <w:hideMark/>
          </w:tcPr>
          <w:p w14:paraId="332E467D" w14:textId="77777777" w:rsidR="00BE4B4C" w:rsidRPr="005E6C29" w:rsidRDefault="00BE4B4C" w:rsidP="00BE4B4C">
            <w:pPr>
              <w:jc w:val="center"/>
              <w:rPr>
                <w:color w:val="000000" w:themeColor="text1"/>
                <w:sz w:val="18"/>
                <w:szCs w:val="18"/>
              </w:rPr>
            </w:pPr>
            <w:r w:rsidRPr="005E6C29">
              <w:rPr>
                <w:color w:val="000000" w:themeColor="text1"/>
                <w:sz w:val="18"/>
                <w:szCs w:val="18"/>
              </w:rPr>
              <w:t>0.246</w:t>
            </w:r>
          </w:p>
        </w:tc>
        <w:tc>
          <w:tcPr>
            <w:tcW w:w="663" w:type="pct"/>
            <w:tcBorders>
              <w:top w:val="nil"/>
              <w:left w:val="nil"/>
              <w:bottom w:val="nil"/>
              <w:right w:val="nil"/>
            </w:tcBorders>
            <w:shd w:val="clear" w:color="auto" w:fill="auto"/>
            <w:noWrap/>
            <w:vAlign w:val="center"/>
            <w:hideMark/>
          </w:tcPr>
          <w:p w14:paraId="11530B0B" w14:textId="77777777" w:rsidR="00BE4B4C" w:rsidRPr="005E6C29" w:rsidRDefault="00BE4B4C" w:rsidP="00BE4B4C">
            <w:pPr>
              <w:jc w:val="center"/>
              <w:rPr>
                <w:color w:val="000000" w:themeColor="text1"/>
                <w:sz w:val="18"/>
                <w:szCs w:val="18"/>
              </w:rPr>
            </w:pPr>
            <w:r w:rsidRPr="005E6C29">
              <w:rPr>
                <w:color w:val="000000" w:themeColor="text1"/>
                <w:sz w:val="18"/>
                <w:szCs w:val="18"/>
              </w:rPr>
              <w:t>0.226</w:t>
            </w:r>
          </w:p>
        </w:tc>
        <w:tc>
          <w:tcPr>
            <w:tcW w:w="663" w:type="pct"/>
            <w:tcBorders>
              <w:top w:val="nil"/>
              <w:left w:val="nil"/>
              <w:bottom w:val="nil"/>
              <w:right w:val="nil"/>
            </w:tcBorders>
            <w:shd w:val="clear" w:color="auto" w:fill="auto"/>
            <w:noWrap/>
            <w:vAlign w:val="center"/>
            <w:hideMark/>
          </w:tcPr>
          <w:p w14:paraId="39DB7279" w14:textId="77777777" w:rsidR="00BE4B4C" w:rsidRPr="005E6C29" w:rsidRDefault="00BE4B4C" w:rsidP="00BE4B4C">
            <w:pPr>
              <w:jc w:val="center"/>
              <w:rPr>
                <w:color w:val="000000" w:themeColor="text1"/>
                <w:sz w:val="18"/>
                <w:szCs w:val="18"/>
              </w:rPr>
            </w:pPr>
            <w:r w:rsidRPr="005E6C29">
              <w:rPr>
                <w:color w:val="000000" w:themeColor="text1"/>
                <w:sz w:val="18"/>
                <w:szCs w:val="18"/>
              </w:rPr>
              <w:t>0.489</w:t>
            </w:r>
          </w:p>
        </w:tc>
      </w:tr>
      <w:tr w:rsidR="008E2020" w:rsidRPr="005E6C29" w14:paraId="60C96FE5" w14:textId="77777777" w:rsidTr="005E6C29">
        <w:trPr>
          <w:trHeight w:val="320"/>
        </w:trPr>
        <w:tc>
          <w:tcPr>
            <w:tcW w:w="943" w:type="pct"/>
            <w:tcBorders>
              <w:top w:val="nil"/>
              <w:left w:val="nil"/>
              <w:bottom w:val="nil"/>
              <w:right w:val="nil"/>
            </w:tcBorders>
            <w:shd w:val="clear" w:color="auto" w:fill="auto"/>
            <w:noWrap/>
            <w:vAlign w:val="bottom"/>
            <w:hideMark/>
          </w:tcPr>
          <w:p w14:paraId="0C16E0F1"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64C03452" w14:textId="77777777" w:rsidR="00BE4B4C" w:rsidRPr="005E6C29" w:rsidRDefault="00BE4B4C" w:rsidP="00BE4B4C">
            <w:pPr>
              <w:jc w:val="center"/>
              <w:rPr>
                <w:color w:val="000000" w:themeColor="text1"/>
                <w:sz w:val="18"/>
                <w:szCs w:val="18"/>
              </w:rPr>
            </w:pPr>
            <w:r w:rsidRPr="005E6C29">
              <w:rPr>
                <w:color w:val="000000" w:themeColor="text1"/>
                <w:sz w:val="18"/>
                <w:szCs w:val="18"/>
              </w:rPr>
              <w:t>(0.095)</w:t>
            </w:r>
          </w:p>
        </w:tc>
        <w:tc>
          <w:tcPr>
            <w:tcW w:w="663" w:type="pct"/>
            <w:tcBorders>
              <w:top w:val="nil"/>
              <w:left w:val="nil"/>
              <w:bottom w:val="nil"/>
              <w:right w:val="nil"/>
            </w:tcBorders>
            <w:shd w:val="clear" w:color="auto" w:fill="auto"/>
            <w:noWrap/>
            <w:vAlign w:val="center"/>
            <w:hideMark/>
          </w:tcPr>
          <w:p w14:paraId="3CA42586" w14:textId="77777777" w:rsidR="00BE4B4C" w:rsidRPr="005E6C29" w:rsidRDefault="00BE4B4C" w:rsidP="00BE4B4C">
            <w:pPr>
              <w:jc w:val="center"/>
              <w:rPr>
                <w:color w:val="000000" w:themeColor="text1"/>
                <w:sz w:val="18"/>
                <w:szCs w:val="18"/>
              </w:rPr>
            </w:pPr>
            <w:r w:rsidRPr="005E6C29">
              <w:rPr>
                <w:color w:val="000000" w:themeColor="text1"/>
                <w:sz w:val="18"/>
                <w:szCs w:val="18"/>
              </w:rPr>
              <w:t>(0.438)</w:t>
            </w:r>
          </w:p>
        </w:tc>
        <w:tc>
          <w:tcPr>
            <w:tcW w:w="663" w:type="pct"/>
            <w:tcBorders>
              <w:top w:val="nil"/>
              <w:left w:val="nil"/>
              <w:bottom w:val="nil"/>
              <w:right w:val="nil"/>
            </w:tcBorders>
            <w:shd w:val="clear" w:color="auto" w:fill="auto"/>
            <w:noWrap/>
            <w:vAlign w:val="center"/>
            <w:hideMark/>
          </w:tcPr>
          <w:p w14:paraId="00406990" w14:textId="77777777" w:rsidR="00BE4B4C" w:rsidRPr="005E6C29" w:rsidRDefault="00BE4B4C" w:rsidP="00BE4B4C">
            <w:pPr>
              <w:jc w:val="center"/>
              <w:rPr>
                <w:color w:val="000000" w:themeColor="text1"/>
                <w:sz w:val="18"/>
                <w:szCs w:val="18"/>
              </w:rPr>
            </w:pPr>
            <w:r w:rsidRPr="005E6C29">
              <w:rPr>
                <w:color w:val="000000" w:themeColor="text1"/>
                <w:sz w:val="18"/>
                <w:szCs w:val="18"/>
              </w:rPr>
              <w:t>(0.233)</w:t>
            </w:r>
          </w:p>
        </w:tc>
        <w:tc>
          <w:tcPr>
            <w:tcW w:w="663" w:type="pct"/>
            <w:tcBorders>
              <w:top w:val="nil"/>
              <w:left w:val="nil"/>
              <w:bottom w:val="nil"/>
              <w:right w:val="nil"/>
            </w:tcBorders>
            <w:shd w:val="clear" w:color="auto" w:fill="auto"/>
            <w:noWrap/>
            <w:vAlign w:val="center"/>
            <w:hideMark/>
          </w:tcPr>
          <w:p w14:paraId="421E71A9" w14:textId="77777777" w:rsidR="00BE4B4C" w:rsidRPr="005E6C29" w:rsidRDefault="00BE4B4C" w:rsidP="00BE4B4C">
            <w:pPr>
              <w:jc w:val="center"/>
              <w:rPr>
                <w:color w:val="000000" w:themeColor="text1"/>
                <w:sz w:val="18"/>
                <w:szCs w:val="18"/>
              </w:rPr>
            </w:pPr>
            <w:r w:rsidRPr="005E6C29">
              <w:rPr>
                <w:color w:val="000000" w:themeColor="text1"/>
                <w:sz w:val="18"/>
                <w:szCs w:val="18"/>
              </w:rPr>
              <w:t>(0.252)</w:t>
            </w:r>
          </w:p>
        </w:tc>
        <w:tc>
          <w:tcPr>
            <w:tcW w:w="663" w:type="pct"/>
            <w:tcBorders>
              <w:top w:val="nil"/>
              <w:left w:val="nil"/>
              <w:bottom w:val="nil"/>
              <w:right w:val="nil"/>
            </w:tcBorders>
            <w:shd w:val="clear" w:color="auto" w:fill="auto"/>
            <w:noWrap/>
            <w:vAlign w:val="center"/>
            <w:hideMark/>
          </w:tcPr>
          <w:p w14:paraId="24FB2AA7" w14:textId="77777777" w:rsidR="00BE4B4C" w:rsidRPr="005E6C29" w:rsidRDefault="00BE4B4C" w:rsidP="00BE4B4C">
            <w:pPr>
              <w:jc w:val="center"/>
              <w:rPr>
                <w:color w:val="000000" w:themeColor="text1"/>
                <w:sz w:val="18"/>
                <w:szCs w:val="18"/>
              </w:rPr>
            </w:pPr>
            <w:r w:rsidRPr="005E6C29">
              <w:rPr>
                <w:color w:val="000000" w:themeColor="text1"/>
                <w:sz w:val="18"/>
                <w:szCs w:val="18"/>
              </w:rPr>
              <w:t>(0.287)</w:t>
            </w:r>
          </w:p>
        </w:tc>
        <w:tc>
          <w:tcPr>
            <w:tcW w:w="663" w:type="pct"/>
            <w:tcBorders>
              <w:top w:val="nil"/>
              <w:left w:val="nil"/>
              <w:bottom w:val="nil"/>
              <w:right w:val="nil"/>
            </w:tcBorders>
            <w:shd w:val="clear" w:color="auto" w:fill="auto"/>
            <w:noWrap/>
            <w:vAlign w:val="center"/>
            <w:hideMark/>
          </w:tcPr>
          <w:p w14:paraId="52A00AC1" w14:textId="77777777" w:rsidR="00BE4B4C" w:rsidRPr="005E6C29" w:rsidRDefault="00BE4B4C" w:rsidP="00BE4B4C">
            <w:pPr>
              <w:jc w:val="center"/>
              <w:rPr>
                <w:color w:val="000000" w:themeColor="text1"/>
                <w:sz w:val="18"/>
                <w:szCs w:val="18"/>
              </w:rPr>
            </w:pPr>
            <w:r w:rsidRPr="005E6C29">
              <w:rPr>
                <w:color w:val="000000" w:themeColor="text1"/>
                <w:sz w:val="18"/>
                <w:szCs w:val="18"/>
              </w:rPr>
              <w:t>(0.327)</w:t>
            </w:r>
          </w:p>
        </w:tc>
      </w:tr>
      <w:tr w:rsidR="008E2020" w:rsidRPr="005E6C29" w14:paraId="7740196F" w14:textId="77777777" w:rsidTr="005E6C29">
        <w:trPr>
          <w:trHeight w:val="320"/>
        </w:trPr>
        <w:tc>
          <w:tcPr>
            <w:tcW w:w="943" w:type="pct"/>
            <w:tcBorders>
              <w:top w:val="nil"/>
              <w:left w:val="nil"/>
              <w:bottom w:val="nil"/>
              <w:right w:val="nil"/>
            </w:tcBorders>
            <w:shd w:val="clear" w:color="auto" w:fill="auto"/>
            <w:noWrap/>
            <w:vAlign w:val="bottom"/>
            <w:hideMark/>
          </w:tcPr>
          <w:p w14:paraId="2AD67F9B" w14:textId="77777777" w:rsidR="00BE4B4C" w:rsidRPr="005E6C29" w:rsidRDefault="00BE4B4C" w:rsidP="00BE4B4C">
            <w:pPr>
              <w:rPr>
                <w:color w:val="000000" w:themeColor="text1"/>
                <w:sz w:val="18"/>
                <w:szCs w:val="18"/>
              </w:rPr>
            </w:pPr>
            <w:r w:rsidRPr="005E6C29">
              <w:rPr>
                <w:color w:val="000000" w:themeColor="text1"/>
                <w:sz w:val="18"/>
                <w:szCs w:val="18"/>
              </w:rPr>
              <w:t>Others</w:t>
            </w:r>
          </w:p>
        </w:tc>
        <w:tc>
          <w:tcPr>
            <w:tcW w:w="742" w:type="pct"/>
            <w:tcBorders>
              <w:top w:val="nil"/>
              <w:left w:val="nil"/>
              <w:bottom w:val="nil"/>
              <w:right w:val="nil"/>
            </w:tcBorders>
            <w:shd w:val="clear" w:color="auto" w:fill="auto"/>
            <w:noWrap/>
            <w:vAlign w:val="center"/>
            <w:hideMark/>
          </w:tcPr>
          <w:p w14:paraId="01EA27DE" w14:textId="77777777" w:rsidR="00BE4B4C" w:rsidRPr="005E6C29" w:rsidRDefault="00BE4B4C" w:rsidP="00BE4B4C">
            <w:pPr>
              <w:jc w:val="center"/>
              <w:rPr>
                <w:color w:val="000000" w:themeColor="text1"/>
                <w:sz w:val="18"/>
                <w:szCs w:val="18"/>
              </w:rPr>
            </w:pPr>
            <w:r w:rsidRPr="005E6C29">
              <w:rPr>
                <w:color w:val="000000" w:themeColor="text1"/>
                <w:sz w:val="18"/>
                <w:szCs w:val="18"/>
              </w:rPr>
              <w:t>-0.032</w:t>
            </w:r>
          </w:p>
        </w:tc>
        <w:tc>
          <w:tcPr>
            <w:tcW w:w="663" w:type="pct"/>
            <w:tcBorders>
              <w:top w:val="nil"/>
              <w:left w:val="nil"/>
              <w:bottom w:val="nil"/>
              <w:right w:val="nil"/>
            </w:tcBorders>
            <w:shd w:val="clear" w:color="auto" w:fill="auto"/>
            <w:noWrap/>
            <w:vAlign w:val="center"/>
            <w:hideMark/>
          </w:tcPr>
          <w:p w14:paraId="0F0818DD" w14:textId="77777777" w:rsidR="00BE4B4C" w:rsidRPr="005E6C29" w:rsidRDefault="00BE4B4C" w:rsidP="00BE4B4C">
            <w:pPr>
              <w:jc w:val="center"/>
              <w:rPr>
                <w:color w:val="000000" w:themeColor="text1"/>
                <w:sz w:val="18"/>
                <w:szCs w:val="18"/>
              </w:rPr>
            </w:pPr>
            <w:r w:rsidRPr="005E6C29">
              <w:rPr>
                <w:color w:val="000000" w:themeColor="text1"/>
                <w:sz w:val="18"/>
                <w:szCs w:val="18"/>
              </w:rPr>
              <w:t>0.032</w:t>
            </w:r>
          </w:p>
        </w:tc>
        <w:tc>
          <w:tcPr>
            <w:tcW w:w="663" w:type="pct"/>
            <w:tcBorders>
              <w:top w:val="nil"/>
              <w:left w:val="nil"/>
              <w:bottom w:val="nil"/>
              <w:right w:val="nil"/>
            </w:tcBorders>
            <w:shd w:val="clear" w:color="auto" w:fill="auto"/>
            <w:noWrap/>
            <w:vAlign w:val="center"/>
            <w:hideMark/>
          </w:tcPr>
          <w:p w14:paraId="44AE8604" w14:textId="77777777" w:rsidR="00BE4B4C" w:rsidRPr="005E6C29" w:rsidRDefault="00BE4B4C" w:rsidP="00BE4B4C">
            <w:pPr>
              <w:jc w:val="center"/>
              <w:rPr>
                <w:color w:val="000000" w:themeColor="text1"/>
                <w:sz w:val="18"/>
                <w:szCs w:val="18"/>
              </w:rPr>
            </w:pPr>
            <w:r w:rsidRPr="005E6C29">
              <w:rPr>
                <w:color w:val="000000" w:themeColor="text1"/>
                <w:sz w:val="18"/>
                <w:szCs w:val="18"/>
              </w:rPr>
              <w:t>0.011</w:t>
            </w:r>
          </w:p>
        </w:tc>
        <w:tc>
          <w:tcPr>
            <w:tcW w:w="663" w:type="pct"/>
            <w:tcBorders>
              <w:top w:val="nil"/>
              <w:left w:val="nil"/>
              <w:bottom w:val="nil"/>
              <w:right w:val="nil"/>
            </w:tcBorders>
            <w:shd w:val="clear" w:color="auto" w:fill="auto"/>
            <w:noWrap/>
            <w:vAlign w:val="center"/>
            <w:hideMark/>
          </w:tcPr>
          <w:p w14:paraId="76582CFA" w14:textId="77777777" w:rsidR="00BE4B4C" w:rsidRPr="005E6C29" w:rsidRDefault="00BE4B4C" w:rsidP="00BE4B4C">
            <w:pPr>
              <w:jc w:val="center"/>
              <w:rPr>
                <w:color w:val="000000" w:themeColor="text1"/>
                <w:sz w:val="18"/>
                <w:szCs w:val="18"/>
              </w:rPr>
            </w:pPr>
            <w:r w:rsidRPr="005E6C29">
              <w:rPr>
                <w:color w:val="000000" w:themeColor="text1"/>
                <w:sz w:val="18"/>
                <w:szCs w:val="18"/>
              </w:rPr>
              <w:t>-0.015</w:t>
            </w:r>
          </w:p>
        </w:tc>
        <w:tc>
          <w:tcPr>
            <w:tcW w:w="663" w:type="pct"/>
            <w:tcBorders>
              <w:top w:val="nil"/>
              <w:left w:val="nil"/>
              <w:bottom w:val="nil"/>
              <w:right w:val="nil"/>
            </w:tcBorders>
            <w:shd w:val="clear" w:color="auto" w:fill="auto"/>
            <w:noWrap/>
            <w:vAlign w:val="center"/>
            <w:hideMark/>
          </w:tcPr>
          <w:p w14:paraId="2FC277BF" w14:textId="77777777" w:rsidR="00BE4B4C" w:rsidRPr="005E6C29" w:rsidRDefault="00BE4B4C" w:rsidP="00BE4B4C">
            <w:pPr>
              <w:jc w:val="center"/>
              <w:rPr>
                <w:color w:val="000000" w:themeColor="text1"/>
                <w:sz w:val="18"/>
                <w:szCs w:val="18"/>
              </w:rPr>
            </w:pPr>
            <w:r w:rsidRPr="005E6C29">
              <w:rPr>
                <w:color w:val="000000" w:themeColor="text1"/>
                <w:sz w:val="18"/>
                <w:szCs w:val="18"/>
              </w:rPr>
              <w:t>-0.036</w:t>
            </w:r>
          </w:p>
        </w:tc>
        <w:tc>
          <w:tcPr>
            <w:tcW w:w="663" w:type="pct"/>
            <w:tcBorders>
              <w:top w:val="nil"/>
              <w:left w:val="nil"/>
              <w:bottom w:val="nil"/>
              <w:right w:val="nil"/>
            </w:tcBorders>
            <w:shd w:val="clear" w:color="auto" w:fill="auto"/>
            <w:noWrap/>
            <w:vAlign w:val="center"/>
            <w:hideMark/>
          </w:tcPr>
          <w:p w14:paraId="527896DA" w14:textId="77777777" w:rsidR="00BE4B4C" w:rsidRPr="005E6C29" w:rsidRDefault="00BE4B4C" w:rsidP="00BE4B4C">
            <w:pPr>
              <w:jc w:val="center"/>
              <w:rPr>
                <w:color w:val="000000" w:themeColor="text1"/>
                <w:sz w:val="18"/>
                <w:szCs w:val="18"/>
              </w:rPr>
            </w:pPr>
            <w:r w:rsidRPr="005E6C29">
              <w:rPr>
                <w:color w:val="000000" w:themeColor="text1"/>
                <w:sz w:val="18"/>
                <w:szCs w:val="18"/>
              </w:rPr>
              <w:t>-0.046</w:t>
            </w:r>
          </w:p>
        </w:tc>
      </w:tr>
      <w:tr w:rsidR="008E2020" w:rsidRPr="005E6C29" w14:paraId="56E5D544" w14:textId="77777777" w:rsidTr="005E6C29">
        <w:trPr>
          <w:trHeight w:val="320"/>
        </w:trPr>
        <w:tc>
          <w:tcPr>
            <w:tcW w:w="943" w:type="pct"/>
            <w:tcBorders>
              <w:top w:val="nil"/>
              <w:left w:val="nil"/>
              <w:bottom w:val="nil"/>
              <w:right w:val="nil"/>
            </w:tcBorders>
            <w:shd w:val="clear" w:color="auto" w:fill="auto"/>
            <w:noWrap/>
            <w:vAlign w:val="bottom"/>
            <w:hideMark/>
          </w:tcPr>
          <w:p w14:paraId="711CBB45"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76494152" w14:textId="77777777" w:rsidR="00BE4B4C" w:rsidRPr="005E6C29" w:rsidRDefault="00BE4B4C" w:rsidP="00BE4B4C">
            <w:pPr>
              <w:jc w:val="center"/>
              <w:rPr>
                <w:color w:val="000000" w:themeColor="text1"/>
                <w:sz w:val="18"/>
                <w:szCs w:val="18"/>
              </w:rPr>
            </w:pPr>
            <w:r w:rsidRPr="005E6C29">
              <w:rPr>
                <w:color w:val="000000" w:themeColor="text1"/>
                <w:sz w:val="18"/>
                <w:szCs w:val="18"/>
              </w:rPr>
              <w:t>(0.028)</w:t>
            </w:r>
          </w:p>
        </w:tc>
        <w:tc>
          <w:tcPr>
            <w:tcW w:w="663" w:type="pct"/>
            <w:tcBorders>
              <w:top w:val="nil"/>
              <w:left w:val="nil"/>
              <w:bottom w:val="nil"/>
              <w:right w:val="nil"/>
            </w:tcBorders>
            <w:shd w:val="clear" w:color="auto" w:fill="auto"/>
            <w:noWrap/>
            <w:vAlign w:val="center"/>
            <w:hideMark/>
          </w:tcPr>
          <w:p w14:paraId="735BDF59" w14:textId="77777777" w:rsidR="00BE4B4C" w:rsidRPr="005E6C29" w:rsidRDefault="00BE4B4C" w:rsidP="00BE4B4C">
            <w:pPr>
              <w:jc w:val="center"/>
              <w:rPr>
                <w:color w:val="000000" w:themeColor="text1"/>
                <w:sz w:val="18"/>
                <w:szCs w:val="18"/>
              </w:rPr>
            </w:pPr>
            <w:r w:rsidRPr="005E6C29">
              <w:rPr>
                <w:color w:val="000000" w:themeColor="text1"/>
                <w:sz w:val="18"/>
                <w:szCs w:val="18"/>
              </w:rPr>
              <w:t>(0.047)</w:t>
            </w:r>
          </w:p>
        </w:tc>
        <w:tc>
          <w:tcPr>
            <w:tcW w:w="663" w:type="pct"/>
            <w:tcBorders>
              <w:top w:val="nil"/>
              <w:left w:val="nil"/>
              <w:bottom w:val="nil"/>
              <w:right w:val="nil"/>
            </w:tcBorders>
            <w:shd w:val="clear" w:color="auto" w:fill="auto"/>
            <w:noWrap/>
            <w:vAlign w:val="center"/>
            <w:hideMark/>
          </w:tcPr>
          <w:p w14:paraId="26943D37" w14:textId="77777777" w:rsidR="00BE4B4C" w:rsidRPr="005E6C29" w:rsidRDefault="00BE4B4C" w:rsidP="00BE4B4C">
            <w:pPr>
              <w:jc w:val="center"/>
              <w:rPr>
                <w:color w:val="000000" w:themeColor="text1"/>
                <w:sz w:val="18"/>
                <w:szCs w:val="18"/>
              </w:rPr>
            </w:pPr>
            <w:r w:rsidRPr="005E6C29">
              <w:rPr>
                <w:color w:val="000000" w:themeColor="text1"/>
                <w:sz w:val="18"/>
                <w:szCs w:val="18"/>
              </w:rPr>
              <w:t>(0.034)</w:t>
            </w:r>
          </w:p>
        </w:tc>
        <w:tc>
          <w:tcPr>
            <w:tcW w:w="663" w:type="pct"/>
            <w:tcBorders>
              <w:top w:val="nil"/>
              <w:left w:val="nil"/>
              <w:bottom w:val="nil"/>
              <w:right w:val="nil"/>
            </w:tcBorders>
            <w:shd w:val="clear" w:color="auto" w:fill="auto"/>
            <w:noWrap/>
            <w:vAlign w:val="center"/>
            <w:hideMark/>
          </w:tcPr>
          <w:p w14:paraId="1FFD1F67" w14:textId="77777777" w:rsidR="00BE4B4C" w:rsidRPr="005E6C29" w:rsidRDefault="00BE4B4C" w:rsidP="00BE4B4C">
            <w:pPr>
              <w:jc w:val="center"/>
              <w:rPr>
                <w:color w:val="000000" w:themeColor="text1"/>
                <w:sz w:val="18"/>
                <w:szCs w:val="18"/>
              </w:rPr>
            </w:pPr>
            <w:r w:rsidRPr="005E6C29">
              <w:rPr>
                <w:color w:val="000000" w:themeColor="text1"/>
                <w:sz w:val="18"/>
                <w:szCs w:val="18"/>
              </w:rPr>
              <w:t>(0.030)</w:t>
            </w:r>
          </w:p>
        </w:tc>
        <w:tc>
          <w:tcPr>
            <w:tcW w:w="663" w:type="pct"/>
            <w:tcBorders>
              <w:top w:val="nil"/>
              <w:left w:val="nil"/>
              <w:bottom w:val="nil"/>
              <w:right w:val="nil"/>
            </w:tcBorders>
            <w:shd w:val="clear" w:color="auto" w:fill="auto"/>
            <w:noWrap/>
            <w:vAlign w:val="center"/>
            <w:hideMark/>
          </w:tcPr>
          <w:p w14:paraId="4CAA83A4" w14:textId="77777777" w:rsidR="00BE4B4C" w:rsidRPr="005E6C29" w:rsidRDefault="00BE4B4C" w:rsidP="00BE4B4C">
            <w:pPr>
              <w:jc w:val="center"/>
              <w:rPr>
                <w:color w:val="000000" w:themeColor="text1"/>
                <w:sz w:val="18"/>
                <w:szCs w:val="18"/>
              </w:rPr>
            </w:pPr>
            <w:r w:rsidRPr="005E6C29">
              <w:rPr>
                <w:color w:val="000000" w:themeColor="text1"/>
                <w:sz w:val="18"/>
                <w:szCs w:val="18"/>
              </w:rPr>
              <w:t>(0.051)</w:t>
            </w:r>
          </w:p>
        </w:tc>
        <w:tc>
          <w:tcPr>
            <w:tcW w:w="663" w:type="pct"/>
            <w:tcBorders>
              <w:top w:val="nil"/>
              <w:left w:val="nil"/>
              <w:bottom w:val="nil"/>
              <w:right w:val="nil"/>
            </w:tcBorders>
            <w:shd w:val="clear" w:color="auto" w:fill="auto"/>
            <w:noWrap/>
            <w:vAlign w:val="center"/>
            <w:hideMark/>
          </w:tcPr>
          <w:p w14:paraId="44890085" w14:textId="77777777" w:rsidR="00BE4B4C" w:rsidRPr="005E6C29" w:rsidRDefault="00BE4B4C" w:rsidP="00BE4B4C">
            <w:pPr>
              <w:jc w:val="center"/>
              <w:rPr>
                <w:color w:val="000000" w:themeColor="text1"/>
                <w:sz w:val="18"/>
                <w:szCs w:val="18"/>
              </w:rPr>
            </w:pPr>
            <w:r w:rsidRPr="005E6C29">
              <w:rPr>
                <w:color w:val="000000" w:themeColor="text1"/>
                <w:sz w:val="18"/>
                <w:szCs w:val="18"/>
              </w:rPr>
              <w:t>(0.074)</w:t>
            </w:r>
          </w:p>
        </w:tc>
      </w:tr>
      <w:tr w:rsidR="008E2020" w:rsidRPr="005E6C29" w14:paraId="0AD87C34" w14:textId="77777777" w:rsidTr="005E6C29">
        <w:trPr>
          <w:trHeight w:val="320"/>
        </w:trPr>
        <w:tc>
          <w:tcPr>
            <w:tcW w:w="943" w:type="pct"/>
            <w:tcBorders>
              <w:top w:val="nil"/>
              <w:left w:val="nil"/>
              <w:bottom w:val="nil"/>
              <w:right w:val="nil"/>
            </w:tcBorders>
            <w:shd w:val="clear" w:color="auto" w:fill="auto"/>
            <w:noWrap/>
            <w:vAlign w:val="bottom"/>
            <w:hideMark/>
          </w:tcPr>
          <w:p w14:paraId="4A338192" w14:textId="77777777" w:rsidR="00BE4B4C" w:rsidRPr="005E6C29" w:rsidRDefault="00BE4B4C" w:rsidP="00BE4B4C">
            <w:pPr>
              <w:rPr>
                <w:color w:val="000000" w:themeColor="text1"/>
                <w:sz w:val="18"/>
                <w:szCs w:val="18"/>
              </w:rPr>
            </w:pPr>
            <w:r w:rsidRPr="005E6C29">
              <w:rPr>
                <w:color w:val="000000" w:themeColor="text1"/>
                <w:sz w:val="18"/>
                <w:szCs w:val="18"/>
              </w:rPr>
              <w:t>Gender</w:t>
            </w:r>
          </w:p>
        </w:tc>
        <w:tc>
          <w:tcPr>
            <w:tcW w:w="742" w:type="pct"/>
            <w:tcBorders>
              <w:top w:val="nil"/>
              <w:left w:val="nil"/>
              <w:bottom w:val="nil"/>
              <w:right w:val="nil"/>
            </w:tcBorders>
            <w:shd w:val="clear" w:color="auto" w:fill="auto"/>
            <w:noWrap/>
            <w:vAlign w:val="center"/>
            <w:hideMark/>
          </w:tcPr>
          <w:p w14:paraId="34FE9F26" w14:textId="77777777" w:rsidR="00BE4B4C" w:rsidRPr="005E6C29" w:rsidRDefault="00BE4B4C" w:rsidP="00BE4B4C">
            <w:pPr>
              <w:jc w:val="center"/>
              <w:rPr>
                <w:color w:val="000000" w:themeColor="text1"/>
                <w:sz w:val="18"/>
                <w:szCs w:val="18"/>
              </w:rPr>
            </w:pPr>
            <w:r w:rsidRPr="005E6C29">
              <w:rPr>
                <w:color w:val="000000" w:themeColor="text1"/>
                <w:sz w:val="18"/>
                <w:szCs w:val="18"/>
              </w:rPr>
              <w:t>-0.073*</w:t>
            </w:r>
          </w:p>
        </w:tc>
        <w:tc>
          <w:tcPr>
            <w:tcW w:w="663" w:type="pct"/>
            <w:tcBorders>
              <w:top w:val="nil"/>
              <w:left w:val="nil"/>
              <w:bottom w:val="nil"/>
              <w:right w:val="nil"/>
            </w:tcBorders>
            <w:shd w:val="clear" w:color="auto" w:fill="auto"/>
            <w:noWrap/>
            <w:vAlign w:val="center"/>
            <w:hideMark/>
          </w:tcPr>
          <w:p w14:paraId="272C37DE" w14:textId="77777777" w:rsidR="00BE4B4C" w:rsidRPr="005E6C29" w:rsidRDefault="00BE4B4C" w:rsidP="00BE4B4C">
            <w:pPr>
              <w:jc w:val="center"/>
              <w:rPr>
                <w:color w:val="000000" w:themeColor="text1"/>
                <w:sz w:val="18"/>
                <w:szCs w:val="18"/>
              </w:rPr>
            </w:pPr>
            <w:r w:rsidRPr="005E6C29">
              <w:rPr>
                <w:color w:val="000000" w:themeColor="text1"/>
                <w:sz w:val="18"/>
                <w:szCs w:val="18"/>
              </w:rPr>
              <w:t>-0.096</w:t>
            </w:r>
          </w:p>
        </w:tc>
        <w:tc>
          <w:tcPr>
            <w:tcW w:w="663" w:type="pct"/>
            <w:tcBorders>
              <w:top w:val="nil"/>
              <w:left w:val="nil"/>
              <w:bottom w:val="nil"/>
              <w:right w:val="nil"/>
            </w:tcBorders>
            <w:shd w:val="clear" w:color="auto" w:fill="auto"/>
            <w:noWrap/>
            <w:vAlign w:val="center"/>
            <w:hideMark/>
          </w:tcPr>
          <w:p w14:paraId="666808ED" w14:textId="77777777" w:rsidR="00BE4B4C" w:rsidRPr="005E6C29" w:rsidRDefault="00BE4B4C" w:rsidP="00BE4B4C">
            <w:pPr>
              <w:jc w:val="center"/>
              <w:rPr>
                <w:color w:val="000000" w:themeColor="text1"/>
                <w:sz w:val="18"/>
                <w:szCs w:val="18"/>
              </w:rPr>
            </w:pPr>
            <w:r w:rsidRPr="005E6C29">
              <w:rPr>
                <w:color w:val="000000" w:themeColor="text1"/>
                <w:sz w:val="18"/>
                <w:szCs w:val="18"/>
              </w:rPr>
              <w:t>-0.192***</w:t>
            </w:r>
          </w:p>
        </w:tc>
        <w:tc>
          <w:tcPr>
            <w:tcW w:w="663" w:type="pct"/>
            <w:tcBorders>
              <w:top w:val="nil"/>
              <w:left w:val="nil"/>
              <w:bottom w:val="nil"/>
              <w:right w:val="nil"/>
            </w:tcBorders>
            <w:shd w:val="clear" w:color="auto" w:fill="auto"/>
            <w:noWrap/>
            <w:vAlign w:val="center"/>
            <w:hideMark/>
          </w:tcPr>
          <w:p w14:paraId="402B5EAA" w14:textId="77777777" w:rsidR="00BE4B4C" w:rsidRPr="005E6C29" w:rsidRDefault="00BE4B4C" w:rsidP="00BE4B4C">
            <w:pPr>
              <w:jc w:val="center"/>
              <w:rPr>
                <w:color w:val="000000" w:themeColor="text1"/>
                <w:sz w:val="18"/>
                <w:szCs w:val="18"/>
              </w:rPr>
            </w:pPr>
            <w:r w:rsidRPr="005E6C29">
              <w:rPr>
                <w:color w:val="000000" w:themeColor="text1"/>
                <w:sz w:val="18"/>
                <w:szCs w:val="18"/>
              </w:rPr>
              <w:t>-0.064</w:t>
            </w:r>
          </w:p>
        </w:tc>
        <w:tc>
          <w:tcPr>
            <w:tcW w:w="663" w:type="pct"/>
            <w:tcBorders>
              <w:top w:val="nil"/>
              <w:left w:val="nil"/>
              <w:bottom w:val="nil"/>
              <w:right w:val="nil"/>
            </w:tcBorders>
            <w:shd w:val="clear" w:color="auto" w:fill="auto"/>
            <w:noWrap/>
            <w:vAlign w:val="center"/>
            <w:hideMark/>
          </w:tcPr>
          <w:p w14:paraId="5ADB6F2E" w14:textId="77777777" w:rsidR="00BE4B4C" w:rsidRPr="005E6C29" w:rsidRDefault="00BE4B4C" w:rsidP="00BE4B4C">
            <w:pPr>
              <w:jc w:val="center"/>
              <w:rPr>
                <w:color w:val="000000" w:themeColor="text1"/>
                <w:sz w:val="18"/>
                <w:szCs w:val="18"/>
              </w:rPr>
            </w:pPr>
            <w:r w:rsidRPr="005E6C29">
              <w:rPr>
                <w:color w:val="000000" w:themeColor="text1"/>
                <w:sz w:val="18"/>
                <w:szCs w:val="18"/>
              </w:rPr>
              <w:t>0.006</w:t>
            </w:r>
          </w:p>
        </w:tc>
        <w:tc>
          <w:tcPr>
            <w:tcW w:w="663" w:type="pct"/>
            <w:tcBorders>
              <w:top w:val="nil"/>
              <w:left w:val="nil"/>
              <w:bottom w:val="nil"/>
              <w:right w:val="nil"/>
            </w:tcBorders>
            <w:shd w:val="clear" w:color="auto" w:fill="auto"/>
            <w:noWrap/>
            <w:vAlign w:val="center"/>
            <w:hideMark/>
          </w:tcPr>
          <w:p w14:paraId="2F45263B" w14:textId="77777777" w:rsidR="00BE4B4C" w:rsidRPr="005E6C29" w:rsidRDefault="00BE4B4C" w:rsidP="00BE4B4C">
            <w:pPr>
              <w:jc w:val="center"/>
              <w:rPr>
                <w:color w:val="000000" w:themeColor="text1"/>
                <w:sz w:val="18"/>
                <w:szCs w:val="18"/>
              </w:rPr>
            </w:pPr>
            <w:r w:rsidRPr="005E6C29">
              <w:rPr>
                <w:color w:val="000000" w:themeColor="text1"/>
                <w:sz w:val="18"/>
                <w:szCs w:val="18"/>
              </w:rPr>
              <w:t>-0.056</w:t>
            </w:r>
          </w:p>
        </w:tc>
      </w:tr>
      <w:tr w:rsidR="008E2020" w:rsidRPr="005E6C29" w14:paraId="3E0B11BD" w14:textId="77777777" w:rsidTr="005E6C29">
        <w:trPr>
          <w:trHeight w:val="320"/>
        </w:trPr>
        <w:tc>
          <w:tcPr>
            <w:tcW w:w="943" w:type="pct"/>
            <w:tcBorders>
              <w:top w:val="nil"/>
              <w:left w:val="nil"/>
              <w:bottom w:val="nil"/>
              <w:right w:val="nil"/>
            </w:tcBorders>
            <w:shd w:val="clear" w:color="auto" w:fill="auto"/>
            <w:noWrap/>
            <w:vAlign w:val="bottom"/>
            <w:hideMark/>
          </w:tcPr>
          <w:p w14:paraId="2E219768"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59BA3351" w14:textId="77777777" w:rsidR="00BE4B4C" w:rsidRPr="005E6C29" w:rsidRDefault="00BE4B4C" w:rsidP="00BE4B4C">
            <w:pPr>
              <w:jc w:val="center"/>
              <w:rPr>
                <w:color w:val="000000" w:themeColor="text1"/>
                <w:sz w:val="18"/>
                <w:szCs w:val="18"/>
              </w:rPr>
            </w:pPr>
            <w:r w:rsidRPr="005E6C29">
              <w:rPr>
                <w:color w:val="000000" w:themeColor="text1"/>
                <w:sz w:val="18"/>
                <w:szCs w:val="18"/>
              </w:rPr>
              <w:t>(0.038)</w:t>
            </w:r>
          </w:p>
        </w:tc>
        <w:tc>
          <w:tcPr>
            <w:tcW w:w="663" w:type="pct"/>
            <w:tcBorders>
              <w:top w:val="nil"/>
              <w:left w:val="nil"/>
              <w:bottom w:val="nil"/>
              <w:right w:val="nil"/>
            </w:tcBorders>
            <w:shd w:val="clear" w:color="auto" w:fill="auto"/>
            <w:noWrap/>
            <w:vAlign w:val="center"/>
            <w:hideMark/>
          </w:tcPr>
          <w:p w14:paraId="574F8FA7" w14:textId="77777777" w:rsidR="00BE4B4C" w:rsidRPr="005E6C29" w:rsidRDefault="00BE4B4C" w:rsidP="00BE4B4C">
            <w:pPr>
              <w:jc w:val="center"/>
              <w:rPr>
                <w:color w:val="000000" w:themeColor="text1"/>
                <w:sz w:val="18"/>
                <w:szCs w:val="18"/>
              </w:rPr>
            </w:pPr>
            <w:r w:rsidRPr="005E6C29">
              <w:rPr>
                <w:color w:val="000000" w:themeColor="text1"/>
                <w:sz w:val="18"/>
                <w:szCs w:val="18"/>
              </w:rPr>
              <w:t>(0.150)</w:t>
            </w:r>
          </w:p>
        </w:tc>
        <w:tc>
          <w:tcPr>
            <w:tcW w:w="663" w:type="pct"/>
            <w:tcBorders>
              <w:top w:val="nil"/>
              <w:left w:val="nil"/>
              <w:bottom w:val="nil"/>
              <w:right w:val="nil"/>
            </w:tcBorders>
            <w:shd w:val="clear" w:color="auto" w:fill="auto"/>
            <w:noWrap/>
            <w:vAlign w:val="center"/>
            <w:hideMark/>
          </w:tcPr>
          <w:p w14:paraId="2246E2B8" w14:textId="77777777" w:rsidR="00BE4B4C" w:rsidRPr="005E6C29" w:rsidRDefault="00BE4B4C" w:rsidP="00BE4B4C">
            <w:pPr>
              <w:jc w:val="center"/>
              <w:rPr>
                <w:color w:val="000000" w:themeColor="text1"/>
                <w:sz w:val="18"/>
                <w:szCs w:val="18"/>
              </w:rPr>
            </w:pPr>
            <w:r w:rsidRPr="005E6C29">
              <w:rPr>
                <w:color w:val="000000" w:themeColor="text1"/>
                <w:sz w:val="18"/>
                <w:szCs w:val="18"/>
              </w:rPr>
              <w:t>(0.062)</w:t>
            </w:r>
          </w:p>
        </w:tc>
        <w:tc>
          <w:tcPr>
            <w:tcW w:w="663" w:type="pct"/>
            <w:tcBorders>
              <w:top w:val="nil"/>
              <w:left w:val="nil"/>
              <w:bottom w:val="nil"/>
              <w:right w:val="nil"/>
            </w:tcBorders>
            <w:shd w:val="clear" w:color="auto" w:fill="auto"/>
            <w:noWrap/>
            <w:vAlign w:val="center"/>
            <w:hideMark/>
          </w:tcPr>
          <w:p w14:paraId="147479A6" w14:textId="77777777" w:rsidR="00BE4B4C" w:rsidRPr="005E6C29" w:rsidRDefault="00BE4B4C" w:rsidP="00BE4B4C">
            <w:pPr>
              <w:jc w:val="center"/>
              <w:rPr>
                <w:color w:val="000000" w:themeColor="text1"/>
                <w:sz w:val="18"/>
                <w:szCs w:val="18"/>
              </w:rPr>
            </w:pPr>
            <w:r w:rsidRPr="005E6C29">
              <w:rPr>
                <w:color w:val="000000" w:themeColor="text1"/>
                <w:sz w:val="18"/>
                <w:szCs w:val="18"/>
              </w:rPr>
              <w:t>(0.056)</w:t>
            </w:r>
          </w:p>
        </w:tc>
        <w:tc>
          <w:tcPr>
            <w:tcW w:w="663" w:type="pct"/>
            <w:tcBorders>
              <w:top w:val="nil"/>
              <w:left w:val="nil"/>
              <w:bottom w:val="nil"/>
              <w:right w:val="nil"/>
            </w:tcBorders>
            <w:shd w:val="clear" w:color="auto" w:fill="auto"/>
            <w:noWrap/>
            <w:vAlign w:val="center"/>
            <w:hideMark/>
          </w:tcPr>
          <w:p w14:paraId="536B8FBF" w14:textId="77777777" w:rsidR="00BE4B4C" w:rsidRPr="005E6C29" w:rsidRDefault="00BE4B4C" w:rsidP="00BE4B4C">
            <w:pPr>
              <w:jc w:val="center"/>
              <w:rPr>
                <w:color w:val="000000" w:themeColor="text1"/>
                <w:sz w:val="18"/>
                <w:szCs w:val="18"/>
              </w:rPr>
            </w:pPr>
            <w:r w:rsidRPr="005E6C29">
              <w:rPr>
                <w:color w:val="000000" w:themeColor="text1"/>
                <w:sz w:val="18"/>
                <w:szCs w:val="18"/>
              </w:rPr>
              <w:t>(0.081)</w:t>
            </w:r>
          </w:p>
        </w:tc>
        <w:tc>
          <w:tcPr>
            <w:tcW w:w="663" w:type="pct"/>
            <w:tcBorders>
              <w:top w:val="nil"/>
              <w:left w:val="nil"/>
              <w:bottom w:val="nil"/>
              <w:right w:val="nil"/>
            </w:tcBorders>
            <w:shd w:val="clear" w:color="auto" w:fill="auto"/>
            <w:noWrap/>
            <w:vAlign w:val="center"/>
            <w:hideMark/>
          </w:tcPr>
          <w:p w14:paraId="6076864D" w14:textId="77777777" w:rsidR="00BE4B4C" w:rsidRPr="005E6C29" w:rsidRDefault="00BE4B4C" w:rsidP="00BE4B4C">
            <w:pPr>
              <w:jc w:val="center"/>
              <w:rPr>
                <w:color w:val="000000" w:themeColor="text1"/>
                <w:sz w:val="18"/>
                <w:szCs w:val="18"/>
              </w:rPr>
            </w:pPr>
            <w:r w:rsidRPr="005E6C29">
              <w:rPr>
                <w:color w:val="000000" w:themeColor="text1"/>
                <w:sz w:val="18"/>
                <w:szCs w:val="18"/>
              </w:rPr>
              <w:t>(0.079)</w:t>
            </w:r>
          </w:p>
        </w:tc>
      </w:tr>
      <w:tr w:rsidR="008E2020" w:rsidRPr="005E6C29" w14:paraId="12FB9271" w14:textId="77777777" w:rsidTr="005E6C29">
        <w:trPr>
          <w:trHeight w:val="320"/>
        </w:trPr>
        <w:tc>
          <w:tcPr>
            <w:tcW w:w="943" w:type="pct"/>
            <w:tcBorders>
              <w:top w:val="nil"/>
              <w:left w:val="nil"/>
              <w:bottom w:val="nil"/>
              <w:right w:val="nil"/>
            </w:tcBorders>
            <w:shd w:val="clear" w:color="auto" w:fill="auto"/>
            <w:noWrap/>
            <w:vAlign w:val="bottom"/>
            <w:hideMark/>
          </w:tcPr>
          <w:p w14:paraId="49B44A5D" w14:textId="77777777" w:rsidR="00BE4B4C" w:rsidRPr="005E6C29" w:rsidRDefault="00BE4B4C" w:rsidP="00BE4B4C">
            <w:pPr>
              <w:rPr>
                <w:color w:val="000000" w:themeColor="text1"/>
                <w:sz w:val="18"/>
                <w:szCs w:val="18"/>
              </w:rPr>
            </w:pPr>
            <w:r w:rsidRPr="005E6C29">
              <w:rPr>
                <w:color w:val="000000" w:themeColor="text1"/>
                <w:sz w:val="18"/>
                <w:szCs w:val="18"/>
              </w:rPr>
              <w:t>Married Status</w:t>
            </w:r>
          </w:p>
        </w:tc>
        <w:tc>
          <w:tcPr>
            <w:tcW w:w="742" w:type="pct"/>
            <w:tcBorders>
              <w:top w:val="nil"/>
              <w:left w:val="nil"/>
              <w:bottom w:val="nil"/>
              <w:right w:val="nil"/>
            </w:tcBorders>
            <w:shd w:val="clear" w:color="auto" w:fill="auto"/>
            <w:noWrap/>
            <w:vAlign w:val="center"/>
            <w:hideMark/>
          </w:tcPr>
          <w:p w14:paraId="2495AF4C" w14:textId="77777777" w:rsidR="00BE4B4C" w:rsidRPr="005E6C29" w:rsidRDefault="00BE4B4C" w:rsidP="00BE4B4C">
            <w:pPr>
              <w:jc w:val="center"/>
              <w:rPr>
                <w:color w:val="000000" w:themeColor="text1"/>
                <w:sz w:val="18"/>
                <w:szCs w:val="18"/>
              </w:rPr>
            </w:pPr>
            <w:r w:rsidRPr="005E6C29">
              <w:rPr>
                <w:color w:val="000000" w:themeColor="text1"/>
                <w:sz w:val="18"/>
                <w:szCs w:val="18"/>
              </w:rPr>
              <w:t>0.035***</w:t>
            </w:r>
          </w:p>
        </w:tc>
        <w:tc>
          <w:tcPr>
            <w:tcW w:w="663" w:type="pct"/>
            <w:tcBorders>
              <w:top w:val="nil"/>
              <w:left w:val="nil"/>
              <w:bottom w:val="nil"/>
              <w:right w:val="nil"/>
            </w:tcBorders>
            <w:shd w:val="clear" w:color="auto" w:fill="auto"/>
            <w:noWrap/>
            <w:vAlign w:val="center"/>
            <w:hideMark/>
          </w:tcPr>
          <w:p w14:paraId="1D72C476" w14:textId="77777777" w:rsidR="00BE4B4C" w:rsidRPr="005E6C29" w:rsidRDefault="00BE4B4C" w:rsidP="00BE4B4C">
            <w:pPr>
              <w:jc w:val="center"/>
              <w:rPr>
                <w:color w:val="000000" w:themeColor="text1"/>
                <w:sz w:val="18"/>
                <w:szCs w:val="18"/>
              </w:rPr>
            </w:pPr>
            <w:r w:rsidRPr="005E6C29">
              <w:rPr>
                <w:color w:val="000000" w:themeColor="text1"/>
                <w:sz w:val="18"/>
                <w:szCs w:val="18"/>
              </w:rPr>
              <w:t>0.029</w:t>
            </w:r>
          </w:p>
        </w:tc>
        <w:tc>
          <w:tcPr>
            <w:tcW w:w="663" w:type="pct"/>
            <w:tcBorders>
              <w:top w:val="nil"/>
              <w:left w:val="nil"/>
              <w:bottom w:val="nil"/>
              <w:right w:val="nil"/>
            </w:tcBorders>
            <w:shd w:val="clear" w:color="auto" w:fill="auto"/>
            <w:noWrap/>
            <w:vAlign w:val="center"/>
            <w:hideMark/>
          </w:tcPr>
          <w:p w14:paraId="56E7B224" w14:textId="77777777" w:rsidR="00BE4B4C" w:rsidRPr="005E6C29" w:rsidRDefault="00BE4B4C" w:rsidP="00BE4B4C">
            <w:pPr>
              <w:jc w:val="center"/>
              <w:rPr>
                <w:color w:val="000000" w:themeColor="text1"/>
                <w:sz w:val="18"/>
                <w:szCs w:val="18"/>
              </w:rPr>
            </w:pPr>
            <w:r w:rsidRPr="005E6C29">
              <w:rPr>
                <w:color w:val="000000" w:themeColor="text1"/>
                <w:sz w:val="18"/>
                <w:szCs w:val="18"/>
              </w:rPr>
              <w:t>0.031</w:t>
            </w:r>
          </w:p>
        </w:tc>
        <w:tc>
          <w:tcPr>
            <w:tcW w:w="663" w:type="pct"/>
            <w:tcBorders>
              <w:top w:val="nil"/>
              <w:left w:val="nil"/>
              <w:bottom w:val="nil"/>
              <w:right w:val="nil"/>
            </w:tcBorders>
            <w:shd w:val="clear" w:color="auto" w:fill="auto"/>
            <w:noWrap/>
            <w:vAlign w:val="center"/>
            <w:hideMark/>
          </w:tcPr>
          <w:p w14:paraId="11A9EFAA" w14:textId="77777777" w:rsidR="00BE4B4C" w:rsidRPr="005E6C29" w:rsidRDefault="00BE4B4C" w:rsidP="00BE4B4C">
            <w:pPr>
              <w:jc w:val="center"/>
              <w:rPr>
                <w:color w:val="000000" w:themeColor="text1"/>
                <w:sz w:val="18"/>
                <w:szCs w:val="18"/>
              </w:rPr>
            </w:pPr>
            <w:r w:rsidRPr="005E6C29">
              <w:rPr>
                <w:color w:val="000000" w:themeColor="text1"/>
                <w:sz w:val="18"/>
                <w:szCs w:val="18"/>
              </w:rPr>
              <w:t>0.036**</w:t>
            </w:r>
          </w:p>
        </w:tc>
        <w:tc>
          <w:tcPr>
            <w:tcW w:w="663" w:type="pct"/>
            <w:tcBorders>
              <w:top w:val="nil"/>
              <w:left w:val="nil"/>
              <w:bottom w:val="nil"/>
              <w:right w:val="nil"/>
            </w:tcBorders>
            <w:shd w:val="clear" w:color="auto" w:fill="auto"/>
            <w:noWrap/>
            <w:vAlign w:val="center"/>
            <w:hideMark/>
          </w:tcPr>
          <w:p w14:paraId="3F5C0567" w14:textId="77777777" w:rsidR="00BE4B4C" w:rsidRPr="005E6C29" w:rsidRDefault="00BE4B4C" w:rsidP="00BE4B4C">
            <w:pPr>
              <w:jc w:val="center"/>
              <w:rPr>
                <w:color w:val="000000" w:themeColor="text1"/>
                <w:sz w:val="18"/>
                <w:szCs w:val="18"/>
              </w:rPr>
            </w:pPr>
            <w:r w:rsidRPr="005E6C29">
              <w:rPr>
                <w:color w:val="000000" w:themeColor="text1"/>
                <w:sz w:val="18"/>
                <w:szCs w:val="18"/>
              </w:rPr>
              <w:t>0.005</w:t>
            </w:r>
          </w:p>
        </w:tc>
        <w:tc>
          <w:tcPr>
            <w:tcW w:w="663" w:type="pct"/>
            <w:tcBorders>
              <w:top w:val="nil"/>
              <w:left w:val="nil"/>
              <w:bottom w:val="nil"/>
              <w:right w:val="nil"/>
            </w:tcBorders>
            <w:shd w:val="clear" w:color="auto" w:fill="auto"/>
            <w:noWrap/>
            <w:vAlign w:val="center"/>
            <w:hideMark/>
          </w:tcPr>
          <w:p w14:paraId="4848268C" w14:textId="77777777" w:rsidR="00BE4B4C" w:rsidRPr="005E6C29" w:rsidRDefault="00BE4B4C" w:rsidP="00BE4B4C">
            <w:pPr>
              <w:jc w:val="center"/>
              <w:rPr>
                <w:color w:val="000000" w:themeColor="text1"/>
                <w:sz w:val="18"/>
                <w:szCs w:val="18"/>
              </w:rPr>
            </w:pPr>
            <w:r w:rsidRPr="005E6C29">
              <w:rPr>
                <w:color w:val="000000" w:themeColor="text1"/>
                <w:sz w:val="18"/>
                <w:szCs w:val="18"/>
              </w:rPr>
              <w:t>0.035</w:t>
            </w:r>
          </w:p>
        </w:tc>
      </w:tr>
      <w:tr w:rsidR="008E2020" w:rsidRPr="005E6C29" w14:paraId="4FFC7C71" w14:textId="77777777" w:rsidTr="005E6C29">
        <w:trPr>
          <w:trHeight w:val="320"/>
        </w:trPr>
        <w:tc>
          <w:tcPr>
            <w:tcW w:w="943" w:type="pct"/>
            <w:tcBorders>
              <w:top w:val="nil"/>
              <w:left w:val="nil"/>
              <w:bottom w:val="nil"/>
              <w:right w:val="nil"/>
            </w:tcBorders>
            <w:shd w:val="clear" w:color="auto" w:fill="auto"/>
            <w:noWrap/>
            <w:vAlign w:val="bottom"/>
            <w:hideMark/>
          </w:tcPr>
          <w:p w14:paraId="582DBAC3"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6D62B024" w14:textId="77777777" w:rsidR="00BE4B4C" w:rsidRPr="005E6C29" w:rsidRDefault="00BE4B4C" w:rsidP="00BE4B4C">
            <w:pPr>
              <w:jc w:val="center"/>
              <w:rPr>
                <w:color w:val="000000" w:themeColor="text1"/>
                <w:sz w:val="18"/>
                <w:szCs w:val="18"/>
              </w:rPr>
            </w:pPr>
            <w:r w:rsidRPr="005E6C29">
              <w:rPr>
                <w:color w:val="000000" w:themeColor="text1"/>
                <w:sz w:val="18"/>
                <w:szCs w:val="18"/>
              </w:rPr>
              <w:t>(0.013)</w:t>
            </w:r>
          </w:p>
        </w:tc>
        <w:tc>
          <w:tcPr>
            <w:tcW w:w="663" w:type="pct"/>
            <w:tcBorders>
              <w:top w:val="nil"/>
              <w:left w:val="nil"/>
              <w:bottom w:val="nil"/>
              <w:right w:val="nil"/>
            </w:tcBorders>
            <w:shd w:val="clear" w:color="auto" w:fill="auto"/>
            <w:noWrap/>
            <w:vAlign w:val="center"/>
            <w:hideMark/>
          </w:tcPr>
          <w:p w14:paraId="7E0C4518" w14:textId="77777777" w:rsidR="00BE4B4C" w:rsidRPr="005E6C29" w:rsidRDefault="00BE4B4C" w:rsidP="00BE4B4C">
            <w:pPr>
              <w:jc w:val="center"/>
              <w:rPr>
                <w:color w:val="000000" w:themeColor="text1"/>
                <w:sz w:val="18"/>
                <w:szCs w:val="18"/>
              </w:rPr>
            </w:pPr>
            <w:r w:rsidRPr="005E6C29">
              <w:rPr>
                <w:color w:val="000000" w:themeColor="text1"/>
                <w:sz w:val="18"/>
                <w:szCs w:val="18"/>
              </w:rPr>
              <w:t>(0.024)</w:t>
            </w:r>
          </w:p>
        </w:tc>
        <w:tc>
          <w:tcPr>
            <w:tcW w:w="663" w:type="pct"/>
            <w:tcBorders>
              <w:top w:val="nil"/>
              <w:left w:val="nil"/>
              <w:bottom w:val="nil"/>
              <w:right w:val="nil"/>
            </w:tcBorders>
            <w:shd w:val="clear" w:color="auto" w:fill="auto"/>
            <w:noWrap/>
            <w:vAlign w:val="center"/>
            <w:hideMark/>
          </w:tcPr>
          <w:p w14:paraId="37C398D7" w14:textId="77777777" w:rsidR="00BE4B4C" w:rsidRPr="005E6C29" w:rsidRDefault="00BE4B4C" w:rsidP="00BE4B4C">
            <w:pPr>
              <w:jc w:val="center"/>
              <w:rPr>
                <w:color w:val="000000" w:themeColor="text1"/>
                <w:sz w:val="18"/>
                <w:szCs w:val="18"/>
              </w:rPr>
            </w:pPr>
            <w:r w:rsidRPr="005E6C29">
              <w:rPr>
                <w:color w:val="000000" w:themeColor="text1"/>
                <w:sz w:val="18"/>
                <w:szCs w:val="18"/>
              </w:rPr>
              <w:t>(0.019)</w:t>
            </w:r>
          </w:p>
        </w:tc>
        <w:tc>
          <w:tcPr>
            <w:tcW w:w="663" w:type="pct"/>
            <w:tcBorders>
              <w:top w:val="nil"/>
              <w:left w:val="nil"/>
              <w:bottom w:val="nil"/>
              <w:right w:val="nil"/>
            </w:tcBorders>
            <w:shd w:val="clear" w:color="auto" w:fill="auto"/>
            <w:noWrap/>
            <w:vAlign w:val="center"/>
            <w:hideMark/>
          </w:tcPr>
          <w:p w14:paraId="65CB31F7" w14:textId="77777777" w:rsidR="00BE4B4C" w:rsidRPr="005E6C29" w:rsidRDefault="00BE4B4C" w:rsidP="00BE4B4C">
            <w:pPr>
              <w:jc w:val="center"/>
              <w:rPr>
                <w:color w:val="000000" w:themeColor="text1"/>
                <w:sz w:val="18"/>
                <w:szCs w:val="18"/>
              </w:rPr>
            </w:pPr>
            <w:r w:rsidRPr="005E6C29">
              <w:rPr>
                <w:color w:val="000000" w:themeColor="text1"/>
                <w:sz w:val="18"/>
                <w:szCs w:val="18"/>
              </w:rPr>
              <w:t>(0.014)</w:t>
            </w:r>
          </w:p>
        </w:tc>
        <w:tc>
          <w:tcPr>
            <w:tcW w:w="663" w:type="pct"/>
            <w:tcBorders>
              <w:top w:val="nil"/>
              <w:left w:val="nil"/>
              <w:bottom w:val="nil"/>
              <w:right w:val="nil"/>
            </w:tcBorders>
            <w:shd w:val="clear" w:color="auto" w:fill="auto"/>
            <w:noWrap/>
            <w:vAlign w:val="center"/>
            <w:hideMark/>
          </w:tcPr>
          <w:p w14:paraId="3F48C3F8" w14:textId="77777777" w:rsidR="00BE4B4C" w:rsidRPr="005E6C29" w:rsidRDefault="00BE4B4C" w:rsidP="00BE4B4C">
            <w:pPr>
              <w:jc w:val="center"/>
              <w:rPr>
                <w:color w:val="000000" w:themeColor="text1"/>
                <w:sz w:val="18"/>
                <w:szCs w:val="18"/>
              </w:rPr>
            </w:pPr>
            <w:r w:rsidRPr="005E6C29">
              <w:rPr>
                <w:color w:val="000000" w:themeColor="text1"/>
                <w:sz w:val="18"/>
                <w:szCs w:val="18"/>
              </w:rPr>
              <w:t>(0.021)</w:t>
            </w:r>
          </w:p>
        </w:tc>
        <w:tc>
          <w:tcPr>
            <w:tcW w:w="663" w:type="pct"/>
            <w:tcBorders>
              <w:top w:val="nil"/>
              <w:left w:val="nil"/>
              <w:bottom w:val="nil"/>
              <w:right w:val="nil"/>
            </w:tcBorders>
            <w:shd w:val="clear" w:color="auto" w:fill="auto"/>
            <w:noWrap/>
            <w:vAlign w:val="center"/>
            <w:hideMark/>
          </w:tcPr>
          <w:p w14:paraId="6592E8DE" w14:textId="77777777" w:rsidR="00BE4B4C" w:rsidRPr="005E6C29" w:rsidRDefault="00BE4B4C" w:rsidP="00BE4B4C">
            <w:pPr>
              <w:jc w:val="center"/>
              <w:rPr>
                <w:color w:val="000000" w:themeColor="text1"/>
                <w:sz w:val="18"/>
                <w:szCs w:val="18"/>
              </w:rPr>
            </w:pPr>
            <w:r w:rsidRPr="005E6C29">
              <w:rPr>
                <w:color w:val="000000" w:themeColor="text1"/>
                <w:sz w:val="18"/>
                <w:szCs w:val="18"/>
              </w:rPr>
              <w:t>(0.035)</w:t>
            </w:r>
          </w:p>
        </w:tc>
      </w:tr>
      <w:tr w:rsidR="008E2020" w:rsidRPr="005E6C29" w14:paraId="5908B3CD" w14:textId="77777777" w:rsidTr="005E6C29">
        <w:trPr>
          <w:trHeight w:val="320"/>
        </w:trPr>
        <w:tc>
          <w:tcPr>
            <w:tcW w:w="943" w:type="pct"/>
            <w:tcBorders>
              <w:top w:val="nil"/>
              <w:left w:val="nil"/>
              <w:bottom w:val="nil"/>
              <w:right w:val="nil"/>
            </w:tcBorders>
            <w:shd w:val="clear" w:color="auto" w:fill="auto"/>
            <w:noWrap/>
            <w:vAlign w:val="bottom"/>
            <w:hideMark/>
          </w:tcPr>
          <w:p w14:paraId="58FAACF0" w14:textId="77777777" w:rsidR="00BE4B4C" w:rsidRPr="005E6C29" w:rsidRDefault="00BE4B4C" w:rsidP="00BE4B4C">
            <w:pPr>
              <w:rPr>
                <w:color w:val="000000" w:themeColor="text1"/>
                <w:sz w:val="18"/>
                <w:szCs w:val="18"/>
              </w:rPr>
            </w:pPr>
            <w:r w:rsidRPr="005E6C29">
              <w:rPr>
                <w:color w:val="000000" w:themeColor="text1"/>
                <w:sz w:val="18"/>
                <w:szCs w:val="18"/>
              </w:rPr>
              <w:t>Household</w:t>
            </w:r>
          </w:p>
          <w:p w14:paraId="243ED531" w14:textId="5EDCD595" w:rsidR="00BE4B4C" w:rsidRPr="005E6C29" w:rsidRDefault="00BE4B4C" w:rsidP="00BE4B4C">
            <w:pPr>
              <w:rPr>
                <w:color w:val="000000" w:themeColor="text1"/>
                <w:sz w:val="18"/>
                <w:szCs w:val="18"/>
              </w:rPr>
            </w:pPr>
            <w:r w:rsidRPr="005E6C29">
              <w:rPr>
                <w:color w:val="000000" w:themeColor="text1"/>
                <w:sz w:val="18"/>
                <w:szCs w:val="18"/>
              </w:rPr>
              <w:t>children</w:t>
            </w:r>
          </w:p>
        </w:tc>
        <w:tc>
          <w:tcPr>
            <w:tcW w:w="742" w:type="pct"/>
            <w:tcBorders>
              <w:top w:val="nil"/>
              <w:left w:val="nil"/>
              <w:bottom w:val="nil"/>
              <w:right w:val="nil"/>
            </w:tcBorders>
            <w:shd w:val="clear" w:color="auto" w:fill="auto"/>
            <w:noWrap/>
            <w:vAlign w:val="center"/>
            <w:hideMark/>
          </w:tcPr>
          <w:p w14:paraId="19857FFC" w14:textId="77777777" w:rsidR="00BE4B4C" w:rsidRPr="005E6C29" w:rsidRDefault="00BE4B4C" w:rsidP="00BE4B4C">
            <w:pPr>
              <w:jc w:val="center"/>
              <w:rPr>
                <w:color w:val="000000" w:themeColor="text1"/>
                <w:sz w:val="18"/>
                <w:szCs w:val="18"/>
              </w:rPr>
            </w:pPr>
            <w:r w:rsidRPr="005E6C29">
              <w:rPr>
                <w:color w:val="000000" w:themeColor="text1"/>
                <w:sz w:val="18"/>
                <w:szCs w:val="18"/>
              </w:rPr>
              <w:t>0.174**</w:t>
            </w:r>
          </w:p>
        </w:tc>
        <w:tc>
          <w:tcPr>
            <w:tcW w:w="663" w:type="pct"/>
            <w:tcBorders>
              <w:top w:val="nil"/>
              <w:left w:val="nil"/>
              <w:bottom w:val="nil"/>
              <w:right w:val="nil"/>
            </w:tcBorders>
            <w:shd w:val="clear" w:color="auto" w:fill="auto"/>
            <w:noWrap/>
            <w:vAlign w:val="center"/>
            <w:hideMark/>
          </w:tcPr>
          <w:p w14:paraId="318BAF74" w14:textId="77777777" w:rsidR="00BE4B4C" w:rsidRPr="005E6C29" w:rsidRDefault="00BE4B4C" w:rsidP="00BE4B4C">
            <w:pPr>
              <w:jc w:val="center"/>
              <w:rPr>
                <w:color w:val="000000" w:themeColor="text1"/>
                <w:sz w:val="18"/>
                <w:szCs w:val="18"/>
              </w:rPr>
            </w:pPr>
            <w:r w:rsidRPr="005E6C29">
              <w:rPr>
                <w:color w:val="000000" w:themeColor="text1"/>
                <w:sz w:val="18"/>
                <w:szCs w:val="18"/>
              </w:rPr>
              <w:t>-0.067</w:t>
            </w:r>
          </w:p>
        </w:tc>
        <w:tc>
          <w:tcPr>
            <w:tcW w:w="663" w:type="pct"/>
            <w:tcBorders>
              <w:top w:val="nil"/>
              <w:left w:val="nil"/>
              <w:bottom w:val="nil"/>
              <w:right w:val="nil"/>
            </w:tcBorders>
            <w:shd w:val="clear" w:color="auto" w:fill="auto"/>
            <w:noWrap/>
            <w:vAlign w:val="center"/>
            <w:hideMark/>
          </w:tcPr>
          <w:p w14:paraId="56D6C4DD" w14:textId="77777777" w:rsidR="00BE4B4C" w:rsidRPr="005E6C29" w:rsidRDefault="00BE4B4C" w:rsidP="00BE4B4C">
            <w:pPr>
              <w:jc w:val="center"/>
              <w:rPr>
                <w:color w:val="000000" w:themeColor="text1"/>
                <w:sz w:val="18"/>
                <w:szCs w:val="18"/>
              </w:rPr>
            </w:pPr>
            <w:r w:rsidRPr="005E6C29">
              <w:rPr>
                <w:color w:val="000000" w:themeColor="text1"/>
                <w:sz w:val="18"/>
                <w:szCs w:val="18"/>
              </w:rPr>
              <w:t>0.256</w:t>
            </w:r>
          </w:p>
        </w:tc>
        <w:tc>
          <w:tcPr>
            <w:tcW w:w="663" w:type="pct"/>
            <w:tcBorders>
              <w:top w:val="nil"/>
              <w:left w:val="nil"/>
              <w:bottom w:val="nil"/>
              <w:right w:val="nil"/>
            </w:tcBorders>
            <w:shd w:val="clear" w:color="auto" w:fill="auto"/>
            <w:noWrap/>
            <w:vAlign w:val="center"/>
            <w:hideMark/>
          </w:tcPr>
          <w:p w14:paraId="084B3651" w14:textId="77777777" w:rsidR="00BE4B4C" w:rsidRPr="005E6C29" w:rsidRDefault="00BE4B4C" w:rsidP="00BE4B4C">
            <w:pPr>
              <w:jc w:val="center"/>
              <w:rPr>
                <w:color w:val="000000" w:themeColor="text1"/>
                <w:sz w:val="18"/>
                <w:szCs w:val="18"/>
              </w:rPr>
            </w:pPr>
            <w:r w:rsidRPr="005E6C29">
              <w:rPr>
                <w:color w:val="000000" w:themeColor="text1"/>
                <w:sz w:val="18"/>
                <w:szCs w:val="18"/>
              </w:rPr>
              <w:t>0.164</w:t>
            </w:r>
          </w:p>
        </w:tc>
        <w:tc>
          <w:tcPr>
            <w:tcW w:w="663" w:type="pct"/>
            <w:tcBorders>
              <w:top w:val="nil"/>
              <w:left w:val="nil"/>
              <w:bottom w:val="nil"/>
              <w:right w:val="nil"/>
            </w:tcBorders>
            <w:shd w:val="clear" w:color="auto" w:fill="auto"/>
            <w:noWrap/>
            <w:vAlign w:val="center"/>
            <w:hideMark/>
          </w:tcPr>
          <w:p w14:paraId="486F87B5" w14:textId="77777777" w:rsidR="00BE4B4C" w:rsidRPr="005E6C29" w:rsidRDefault="00BE4B4C" w:rsidP="00BE4B4C">
            <w:pPr>
              <w:jc w:val="center"/>
              <w:rPr>
                <w:color w:val="000000" w:themeColor="text1"/>
                <w:sz w:val="18"/>
                <w:szCs w:val="18"/>
              </w:rPr>
            </w:pPr>
            <w:r w:rsidRPr="005E6C29">
              <w:rPr>
                <w:color w:val="000000" w:themeColor="text1"/>
                <w:sz w:val="18"/>
                <w:szCs w:val="18"/>
              </w:rPr>
              <w:t>0.169*</w:t>
            </w:r>
          </w:p>
        </w:tc>
        <w:tc>
          <w:tcPr>
            <w:tcW w:w="663" w:type="pct"/>
            <w:tcBorders>
              <w:top w:val="nil"/>
              <w:left w:val="nil"/>
              <w:bottom w:val="nil"/>
              <w:right w:val="nil"/>
            </w:tcBorders>
            <w:shd w:val="clear" w:color="auto" w:fill="auto"/>
            <w:noWrap/>
            <w:vAlign w:val="center"/>
            <w:hideMark/>
          </w:tcPr>
          <w:p w14:paraId="79B61320" w14:textId="77777777" w:rsidR="00BE4B4C" w:rsidRPr="005E6C29" w:rsidRDefault="00BE4B4C" w:rsidP="00BE4B4C">
            <w:pPr>
              <w:jc w:val="center"/>
              <w:rPr>
                <w:color w:val="000000" w:themeColor="text1"/>
                <w:sz w:val="18"/>
                <w:szCs w:val="18"/>
              </w:rPr>
            </w:pPr>
            <w:r w:rsidRPr="005E6C29">
              <w:rPr>
                <w:color w:val="000000" w:themeColor="text1"/>
                <w:sz w:val="18"/>
                <w:szCs w:val="18"/>
              </w:rPr>
              <w:t>0.228**</w:t>
            </w:r>
          </w:p>
        </w:tc>
      </w:tr>
      <w:tr w:rsidR="008E2020" w:rsidRPr="005E6C29" w14:paraId="57D1C720" w14:textId="77777777" w:rsidTr="005E6C29">
        <w:trPr>
          <w:trHeight w:val="320"/>
        </w:trPr>
        <w:tc>
          <w:tcPr>
            <w:tcW w:w="943" w:type="pct"/>
            <w:tcBorders>
              <w:top w:val="nil"/>
              <w:left w:val="nil"/>
              <w:bottom w:val="nil"/>
              <w:right w:val="nil"/>
            </w:tcBorders>
            <w:shd w:val="clear" w:color="auto" w:fill="auto"/>
            <w:noWrap/>
            <w:vAlign w:val="bottom"/>
            <w:hideMark/>
          </w:tcPr>
          <w:p w14:paraId="3DE69F02"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536ED9E8" w14:textId="77777777" w:rsidR="00BE4B4C" w:rsidRPr="005E6C29" w:rsidRDefault="00BE4B4C" w:rsidP="00BE4B4C">
            <w:pPr>
              <w:jc w:val="center"/>
              <w:rPr>
                <w:color w:val="000000" w:themeColor="text1"/>
                <w:sz w:val="18"/>
                <w:szCs w:val="18"/>
              </w:rPr>
            </w:pPr>
            <w:r w:rsidRPr="005E6C29">
              <w:rPr>
                <w:color w:val="000000" w:themeColor="text1"/>
                <w:sz w:val="18"/>
                <w:szCs w:val="18"/>
              </w:rPr>
              <w:t>(0.068)</w:t>
            </w:r>
          </w:p>
        </w:tc>
        <w:tc>
          <w:tcPr>
            <w:tcW w:w="663" w:type="pct"/>
            <w:tcBorders>
              <w:top w:val="nil"/>
              <w:left w:val="nil"/>
              <w:bottom w:val="nil"/>
              <w:right w:val="nil"/>
            </w:tcBorders>
            <w:shd w:val="clear" w:color="auto" w:fill="auto"/>
            <w:noWrap/>
            <w:vAlign w:val="center"/>
            <w:hideMark/>
          </w:tcPr>
          <w:p w14:paraId="5EAA6C60" w14:textId="77777777" w:rsidR="00BE4B4C" w:rsidRPr="005E6C29" w:rsidRDefault="00BE4B4C" w:rsidP="00BE4B4C">
            <w:pPr>
              <w:jc w:val="center"/>
              <w:rPr>
                <w:color w:val="000000" w:themeColor="text1"/>
                <w:sz w:val="18"/>
                <w:szCs w:val="18"/>
              </w:rPr>
            </w:pPr>
            <w:r w:rsidRPr="005E6C29">
              <w:rPr>
                <w:color w:val="000000" w:themeColor="text1"/>
                <w:sz w:val="18"/>
                <w:szCs w:val="18"/>
              </w:rPr>
              <w:t>(0.289)</w:t>
            </w:r>
          </w:p>
        </w:tc>
        <w:tc>
          <w:tcPr>
            <w:tcW w:w="663" w:type="pct"/>
            <w:tcBorders>
              <w:top w:val="nil"/>
              <w:left w:val="nil"/>
              <w:bottom w:val="nil"/>
              <w:right w:val="nil"/>
            </w:tcBorders>
            <w:shd w:val="clear" w:color="auto" w:fill="auto"/>
            <w:noWrap/>
            <w:vAlign w:val="center"/>
            <w:hideMark/>
          </w:tcPr>
          <w:p w14:paraId="4B0C8993" w14:textId="77777777" w:rsidR="00BE4B4C" w:rsidRPr="005E6C29" w:rsidRDefault="00BE4B4C" w:rsidP="00BE4B4C">
            <w:pPr>
              <w:jc w:val="center"/>
              <w:rPr>
                <w:color w:val="000000" w:themeColor="text1"/>
                <w:sz w:val="18"/>
                <w:szCs w:val="18"/>
              </w:rPr>
            </w:pPr>
            <w:r w:rsidRPr="005E6C29">
              <w:rPr>
                <w:color w:val="000000" w:themeColor="text1"/>
                <w:sz w:val="18"/>
                <w:szCs w:val="18"/>
              </w:rPr>
              <w:t>(0.188)</w:t>
            </w:r>
          </w:p>
        </w:tc>
        <w:tc>
          <w:tcPr>
            <w:tcW w:w="663" w:type="pct"/>
            <w:tcBorders>
              <w:top w:val="nil"/>
              <w:left w:val="nil"/>
              <w:bottom w:val="nil"/>
              <w:right w:val="nil"/>
            </w:tcBorders>
            <w:shd w:val="clear" w:color="auto" w:fill="auto"/>
            <w:noWrap/>
            <w:vAlign w:val="center"/>
            <w:hideMark/>
          </w:tcPr>
          <w:p w14:paraId="3B06990E" w14:textId="77777777" w:rsidR="00BE4B4C" w:rsidRPr="005E6C29" w:rsidRDefault="00BE4B4C" w:rsidP="00BE4B4C">
            <w:pPr>
              <w:jc w:val="center"/>
              <w:rPr>
                <w:color w:val="000000" w:themeColor="text1"/>
                <w:sz w:val="18"/>
                <w:szCs w:val="18"/>
              </w:rPr>
            </w:pPr>
            <w:r w:rsidRPr="005E6C29">
              <w:rPr>
                <w:color w:val="000000" w:themeColor="text1"/>
                <w:sz w:val="18"/>
                <w:szCs w:val="18"/>
              </w:rPr>
              <w:t>(0.123)</w:t>
            </w:r>
          </w:p>
        </w:tc>
        <w:tc>
          <w:tcPr>
            <w:tcW w:w="663" w:type="pct"/>
            <w:tcBorders>
              <w:top w:val="nil"/>
              <w:left w:val="nil"/>
              <w:bottom w:val="nil"/>
              <w:right w:val="nil"/>
            </w:tcBorders>
            <w:shd w:val="clear" w:color="auto" w:fill="auto"/>
            <w:noWrap/>
            <w:vAlign w:val="center"/>
            <w:hideMark/>
          </w:tcPr>
          <w:p w14:paraId="072A80F6" w14:textId="77777777" w:rsidR="00BE4B4C" w:rsidRPr="005E6C29" w:rsidRDefault="00BE4B4C" w:rsidP="00BE4B4C">
            <w:pPr>
              <w:jc w:val="center"/>
              <w:rPr>
                <w:color w:val="000000" w:themeColor="text1"/>
                <w:sz w:val="18"/>
                <w:szCs w:val="18"/>
              </w:rPr>
            </w:pPr>
            <w:r w:rsidRPr="005E6C29">
              <w:rPr>
                <w:color w:val="000000" w:themeColor="text1"/>
                <w:sz w:val="18"/>
                <w:szCs w:val="18"/>
              </w:rPr>
              <w:t>(0.091)</w:t>
            </w:r>
          </w:p>
        </w:tc>
        <w:tc>
          <w:tcPr>
            <w:tcW w:w="663" w:type="pct"/>
            <w:tcBorders>
              <w:top w:val="nil"/>
              <w:left w:val="nil"/>
              <w:bottom w:val="nil"/>
              <w:right w:val="nil"/>
            </w:tcBorders>
            <w:shd w:val="clear" w:color="auto" w:fill="auto"/>
            <w:noWrap/>
            <w:vAlign w:val="center"/>
            <w:hideMark/>
          </w:tcPr>
          <w:p w14:paraId="04A20CCD" w14:textId="77777777" w:rsidR="00BE4B4C" w:rsidRPr="005E6C29" w:rsidRDefault="00BE4B4C" w:rsidP="00BE4B4C">
            <w:pPr>
              <w:jc w:val="center"/>
              <w:rPr>
                <w:color w:val="000000" w:themeColor="text1"/>
                <w:sz w:val="18"/>
                <w:szCs w:val="18"/>
              </w:rPr>
            </w:pPr>
            <w:r w:rsidRPr="005E6C29">
              <w:rPr>
                <w:color w:val="000000" w:themeColor="text1"/>
                <w:sz w:val="18"/>
                <w:szCs w:val="18"/>
              </w:rPr>
              <w:t>(0.116)</w:t>
            </w:r>
          </w:p>
        </w:tc>
      </w:tr>
      <w:tr w:rsidR="008E2020" w:rsidRPr="005E6C29" w14:paraId="0E2BAC8D" w14:textId="77777777" w:rsidTr="005E6C29">
        <w:trPr>
          <w:trHeight w:val="320"/>
        </w:trPr>
        <w:tc>
          <w:tcPr>
            <w:tcW w:w="943" w:type="pct"/>
            <w:tcBorders>
              <w:top w:val="nil"/>
              <w:left w:val="nil"/>
              <w:bottom w:val="nil"/>
              <w:right w:val="nil"/>
            </w:tcBorders>
            <w:shd w:val="clear" w:color="auto" w:fill="auto"/>
            <w:noWrap/>
            <w:vAlign w:val="bottom"/>
            <w:hideMark/>
          </w:tcPr>
          <w:p w14:paraId="0F4BFB18" w14:textId="77777777" w:rsidR="00BE4B4C" w:rsidRPr="005E6C29" w:rsidRDefault="00BE4B4C" w:rsidP="00BE4B4C">
            <w:pPr>
              <w:rPr>
                <w:color w:val="000000" w:themeColor="text1"/>
                <w:sz w:val="18"/>
                <w:szCs w:val="18"/>
              </w:rPr>
            </w:pPr>
            <w:r w:rsidRPr="005E6C29">
              <w:rPr>
                <w:color w:val="000000" w:themeColor="text1"/>
                <w:sz w:val="18"/>
                <w:szCs w:val="18"/>
              </w:rPr>
              <w:t>Plant and</w:t>
            </w:r>
          </w:p>
          <w:p w14:paraId="25D0E860" w14:textId="2456F1D8" w:rsidR="00BE4B4C" w:rsidRPr="005E6C29" w:rsidRDefault="00BE4B4C" w:rsidP="00BE4B4C">
            <w:pPr>
              <w:rPr>
                <w:color w:val="000000" w:themeColor="text1"/>
                <w:sz w:val="18"/>
                <w:szCs w:val="18"/>
              </w:rPr>
            </w:pPr>
            <w:r w:rsidRPr="005E6C29">
              <w:rPr>
                <w:color w:val="000000" w:themeColor="text1"/>
                <w:sz w:val="18"/>
                <w:szCs w:val="18"/>
              </w:rPr>
              <w:t>Machine Operator</w:t>
            </w:r>
          </w:p>
        </w:tc>
        <w:tc>
          <w:tcPr>
            <w:tcW w:w="742" w:type="pct"/>
            <w:tcBorders>
              <w:top w:val="nil"/>
              <w:left w:val="nil"/>
              <w:bottom w:val="nil"/>
              <w:right w:val="nil"/>
            </w:tcBorders>
            <w:shd w:val="clear" w:color="auto" w:fill="auto"/>
            <w:noWrap/>
            <w:vAlign w:val="center"/>
            <w:hideMark/>
          </w:tcPr>
          <w:p w14:paraId="5A6F64DE" w14:textId="3688C3A9" w:rsidR="00BE4B4C" w:rsidRPr="005E6C29" w:rsidRDefault="00BE4B4C" w:rsidP="00BE4B4C">
            <w:pPr>
              <w:jc w:val="center"/>
              <w:rPr>
                <w:color w:val="000000" w:themeColor="text1"/>
                <w:sz w:val="18"/>
                <w:szCs w:val="18"/>
              </w:rPr>
            </w:pPr>
            <w:r w:rsidRPr="005E6C29">
              <w:rPr>
                <w:color w:val="000000" w:themeColor="text1"/>
                <w:sz w:val="18"/>
                <w:szCs w:val="18"/>
              </w:rPr>
              <w:t>0.042</w:t>
            </w:r>
          </w:p>
        </w:tc>
        <w:tc>
          <w:tcPr>
            <w:tcW w:w="663" w:type="pct"/>
            <w:tcBorders>
              <w:top w:val="nil"/>
              <w:left w:val="nil"/>
              <w:bottom w:val="nil"/>
              <w:right w:val="nil"/>
            </w:tcBorders>
            <w:shd w:val="clear" w:color="auto" w:fill="auto"/>
            <w:noWrap/>
            <w:vAlign w:val="center"/>
            <w:hideMark/>
          </w:tcPr>
          <w:p w14:paraId="7E7D891D" w14:textId="77777777" w:rsidR="00BE4B4C" w:rsidRPr="005E6C29" w:rsidRDefault="00BE4B4C" w:rsidP="00BE4B4C">
            <w:pPr>
              <w:jc w:val="center"/>
              <w:rPr>
                <w:color w:val="000000" w:themeColor="text1"/>
                <w:sz w:val="18"/>
                <w:szCs w:val="18"/>
              </w:rPr>
            </w:pPr>
            <w:r w:rsidRPr="005E6C29">
              <w:rPr>
                <w:color w:val="000000" w:themeColor="text1"/>
                <w:sz w:val="18"/>
                <w:szCs w:val="18"/>
              </w:rPr>
              <w:t>0.195</w:t>
            </w:r>
          </w:p>
        </w:tc>
        <w:tc>
          <w:tcPr>
            <w:tcW w:w="663" w:type="pct"/>
            <w:tcBorders>
              <w:top w:val="nil"/>
              <w:left w:val="nil"/>
              <w:bottom w:val="nil"/>
              <w:right w:val="nil"/>
            </w:tcBorders>
            <w:shd w:val="clear" w:color="auto" w:fill="auto"/>
            <w:noWrap/>
            <w:vAlign w:val="center"/>
            <w:hideMark/>
          </w:tcPr>
          <w:p w14:paraId="31021007" w14:textId="77777777" w:rsidR="00BE4B4C" w:rsidRPr="005E6C29" w:rsidRDefault="00BE4B4C" w:rsidP="00BE4B4C">
            <w:pPr>
              <w:jc w:val="center"/>
              <w:rPr>
                <w:color w:val="000000" w:themeColor="text1"/>
                <w:sz w:val="18"/>
                <w:szCs w:val="18"/>
              </w:rPr>
            </w:pPr>
            <w:r w:rsidRPr="005E6C29">
              <w:rPr>
                <w:color w:val="000000" w:themeColor="text1"/>
                <w:sz w:val="18"/>
                <w:szCs w:val="18"/>
              </w:rPr>
              <w:t>0.052</w:t>
            </w:r>
          </w:p>
        </w:tc>
        <w:tc>
          <w:tcPr>
            <w:tcW w:w="663" w:type="pct"/>
            <w:tcBorders>
              <w:top w:val="nil"/>
              <w:left w:val="nil"/>
              <w:bottom w:val="nil"/>
              <w:right w:val="nil"/>
            </w:tcBorders>
            <w:shd w:val="clear" w:color="auto" w:fill="auto"/>
            <w:noWrap/>
            <w:vAlign w:val="center"/>
            <w:hideMark/>
          </w:tcPr>
          <w:p w14:paraId="372DA500" w14:textId="77777777" w:rsidR="00BE4B4C" w:rsidRPr="005E6C29" w:rsidRDefault="00BE4B4C" w:rsidP="00BE4B4C">
            <w:pPr>
              <w:jc w:val="center"/>
              <w:rPr>
                <w:color w:val="000000" w:themeColor="text1"/>
                <w:sz w:val="18"/>
                <w:szCs w:val="18"/>
              </w:rPr>
            </w:pPr>
            <w:r w:rsidRPr="005E6C29">
              <w:rPr>
                <w:color w:val="000000" w:themeColor="text1"/>
                <w:sz w:val="18"/>
                <w:szCs w:val="18"/>
              </w:rPr>
              <w:t>-0.121</w:t>
            </w:r>
          </w:p>
        </w:tc>
        <w:tc>
          <w:tcPr>
            <w:tcW w:w="663" w:type="pct"/>
            <w:tcBorders>
              <w:top w:val="nil"/>
              <w:left w:val="nil"/>
              <w:bottom w:val="nil"/>
              <w:right w:val="nil"/>
            </w:tcBorders>
            <w:shd w:val="clear" w:color="auto" w:fill="auto"/>
            <w:noWrap/>
            <w:vAlign w:val="center"/>
            <w:hideMark/>
          </w:tcPr>
          <w:p w14:paraId="6D1FBD46" w14:textId="77777777" w:rsidR="00BE4B4C" w:rsidRPr="005E6C29" w:rsidRDefault="00BE4B4C" w:rsidP="00BE4B4C">
            <w:pPr>
              <w:jc w:val="center"/>
              <w:rPr>
                <w:color w:val="000000" w:themeColor="text1"/>
                <w:sz w:val="18"/>
                <w:szCs w:val="18"/>
              </w:rPr>
            </w:pPr>
            <w:r w:rsidRPr="005E6C29">
              <w:rPr>
                <w:color w:val="000000" w:themeColor="text1"/>
                <w:sz w:val="18"/>
                <w:szCs w:val="18"/>
              </w:rPr>
              <w:t>-0.075</w:t>
            </w:r>
          </w:p>
        </w:tc>
        <w:tc>
          <w:tcPr>
            <w:tcW w:w="663" w:type="pct"/>
            <w:tcBorders>
              <w:top w:val="nil"/>
              <w:left w:val="nil"/>
              <w:bottom w:val="nil"/>
              <w:right w:val="nil"/>
            </w:tcBorders>
            <w:shd w:val="clear" w:color="auto" w:fill="auto"/>
            <w:noWrap/>
            <w:vAlign w:val="center"/>
            <w:hideMark/>
          </w:tcPr>
          <w:p w14:paraId="75AD232F" w14:textId="77777777" w:rsidR="00BE4B4C" w:rsidRPr="005E6C29" w:rsidRDefault="00BE4B4C" w:rsidP="00BE4B4C">
            <w:pPr>
              <w:jc w:val="center"/>
              <w:rPr>
                <w:color w:val="000000" w:themeColor="text1"/>
                <w:sz w:val="18"/>
                <w:szCs w:val="18"/>
              </w:rPr>
            </w:pPr>
            <w:r w:rsidRPr="005E6C29">
              <w:rPr>
                <w:color w:val="000000" w:themeColor="text1"/>
                <w:sz w:val="18"/>
                <w:szCs w:val="18"/>
              </w:rPr>
              <w:t>-0.088</w:t>
            </w:r>
          </w:p>
        </w:tc>
      </w:tr>
      <w:tr w:rsidR="008E2020" w:rsidRPr="005E6C29" w14:paraId="1F96D71D" w14:textId="77777777" w:rsidTr="005E6C29">
        <w:trPr>
          <w:trHeight w:val="320"/>
        </w:trPr>
        <w:tc>
          <w:tcPr>
            <w:tcW w:w="943" w:type="pct"/>
            <w:tcBorders>
              <w:top w:val="nil"/>
              <w:left w:val="nil"/>
              <w:bottom w:val="nil"/>
              <w:right w:val="nil"/>
            </w:tcBorders>
            <w:shd w:val="clear" w:color="auto" w:fill="auto"/>
            <w:noWrap/>
            <w:vAlign w:val="bottom"/>
            <w:hideMark/>
          </w:tcPr>
          <w:p w14:paraId="3C87550B"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2ED66D33" w14:textId="77777777" w:rsidR="00BE4B4C" w:rsidRPr="005E6C29" w:rsidRDefault="00BE4B4C" w:rsidP="00BE4B4C">
            <w:pPr>
              <w:jc w:val="center"/>
              <w:rPr>
                <w:color w:val="000000" w:themeColor="text1"/>
                <w:sz w:val="18"/>
                <w:szCs w:val="18"/>
              </w:rPr>
            </w:pPr>
            <w:r w:rsidRPr="005E6C29">
              <w:rPr>
                <w:color w:val="000000" w:themeColor="text1"/>
                <w:sz w:val="18"/>
                <w:szCs w:val="18"/>
              </w:rPr>
              <w:t>(0.070)</w:t>
            </w:r>
          </w:p>
        </w:tc>
        <w:tc>
          <w:tcPr>
            <w:tcW w:w="663" w:type="pct"/>
            <w:tcBorders>
              <w:top w:val="nil"/>
              <w:left w:val="nil"/>
              <w:bottom w:val="nil"/>
              <w:right w:val="nil"/>
            </w:tcBorders>
            <w:shd w:val="clear" w:color="auto" w:fill="auto"/>
            <w:noWrap/>
            <w:vAlign w:val="center"/>
            <w:hideMark/>
          </w:tcPr>
          <w:p w14:paraId="73280E13" w14:textId="77777777" w:rsidR="00BE4B4C" w:rsidRPr="005E6C29" w:rsidRDefault="00BE4B4C" w:rsidP="00BE4B4C">
            <w:pPr>
              <w:jc w:val="center"/>
              <w:rPr>
                <w:color w:val="000000" w:themeColor="text1"/>
                <w:sz w:val="18"/>
                <w:szCs w:val="18"/>
              </w:rPr>
            </w:pPr>
            <w:r w:rsidRPr="005E6C29">
              <w:rPr>
                <w:color w:val="000000" w:themeColor="text1"/>
                <w:sz w:val="18"/>
                <w:szCs w:val="18"/>
              </w:rPr>
              <w:t>(0.188)</w:t>
            </w:r>
          </w:p>
        </w:tc>
        <w:tc>
          <w:tcPr>
            <w:tcW w:w="663" w:type="pct"/>
            <w:tcBorders>
              <w:top w:val="nil"/>
              <w:left w:val="nil"/>
              <w:bottom w:val="nil"/>
              <w:right w:val="nil"/>
            </w:tcBorders>
            <w:shd w:val="clear" w:color="auto" w:fill="auto"/>
            <w:noWrap/>
            <w:vAlign w:val="center"/>
            <w:hideMark/>
          </w:tcPr>
          <w:p w14:paraId="62B0D2DB" w14:textId="77777777" w:rsidR="00BE4B4C" w:rsidRPr="005E6C29" w:rsidRDefault="00BE4B4C" w:rsidP="00BE4B4C">
            <w:pPr>
              <w:jc w:val="center"/>
              <w:rPr>
                <w:color w:val="000000" w:themeColor="text1"/>
                <w:sz w:val="18"/>
                <w:szCs w:val="18"/>
              </w:rPr>
            </w:pPr>
            <w:r w:rsidRPr="005E6C29">
              <w:rPr>
                <w:color w:val="000000" w:themeColor="text1"/>
                <w:sz w:val="18"/>
                <w:szCs w:val="18"/>
              </w:rPr>
              <w:t>(0.103)</w:t>
            </w:r>
          </w:p>
        </w:tc>
        <w:tc>
          <w:tcPr>
            <w:tcW w:w="663" w:type="pct"/>
            <w:tcBorders>
              <w:top w:val="nil"/>
              <w:left w:val="nil"/>
              <w:bottom w:val="nil"/>
              <w:right w:val="nil"/>
            </w:tcBorders>
            <w:shd w:val="clear" w:color="auto" w:fill="auto"/>
            <w:noWrap/>
            <w:vAlign w:val="center"/>
            <w:hideMark/>
          </w:tcPr>
          <w:p w14:paraId="34960163" w14:textId="77777777" w:rsidR="00BE4B4C" w:rsidRPr="005E6C29" w:rsidRDefault="00BE4B4C" w:rsidP="00BE4B4C">
            <w:pPr>
              <w:jc w:val="center"/>
              <w:rPr>
                <w:color w:val="000000" w:themeColor="text1"/>
                <w:sz w:val="18"/>
                <w:szCs w:val="18"/>
              </w:rPr>
            </w:pPr>
            <w:r w:rsidRPr="005E6C29">
              <w:rPr>
                <w:color w:val="000000" w:themeColor="text1"/>
                <w:sz w:val="18"/>
                <w:szCs w:val="18"/>
              </w:rPr>
              <w:t>(0.103)</w:t>
            </w:r>
          </w:p>
        </w:tc>
        <w:tc>
          <w:tcPr>
            <w:tcW w:w="663" w:type="pct"/>
            <w:tcBorders>
              <w:top w:val="nil"/>
              <w:left w:val="nil"/>
              <w:bottom w:val="nil"/>
              <w:right w:val="nil"/>
            </w:tcBorders>
            <w:shd w:val="clear" w:color="auto" w:fill="auto"/>
            <w:noWrap/>
            <w:vAlign w:val="center"/>
            <w:hideMark/>
          </w:tcPr>
          <w:p w14:paraId="79C00708" w14:textId="77777777" w:rsidR="00BE4B4C" w:rsidRPr="005E6C29" w:rsidRDefault="00BE4B4C" w:rsidP="00BE4B4C">
            <w:pPr>
              <w:jc w:val="center"/>
              <w:rPr>
                <w:color w:val="000000" w:themeColor="text1"/>
                <w:sz w:val="18"/>
                <w:szCs w:val="18"/>
              </w:rPr>
            </w:pPr>
            <w:r w:rsidRPr="005E6C29">
              <w:rPr>
                <w:color w:val="000000" w:themeColor="text1"/>
                <w:sz w:val="18"/>
                <w:szCs w:val="18"/>
              </w:rPr>
              <w:t>(0.099)</w:t>
            </w:r>
          </w:p>
        </w:tc>
        <w:tc>
          <w:tcPr>
            <w:tcW w:w="663" w:type="pct"/>
            <w:tcBorders>
              <w:top w:val="nil"/>
              <w:left w:val="nil"/>
              <w:bottom w:val="nil"/>
              <w:right w:val="nil"/>
            </w:tcBorders>
            <w:shd w:val="clear" w:color="auto" w:fill="auto"/>
            <w:noWrap/>
            <w:vAlign w:val="center"/>
            <w:hideMark/>
          </w:tcPr>
          <w:p w14:paraId="56DAB677" w14:textId="77777777" w:rsidR="00BE4B4C" w:rsidRPr="005E6C29" w:rsidRDefault="00BE4B4C" w:rsidP="00BE4B4C">
            <w:pPr>
              <w:jc w:val="center"/>
              <w:rPr>
                <w:color w:val="000000" w:themeColor="text1"/>
                <w:sz w:val="18"/>
                <w:szCs w:val="18"/>
              </w:rPr>
            </w:pPr>
            <w:r w:rsidRPr="005E6C29">
              <w:rPr>
                <w:color w:val="000000" w:themeColor="text1"/>
                <w:sz w:val="18"/>
                <w:szCs w:val="18"/>
              </w:rPr>
              <w:t>(0.195)</w:t>
            </w:r>
          </w:p>
        </w:tc>
      </w:tr>
      <w:tr w:rsidR="008E2020" w:rsidRPr="005E6C29" w14:paraId="0B317890" w14:textId="77777777" w:rsidTr="005E6C29">
        <w:trPr>
          <w:trHeight w:val="320"/>
        </w:trPr>
        <w:tc>
          <w:tcPr>
            <w:tcW w:w="943" w:type="pct"/>
            <w:tcBorders>
              <w:top w:val="nil"/>
              <w:left w:val="nil"/>
              <w:bottom w:val="nil"/>
              <w:right w:val="nil"/>
            </w:tcBorders>
            <w:shd w:val="clear" w:color="auto" w:fill="auto"/>
            <w:noWrap/>
            <w:vAlign w:val="bottom"/>
            <w:hideMark/>
          </w:tcPr>
          <w:p w14:paraId="78C72BE1" w14:textId="77777777" w:rsidR="00BE4B4C" w:rsidRPr="005E6C29" w:rsidRDefault="00BE4B4C" w:rsidP="00BE4B4C">
            <w:pPr>
              <w:rPr>
                <w:color w:val="000000" w:themeColor="text1"/>
                <w:sz w:val="18"/>
                <w:szCs w:val="18"/>
              </w:rPr>
            </w:pPr>
            <w:r w:rsidRPr="005E6C29">
              <w:rPr>
                <w:color w:val="000000" w:themeColor="text1"/>
                <w:sz w:val="18"/>
                <w:szCs w:val="18"/>
              </w:rPr>
              <w:t>Skilled Agriculture</w:t>
            </w:r>
          </w:p>
        </w:tc>
        <w:tc>
          <w:tcPr>
            <w:tcW w:w="742" w:type="pct"/>
            <w:tcBorders>
              <w:top w:val="nil"/>
              <w:left w:val="nil"/>
              <w:bottom w:val="nil"/>
              <w:right w:val="nil"/>
            </w:tcBorders>
            <w:shd w:val="clear" w:color="auto" w:fill="auto"/>
            <w:noWrap/>
            <w:vAlign w:val="center"/>
            <w:hideMark/>
          </w:tcPr>
          <w:p w14:paraId="0BEB475C" w14:textId="77777777" w:rsidR="00BE4B4C" w:rsidRPr="005E6C29" w:rsidRDefault="00BE4B4C" w:rsidP="00BE4B4C">
            <w:pPr>
              <w:jc w:val="center"/>
              <w:rPr>
                <w:color w:val="000000" w:themeColor="text1"/>
                <w:sz w:val="18"/>
                <w:szCs w:val="18"/>
              </w:rPr>
            </w:pPr>
            <w:r w:rsidRPr="005E6C29">
              <w:rPr>
                <w:color w:val="000000" w:themeColor="text1"/>
                <w:sz w:val="18"/>
                <w:szCs w:val="18"/>
              </w:rPr>
              <w:t>0.169***</w:t>
            </w:r>
          </w:p>
        </w:tc>
        <w:tc>
          <w:tcPr>
            <w:tcW w:w="663" w:type="pct"/>
            <w:tcBorders>
              <w:top w:val="nil"/>
              <w:left w:val="nil"/>
              <w:bottom w:val="nil"/>
              <w:right w:val="nil"/>
            </w:tcBorders>
            <w:shd w:val="clear" w:color="auto" w:fill="auto"/>
            <w:noWrap/>
            <w:vAlign w:val="center"/>
            <w:hideMark/>
          </w:tcPr>
          <w:p w14:paraId="5C1D4832" w14:textId="77777777" w:rsidR="00BE4B4C" w:rsidRPr="005E6C29" w:rsidRDefault="00BE4B4C" w:rsidP="00BE4B4C">
            <w:pPr>
              <w:jc w:val="center"/>
              <w:rPr>
                <w:color w:val="000000" w:themeColor="text1"/>
                <w:sz w:val="18"/>
                <w:szCs w:val="18"/>
              </w:rPr>
            </w:pPr>
            <w:r w:rsidRPr="005E6C29">
              <w:rPr>
                <w:color w:val="000000" w:themeColor="text1"/>
                <w:sz w:val="18"/>
                <w:szCs w:val="18"/>
              </w:rPr>
              <w:t>0.129</w:t>
            </w:r>
          </w:p>
        </w:tc>
        <w:tc>
          <w:tcPr>
            <w:tcW w:w="663" w:type="pct"/>
            <w:tcBorders>
              <w:top w:val="nil"/>
              <w:left w:val="nil"/>
              <w:bottom w:val="nil"/>
              <w:right w:val="nil"/>
            </w:tcBorders>
            <w:shd w:val="clear" w:color="auto" w:fill="auto"/>
            <w:noWrap/>
            <w:vAlign w:val="center"/>
            <w:hideMark/>
          </w:tcPr>
          <w:p w14:paraId="6A6793B5" w14:textId="77777777" w:rsidR="00BE4B4C" w:rsidRPr="005E6C29" w:rsidRDefault="00BE4B4C" w:rsidP="00BE4B4C">
            <w:pPr>
              <w:jc w:val="center"/>
              <w:rPr>
                <w:color w:val="000000" w:themeColor="text1"/>
                <w:sz w:val="18"/>
                <w:szCs w:val="18"/>
              </w:rPr>
            </w:pPr>
            <w:r w:rsidRPr="005E6C29">
              <w:rPr>
                <w:color w:val="000000" w:themeColor="text1"/>
                <w:sz w:val="18"/>
                <w:szCs w:val="18"/>
              </w:rPr>
              <w:t>0.253***</w:t>
            </w:r>
          </w:p>
        </w:tc>
        <w:tc>
          <w:tcPr>
            <w:tcW w:w="663" w:type="pct"/>
            <w:tcBorders>
              <w:top w:val="nil"/>
              <w:left w:val="nil"/>
              <w:bottom w:val="nil"/>
              <w:right w:val="nil"/>
            </w:tcBorders>
            <w:shd w:val="clear" w:color="auto" w:fill="auto"/>
            <w:noWrap/>
            <w:vAlign w:val="center"/>
            <w:hideMark/>
          </w:tcPr>
          <w:p w14:paraId="229A7606" w14:textId="77777777" w:rsidR="00BE4B4C" w:rsidRPr="005E6C29" w:rsidRDefault="00BE4B4C" w:rsidP="00BE4B4C">
            <w:pPr>
              <w:jc w:val="center"/>
              <w:rPr>
                <w:color w:val="000000" w:themeColor="text1"/>
                <w:sz w:val="18"/>
                <w:szCs w:val="18"/>
              </w:rPr>
            </w:pPr>
            <w:r w:rsidRPr="005E6C29">
              <w:rPr>
                <w:color w:val="000000" w:themeColor="text1"/>
                <w:sz w:val="18"/>
                <w:szCs w:val="18"/>
              </w:rPr>
              <w:t>0.098</w:t>
            </w:r>
          </w:p>
        </w:tc>
        <w:tc>
          <w:tcPr>
            <w:tcW w:w="663" w:type="pct"/>
            <w:tcBorders>
              <w:top w:val="nil"/>
              <w:left w:val="nil"/>
              <w:bottom w:val="nil"/>
              <w:right w:val="nil"/>
            </w:tcBorders>
            <w:shd w:val="clear" w:color="auto" w:fill="auto"/>
            <w:noWrap/>
            <w:vAlign w:val="center"/>
            <w:hideMark/>
          </w:tcPr>
          <w:p w14:paraId="1AAE93E8" w14:textId="77777777" w:rsidR="00BE4B4C" w:rsidRPr="005E6C29" w:rsidRDefault="00BE4B4C" w:rsidP="00BE4B4C">
            <w:pPr>
              <w:jc w:val="center"/>
              <w:rPr>
                <w:color w:val="000000" w:themeColor="text1"/>
                <w:sz w:val="18"/>
                <w:szCs w:val="18"/>
              </w:rPr>
            </w:pPr>
            <w:r w:rsidRPr="005E6C29">
              <w:rPr>
                <w:color w:val="000000" w:themeColor="text1"/>
                <w:sz w:val="18"/>
                <w:szCs w:val="18"/>
              </w:rPr>
              <w:t>0.110*</w:t>
            </w:r>
          </w:p>
        </w:tc>
        <w:tc>
          <w:tcPr>
            <w:tcW w:w="663" w:type="pct"/>
            <w:tcBorders>
              <w:top w:val="nil"/>
              <w:left w:val="nil"/>
              <w:bottom w:val="nil"/>
              <w:right w:val="nil"/>
            </w:tcBorders>
            <w:shd w:val="clear" w:color="auto" w:fill="auto"/>
            <w:noWrap/>
            <w:vAlign w:val="center"/>
            <w:hideMark/>
          </w:tcPr>
          <w:p w14:paraId="366CE8F3" w14:textId="77777777" w:rsidR="00BE4B4C" w:rsidRPr="005E6C29" w:rsidRDefault="00BE4B4C" w:rsidP="00BE4B4C">
            <w:pPr>
              <w:jc w:val="center"/>
              <w:rPr>
                <w:color w:val="000000" w:themeColor="text1"/>
                <w:sz w:val="18"/>
                <w:szCs w:val="18"/>
              </w:rPr>
            </w:pPr>
            <w:r w:rsidRPr="005E6C29">
              <w:rPr>
                <w:color w:val="000000" w:themeColor="text1"/>
                <w:sz w:val="18"/>
                <w:szCs w:val="18"/>
              </w:rPr>
              <w:t>0.150*</w:t>
            </w:r>
          </w:p>
        </w:tc>
      </w:tr>
      <w:tr w:rsidR="008E2020" w:rsidRPr="005E6C29" w14:paraId="4824EA0F" w14:textId="77777777" w:rsidTr="005E6C29">
        <w:trPr>
          <w:trHeight w:val="320"/>
        </w:trPr>
        <w:tc>
          <w:tcPr>
            <w:tcW w:w="943" w:type="pct"/>
            <w:tcBorders>
              <w:top w:val="nil"/>
              <w:left w:val="nil"/>
              <w:bottom w:val="nil"/>
              <w:right w:val="nil"/>
            </w:tcBorders>
            <w:shd w:val="clear" w:color="auto" w:fill="auto"/>
            <w:noWrap/>
            <w:vAlign w:val="bottom"/>
            <w:hideMark/>
          </w:tcPr>
          <w:p w14:paraId="03EAEE54"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66C5C0F7" w14:textId="77777777" w:rsidR="00BE4B4C" w:rsidRPr="005E6C29" w:rsidRDefault="00BE4B4C" w:rsidP="00BE4B4C">
            <w:pPr>
              <w:jc w:val="center"/>
              <w:rPr>
                <w:color w:val="000000" w:themeColor="text1"/>
                <w:sz w:val="18"/>
                <w:szCs w:val="18"/>
              </w:rPr>
            </w:pPr>
            <w:r w:rsidRPr="005E6C29">
              <w:rPr>
                <w:color w:val="000000" w:themeColor="text1"/>
                <w:sz w:val="18"/>
                <w:szCs w:val="18"/>
              </w:rPr>
              <w:t>(0.052)</w:t>
            </w:r>
          </w:p>
        </w:tc>
        <w:tc>
          <w:tcPr>
            <w:tcW w:w="663" w:type="pct"/>
            <w:tcBorders>
              <w:top w:val="nil"/>
              <w:left w:val="nil"/>
              <w:bottom w:val="nil"/>
              <w:right w:val="nil"/>
            </w:tcBorders>
            <w:shd w:val="clear" w:color="auto" w:fill="auto"/>
            <w:noWrap/>
            <w:vAlign w:val="center"/>
            <w:hideMark/>
          </w:tcPr>
          <w:p w14:paraId="4B88A343" w14:textId="77777777" w:rsidR="00BE4B4C" w:rsidRPr="005E6C29" w:rsidRDefault="00BE4B4C" w:rsidP="00BE4B4C">
            <w:pPr>
              <w:jc w:val="center"/>
              <w:rPr>
                <w:color w:val="000000" w:themeColor="text1"/>
                <w:sz w:val="18"/>
                <w:szCs w:val="18"/>
              </w:rPr>
            </w:pPr>
            <w:r w:rsidRPr="005E6C29">
              <w:rPr>
                <w:color w:val="000000" w:themeColor="text1"/>
                <w:sz w:val="18"/>
                <w:szCs w:val="18"/>
              </w:rPr>
              <w:t>(0.213)</w:t>
            </w:r>
          </w:p>
        </w:tc>
        <w:tc>
          <w:tcPr>
            <w:tcW w:w="663" w:type="pct"/>
            <w:tcBorders>
              <w:top w:val="nil"/>
              <w:left w:val="nil"/>
              <w:bottom w:val="nil"/>
              <w:right w:val="nil"/>
            </w:tcBorders>
            <w:shd w:val="clear" w:color="auto" w:fill="auto"/>
            <w:noWrap/>
            <w:vAlign w:val="center"/>
            <w:hideMark/>
          </w:tcPr>
          <w:p w14:paraId="53EC31E2" w14:textId="77777777" w:rsidR="00BE4B4C" w:rsidRPr="005E6C29" w:rsidRDefault="00BE4B4C" w:rsidP="00BE4B4C">
            <w:pPr>
              <w:jc w:val="center"/>
              <w:rPr>
                <w:color w:val="000000" w:themeColor="text1"/>
                <w:sz w:val="18"/>
                <w:szCs w:val="18"/>
              </w:rPr>
            </w:pPr>
            <w:r w:rsidRPr="005E6C29">
              <w:rPr>
                <w:color w:val="000000" w:themeColor="text1"/>
                <w:sz w:val="18"/>
                <w:szCs w:val="18"/>
              </w:rPr>
              <w:t>(0.095)</w:t>
            </w:r>
          </w:p>
        </w:tc>
        <w:tc>
          <w:tcPr>
            <w:tcW w:w="663" w:type="pct"/>
            <w:tcBorders>
              <w:top w:val="nil"/>
              <w:left w:val="nil"/>
              <w:bottom w:val="nil"/>
              <w:right w:val="nil"/>
            </w:tcBorders>
            <w:shd w:val="clear" w:color="auto" w:fill="auto"/>
            <w:noWrap/>
            <w:vAlign w:val="center"/>
            <w:hideMark/>
          </w:tcPr>
          <w:p w14:paraId="27427E33" w14:textId="77777777" w:rsidR="00BE4B4C" w:rsidRPr="005E6C29" w:rsidRDefault="00BE4B4C" w:rsidP="00BE4B4C">
            <w:pPr>
              <w:jc w:val="center"/>
              <w:rPr>
                <w:color w:val="000000" w:themeColor="text1"/>
                <w:sz w:val="18"/>
                <w:szCs w:val="18"/>
              </w:rPr>
            </w:pPr>
            <w:r w:rsidRPr="005E6C29">
              <w:rPr>
                <w:color w:val="000000" w:themeColor="text1"/>
                <w:sz w:val="18"/>
                <w:szCs w:val="18"/>
              </w:rPr>
              <w:t>(0.086)</w:t>
            </w:r>
          </w:p>
        </w:tc>
        <w:tc>
          <w:tcPr>
            <w:tcW w:w="663" w:type="pct"/>
            <w:tcBorders>
              <w:top w:val="nil"/>
              <w:left w:val="nil"/>
              <w:bottom w:val="nil"/>
              <w:right w:val="nil"/>
            </w:tcBorders>
            <w:shd w:val="clear" w:color="auto" w:fill="auto"/>
            <w:noWrap/>
            <w:vAlign w:val="center"/>
            <w:hideMark/>
          </w:tcPr>
          <w:p w14:paraId="3CF02EDD" w14:textId="77777777" w:rsidR="00BE4B4C" w:rsidRPr="005E6C29" w:rsidRDefault="00BE4B4C" w:rsidP="00BE4B4C">
            <w:pPr>
              <w:jc w:val="center"/>
              <w:rPr>
                <w:color w:val="000000" w:themeColor="text1"/>
                <w:sz w:val="18"/>
                <w:szCs w:val="18"/>
              </w:rPr>
            </w:pPr>
            <w:r w:rsidRPr="005E6C29">
              <w:rPr>
                <w:color w:val="000000" w:themeColor="text1"/>
                <w:sz w:val="18"/>
                <w:szCs w:val="18"/>
              </w:rPr>
              <w:t>(0.065)</w:t>
            </w:r>
          </w:p>
        </w:tc>
        <w:tc>
          <w:tcPr>
            <w:tcW w:w="663" w:type="pct"/>
            <w:tcBorders>
              <w:top w:val="nil"/>
              <w:left w:val="nil"/>
              <w:bottom w:val="nil"/>
              <w:right w:val="nil"/>
            </w:tcBorders>
            <w:shd w:val="clear" w:color="auto" w:fill="auto"/>
            <w:noWrap/>
            <w:vAlign w:val="center"/>
            <w:hideMark/>
          </w:tcPr>
          <w:p w14:paraId="6542A0EF" w14:textId="77777777" w:rsidR="00BE4B4C" w:rsidRPr="005E6C29" w:rsidRDefault="00BE4B4C" w:rsidP="00BE4B4C">
            <w:pPr>
              <w:jc w:val="center"/>
              <w:rPr>
                <w:color w:val="000000" w:themeColor="text1"/>
                <w:sz w:val="18"/>
                <w:szCs w:val="18"/>
              </w:rPr>
            </w:pPr>
            <w:r w:rsidRPr="005E6C29">
              <w:rPr>
                <w:color w:val="000000" w:themeColor="text1"/>
                <w:sz w:val="18"/>
                <w:szCs w:val="18"/>
              </w:rPr>
              <w:t>(0.080)</w:t>
            </w:r>
          </w:p>
        </w:tc>
      </w:tr>
      <w:tr w:rsidR="008E2020" w:rsidRPr="005E6C29" w14:paraId="4353C6A1" w14:textId="77777777" w:rsidTr="005E6C29">
        <w:trPr>
          <w:trHeight w:val="320"/>
        </w:trPr>
        <w:tc>
          <w:tcPr>
            <w:tcW w:w="943" w:type="pct"/>
            <w:tcBorders>
              <w:top w:val="nil"/>
              <w:left w:val="nil"/>
              <w:bottom w:val="nil"/>
              <w:right w:val="nil"/>
            </w:tcBorders>
            <w:shd w:val="clear" w:color="auto" w:fill="auto"/>
            <w:noWrap/>
            <w:vAlign w:val="bottom"/>
            <w:hideMark/>
          </w:tcPr>
          <w:p w14:paraId="4B34173E" w14:textId="77777777" w:rsidR="00BE4B4C" w:rsidRPr="005E6C29" w:rsidRDefault="00BE4B4C" w:rsidP="00BE4B4C">
            <w:pPr>
              <w:rPr>
                <w:color w:val="000000" w:themeColor="text1"/>
                <w:sz w:val="18"/>
                <w:szCs w:val="18"/>
              </w:rPr>
            </w:pPr>
            <w:r w:rsidRPr="005E6C29">
              <w:rPr>
                <w:color w:val="000000" w:themeColor="text1"/>
                <w:sz w:val="18"/>
                <w:szCs w:val="18"/>
              </w:rPr>
              <w:t>Clerical Service</w:t>
            </w:r>
          </w:p>
        </w:tc>
        <w:tc>
          <w:tcPr>
            <w:tcW w:w="742" w:type="pct"/>
            <w:tcBorders>
              <w:top w:val="nil"/>
              <w:left w:val="nil"/>
              <w:bottom w:val="nil"/>
              <w:right w:val="nil"/>
            </w:tcBorders>
            <w:shd w:val="clear" w:color="auto" w:fill="auto"/>
            <w:noWrap/>
            <w:vAlign w:val="center"/>
            <w:hideMark/>
          </w:tcPr>
          <w:p w14:paraId="286C7E8A" w14:textId="77777777" w:rsidR="00BE4B4C" w:rsidRPr="005E6C29" w:rsidRDefault="00BE4B4C" w:rsidP="00BE4B4C">
            <w:pPr>
              <w:jc w:val="center"/>
              <w:rPr>
                <w:color w:val="000000" w:themeColor="text1"/>
                <w:sz w:val="18"/>
                <w:szCs w:val="18"/>
              </w:rPr>
            </w:pPr>
            <w:r w:rsidRPr="005E6C29">
              <w:rPr>
                <w:color w:val="000000" w:themeColor="text1"/>
                <w:sz w:val="18"/>
                <w:szCs w:val="18"/>
              </w:rPr>
              <w:t>0.320***</w:t>
            </w:r>
          </w:p>
        </w:tc>
        <w:tc>
          <w:tcPr>
            <w:tcW w:w="663" w:type="pct"/>
            <w:tcBorders>
              <w:top w:val="nil"/>
              <w:left w:val="nil"/>
              <w:bottom w:val="nil"/>
              <w:right w:val="nil"/>
            </w:tcBorders>
            <w:shd w:val="clear" w:color="auto" w:fill="auto"/>
            <w:noWrap/>
            <w:vAlign w:val="center"/>
            <w:hideMark/>
          </w:tcPr>
          <w:p w14:paraId="653F45E1" w14:textId="77777777" w:rsidR="00BE4B4C" w:rsidRPr="005E6C29" w:rsidRDefault="00BE4B4C" w:rsidP="00BE4B4C">
            <w:pPr>
              <w:jc w:val="center"/>
              <w:rPr>
                <w:color w:val="000000" w:themeColor="text1"/>
                <w:sz w:val="18"/>
                <w:szCs w:val="18"/>
              </w:rPr>
            </w:pPr>
            <w:r w:rsidRPr="005E6C29">
              <w:rPr>
                <w:color w:val="000000" w:themeColor="text1"/>
                <w:sz w:val="18"/>
                <w:szCs w:val="18"/>
              </w:rPr>
              <w:t>0.307</w:t>
            </w:r>
          </w:p>
        </w:tc>
        <w:tc>
          <w:tcPr>
            <w:tcW w:w="663" w:type="pct"/>
            <w:tcBorders>
              <w:top w:val="nil"/>
              <w:left w:val="nil"/>
              <w:bottom w:val="nil"/>
              <w:right w:val="nil"/>
            </w:tcBorders>
            <w:shd w:val="clear" w:color="auto" w:fill="auto"/>
            <w:noWrap/>
            <w:vAlign w:val="center"/>
            <w:hideMark/>
          </w:tcPr>
          <w:p w14:paraId="4768A919" w14:textId="77777777" w:rsidR="00BE4B4C" w:rsidRPr="005E6C29" w:rsidRDefault="00BE4B4C" w:rsidP="00BE4B4C">
            <w:pPr>
              <w:jc w:val="center"/>
              <w:rPr>
                <w:color w:val="000000" w:themeColor="text1"/>
                <w:sz w:val="18"/>
                <w:szCs w:val="18"/>
              </w:rPr>
            </w:pPr>
            <w:r w:rsidRPr="005E6C29">
              <w:rPr>
                <w:color w:val="000000" w:themeColor="text1"/>
                <w:sz w:val="18"/>
                <w:szCs w:val="18"/>
              </w:rPr>
              <w:t>0.398***</w:t>
            </w:r>
          </w:p>
        </w:tc>
        <w:tc>
          <w:tcPr>
            <w:tcW w:w="663" w:type="pct"/>
            <w:tcBorders>
              <w:top w:val="nil"/>
              <w:left w:val="nil"/>
              <w:bottom w:val="nil"/>
              <w:right w:val="nil"/>
            </w:tcBorders>
            <w:shd w:val="clear" w:color="auto" w:fill="auto"/>
            <w:noWrap/>
            <w:vAlign w:val="center"/>
            <w:hideMark/>
          </w:tcPr>
          <w:p w14:paraId="152BEE30" w14:textId="77777777" w:rsidR="00BE4B4C" w:rsidRPr="005E6C29" w:rsidRDefault="00BE4B4C" w:rsidP="00BE4B4C">
            <w:pPr>
              <w:jc w:val="center"/>
              <w:rPr>
                <w:color w:val="000000" w:themeColor="text1"/>
                <w:sz w:val="18"/>
                <w:szCs w:val="18"/>
              </w:rPr>
            </w:pPr>
            <w:r w:rsidRPr="005E6C29">
              <w:rPr>
                <w:color w:val="000000" w:themeColor="text1"/>
                <w:sz w:val="18"/>
                <w:szCs w:val="18"/>
              </w:rPr>
              <w:t>0.262***</w:t>
            </w:r>
          </w:p>
        </w:tc>
        <w:tc>
          <w:tcPr>
            <w:tcW w:w="663" w:type="pct"/>
            <w:tcBorders>
              <w:top w:val="nil"/>
              <w:left w:val="nil"/>
              <w:bottom w:val="nil"/>
              <w:right w:val="nil"/>
            </w:tcBorders>
            <w:shd w:val="clear" w:color="auto" w:fill="auto"/>
            <w:noWrap/>
            <w:vAlign w:val="center"/>
            <w:hideMark/>
          </w:tcPr>
          <w:p w14:paraId="515D7390" w14:textId="77777777" w:rsidR="00BE4B4C" w:rsidRPr="005E6C29" w:rsidRDefault="00BE4B4C" w:rsidP="00BE4B4C">
            <w:pPr>
              <w:jc w:val="center"/>
              <w:rPr>
                <w:color w:val="000000" w:themeColor="text1"/>
                <w:sz w:val="18"/>
                <w:szCs w:val="18"/>
              </w:rPr>
            </w:pPr>
            <w:r w:rsidRPr="005E6C29">
              <w:rPr>
                <w:color w:val="000000" w:themeColor="text1"/>
                <w:sz w:val="18"/>
                <w:szCs w:val="18"/>
              </w:rPr>
              <w:t>0.248***</w:t>
            </w:r>
          </w:p>
        </w:tc>
        <w:tc>
          <w:tcPr>
            <w:tcW w:w="663" w:type="pct"/>
            <w:tcBorders>
              <w:top w:val="nil"/>
              <w:left w:val="nil"/>
              <w:bottom w:val="nil"/>
              <w:right w:val="nil"/>
            </w:tcBorders>
            <w:shd w:val="clear" w:color="auto" w:fill="auto"/>
            <w:noWrap/>
            <w:vAlign w:val="center"/>
            <w:hideMark/>
          </w:tcPr>
          <w:p w14:paraId="09274A23" w14:textId="77777777" w:rsidR="00BE4B4C" w:rsidRPr="005E6C29" w:rsidRDefault="00BE4B4C" w:rsidP="00BE4B4C">
            <w:pPr>
              <w:jc w:val="center"/>
              <w:rPr>
                <w:color w:val="000000" w:themeColor="text1"/>
                <w:sz w:val="18"/>
                <w:szCs w:val="18"/>
              </w:rPr>
            </w:pPr>
            <w:r w:rsidRPr="005E6C29">
              <w:rPr>
                <w:color w:val="000000" w:themeColor="text1"/>
                <w:sz w:val="18"/>
                <w:szCs w:val="18"/>
              </w:rPr>
              <w:t>0.264***</w:t>
            </w:r>
          </w:p>
        </w:tc>
      </w:tr>
      <w:tr w:rsidR="008E2020" w:rsidRPr="005E6C29" w14:paraId="2C099B9C" w14:textId="77777777" w:rsidTr="005E6C29">
        <w:trPr>
          <w:trHeight w:val="320"/>
        </w:trPr>
        <w:tc>
          <w:tcPr>
            <w:tcW w:w="943" w:type="pct"/>
            <w:tcBorders>
              <w:top w:val="nil"/>
              <w:left w:val="nil"/>
              <w:bottom w:val="nil"/>
              <w:right w:val="nil"/>
            </w:tcBorders>
            <w:shd w:val="clear" w:color="auto" w:fill="auto"/>
            <w:noWrap/>
            <w:vAlign w:val="bottom"/>
            <w:hideMark/>
          </w:tcPr>
          <w:p w14:paraId="7FF7E4E1"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64147622" w14:textId="77777777" w:rsidR="00BE4B4C" w:rsidRPr="005E6C29" w:rsidRDefault="00BE4B4C" w:rsidP="00BE4B4C">
            <w:pPr>
              <w:jc w:val="center"/>
              <w:rPr>
                <w:color w:val="000000" w:themeColor="text1"/>
                <w:sz w:val="18"/>
                <w:szCs w:val="18"/>
              </w:rPr>
            </w:pPr>
            <w:r w:rsidRPr="005E6C29">
              <w:rPr>
                <w:color w:val="000000" w:themeColor="text1"/>
                <w:sz w:val="18"/>
                <w:szCs w:val="18"/>
              </w:rPr>
              <w:t>(0.055)</w:t>
            </w:r>
          </w:p>
        </w:tc>
        <w:tc>
          <w:tcPr>
            <w:tcW w:w="663" w:type="pct"/>
            <w:tcBorders>
              <w:top w:val="nil"/>
              <w:left w:val="nil"/>
              <w:bottom w:val="nil"/>
              <w:right w:val="nil"/>
            </w:tcBorders>
            <w:shd w:val="clear" w:color="auto" w:fill="auto"/>
            <w:noWrap/>
            <w:vAlign w:val="center"/>
            <w:hideMark/>
          </w:tcPr>
          <w:p w14:paraId="0004F3DC" w14:textId="77777777" w:rsidR="00BE4B4C" w:rsidRPr="005E6C29" w:rsidRDefault="00BE4B4C" w:rsidP="00BE4B4C">
            <w:pPr>
              <w:jc w:val="center"/>
              <w:rPr>
                <w:color w:val="000000" w:themeColor="text1"/>
                <w:sz w:val="18"/>
                <w:szCs w:val="18"/>
              </w:rPr>
            </w:pPr>
            <w:r w:rsidRPr="005E6C29">
              <w:rPr>
                <w:color w:val="000000" w:themeColor="text1"/>
                <w:sz w:val="18"/>
                <w:szCs w:val="18"/>
              </w:rPr>
              <w:t>(0.218)</w:t>
            </w:r>
          </w:p>
        </w:tc>
        <w:tc>
          <w:tcPr>
            <w:tcW w:w="663" w:type="pct"/>
            <w:tcBorders>
              <w:top w:val="nil"/>
              <w:left w:val="nil"/>
              <w:bottom w:val="nil"/>
              <w:right w:val="nil"/>
            </w:tcBorders>
            <w:shd w:val="clear" w:color="auto" w:fill="auto"/>
            <w:noWrap/>
            <w:vAlign w:val="center"/>
            <w:hideMark/>
          </w:tcPr>
          <w:p w14:paraId="590BFBEA" w14:textId="77777777" w:rsidR="00BE4B4C" w:rsidRPr="005E6C29" w:rsidRDefault="00BE4B4C" w:rsidP="00BE4B4C">
            <w:pPr>
              <w:jc w:val="center"/>
              <w:rPr>
                <w:color w:val="000000" w:themeColor="text1"/>
                <w:sz w:val="18"/>
                <w:szCs w:val="18"/>
              </w:rPr>
            </w:pPr>
            <w:r w:rsidRPr="005E6C29">
              <w:rPr>
                <w:color w:val="000000" w:themeColor="text1"/>
                <w:sz w:val="18"/>
                <w:szCs w:val="18"/>
              </w:rPr>
              <w:t>(0.101)</w:t>
            </w:r>
          </w:p>
        </w:tc>
        <w:tc>
          <w:tcPr>
            <w:tcW w:w="663" w:type="pct"/>
            <w:tcBorders>
              <w:top w:val="nil"/>
              <w:left w:val="nil"/>
              <w:bottom w:val="nil"/>
              <w:right w:val="nil"/>
            </w:tcBorders>
            <w:shd w:val="clear" w:color="auto" w:fill="auto"/>
            <w:noWrap/>
            <w:vAlign w:val="center"/>
            <w:hideMark/>
          </w:tcPr>
          <w:p w14:paraId="3BCC144E" w14:textId="77777777" w:rsidR="00BE4B4C" w:rsidRPr="005E6C29" w:rsidRDefault="00BE4B4C" w:rsidP="00BE4B4C">
            <w:pPr>
              <w:jc w:val="center"/>
              <w:rPr>
                <w:color w:val="000000" w:themeColor="text1"/>
                <w:sz w:val="18"/>
                <w:szCs w:val="18"/>
              </w:rPr>
            </w:pPr>
            <w:r w:rsidRPr="005E6C29">
              <w:rPr>
                <w:color w:val="000000" w:themeColor="text1"/>
                <w:sz w:val="18"/>
                <w:szCs w:val="18"/>
              </w:rPr>
              <w:t>(0.086)</w:t>
            </w:r>
          </w:p>
        </w:tc>
        <w:tc>
          <w:tcPr>
            <w:tcW w:w="663" w:type="pct"/>
            <w:tcBorders>
              <w:top w:val="nil"/>
              <w:left w:val="nil"/>
              <w:bottom w:val="nil"/>
              <w:right w:val="nil"/>
            </w:tcBorders>
            <w:shd w:val="clear" w:color="auto" w:fill="auto"/>
            <w:noWrap/>
            <w:vAlign w:val="center"/>
            <w:hideMark/>
          </w:tcPr>
          <w:p w14:paraId="1F33C2F0" w14:textId="77777777" w:rsidR="00BE4B4C" w:rsidRPr="005E6C29" w:rsidRDefault="00BE4B4C" w:rsidP="00BE4B4C">
            <w:pPr>
              <w:jc w:val="center"/>
              <w:rPr>
                <w:color w:val="000000" w:themeColor="text1"/>
                <w:sz w:val="18"/>
                <w:szCs w:val="18"/>
              </w:rPr>
            </w:pPr>
            <w:r w:rsidRPr="005E6C29">
              <w:rPr>
                <w:color w:val="000000" w:themeColor="text1"/>
                <w:sz w:val="18"/>
                <w:szCs w:val="18"/>
              </w:rPr>
              <w:t>(0.070)</w:t>
            </w:r>
          </w:p>
        </w:tc>
        <w:tc>
          <w:tcPr>
            <w:tcW w:w="663" w:type="pct"/>
            <w:tcBorders>
              <w:top w:val="nil"/>
              <w:left w:val="nil"/>
              <w:bottom w:val="nil"/>
              <w:right w:val="nil"/>
            </w:tcBorders>
            <w:shd w:val="clear" w:color="auto" w:fill="auto"/>
            <w:noWrap/>
            <w:vAlign w:val="center"/>
            <w:hideMark/>
          </w:tcPr>
          <w:p w14:paraId="1FCA396C" w14:textId="77777777" w:rsidR="00BE4B4C" w:rsidRPr="005E6C29" w:rsidRDefault="00BE4B4C" w:rsidP="00BE4B4C">
            <w:pPr>
              <w:jc w:val="center"/>
              <w:rPr>
                <w:color w:val="000000" w:themeColor="text1"/>
                <w:sz w:val="18"/>
                <w:szCs w:val="18"/>
              </w:rPr>
            </w:pPr>
            <w:r w:rsidRPr="005E6C29">
              <w:rPr>
                <w:color w:val="000000" w:themeColor="text1"/>
                <w:sz w:val="18"/>
                <w:szCs w:val="18"/>
              </w:rPr>
              <w:t>(0.086)</w:t>
            </w:r>
          </w:p>
        </w:tc>
      </w:tr>
      <w:tr w:rsidR="008E2020" w:rsidRPr="005E6C29" w14:paraId="7685BB92" w14:textId="77777777" w:rsidTr="005E6C29">
        <w:trPr>
          <w:trHeight w:val="320"/>
        </w:trPr>
        <w:tc>
          <w:tcPr>
            <w:tcW w:w="943" w:type="pct"/>
            <w:tcBorders>
              <w:top w:val="nil"/>
              <w:left w:val="nil"/>
              <w:bottom w:val="nil"/>
              <w:right w:val="nil"/>
            </w:tcBorders>
            <w:shd w:val="clear" w:color="auto" w:fill="auto"/>
            <w:noWrap/>
            <w:vAlign w:val="bottom"/>
            <w:hideMark/>
          </w:tcPr>
          <w:p w14:paraId="07A36C11" w14:textId="4C8CE9AF" w:rsidR="00BE4B4C" w:rsidRPr="005E6C29" w:rsidRDefault="00BE4B4C" w:rsidP="00BE4B4C">
            <w:pPr>
              <w:rPr>
                <w:color w:val="000000" w:themeColor="text1"/>
                <w:sz w:val="18"/>
                <w:szCs w:val="18"/>
              </w:rPr>
            </w:pPr>
            <w:r w:rsidRPr="005E6C29">
              <w:rPr>
                <w:color w:val="000000" w:themeColor="text1"/>
                <w:sz w:val="18"/>
                <w:szCs w:val="18"/>
              </w:rPr>
              <w:t>Managers and Professionals</w:t>
            </w:r>
          </w:p>
        </w:tc>
        <w:tc>
          <w:tcPr>
            <w:tcW w:w="742" w:type="pct"/>
            <w:tcBorders>
              <w:top w:val="nil"/>
              <w:left w:val="nil"/>
              <w:bottom w:val="nil"/>
              <w:right w:val="nil"/>
            </w:tcBorders>
            <w:shd w:val="clear" w:color="auto" w:fill="auto"/>
            <w:noWrap/>
            <w:vAlign w:val="center"/>
            <w:hideMark/>
          </w:tcPr>
          <w:p w14:paraId="23758B17" w14:textId="54EDAB13" w:rsidR="00BE4B4C" w:rsidRPr="005E6C29" w:rsidRDefault="00BE4B4C" w:rsidP="00BE4B4C">
            <w:pPr>
              <w:jc w:val="center"/>
              <w:rPr>
                <w:color w:val="000000" w:themeColor="text1"/>
                <w:sz w:val="18"/>
                <w:szCs w:val="18"/>
              </w:rPr>
            </w:pPr>
            <w:r w:rsidRPr="005E6C29">
              <w:rPr>
                <w:color w:val="000000" w:themeColor="text1"/>
                <w:sz w:val="18"/>
                <w:szCs w:val="18"/>
              </w:rPr>
              <w:t>-0.025</w:t>
            </w:r>
          </w:p>
        </w:tc>
        <w:tc>
          <w:tcPr>
            <w:tcW w:w="663" w:type="pct"/>
            <w:tcBorders>
              <w:top w:val="nil"/>
              <w:left w:val="nil"/>
              <w:bottom w:val="nil"/>
              <w:right w:val="nil"/>
            </w:tcBorders>
            <w:shd w:val="clear" w:color="auto" w:fill="auto"/>
            <w:noWrap/>
            <w:vAlign w:val="center"/>
            <w:hideMark/>
          </w:tcPr>
          <w:p w14:paraId="6F65ACB2" w14:textId="77777777" w:rsidR="00BE4B4C" w:rsidRPr="005E6C29" w:rsidRDefault="00BE4B4C" w:rsidP="00BE4B4C">
            <w:pPr>
              <w:jc w:val="center"/>
              <w:rPr>
                <w:color w:val="000000" w:themeColor="text1"/>
                <w:sz w:val="18"/>
                <w:szCs w:val="18"/>
              </w:rPr>
            </w:pPr>
            <w:r w:rsidRPr="005E6C29">
              <w:rPr>
                <w:color w:val="000000" w:themeColor="text1"/>
                <w:sz w:val="18"/>
                <w:szCs w:val="18"/>
              </w:rPr>
              <w:t>-0.052</w:t>
            </w:r>
          </w:p>
        </w:tc>
        <w:tc>
          <w:tcPr>
            <w:tcW w:w="663" w:type="pct"/>
            <w:tcBorders>
              <w:top w:val="nil"/>
              <w:left w:val="nil"/>
              <w:bottom w:val="nil"/>
              <w:right w:val="nil"/>
            </w:tcBorders>
            <w:shd w:val="clear" w:color="auto" w:fill="auto"/>
            <w:noWrap/>
            <w:vAlign w:val="center"/>
            <w:hideMark/>
          </w:tcPr>
          <w:p w14:paraId="2A9F2379" w14:textId="77777777" w:rsidR="00BE4B4C" w:rsidRPr="005E6C29" w:rsidRDefault="00BE4B4C" w:rsidP="00BE4B4C">
            <w:pPr>
              <w:jc w:val="center"/>
              <w:rPr>
                <w:color w:val="000000" w:themeColor="text1"/>
                <w:sz w:val="18"/>
                <w:szCs w:val="18"/>
              </w:rPr>
            </w:pPr>
            <w:r w:rsidRPr="005E6C29">
              <w:rPr>
                <w:color w:val="000000" w:themeColor="text1"/>
                <w:sz w:val="18"/>
                <w:szCs w:val="18"/>
              </w:rPr>
              <w:t>-0.001</w:t>
            </w:r>
          </w:p>
        </w:tc>
        <w:tc>
          <w:tcPr>
            <w:tcW w:w="663" w:type="pct"/>
            <w:tcBorders>
              <w:top w:val="nil"/>
              <w:left w:val="nil"/>
              <w:bottom w:val="nil"/>
              <w:right w:val="nil"/>
            </w:tcBorders>
            <w:shd w:val="clear" w:color="auto" w:fill="auto"/>
            <w:noWrap/>
            <w:vAlign w:val="center"/>
            <w:hideMark/>
          </w:tcPr>
          <w:p w14:paraId="3620A7B5" w14:textId="77777777" w:rsidR="00BE4B4C" w:rsidRPr="005E6C29" w:rsidRDefault="00BE4B4C" w:rsidP="00BE4B4C">
            <w:pPr>
              <w:jc w:val="center"/>
              <w:rPr>
                <w:color w:val="000000" w:themeColor="text1"/>
                <w:sz w:val="18"/>
                <w:szCs w:val="18"/>
              </w:rPr>
            </w:pPr>
            <w:r w:rsidRPr="005E6C29">
              <w:rPr>
                <w:color w:val="000000" w:themeColor="text1"/>
                <w:sz w:val="18"/>
                <w:szCs w:val="18"/>
              </w:rPr>
              <w:t>-0.025</w:t>
            </w:r>
          </w:p>
        </w:tc>
        <w:tc>
          <w:tcPr>
            <w:tcW w:w="663" w:type="pct"/>
            <w:tcBorders>
              <w:top w:val="nil"/>
              <w:left w:val="nil"/>
              <w:bottom w:val="nil"/>
              <w:right w:val="nil"/>
            </w:tcBorders>
            <w:shd w:val="clear" w:color="auto" w:fill="auto"/>
            <w:noWrap/>
            <w:vAlign w:val="center"/>
            <w:hideMark/>
          </w:tcPr>
          <w:p w14:paraId="1DCEA0ED" w14:textId="77777777" w:rsidR="00BE4B4C" w:rsidRPr="005E6C29" w:rsidRDefault="00BE4B4C" w:rsidP="00BE4B4C">
            <w:pPr>
              <w:jc w:val="center"/>
              <w:rPr>
                <w:color w:val="000000" w:themeColor="text1"/>
                <w:sz w:val="18"/>
                <w:szCs w:val="18"/>
              </w:rPr>
            </w:pPr>
            <w:r w:rsidRPr="005E6C29">
              <w:rPr>
                <w:color w:val="000000" w:themeColor="text1"/>
                <w:sz w:val="18"/>
                <w:szCs w:val="18"/>
              </w:rPr>
              <w:t>-0.050</w:t>
            </w:r>
          </w:p>
        </w:tc>
        <w:tc>
          <w:tcPr>
            <w:tcW w:w="663" w:type="pct"/>
            <w:tcBorders>
              <w:top w:val="nil"/>
              <w:left w:val="nil"/>
              <w:bottom w:val="nil"/>
              <w:right w:val="nil"/>
            </w:tcBorders>
            <w:shd w:val="clear" w:color="auto" w:fill="auto"/>
            <w:noWrap/>
            <w:vAlign w:val="center"/>
            <w:hideMark/>
          </w:tcPr>
          <w:p w14:paraId="1B00533B" w14:textId="77777777" w:rsidR="00BE4B4C" w:rsidRPr="005E6C29" w:rsidRDefault="00BE4B4C" w:rsidP="00BE4B4C">
            <w:pPr>
              <w:jc w:val="center"/>
              <w:rPr>
                <w:color w:val="000000" w:themeColor="text1"/>
                <w:sz w:val="18"/>
                <w:szCs w:val="18"/>
              </w:rPr>
            </w:pPr>
            <w:r w:rsidRPr="005E6C29">
              <w:rPr>
                <w:color w:val="000000" w:themeColor="text1"/>
                <w:sz w:val="18"/>
                <w:szCs w:val="18"/>
              </w:rPr>
              <w:t>-0.014</w:t>
            </w:r>
          </w:p>
        </w:tc>
      </w:tr>
      <w:tr w:rsidR="008E2020" w:rsidRPr="005E6C29" w14:paraId="02F04E8F" w14:textId="77777777" w:rsidTr="005E6C29">
        <w:trPr>
          <w:trHeight w:val="320"/>
        </w:trPr>
        <w:tc>
          <w:tcPr>
            <w:tcW w:w="943" w:type="pct"/>
            <w:tcBorders>
              <w:top w:val="nil"/>
              <w:left w:val="nil"/>
              <w:bottom w:val="nil"/>
              <w:right w:val="nil"/>
            </w:tcBorders>
            <w:shd w:val="clear" w:color="auto" w:fill="auto"/>
            <w:noWrap/>
            <w:vAlign w:val="bottom"/>
            <w:hideMark/>
          </w:tcPr>
          <w:p w14:paraId="0379D8A3"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74789DC8" w14:textId="77777777" w:rsidR="00BE4B4C" w:rsidRPr="005E6C29" w:rsidRDefault="00BE4B4C" w:rsidP="00BE4B4C">
            <w:pPr>
              <w:jc w:val="center"/>
              <w:rPr>
                <w:color w:val="000000" w:themeColor="text1"/>
                <w:sz w:val="18"/>
                <w:szCs w:val="18"/>
              </w:rPr>
            </w:pPr>
            <w:r w:rsidRPr="005E6C29">
              <w:rPr>
                <w:color w:val="000000" w:themeColor="text1"/>
                <w:sz w:val="18"/>
                <w:szCs w:val="18"/>
              </w:rPr>
              <w:t>(0.023)</w:t>
            </w:r>
          </w:p>
        </w:tc>
        <w:tc>
          <w:tcPr>
            <w:tcW w:w="663" w:type="pct"/>
            <w:tcBorders>
              <w:top w:val="nil"/>
              <w:left w:val="nil"/>
              <w:bottom w:val="nil"/>
              <w:right w:val="nil"/>
            </w:tcBorders>
            <w:shd w:val="clear" w:color="auto" w:fill="auto"/>
            <w:noWrap/>
            <w:vAlign w:val="center"/>
            <w:hideMark/>
          </w:tcPr>
          <w:p w14:paraId="524A072D" w14:textId="77777777" w:rsidR="00BE4B4C" w:rsidRPr="005E6C29" w:rsidRDefault="00BE4B4C" w:rsidP="00BE4B4C">
            <w:pPr>
              <w:jc w:val="center"/>
              <w:rPr>
                <w:color w:val="000000" w:themeColor="text1"/>
                <w:sz w:val="18"/>
                <w:szCs w:val="18"/>
              </w:rPr>
            </w:pPr>
            <w:r w:rsidRPr="005E6C29">
              <w:rPr>
                <w:color w:val="000000" w:themeColor="text1"/>
                <w:sz w:val="18"/>
                <w:szCs w:val="18"/>
              </w:rPr>
              <w:t>(0.050)</w:t>
            </w:r>
          </w:p>
        </w:tc>
        <w:tc>
          <w:tcPr>
            <w:tcW w:w="663" w:type="pct"/>
            <w:tcBorders>
              <w:top w:val="nil"/>
              <w:left w:val="nil"/>
              <w:bottom w:val="nil"/>
              <w:right w:val="nil"/>
            </w:tcBorders>
            <w:shd w:val="clear" w:color="auto" w:fill="auto"/>
            <w:noWrap/>
            <w:vAlign w:val="center"/>
            <w:hideMark/>
          </w:tcPr>
          <w:p w14:paraId="7D023D8F" w14:textId="77777777" w:rsidR="00BE4B4C" w:rsidRPr="005E6C29" w:rsidRDefault="00BE4B4C" w:rsidP="00BE4B4C">
            <w:pPr>
              <w:jc w:val="center"/>
              <w:rPr>
                <w:color w:val="000000" w:themeColor="text1"/>
                <w:sz w:val="18"/>
                <w:szCs w:val="18"/>
              </w:rPr>
            </w:pPr>
            <w:r w:rsidRPr="005E6C29">
              <w:rPr>
                <w:color w:val="000000" w:themeColor="text1"/>
                <w:sz w:val="18"/>
                <w:szCs w:val="18"/>
              </w:rPr>
              <w:t>(0.028)</w:t>
            </w:r>
          </w:p>
        </w:tc>
        <w:tc>
          <w:tcPr>
            <w:tcW w:w="663" w:type="pct"/>
            <w:tcBorders>
              <w:top w:val="nil"/>
              <w:left w:val="nil"/>
              <w:bottom w:val="nil"/>
              <w:right w:val="nil"/>
            </w:tcBorders>
            <w:shd w:val="clear" w:color="auto" w:fill="auto"/>
            <w:noWrap/>
            <w:vAlign w:val="center"/>
            <w:hideMark/>
          </w:tcPr>
          <w:p w14:paraId="5A008C96" w14:textId="77777777" w:rsidR="00BE4B4C" w:rsidRPr="005E6C29" w:rsidRDefault="00BE4B4C" w:rsidP="00BE4B4C">
            <w:pPr>
              <w:jc w:val="center"/>
              <w:rPr>
                <w:color w:val="000000" w:themeColor="text1"/>
                <w:sz w:val="18"/>
                <w:szCs w:val="18"/>
              </w:rPr>
            </w:pPr>
            <w:r w:rsidRPr="005E6C29">
              <w:rPr>
                <w:color w:val="000000" w:themeColor="text1"/>
                <w:sz w:val="18"/>
                <w:szCs w:val="18"/>
              </w:rPr>
              <w:t>(0.022)</w:t>
            </w:r>
          </w:p>
        </w:tc>
        <w:tc>
          <w:tcPr>
            <w:tcW w:w="663" w:type="pct"/>
            <w:tcBorders>
              <w:top w:val="nil"/>
              <w:left w:val="nil"/>
              <w:bottom w:val="nil"/>
              <w:right w:val="nil"/>
            </w:tcBorders>
            <w:shd w:val="clear" w:color="auto" w:fill="auto"/>
            <w:noWrap/>
            <w:vAlign w:val="center"/>
            <w:hideMark/>
          </w:tcPr>
          <w:p w14:paraId="621E3739" w14:textId="77777777" w:rsidR="00BE4B4C" w:rsidRPr="005E6C29" w:rsidRDefault="00BE4B4C" w:rsidP="00BE4B4C">
            <w:pPr>
              <w:jc w:val="center"/>
              <w:rPr>
                <w:color w:val="000000" w:themeColor="text1"/>
                <w:sz w:val="18"/>
                <w:szCs w:val="18"/>
              </w:rPr>
            </w:pPr>
            <w:r w:rsidRPr="005E6C29">
              <w:rPr>
                <w:color w:val="000000" w:themeColor="text1"/>
                <w:sz w:val="18"/>
                <w:szCs w:val="18"/>
              </w:rPr>
              <w:t>(0.039)</w:t>
            </w:r>
          </w:p>
        </w:tc>
        <w:tc>
          <w:tcPr>
            <w:tcW w:w="663" w:type="pct"/>
            <w:tcBorders>
              <w:top w:val="nil"/>
              <w:left w:val="nil"/>
              <w:bottom w:val="nil"/>
              <w:right w:val="nil"/>
            </w:tcBorders>
            <w:shd w:val="clear" w:color="auto" w:fill="auto"/>
            <w:noWrap/>
            <w:vAlign w:val="center"/>
            <w:hideMark/>
          </w:tcPr>
          <w:p w14:paraId="3C3972A7" w14:textId="77777777" w:rsidR="00BE4B4C" w:rsidRPr="005E6C29" w:rsidRDefault="00BE4B4C" w:rsidP="00BE4B4C">
            <w:pPr>
              <w:jc w:val="center"/>
              <w:rPr>
                <w:color w:val="000000" w:themeColor="text1"/>
                <w:sz w:val="18"/>
                <w:szCs w:val="18"/>
              </w:rPr>
            </w:pPr>
            <w:r w:rsidRPr="005E6C29">
              <w:rPr>
                <w:color w:val="000000" w:themeColor="text1"/>
                <w:sz w:val="18"/>
                <w:szCs w:val="18"/>
              </w:rPr>
              <w:t>(0.062)</w:t>
            </w:r>
          </w:p>
        </w:tc>
      </w:tr>
      <w:tr w:rsidR="008E2020" w:rsidRPr="005E6C29" w14:paraId="2814DCEA" w14:textId="77777777" w:rsidTr="005E6C29">
        <w:trPr>
          <w:trHeight w:val="320"/>
        </w:trPr>
        <w:tc>
          <w:tcPr>
            <w:tcW w:w="943" w:type="pct"/>
            <w:tcBorders>
              <w:top w:val="nil"/>
              <w:left w:val="nil"/>
              <w:bottom w:val="nil"/>
              <w:right w:val="nil"/>
            </w:tcBorders>
            <w:shd w:val="clear" w:color="auto" w:fill="auto"/>
            <w:noWrap/>
            <w:vAlign w:val="bottom"/>
            <w:hideMark/>
          </w:tcPr>
          <w:p w14:paraId="7069178C" w14:textId="77777777" w:rsidR="00BE4B4C" w:rsidRPr="005E6C29" w:rsidRDefault="00BE4B4C" w:rsidP="00BE4B4C">
            <w:pPr>
              <w:rPr>
                <w:color w:val="000000" w:themeColor="text1"/>
                <w:sz w:val="18"/>
                <w:szCs w:val="18"/>
              </w:rPr>
            </w:pPr>
            <w:r w:rsidRPr="005E6C29">
              <w:rPr>
                <w:color w:val="000000" w:themeColor="text1"/>
                <w:sz w:val="18"/>
                <w:szCs w:val="18"/>
              </w:rPr>
              <w:t>Vocational</w:t>
            </w:r>
          </w:p>
          <w:p w14:paraId="580267EA" w14:textId="7F2959DB" w:rsidR="00BE4B4C" w:rsidRPr="005E6C29" w:rsidRDefault="00BE4B4C" w:rsidP="00BE4B4C">
            <w:pPr>
              <w:rPr>
                <w:color w:val="000000" w:themeColor="text1"/>
                <w:sz w:val="18"/>
                <w:szCs w:val="18"/>
              </w:rPr>
            </w:pPr>
            <w:r w:rsidRPr="005E6C29">
              <w:rPr>
                <w:color w:val="000000" w:themeColor="text1"/>
                <w:sz w:val="18"/>
                <w:szCs w:val="18"/>
              </w:rPr>
              <w:t>Training</w:t>
            </w:r>
          </w:p>
        </w:tc>
        <w:tc>
          <w:tcPr>
            <w:tcW w:w="742" w:type="pct"/>
            <w:tcBorders>
              <w:top w:val="nil"/>
              <w:left w:val="nil"/>
              <w:bottom w:val="nil"/>
              <w:right w:val="nil"/>
            </w:tcBorders>
            <w:shd w:val="clear" w:color="auto" w:fill="auto"/>
            <w:noWrap/>
            <w:vAlign w:val="center"/>
            <w:hideMark/>
          </w:tcPr>
          <w:p w14:paraId="6F595D0A" w14:textId="77777777" w:rsidR="00BE4B4C" w:rsidRPr="005E6C29" w:rsidRDefault="00BE4B4C" w:rsidP="00BE4B4C">
            <w:pPr>
              <w:jc w:val="center"/>
              <w:rPr>
                <w:color w:val="000000" w:themeColor="text1"/>
                <w:sz w:val="18"/>
                <w:szCs w:val="18"/>
              </w:rPr>
            </w:pPr>
            <w:r w:rsidRPr="005E6C29">
              <w:rPr>
                <w:color w:val="000000" w:themeColor="text1"/>
                <w:sz w:val="18"/>
                <w:szCs w:val="18"/>
              </w:rPr>
              <w:t>0.105***</w:t>
            </w:r>
          </w:p>
        </w:tc>
        <w:tc>
          <w:tcPr>
            <w:tcW w:w="663" w:type="pct"/>
            <w:tcBorders>
              <w:top w:val="nil"/>
              <w:left w:val="nil"/>
              <w:bottom w:val="nil"/>
              <w:right w:val="nil"/>
            </w:tcBorders>
            <w:shd w:val="clear" w:color="auto" w:fill="auto"/>
            <w:noWrap/>
            <w:vAlign w:val="center"/>
            <w:hideMark/>
          </w:tcPr>
          <w:p w14:paraId="52534217" w14:textId="77777777" w:rsidR="00BE4B4C" w:rsidRPr="005E6C29" w:rsidRDefault="00BE4B4C" w:rsidP="00BE4B4C">
            <w:pPr>
              <w:jc w:val="center"/>
              <w:rPr>
                <w:color w:val="000000" w:themeColor="text1"/>
                <w:sz w:val="18"/>
                <w:szCs w:val="18"/>
              </w:rPr>
            </w:pPr>
            <w:r w:rsidRPr="005E6C29">
              <w:rPr>
                <w:color w:val="000000" w:themeColor="text1"/>
                <w:sz w:val="18"/>
                <w:szCs w:val="18"/>
              </w:rPr>
              <w:t>0.110**</w:t>
            </w:r>
          </w:p>
        </w:tc>
        <w:tc>
          <w:tcPr>
            <w:tcW w:w="663" w:type="pct"/>
            <w:tcBorders>
              <w:top w:val="nil"/>
              <w:left w:val="nil"/>
              <w:bottom w:val="nil"/>
              <w:right w:val="nil"/>
            </w:tcBorders>
            <w:shd w:val="clear" w:color="auto" w:fill="auto"/>
            <w:noWrap/>
            <w:vAlign w:val="center"/>
            <w:hideMark/>
          </w:tcPr>
          <w:p w14:paraId="5F1B5720" w14:textId="77777777" w:rsidR="00BE4B4C" w:rsidRPr="005E6C29" w:rsidRDefault="00BE4B4C" w:rsidP="00BE4B4C">
            <w:pPr>
              <w:jc w:val="center"/>
              <w:rPr>
                <w:color w:val="000000" w:themeColor="text1"/>
                <w:sz w:val="18"/>
                <w:szCs w:val="18"/>
              </w:rPr>
            </w:pPr>
            <w:r w:rsidRPr="005E6C29">
              <w:rPr>
                <w:color w:val="000000" w:themeColor="text1"/>
                <w:sz w:val="18"/>
                <w:szCs w:val="18"/>
              </w:rPr>
              <w:t>0.099***</w:t>
            </w:r>
          </w:p>
        </w:tc>
        <w:tc>
          <w:tcPr>
            <w:tcW w:w="663" w:type="pct"/>
            <w:tcBorders>
              <w:top w:val="nil"/>
              <w:left w:val="nil"/>
              <w:bottom w:val="nil"/>
              <w:right w:val="nil"/>
            </w:tcBorders>
            <w:shd w:val="clear" w:color="auto" w:fill="auto"/>
            <w:noWrap/>
            <w:vAlign w:val="center"/>
            <w:hideMark/>
          </w:tcPr>
          <w:p w14:paraId="36EA609C" w14:textId="77777777" w:rsidR="00BE4B4C" w:rsidRPr="005E6C29" w:rsidRDefault="00BE4B4C" w:rsidP="00BE4B4C">
            <w:pPr>
              <w:jc w:val="center"/>
              <w:rPr>
                <w:color w:val="000000" w:themeColor="text1"/>
                <w:sz w:val="18"/>
                <w:szCs w:val="18"/>
              </w:rPr>
            </w:pPr>
            <w:r w:rsidRPr="005E6C29">
              <w:rPr>
                <w:color w:val="000000" w:themeColor="text1"/>
                <w:sz w:val="18"/>
                <w:szCs w:val="18"/>
              </w:rPr>
              <w:t>0.094***</w:t>
            </w:r>
          </w:p>
        </w:tc>
        <w:tc>
          <w:tcPr>
            <w:tcW w:w="663" w:type="pct"/>
            <w:tcBorders>
              <w:top w:val="nil"/>
              <w:left w:val="nil"/>
              <w:bottom w:val="nil"/>
              <w:right w:val="nil"/>
            </w:tcBorders>
            <w:shd w:val="clear" w:color="auto" w:fill="auto"/>
            <w:noWrap/>
            <w:vAlign w:val="center"/>
            <w:hideMark/>
          </w:tcPr>
          <w:p w14:paraId="58890F6C" w14:textId="77777777" w:rsidR="00BE4B4C" w:rsidRPr="005E6C29" w:rsidRDefault="00BE4B4C" w:rsidP="00BE4B4C">
            <w:pPr>
              <w:jc w:val="center"/>
              <w:rPr>
                <w:color w:val="000000" w:themeColor="text1"/>
                <w:sz w:val="18"/>
                <w:szCs w:val="18"/>
              </w:rPr>
            </w:pPr>
            <w:r w:rsidRPr="005E6C29">
              <w:rPr>
                <w:color w:val="000000" w:themeColor="text1"/>
                <w:sz w:val="18"/>
                <w:szCs w:val="18"/>
              </w:rPr>
              <w:t>0.075*</w:t>
            </w:r>
          </w:p>
        </w:tc>
        <w:tc>
          <w:tcPr>
            <w:tcW w:w="663" w:type="pct"/>
            <w:tcBorders>
              <w:top w:val="nil"/>
              <w:left w:val="nil"/>
              <w:bottom w:val="nil"/>
              <w:right w:val="nil"/>
            </w:tcBorders>
            <w:shd w:val="clear" w:color="auto" w:fill="auto"/>
            <w:noWrap/>
            <w:vAlign w:val="center"/>
            <w:hideMark/>
          </w:tcPr>
          <w:p w14:paraId="1D217868" w14:textId="77777777" w:rsidR="00BE4B4C" w:rsidRPr="005E6C29" w:rsidRDefault="00BE4B4C" w:rsidP="00BE4B4C">
            <w:pPr>
              <w:jc w:val="center"/>
              <w:rPr>
                <w:color w:val="000000" w:themeColor="text1"/>
                <w:sz w:val="18"/>
                <w:szCs w:val="18"/>
              </w:rPr>
            </w:pPr>
            <w:r w:rsidRPr="005E6C29">
              <w:rPr>
                <w:color w:val="000000" w:themeColor="text1"/>
                <w:sz w:val="18"/>
                <w:szCs w:val="18"/>
              </w:rPr>
              <w:t>0.097*</w:t>
            </w:r>
          </w:p>
        </w:tc>
      </w:tr>
      <w:tr w:rsidR="008E2020" w:rsidRPr="005E6C29" w14:paraId="0D6E5EDD" w14:textId="77777777" w:rsidTr="005E6C29">
        <w:trPr>
          <w:trHeight w:val="320"/>
        </w:trPr>
        <w:tc>
          <w:tcPr>
            <w:tcW w:w="943" w:type="pct"/>
            <w:tcBorders>
              <w:top w:val="nil"/>
              <w:left w:val="nil"/>
              <w:bottom w:val="nil"/>
              <w:right w:val="nil"/>
            </w:tcBorders>
            <w:shd w:val="clear" w:color="auto" w:fill="auto"/>
            <w:noWrap/>
            <w:vAlign w:val="bottom"/>
            <w:hideMark/>
          </w:tcPr>
          <w:p w14:paraId="436BBA26"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16D1260A" w14:textId="77777777" w:rsidR="00BE4B4C" w:rsidRPr="005E6C29" w:rsidRDefault="00BE4B4C" w:rsidP="00BE4B4C">
            <w:pPr>
              <w:jc w:val="center"/>
              <w:rPr>
                <w:color w:val="000000" w:themeColor="text1"/>
                <w:sz w:val="18"/>
                <w:szCs w:val="18"/>
              </w:rPr>
            </w:pPr>
            <w:r w:rsidRPr="005E6C29">
              <w:rPr>
                <w:color w:val="000000" w:themeColor="text1"/>
                <w:sz w:val="18"/>
                <w:szCs w:val="18"/>
              </w:rPr>
              <w:t>(0.023)</w:t>
            </w:r>
          </w:p>
        </w:tc>
        <w:tc>
          <w:tcPr>
            <w:tcW w:w="663" w:type="pct"/>
            <w:tcBorders>
              <w:top w:val="nil"/>
              <w:left w:val="nil"/>
              <w:bottom w:val="nil"/>
              <w:right w:val="nil"/>
            </w:tcBorders>
            <w:shd w:val="clear" w:color="auto" w:fill="auto"/>
            <w:noWrap/>
            <w:vAlign w:val="center"/>
            <w:hideMark/>
          </w:tcPr>
          <w:p w14:paraId="70AD0620" w14:textId="77777777" w:rsidR="00BE4B4C" w:rsidRPr="005E6C29" w:rsidRDefault="00BE4B4C" w:rsidP="00BE4B4C">
            <w:pPr>
              <w:jc w:val="center"/>
              <w:rPr>
                <w:color w:val="000000" w:themeColor="text1"/>
                <w:sz w:val="18"/>
                <w:szCs w:val="18"/>
              </w:rPr>
            </w:pPr>
            <w:r w:rsidRPr="005E6C29">
              <w:rPr>
                <w:color w:val="000000" w:themeColor="text1"/>
                <w:sz w:val="18"/>
                <w:szCs w:val="18"/>
              </w:rPr>
              <w:t>(0.049)</w:t>
            </w:r>
          </w:p>
        </w:tc>
        <w:tc>
          <w:tcPr>
            <w:tcW w:w="663" w:type="pct"/>
            <w:tcBorders>
              <w:top w:val="nil"/>
              <w:left w:val="nil"/>
              <w:bottom w:val="nil"/>
              <w:right w:val="nil"/>
            </w:tcBorders>
            <w:shd w:val="clear" w:color="auto" w:fill="auto"/>
            <w:noWrap/>
            <w:vAlign w:val="center"/>
            <w:hideMark/>
          </w:tcPr>
          <w:p w14:paraId="38D0F82E" w14:textId="77777777" w:rsidR="00BE4B4C" w:rsidRPr="005E6C29" w:rsidRDefault="00BE4B4C" w:rsidP="00BE4B4C">
            <w:pPr>
              <w:jc w:val="center"/>
              <w:rPr>
                <w:color w:val="000000" w:themeColor="text1"/>
                <w:sz w:val="18"/>
                <w:szCs w:val="18"/>
              </w:rPr>
            </w:pPr>
            <w:r w:rsidRPr="005E6C29">
              <w:rPr>
                <w:color w:val="000000" w:themeColor="text1"/>
                <w:sz w:val="18"/>
                <w:szCs w:val="18"/>
              </w:rPr>
              <w:t>(0.033)</w:t>
            </w:r>
          </w:p>
        </w:tc>
        <w:tc>
          <w:tcPr>
            <w:tcW w:w="663" w:type="pct"/>
            <w:tcBorders>
              <w:top w:val="nil"/>
              <w:left w:val="nil"/>
              <w:bottom w:val="nil"/>
              <w:right w:val="nil"/>
            </w:tcBorders>
            <w:shd w:val="clear" w:color="auto" w:fill="auto"/>
            <w:noWrap/>
            <w:vAlign w:val="center"/>
            <w:hideMark/>
          </w:tcPr>
          <w:p w14:paraId="43CDCE9C" w14:textId="77777777" w:rsidR="00BE4B4C" w:rsidRPr="005E6C29" w:rsidRDefault="00BE4B4C" w:rsidP="00BE4B4C">
            <w:pPr>
              <w:jc w:val="center"/>
              <w:rPr>
                <w:color w:val="000000" w:themeColor="text1"/>
                <w:sz w:val="18"/>
                <w:szCs w:val="18"/>
              </w:rPr>
            </w:pPr>
            <w:r w:rsidRPr="005E6C29">
              <w:rPr>
                <w:color w:val="000000" w:themeColor="text1"/>
                <w:sz w:val="18"/>
                <w:szCs w:val="18"/>
              </w:rPr>
              <w:t>(0.032)</w:t>
            </w:r>
          </w:p>
        </w:tc>
        <w:tc>
          <w:tcPr>
            <w:tcW w:w="663" w:type="pct"/>
            <w:tcBorders>
              <w:top w:val="nil"/>
              <w:left w:val="nil"/>
              <w:bottom w:val="nil"/>
              <w:right w:val="nil"/>
            </w:tcBorders>
            <w:shd w:val="clear" w:color="auto" w:fill="auto"/>
            <w:noWrap/>
            <w:vAlign w:val="center"/>
            <w:hideMark/>
          </w:tcPr>
          <w:p w14:paraId="497BFE9A" w14:textId="77777777" w:rsidR="00BE4B4C" w:rsidRPr="005E6C29" w:rsidRDefault="00BE4B4C" w:rsidP="00BE4B4C">
            <w:pPr>
              <w:jc w:val="center"/>
              <w:rPr>
                <w:color w:val="000000" w:themeColor="text1"/>
                <w:sz w:val="18"/>
                <w:szCs w:val="18"/>
              </w:rPr>
            </w:pPr>
            <w:r w:rsidRPr="005E6C29">
              <w:rPr>
                <w:color w:val="000000" w:themeColor="text1"/>
                <w:sz w:val="18"/>
                <w:szCs w:val="18"/>
              </w:rPr>
              <w:t>(0.041)</w:t>
            </w:r>
          </w:p>
        </w:tc>
        <w:tc>
          <w:tcPr>
            <w:tcW w:w="663" w:type="pct"/>
            <w:tcBorders>
              <w:top w:val="nil"/>
              <w:left w:val="nil"/>
              <w:bottom w:val="nil"/>
              <w:right w:val="nil"/>
            </w:tcBorders>
            <w:shd w:val="clear" w:color="auto" w:fill="auto"/>
            <w:noWrap/>
            <w:vAlign w:val="center"/>
            <w:hideMark/>
          </w:tcPr>
          <w:p w14:paraId="34E3422C" w14:textId="77777777" w:rsidR="00BE4B4C" w:rsidRPr="005E6C29" w:rsidRDefault="00BE4B4C" w:rsidP="00BE4B4C">
            <w:pPr>
              <w:jc w:val="center"/>
              <w:rPr>
                <w:color w:val="000000" w:themeColor="text1"/>
                <w:sz w:val="18"/>
                <w:szCs w:val="18"/>
              </w:rPr>
            </w:pPr>
            <w:r w:rsidRPr="005E6C29">
              <w:rPr>
                <w:color w:val="000000" w:themeColor="text1"/>
                <w:sz w:val="18"/>
                <w:szCs w:val="18"/>
              </w:rPr>
              <w:t>(0.058)</w:t>
            </w:r>
          </w:p>
        </w:tc>
      </w:tr>
      <w:tr w:rsidR="008E2020" w:rsidRPr="005E6C29" w14:paraId="24AB2878" w14:textId="77777777" w:rsidTr="005E6C29">
        <w:trPr>
          <w:trHeight w:val="320"/>
        </w:trPr>
        <w:tc>
          <w:tcPr>
            <w:tcW w:w="943" w:type="pct"/>
            <w:tcBorders>
              <w:top w:val="nil"/>
              <w:left w:val="nil"/>
              <w:bottom w:val="nil"/>
              <w:right w:val="nil"/>
            </w:tcBorders>
            <w:shd w:val="clear" w:color="auto" w:fill="auto"/>
            <w:noWrap/>
            <w:vAlign w:val="bottom"/>
            <w:hideMark/>
          </w:tcPr>
          <w:p w14:paraId="27BB9C1F" w14:textId="77777777" w:rsidR="00BE4B4C" w:rsidRPr="005E6C29" w:rsidRDefault="00BE4B4C" w:rsidP="00BE4B4C">
            <w:pPr>
              <w:rPr>
                <w:color w:val="000000" w:themeColor="text1"/>
                <w:sz w:val="18"/>
                <w:szCs w:val="18"/>
              </w:rPr>
            </w:pPr>
            <w:r w:rsidRPr="005E6C29">
              <w:rPr>
                <w:color w:val="000000" w:themeColor="text1"/>
                <w:sz w:val="18"/>
                <w:szCs w:val="18"/>
              </w:rPr>
              <w:t>Migrated for</w:t>
            </w:r>
          </w:p>
          <w:p w14:paraId="5E3A05B2" w14:textId="02A8FB41" w:rsidR="00BE4B4C" w:rsidRPr="005E6C29" w:rsidRDefault="00BE4B4C" w:rsidP="00BE4B4C">
            <w:pPr>
              <w:rPr>
                <w:color w:val="000000" w:themeColor="text1"/>
                <w:sz w:val="18"/>
                <w:szCs w:val="18"/>
              </w:rPr>
            </w:pPr>
            <w:r w:rsidRPr="005E6C29">
              <w:rPr>
                <w:color w:val="000000" w:themeColor="text1"/>
                <w:sz w:val="18"/>
                <w:szCs w:val="18"/>
              </w:rPr>
              <w:t>work</w:t>
            </w:r>
          </w:p>
        </w:tc>
        <w:tc>
          <w:tcPr>
            <w:tcW w:w="742" w:type="pct"/>
            <w:tcBorders>
              <w:top w:val="nil"/>
              <w:left w:val="nil"/>
              <w:bottom w:val="nil"/>
              <w:right w:val="nil"/>
            </w:tcBorders>
            <w:shd w:val="clear" w:color="auto" w:fill="auto"/>
            <w:noWrap/>
            <w:vAlign w:val="center"/>
            <w:hideMark/>
          </w:tcPr>
          <w:p w14:paraId="72F96D74" w14:textId="77777777" w:rsidR="00BE4B4C" w:rsidRPr="005E6C29" w:rsidRDefault="00BE4B4C" w:rsidP="00BE4B4C">
            <w:pPr>
              <w:jc w:val="center"/>
              <w:rPr>
                <w:color w:val="000000" w:themeColor="text1"/>
                <w:sz w:val="18"/>
                <w:szCs w:val="18"/>
              </w:rPr>
            </w:pPr>
            <w:r w:rsidRPr="005E6C29">
              <w:rPr>
                <w:color w:val="000000" w:themeColor="text1"/>
                <w:sz w:val="18"/>
                <w:szCs w:val="18"/>
              </w:rPr>
              <w:t>-0.228***</w:t>
            </w:r>
          </w:p>
        </w:tc>
        <w:tc>
          <w:tcPr>
            <w:tcW w:w="663" w:type="pct"/>
            <w:tcBorders>
              <w:top w:val="nil"/>
              <w:left w:val="nil"/>
              <w:bottom w:val="nil"/>
              <w:right w:val="nil"/>
            </w:tcBorders>
            <w:shd w:val="clear" w:color="auto" w:fill="auto"/>
            <w:noWrap/>
            <w:vAlign w:val="center"/>
            <w:hideMark/>
          </w:tcPr>
          <w:p w14:paraId="65E8FBA4" w14:textId="77777777" w:rsidR="00BE4B4C" w:rsidRPr="005E6C29" w:rsidRDefault="00BE4B4C" w:rsidP="00BE4B4C">
            <w:pPr>
              <w:jc w:val="center"/>
              <w:rPr>
                <w:color w:val="000000" w:themeColor="text1"/>
                <w:sz w:val="18"/>
                <w:szCs w:val="18"/>
              </w:rPr>
            </w:pPr>
            <w:r w:rsidRPr="005E6C29">
              <w:rPr>
                <w:color w:val="000000" w:themeColor="text1"/>
                <w:sz w:val="18"/>
                <w:szCs w:val="18"/>
              </w:rPr>
              <w:t>-0.328***</w:t>
            </w:r>
          </w:p>
        </w:tc>
        <w:tc>
          <w:tcPr>
            <w:tcW w:w="663" w:type="pct"/>
            <w:tcBorders>
              <w:top w:val="nil"/>
              <w:left w:val="nil"/>
              <w:bottom w:val="nil"/>
              <w:right w:val="nil"/>
            </w:tcBorders>
            <w:shd w:val="clear" w:color="auto" w:fill="auto"/>
            <w:noWrap/>
            <w:vAlign w:val="center"/>
            <w:hideMark/>
          </w:tcPr>
          <w:p w14:paraId="360AB033" w14:textId="77777777" w:rsidR="00BE4B4C" w:rsidRPr="005E6C29" w:rsidRDefault="00BE4B4C" w:rsidP="00BE4B4C">
            <w:pPr>
              <w:jc w:val="center"/>
              <w:rPr>
                <w:color w:val="000000" w:themeColor="text1"/>
                <w:sz w:val="18"/>
                <w:szCs w:val="18"/>
              </w:rPr>
            </w:pPr>
            <w:r w:rsidRPr="005E6C29">
              <w:rPr>
                <w:color w:val="000000" w:themeColor="text1"/>
                <w:sz w:val="18"/>
                <w:szCs w:val="18"/>
              </w:rPr>
              <w:t>-0.284***</w:t>
            </w:r>
          </w:p>
        </w:tc>
        <w:tc>
          <w:tcPr>
            <w:tcW w:w="663" w:type="pct"/>
            <w:tcBorders>
              <w:top w:val="nil"/>
              <w:left w:val="nil"/>
              <w:bottom w:val="nil"/>
              <w:right w:val="nil"/>
            </w:tcBorders>
            <w:shd w:val="clear" w:color="auto" w:fill="auto"/>
            <w:noWrap/>
            <w:vAlign w:val="center"/>
            <w:hideMark/>
          </w:tcPr>
          <w:p w14:paraId="53166466" w14:textId="77777777" w:rsidR="00BE4B4C" w:rsidRPr="005E6C29" w:rsidRDefault="00BE4B4C" w:rsidP="00BE4B4C">
            <w:pPr>
              <w:jc w:val="center"/>
              <w:rPr>
                <w:color w:val="000000" w:themeColor="text1"/>
                <w:sz w:val="18"/>
                <w:szCs w:val="18"/>
              </w:rPr>
            </w:pPr>
            <w:r w:rsidRPr="005E6C29">
              <w:rPr>
                <w:color w:val="000000" w:themeColor="text1"/>
                <w:sz w:val="18"/>
                <w:szCs w:val="18"/>
              </w:rPr>
              <w:t>-0.207***</w:t>
            </w:r>
          </w:p>
        </w:tc>
        <w:tc>
          <w:tcPr>
            <w:tcW w:w="663" w:type="pct"/>
            <w:tcBorders>
              <w:top w:val="nil"/>
              <w:left w:val="nil"/>
              <w:bottom w:val="nil"/>
              <w:right w:val="nil"/>
            </w:tcBorders>
            <w:shd w:val="clear" w:color="auto" w:fill="auto"/>
            <w:noWrap/>
            <w:vAlign w:val="center"/>
            <w:hideMark/>
          </w:tcPr>
          <w:p w14:paraId="1D168F06" w14:textId="77777777" w:rsidR="00BE4B4C" w:rsidRPr="005E6C29" w:rsidRDefault="00BE4B4C" w:rsidP="00BE4B4C">
            <w:pPr>
              <w:jc w:val="center"/>
              <w:rPr>
                <w:color w:val="000000" w:themeColor="text1"/>
                <w:sz w:val="18"/>
                <w:szCs w:val="18"/>
              </w:rPr>
            </w:pPr>
            <w:r w:rsidRPr="005E6C29">
              <w:rPr>
                <w:color w:val="000000" w:themeColor="text1"/>
                <w:sz w:val="18"/>
                <w:szCs w:val="18"/>
              </w:rPr>
              <w:t>-0.186***</w:t>
            </w:r>
          </w:p>
        </w:tc>
        <w:tc>
          <w:tcPr>
            <w:tcW w:w="663" w:type="pct"/>
            <w:tcBorders>
              <w:top w:val="nil"/>
              <w:left w:val="nil"/>
              <w:bottom w:val="nil"/>
              <w:right w:val="nil"/>
            </w:tcBorders>
            <w:shd w:val="clear" w:color="auto" w:fill="auto"/>
            <w:noWrap/>
            <w:vAlign w:val="center"/>
            <w:hideMark/>
          </w:tcPr>
          <w:p w14:paraId="05799739" w14:textId="77777777" w:rsidR="00BE4B4C" w:rsidRPr="005E6C29" w:rsidRDefault="00BE4B4C" w:rsidP="00BE4B4C">
            <w:pPr>
              <w:jc w:val="center"/>
              <w:rPr>
                <w:color w:val="000000" w:themeColor="text1"/>
                <w:sz w:val="18"/>
                <w:szCs w:val="18"/>
              </w:rPr>
            </w:pPr>
            <w:r w:rsidRPr="005E6C29">
              <w:rPr>
                <w:color w:val="000000" w:themeColor="text1"/>
                <w:sz w:val="18"/>
                <w:szCs w:val="18"/>
              </w:rPr>
              <w:t>-0.136**</w:t>
            </w:r>
          </w:p>
        </w:tc>
      </w:tr>
      <w:tr w:rsidR="008E2020" w:rsidRPr="005E6C29" w14:paraId="374361BE" w14:textId="77777777" w:rsidTr="005E6C29">
        <w:trPr>
          <w:trHeight w:val="320"/>
        </w:trPr>
        <w:tc>
          <w:tcPr>
            <w:tcW w:w="943" w:type="pct"/>
            <w:tcBorders>
              <w:top w:val="nil"/>
              <w:left w:val="nil"/>
              <w:bottom w:val="nil"/>
              <w:right w:val="nil"/>
            </w:tcBorders>
            <w:shd w:val="clear" w:color="auto" w:fill="auto"/>
            <w:noWrap/>
            <w:vAlign w:val="bottom"/>
            <w:hideMark/>
          </w:tcPr>
          <w:p w14:paraId="553C575D"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06F0677A" w14:textId="77777777" w:rsidR="00BE4B4C" w:rsidRPr="005E6C29" w:rsidRDefault="00BE4B4C" w:rsidP="00BE4B4C">
            <w:pPr>
              <w:jc w:val="center"/>
              <w:rPr>
                <w:color w:val="000000" w:themeColor="text1"/>
                <w:sz w:val="18"/>
                <w:szCs w:val="18"/>
              </w:rPr>
            </w:pPr>
            <w:r w:rsidRPr="005E6C29">
              <w:rPr>
                <w:color w:val="000000" w:themeColor="text1"/>
                <w:sz w:val="18"/>
                <w:szCs w:val="18"/>
              </w:rPr>
              <w:t>(0.022)</w:t>
            </w:r>
          </w:p>
        </w:tc>
        <w:tc>
          <w:tcPr>
            <w:tcW w:w="663" w:type="pct"/>
            <w:tcBorders>
              <w:top w:val="nil"/>
              <w:left w:val="nil"/>
              <w:bottom w:val="nil"/>
              <w:right w:val="nil"/>
            </w:tcBorders>
            <w:shd w:val="clear" w:color="auto" w:fill="auto"/>
            <w:noWrap/>
            <w:vAlign w:val="center"/>
            <w:hideMark/>
          </w:tcPr>
          <w:p w14:paraId="4FBE5AE2" w14:textId="77777777" w:rsidR="00BE4B4C" w:rsidRPr="005E6C29" w:rsidRDefault="00BE4B4C" w:rsidP="00BE4B4C">
            <w:pPr>
              <w:jc w:val="center"/>
              <w:rPr>
                <w:color w:val="000000" w:themeColor="text1"/>
                <w:sz w:val="18"/>
                <w:szCs w:val="18"/>
              </w:rPr>
            </w:pPr>
            <w:r w:rsidRPr="005E6C29">
              <w:rPr>
                <w:color w:val="000000" w:themeColor="text1"/>
                <w:sz w:val="18"/>
                <w:szCs w:val="18"/>
              </w:rPr>
              <w:t>(0.062)</w:t>
            </w:r>
          </w:p>
        </w:tc>
        <w:tc>
          <w:tcPr>
            <w:tcW w:w="663" w:type="pct"/>
            <w:tcBorders>
              <w:top w:val="nil"/>
              <w:left w:val="nil"/>
              <w:bottom w:val="nil"/>
              <w:right w:val="nil"/>
            </w:tcBorders>
            <w:shd w:val="clear" w:color="auto" w:fill="auto"/>
            <w:noWrap/>
            <w:vAlign w:val="center"/>
            <w:hideMark/>
          </w:tcPr>
          <w:p w14:paraId="54B16658" w14:textId="77777777" w:rsidR="00BE4B4C" w:rsidRPr="005E6C29" w:rsidRDefault="00BE4B4C" w:rsidP="00BE4B4C">
            <w:pPr>
              <w:jc w:val="center"/>
              <w:rPr>
                <w:color w:val="000000" w:themeColor="text1"/>
                <w:sz w:val="18"/>
                <w:szCs w:val="18"/>
              </w:rPr>
            </w:pPr>
            <w:r w:rsidRPr="005E6C29">
              <w:rPr>
                <w:color w:val="000000" w:themeColor="text1"/>
                <w:sz w:val="18"/>
                <w:szCs w:val="18"/>
              </w:rPr>
              <w:t>(0.035)</w:t>
            </w:r>
          </w:p>
        </w:tc>
        <w:tc>
          <w:tcPr>
            <w:tcW w:w="663" w:type="pct"/>
            <w:tcBorders>
              <w:top w:val="nil"/>
              <w:left w:val="nil"/>
              <w:bottom w:val="nil"/>
              <w:right w:val="nil"/>
            </w:tcBorders>
            <w:shd w:val="clear" w:color="auto" w:fill="auto"/>
            <w:noWrap/>
            <w:vAlign w:val="center"/>
            <w:hideMark/>
          </w:tcPr>
          <w:p w14:paraId="34B01A6E" w14:textId="77777777" w:rsidR="00BE4B4C" w:rsidRPr="005E6C29" w:rsidRDefault="00BE4B4C" w:rsidP="00BE4B4C">
            <w:pPr>
              <w:jc w:val="center"/>
              <w:rPr>
                <w:color w:val="000000" w:themeColor="text1"/>
                <w:sz w:val="18"/>
                <w:szCs w:val="18"/>
              </w:rPr>
            </w:pPr>
            <w:r w:rsidRPr="005E6C29">
              <w:rPr>
                <w:color w:val="000000" w:themeColor="text1"/>
                <w:sz w:val="18"/>
                <w:szCs w:val="18"/>
              </w:rPr>
              <w:t>(0.026)</w:t>
            </w:r>
          </w:p>
        </w:tc>
        <w:tc>
          <w:tcPr>
            <w:tcW w:w="663" w:type="pct"/>
            <w:tcBorders>
              <w:top w:val="nil"/>
              <w:left w:val="nil"/>
              <w:bottom w:val="nil"/>
              <w:right w:val="nil"/>
            </w:tcBorders>
            <w:shd w:val="clear" w:color="auto" w:fill="auto"/>
            <w:noWrap/>
            <w:vAlign w:val="center"/>
            <w:hideMark/>
          </w:tcPr>
          <w:p w14:paraId="62F2CD58" w14:textId="77777777" w:rsidR="00BE4B4C" w:rsidRPr="005E6C29" w:rsidRDefault="00BE4B4C" w:rsidP="00BE4B4C">
            <w:pPr>
              <w:jc w:val="center"/>
              <w:rPr>
                <w:color w:val="000000" w:themeColor="text1"/>
                <w:sz w:val="18"/>
                <w:szCs w:val="18"/>
              </w:rPr>
            </w:pPr>
            <w:r w:rsidRPr="005E6C29">
              <w:rPr>
                <w:color w:val="000000" w:themeColor="text1"/>
                <w:sz w:val="18"/>
                <w:szCs w:val="18"/>
              </w:rPr>
              <w:t>(0.042)</w:t>
            </w:r>
          </w:p>
        </w:tc>
        <w:tc>
          <w:tcPr>
            <w:tcW w:w="663" w:type="pct"/>
            <w:tcBorders>
              <w:top w:val="nil"/>
              <w:left w:val="nil"/>
              <w:bottom w:val="nil"/>
              <w:right w:val="nil"/>
            </w:tcBorders>
            <w:shd w:val="clear" w:color="auto" w:fill="auto"/>
            <w:noWrap/>
            <w:vAlign w:val="center"/>
            <w:hideMark/>
          </w:tcPr>
          <w:p w14:paraId="17BC8B94" w14:textId="77777777" w:rsidR="00BE4B4C" w:rsidRPr="005E6C29" w:rsidRDefault="00BE4B4C" w:rsidP="00BE4B4C">
            <w:pPr>
              <w:jc w:val="center"/>
              <w:rPr>
                <w:color w:val="000000" w:themeColor="text1"/>
                <w:sz w:val="18"/>
                <w:szCs w:val="18"/>
              </w:rPr>
            </w:pPr>
            <w:r w:rsidRPr="005E6C29">
              <w:rPr>
                <w:color w:val="000000" w:themeColor="text1"/>
                <w:sz w:val="18"/>
                <w:szCs w:val="18"/>
              </w:rPr>
              <w:t>(0.055)</w:t>
            </w:r>
          </w:p>
        </w:tc>
      </w:tr>
      <w:tr w:rsidR="008E2020" w:rsidRPr="005E6C29" w14:paraId="676E8F5F" w14:textId="77777777" w:rsidTr="005E6C29">
        <w:trPr>
          <w:trHeight w:val="320"/>
        </w:trPr>
        <w:tc>
          <w:tcPr>
            <w:tcW w:w="943" w:type="pct"/>
            <w:tcBorders>
              <w:top w:val="nil"/>
              <w:left w:val="nil"/>
              <w:bottom w:val="nil"/>
              <w:right w:val="nil"/>
            </w:tcBorders>
            <w:shd w:val="clear" w:color="auto" w:fill="auto"/>
            <w:noWrap/>
            <w:vAlign w:val="bottom"/>
            <w:hideMark/>
          </w:tcPr>
          <w:p w14:paraId="2F09799C" w14:textId="77777777" w:rsidR="00BE4B4C" w:rsidRPr="005E6C29" w:rsidRDefault="00BE4B4C" w:rsidP="00BE4B4C">
            <w:pPr>
              <w:rPr>
                <w:color w:val="000000" w:themeColor="text1"/>
                <w:sz w:val="18"/>
                <w:szCs w:val="18"/>
              </w:rPr>
            </w:pPr>
            <w:r w:rsidRPr="005E6C29">
              <w:rPr>
                <w:color w:val="000000" w:themeColor="text1"/>
                <w:sz w:val="18"/>
                <w:szCs w:val="18"/>
              </w:rPr>
              <w:t>Overtime</w:t>
            </w:r>
          </w:p>
        </w:tc>
        <w:tc>
          <w:tcPr>
            <w:tcW w:w="742" w:type="pct"/>
            <w:tcBorders>
              <w:top w:val="nil"/>
              <w:left w:val="nil"/>
              <w:bottom w:val="nil"/>
              <w:right w:val="nil"/>
            </w:tcBorders>
            <w:shd w:val="clear" w:color="auto" w:fill="auto"/>
            <w:noWrap/>
            <w:vAlign w:val="center"/>
            <w:hideMark/>
          </w:tcPr>
          <w:p w14:paraId="198B295F" w14:textId="77777777" w:rsidR="00BE4B4C" w:rsidRPr="005E6C29" w:rsidRDefault="00BE4B4C" w:rsidP="00BE4B4C">
            <w:pPr>
              <w:jc w:val="center"/>
              <w:rPr>
                <w:color w:val="000000" w:themeColor="text1"/>
                <w:sz w:val="18"/>
                <w:szCs w:val="18"/>
              </w:rPr>
            </w:pPr>
            <w:r w:rsidRPr="005E6C29">
              <w:rPr>
                <w:color w:val="000000" w:themeColor="text1"/>
                <w:sz w:val="18"/>
                <w:szCs w:val="18"/>
              </w:rPr>
              <w:t>0.008</w:t>
            </w:r>
          </w:p>
        </w:tc>
        <w:tc>
          <w:tcPr>
            <w:tcW w:w="663" w:type="pct"/>
            <w:tcBorders>
              <w:top w:val="nil"/>
              <w:left w:val="nil"/>
              <w:bottom w:val="nil"/>
              <w:right w:val="nil"/>
            </w:tcBorders>
            <w:shd w:val="clear" w:color="auto" w:fill="auto"/>
            <w:noWrap/>
            <w:vAlign w:val="center"/>
            <w:hideMark/>
          </w:tcPr>
          <w:p w14:paraId="0ABED0DF" w14:textId="77777777" w:rsidR="00BE4B4C" w:rsidRPr="005E6C29" w:rsidRDefault="00BE4B4C" w:rsidP="00BE4B4C">
            <w:pPr>
              <w:jc w:val="center"/>
              <w:rPr>
                <w:color w:val="000000" w:themeColor="text1"/>
                <w:sz w:val="18"/>
                <w:szCs w:val="18"/>
              </w:rPr>
            </w:pPr>
            <w:r w:rsidRPr="005E6C29">
              <w:rPr>
                <w:color w:val="000000" w:themeColor="text1"/>
                <w:sz w:val="18"/>
                <w:szCs w:val="18"/>
              </w:rPr>
              <w:t>0.018</w:t>
            </w:r>
          </w:p>
        </w:tc>
        <w:tc>
          <w:tcPr>
            <w:tcW w:w="663" w:type="pct"/>
            <w:tcBorders>
              <w:top w:val="nil"/>
              <w:left w:val="nil"/>
              <w:bottom w:val="nil"/>
              <w:right w:val="nil"/>
            </w:tcBorders>
            <w:shd w:val="clear" w:color="auto" w:fill="auto"/>
            <w:noWrap/>
            <w:vAlign w:val="center"/>
            <w:hideMark/>
          </w:tcPr>
          <w:p w14:paraId="555FA6B2" w14:textId="77777777" w:rsidR="00BE4B4C" w:rsidRPr="005E6C29" w:rsidRDefault="00BE4B4C" w:rsidP="00BE4B4C">
            <w:pPr>
              <w:jc w:val="center"/>
              <w:rPr>
                <w:color w:val="000000" w:themeColor="text1"/>
                <w:sz w:val="18"/>
                <w:szCs w:val="18"/>
              </w:rPr>
            </w:pPr>
            <w:r w:rsidRPr="005E6C29">
              <w:rPr>
                <w:color w:val="000000" w:themeColor="text1"/>
                <w:sz w:val="18"/>
                <w:szCs w:val="18"/>
              </w:rPr>
              <w:t>0.006</w:t>
            </w:r>
          </w:p>
        </w:tc>
        <w:tc>
          <w:tcPr>
            <w:tcW w:w="663" w:type="pct"/>
            <w:tcBorders>
              <w:top w:val="nil"/>
              <w:left w:val="nil"/>
              <w:bottom w:val="nil"/>
              <w:right w:val="nil"/>
            </w:tcBorders>
            <w:shd w:val="clear" w:color="auto" w:fill="auto"/>
            <w:noWrap/>
            <w:vAlign w:val="center"/>
            <w:hideMark/>
          </w:tcPr>
          <w:p w14:paraId="518AD088" w14:textId="77777777" w:rsidR="00BE4B4C" w:rsidRPr="005E6C29" w:rsidRDefault="00BE4B4C" w:rsidP="00BE4B4C">
            <w:pPr>
              <w:jc w:val="center"/>
              <w:rPr>
                <w:color w:val="000000" w:themeColor="text1"/>
                <w:sz w:val="18"/>
                <w:szCs w:val="18"/>
              </w:rPr>
            </w:pPr>
            <w:r w:rsidRPr="005E6C29">
              <w:rPr>
                <w:color w:val="000000" w:themeColor="text1"/>
                <w:sz w:val="18"/>
                <w:szCs w:val="18"/>
              </w:rPr>
              <w:t>0.003</w:t>
            </w:r>
          </w:p>
        </w:tc>
        <w:tc>
          <w:tcPr>
            <w:tcW w:w="663" w:type="pct"/>
            <w:tcBorders>
              <w:top w:val="nil"/>
              <w:left w:val="nil"/>
              <w:bottom w:val="nil"/>
              <w:right w:val="nil"/>
            </w:tcBorders>
            <w:shd w:val="clear" w:color="auto" w:fill="auto"/>
            <w:noWrap/>
            <w:vAlign w:val="center"/>
            <w:hideMark/>
          </w:tcPr>
          <w:p w14:paraId="556ED163" w14:textId="77777777" w:rsidR="00BE4B4C" w:rsidRPr="005E6C29" w:rsidRDefault="00BE4B4C" w:rsidP="00BE4B4C">
            <w:pPr>
              <w:jc w:val="center"/>
              <w:rPr>
                <w:color w:val="000000" w:themeColor="text1"/>
                <w:sz w:val="18"/>
                <w:szCs w:val="18"/>
              </w:rPr>
            </w:pPr>
            <w:r w:rsidRPr="005E6C29">
              <w:rPr>
                <w:color w:val="000000" w:themeColor="text1"/>
                <w:sz w:val="18"/>
                <w:szCs w:val="18"/>
              </w:rPr>
              <w:t>0.003</w:t>
            </w:r>
          </w:p>
        </w:tc>
        <w:tc>
          <w:tcPr>
            <w:tcW w:w="663" w:type="pct"/>
            <w:tcBorders>
              <w:top w:val="nil"/>
              <w:left w:val="nil"/>
              <w:bottom w:val="nil"/>
              <w:right w:val="nil"/>
            </w:tcBorders>
            <w:shd w:val="clear" w:color="auto" w:fill="auto"/>
            <w:noWrap/>
            <w:vAlign w:val="center"/>
            <w:hideMark/>
          </w:tcPr>
          <w:p w14:paraId="1763B6F5" w14:textId="77777777" w:rsidR="00BE4B4C" w:rsidRPr="005E6C29" w:rsidRDefault="00BE4B4C" w:rsidP="00BE4B4C">
            <w:pPr>
              <w:jc w:val="center"/>
              <w:rPr>
                <w:color w:val="000000" w:themeColor="text1"/>
                <w:sz w:val="18"/>
                <w:szCs w:val="18"/>
              </w:rPr>
            </w:pPr>
            <w:r w:rsidRPr="005E6C29">
              <w:rPr>
                <w:color w:val="000000" w:themeColor="text1"/>
                <w:sz w:val="18"/>
                <w:szCs w:val="18"/>
              </w:rPr>
              <w:t>0.021</w:t>
            </w:r>
          </w:p>
        </w:tc>
      </w:tr>
      <w:tr w:rsidR="008E2020" w:rsidRPr="005E6C29" w14:paraId="4B60256E" w14:textId="77777777" w:rsidTr="005E6C29">
        <w:trPr>
          <w:trHeight w:val="320"/>
        </w:trPr>
        <w:tc>
          <w:tcPr>
            <w:tcW w:w="943" w:type="pct"/>
            <w:tcBorders>
              <w:top w:val="nil"/>
              <w:left w:val="nil"/>
              <w:bottom w:val="nil"/>
              <w:right w:val="nil"/>
            </w:tcBorders>
            <w:shd w:val="clear" w:color="auto" w:fill="auto"/>
            <w:noWrap/>
            <w:vAlign w:val="bottom"/>
            <w:hideMark/>
          </w:tcPr>
          <w:p w14:paraId="177F1C76"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02739265" w14:textId="77777777" w:rsidR="00BE4B4C" w:rsidRPr="005E6C29" w:rsidRDefault="00BE4B4C" w:rsidP="00BE4B4C">
            <w:pPr>
              <w:jc w:val="center"/>
              <w:rPr>
                <w:color w:val="000000" w:themeColor="text1"/>
                <w:sz w:val="18"/>
                <w:szCs w:val="18"/>
              </w:rPr>
            </w:pPr>
            <w:r w:rsidRPr="005E6C29">
              <w:rPr>
                <w:color w:val="000000" w:themeColor="text1"/>
                <w:sz w:val="18"/>
                <w:szCs w:val="18"/>
              </w:rPr>
              <w:t>(0.009)</w:t>
            </w:r>
          </w:p>
        </w:tc>
        <w:tc>
          <w:tcPr>
            <w:tcW w:w="663" w:type="pct"/>
            <w:tcBorders>
              <w:top w:val="nil"/>
              <w:left w:val="nil"/>
              <w:bottom w:val="nil"/>
              <w:right w:val="nil"/>
            </w:tcBorders>
            <w:shd w:val="clear" w:color="auto" w:fill="auto"/>
            <w:noWrap/>
            <w:vAlign w:val="center"/>
            <w:hideMark/>
          </w:tcPr>
          <w:p w14:paraId="26C3D0A9" w14:textId="77777777" w:rsidR="00BE4B4C" w:rsidRPr="005E6C29" w:rsidRDefault="00BE4B4C" w:rsidP="00BE4B4C">
            <w:pPr>
              <w:jc w:val="center"/>
              <w:rPr>
                <w:color w:val="000000" w:themeColor="text1"/>
                <w:sz w:val="18"/>
                <w:szCs w:val="18"/>
              </w:rPr>
            </w:pPr>
            <w:r w:rsidRPr="005E6C29">
              <w:rPr>
                <w:color w:val="000000" w:themeColor="text1"/>
                <w:sz w:val="18"/>
                <w:szCs w:val="18"/>
              </w:rPr>
              <w:t>(0.017)</w:t>
            </w:r>
          </w:p>
        </w:tc>
        <w:tc>
          <w:tcPr>
            <w:tcW w:w="663" w:type="pct"/>
            <w:tcBorders>
              <w:top w:val="nil"/>
              <w:left w:val="nil"/>
              <w:bottom w:val="nil"/>
              <w:right w:val="nil"/>
            </w:tcBorders>
            <w:shd w:val="clear" w:color="auto" w:fill="auto"/>
            <w:noWrap/>
            <w:vAlign w:val="center"/>
            <w:hideMark/>
          </w:tcPr>
          <w:p w14:paraId="41289E11" w14:textId="77777777" w:rsidR="00BE4B4C" w:rsidRPr="005E6C29" w:rsidRDefault="00BE4B4C" w:rsidP="00BE4B4C">
            <w:pPr>
              <w:jc w:val="center"/>
              <w:rPr>
                <w:color w:val="000000" w:themeColor="text1"/>
                <w:sz w:val="18"/>
                <w:szCs w:val="18"/>
              </w:rPr>
            </w:pPr>
            <w:r w:rsidRPr="005E6C29">
              <w:rPr>
                <w:color w:val="000000" w:themeColor="text1"/>
                <w:sz w:val="18"/>
                <w:szCs w:val="18"/>
              </w:rPr>
              <w:t>(0.010)</w:t>
            </w:r>
          </w:p>
        </w:tc>
        <w:tc>
          <w:tcPr>
            <w:tcW w:w="663" w:type="pct"/>
            <w:tcBorders>
              <w:top w:val="nil"/>
              <w:left w:val="nil"/>
              <w:bottom w:val="nil"/>
              <w:right w:val="nil"/>
            </w:tcBorders>
            <w:shd w:val="clear" w:color="auto" w:fill="auto"/>
            <w:noWrap/>
            <w:vAlign w:val="center"/>
            <w:hideMark/>
          </w:tcPr>
          <w:p w14:paraId="4E44C545" w14:textId="77777777" w:rsidR="00BE4B4C" w:rsidRPr="005E6C29" w:rsidRDefault="00BE4B4C" w:rsidP="00BE4B4C">
            <w:pPr>
              <w:jc w:val="center"/>
              <w:rPr>
                <w:color w:val="000000" w:themeColor="text1"/>
                <w:sz w:val="18"/>
                <w:szCs w:val="18"/>
              </w:rPr>
            </w:pPr>
            <w:r w:rsidRPr="005E6C29">
              <w:rPr>
                <w:color w:val="000000" w:themeColor="text1"/>
                <w:sz w:val="18"/>
                <w:szCs w:val="18"/>
              </w:rPr>
              <w:t>(0.009)</w:t>
            </w:r>
          </w:p>
        </w:tc>
        <w:tc>
          <w:tcPr>
            <w:tcW w:w="663" w:type="pct"/>
            <w:tcBorders>
              <w:top w:val="nil"/>
              <w:left w:val="nil"/>
              <w:bottom w:val="nil"/>
              <w:right w:val="nil"/>
            </w:tcBorders>
            <w:shd w:val="clear" w:color="auto" w:fill="auto"/>
            <w:noWrap/>
            <w:vAlign w:val="center"/>
            <w:hideMark/>
          </w:tcPr>
          <w:p w14:paraId="3F50D2C4" w14:textId="77777777" w:rsidR="00BE4B4C" w:rsidRPr="005E6C29" w:rsidRDefault="00BE4B4C" w:rsidP="00BE4B4C">
            <w:pPr>
              <w:jc w:val="center"/>
              <w:rPr>
                <w:color w:val="000000" w:themeColor="text1"/>
                <w:sz w:val="18"/>
                <w:szCs w:val="18"/>
              </w:rPr>
            </w:pPr>
            <w:r w:rsidRPr="005E6C29">
              <w:rPr>
                <w:color w:val="000000" w:themeColor="text1"/>
                <w:sz w:val="18"/>
                <w:szCs w:val="18"/>
              </w:rPr>
              <w:t>(0.014)</w:t>
            </w:r>
          </w:p>
        </w:tc>
        <w:tc>
          <w:tcPr>
            <w:tcW w:w="663" w:type="pct"/>
            <w:tcBorders>
              <w:top w:val="nil"/>
              <w:left w:val="nil"/>
              <w:bottom w:val="nil"/>
              <w:right w:val="nil"/>
            </w:tcBorders>
            <w:shd w:val="clear" w:color="auto" w:fill="auto"/>
            <w:noWrap/>
            <w:vAlign w:val="center"/>
            <w:hideMark/>
          </w:tcPr>
          <w:p w14:paraId="1AB275DB" w14:textId="77777777" w:rsidR="00BE4B4C" w:rsidRPr="005E6C29" w:rsidRDefault="00BE4B4C" w:rsidP="00BE4B4C">
            <w:pPr>
              <w:jc w:val="center"/>
              <w:rPr>
                <w:color w:val="000000" w:themeColor="text1"/>
                <w:sz w:val="18"/>
                <w:szCs w:val="18"/>
              </w:rPr>
            </w:pPr>
            <w:r w:rsidRPr="005E6C29">
              <w:rPr>
                <w:color w:val="000000" w:themeColor="text1"/>
                <w:sz w:val="18"/>
                <w:szCs w:val="18"/>
              </w:rPr>
              <w:t>(0.027)</w:t>
            </w:r>
          </w:p>
        </w:tc>
      </w:tr>
      <w:tr w:rsidR="008E2020" w:rsidRPr="005E6C29" w14:paraId="6AB3455F" w14:textId="77777777" w:rsidTr="005E6C29">
        <w:trPr>
          <w:trHeight w:val="320"/>
        </w:trPr>
        <w:tc>
          <w:tcPr>
            <w:tcW w:w="943" w:type="pct"/>
            <w:tcBorders>
              <w:top w:val="nil"/>
              <w:left w:val="nil"/>
              <w:bottom w:val="nil"/>
              <w:right w:val="nil"/>
            </w:tcBorders>
            <w:shd w:val="clear" w:color="auto" w:fill="auto"/>
            <w:noWrap/>
            <w:vAlign w:val="bottom"/>
            <w:hideMark/>
          </w:tcPr>
          <w:p w14:paraId="4288C2C1" w14:textId="77777777" w:rsidR="00BE4B4C" w:rsidRPr="005E6C29" w:rsidRDefault="00BE4B4C" w:rsidP="00BE4B4C">
            <w:pPr>
              <w:rPr>
                <w:color w:val="000000" w:themeColor="text1"/>
                <w:sz w:val="18"/>
                <w:szCs w:val="18"/>
              </w:rPr>
            </w:pPr>
            <w:r w:rsidRPr="005E6C29">
              <w:rPr>
                <w:color w:val="000000" w:themeColor="text1"/>
                <w:sz w:val="18"/>
                <w:szCs w:val="18"/>
              </w:rPr>
              <w:t>Total Chores per hour</w:t>
            </w:r>
          </w:p>
        </w:tc>
        <w:tc>
          <w:tcPr>
            <w:tcW w:w="742" w:type="pct"/>
            <w:tcBorders>
              <w:top w:val="nil"/>
              <w:left w:val="nil"/>
              <w:bottom w:val="nil"/>
              <w:right w:val="nil"/>
            </w:tcBorders>
            <w:shd w:val="clear" w:color="auto" w:fill="auto"/>
            <w:noWrap/>
            <w:vAlign w:val="center"/>
            <w:hideMark/>
          </w:tcPr>
          <w:p w14:paraId="13A43F22" w14:textId="77777777" w:rsidR="00BE4B4C" w:rsidRPr="005E6C29" w:rsidRDefault="00BE4B4C" w:rsidP="00BE4B4C">
            <w:pPr>
              <w:jc w:val="center"/>
              <w:rPr>
                <w:color w:val="000000" w:themeColor="text1"/>
                <w:sz w:val="18"/>
                <w:szCs w:val="18"/>
              </w:rPr>
            </w:pPr>
            <w:r w:rsidRPr="005E6C29">
              <w:rPr>
                <w:color w:val="000000" w:themeColor="text1"/>
                <w:sz w:val="18"/>
                <w:szCs w:val="18"/>
              </w:rPr>
              <w:t>0.237***</w:t>
            </w:r>
          </w:p>
        </w:tc>
        <w:tc>
          <w:tcPr>
            <w:tcW w:w="663" w:type="pct"/>
            <w:tcBorders>
              <w:top w:val="nil"/>
              <w:left w:val="nil"/>
              <w:bottom w:val="nil"/>
              <w:right w:val="nil"/>
            </w:tcBorders>
            <w:shd w:val="clear" w:color="auto" w:fill="auto"/>
            <w:noWrap/>
            <w:vAlign w:val="center"/>
            <w:hideMark/>
          </w:tcPr>
          <w:p w14:paraId="1F16A6BD" w14:textId="77777777" w:rsidR="00BE4B4C" w:rsidRPr="005E6C29" w:rsidRDefault="00BE4B4C" w:rsidP="00BE4B4C">
            <w:pPr>
              <w:jc w:val="center"/>
              <w:rPr>
                <w:color w:val="000000" w:themeColor="text1"/>
                <w:sz w:val="18"/>
                <w:szCs w:val="18"/>
              </w:rPr>
            </w:pPr>
            <w:r w:rsidRPr="005E6C29">
              <w:rPr>
                <w:color w:val="000000" w:themeColor="text1"/>
                <w:sz w:val="18"/>
                <w:szCs w:val="18"/>
              </w:rPr>
              <w:t>0.450*</w:t>
            </w:r>
          </w:p>
        </w:tc>
        <w:tc>
          <w:tcPr>
            <w:tcW w:w="663" w:type="pct"/>
            <w:tcBorders>
              <w:top w:val="nil"/>
              <w:left w:val="nil"/>
              <w:bottom w:val="nil"/>
              <w:right w:val="nil"/>
            </w:tcBorders>
            <w:shd w:val="clear" w:color="auto" w:fill="auto"/>
            <w:noWrap/>
            <w:vAlign w:val="center"/>
            <w:hideMark/>
          </w:tcPr>
          <w:p w14:paraId="43075AA8" w14:textId="77777777" w:rsidR="00BE4B4C" w:rsidRPr="005E6C29" w:rsidRDefault="00BE4B4C" w:rsidP="00BE4B4C">
            <w:pPr>
              <w:jc w:val="center"/>
              <w:rPr>
                <w:color w:val="000000" w:themeColor="text1"/>
                <w:sz w:val="18"/>
                <w:szCs w:val="18"/>
              </w:rPr>
            </w:pPr>
            <w:r w:rsidRPr="005E6C29">
              <w:rPr>
                <w:color w:val="000000" w:themeColor="text1"/>
                <w:sz w:val="18"/>
                <w:szCs w:val="18"/>
              </w:rPr>
              <w:t>0.292</w:t>
            </w:r>
          </w:p>
        </w:tc>
        <w:tc>
          <w:tcPr>
            <w:tcW w:w="663" w:type="pct"/>
            <w:tcBorders>
              <w:top w:val="nil"/>
              <w:left w:val="nil"/>
              <w:bottom w:val="nil"/>
              <w:right w:val="nil"/>
            </w:tcBorders>
            <w:shd w:val="clear" w:color="auto" w:fill="auto"/>
            <w:noWrap/>
            <w:vAlign w:val="center"/>
            <w:hideMark/>
          </w:tcPr>
          <w:p w14:paraId="0C2DA924" w14:textId="77777777" w:rsidR="00BE4B4C" w:rsidRPr="005E6C29" w:rsidRDefault="00BE4B4C" w:rsidP="00BE4B4C">
            <w:pPr>
              <w:jc w:val="center"/>
              <w:rPr>
                <w:color w:val="000000" w:themeColor="text1"/>
                <w:sz w:val="18"/>
                <w:szCs w:val="18"/>
              </w:rPr>
            </w:pPr>
            <w:r w:rsidRPr="005E6C29">
              <w:rPr>
                <w:color w:val="000000" w:themeColor="text1"/>
                <w:sz w:val="18"/>
                <w:szCs w:val="18"/>
              </w:rPr>
              <w:t>0.265</w:t>
            </w:r>
          </w:p>
        </w:tc>
        <w:tc>
          <w:tcPr>
            <w:tcW w:w="663" w:type="pct"/>
            <w:tcBorders>
              <w:top w:val="nil"/>
              <w:left w:val="nil"/>
              <w:bottom w:val="nil"/>
              <w:right w:val="nil"/>
            </w:tcBorders>
            <w:shd w:val="clear" w:color="auto" w:fill="auto"/>
            <w:noWrap/>
            <w:vAlign w:val="center"/>
            <w:hideMark/>
          </w:tcPr>
          <w:p w14:paraId="4EBE6FD7" w14:textId="77777777" w:rsidR="00BE4B4C" w:rsidRPr="005E6C29" w:rsidRDefault="00BE4B4C" w:rsidP="00BE4B4C">
            <w:pPr>
              <w:jc w:val="center"/>
              <w:rPr>
                <w:color w:val="000000" w:themeColor="text1"/>
                <w:sz w:val="18"/>
                <w:szCs w:val="18"/>
              </w:rPr>
            </w:pPr>
            <w:r w:rsidRPr="005E6C29">
              <w:rPr>
                <w:color w:val="000000" w:themeColor="text1"/>
                <w:sz w:val="18"/>
                <w:szCs w:val="18"/>
              </w:rPr>
              <w:t>0.312</w:t>
            </w:r>
          </w:p>
        </w:tc>
        <w:tc>
          <w:tcPr>
            <w:tcW w:w="663" w:type="pct"/>
            <w:tcBorders>
              <w:top w:val="nil"/>
              <w:left w:val="nil"/>
              <w:bottom w:val="nil"/>
              <w:right w:val="nil"/>
            </w:tcBorders>
            <w:shd w:val="clear" w:color="auto" w:fill="auto"/>
            <w:noWrap/>
            <w:vAlign w:val="center"/>
            <w:hideMark/>
          </w:tcPr>
          <w:p w14:paraId="7AD579EC" w14:textId="77777777" w:rsidR="00BE4B4C" w:rsidRPr="005E6C29" w:rsidRDefault="00BE4B4C" w:rsidP="00BE4B4C">
            <w:pPr>
              <w:jc w:val="center"/>
              <w:rPr>
                <w:color w:val="000000" w:themeColor="text1"/>
                <w:sz w:val="18"/>
                <w:szCs w:val="18"/>
              </w:rPr>
            </w:pPr>
            <w:r w:rsidRPr="005E6C29">
              <w:rPr>
                <w:color w:val="000000" w:themeColor="text1"/>
                <w:sz w:val="18"/>
                <w:szCs w:val="18"/>
              </w:rPr>
              <w:t>0.465**</w:t>
            </w:r>
          </w:p>
        </w:tc>
      </w:tr>
      <w:tr w:rsidR="008E2020" w:rsidRPr="005E6C29" w14:paraId="2979D39E" w14:textId="77777777" w:rsidTr="005E6C29">
        <w:trPr>
          <w:trHeight w:val="320"/>
        </w:trPr>
        <w:tc>
          <w:tcPr>
            <w:tcW w:w="943" w:type="pct"/>
            <w:tcBorders>
              <w:top w:val="nil"/>
              <w:left w:val="nil"/>
              <w:bottom w:val="nil"/>
              <w:right w:val="nil"/>
            </w:tcBorders>
            <w:shd w:val="clear" w:color="auto" w:fill="auto"/>
            <w:noWrap/>
            <w:vAlign w:val="bottom"/>
            <w:hideMark/>
          </w:tcPr>
          <w:p w14:paraId="7A794A6A"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1A28BCD8" w14:textId="77777777" w:rsidR="00BE4B4C" w:rsidRPr="005E6C29" w:rsidRDefault="00BE4B4C" w:rsidP="00BE4B4C">
            <w:pPr>
              <w:jc w:val="center"/>
              <w:rPr>
                <w:color w:val="000000" w:themeColor="text1"/>
                <w:sz w:val="18"/>
                <w:szCs w:val="18"/>
              </w:rPr>
            </w:pPr>
            <w:r w:rsidRPr="005E6C29">
              <w:rPr>
                <w:color w:val="000000" w:themeColor="text1"/>
                <w:sz w:val="18"/>
                <w:szCs w:val="18"/>
              </w:rPr>
              <w:t>(0.080)</w:t>
            </w:r>
          </w:p>
        </w:tc>
        <w:tc>
          <w:tcPr>
            <w:tcW w:w="663" w:type="pct"/>
            <w:tcBorders>
              <w:top w:val="nil"/>
              <w:left w:val="nil"/>
              <w:bottom w:val="nil"/>
              <w:right w:val="nil"/>
            </w:tcBorders>
            <w:shd w:val="clear" w:color="auto" w:fill="auto"/>
            <w:noWrap/>
            <w:vAlign w:val="center"/>
            <w:hideMark/>
          </w:tcPr>
          <w:p w14:paraId="27E17985" w14:textId="77777777" w:rsidR="00BE4B4C" w:rsidRPr="005E6C29" w:rsidRDefault="00BE4B4C" w:rsidP="00BE4B4C">
            <w:pPr>
              <w:jc w:val="center"/>
              <w:rPr>
                <w:color w:val="000000" w:themeColor="text1"/>
                <w:sz w:val="18"/>
                <w:szCs w:val="18"/>
              </w:rPr>
            </w:pPr>
            <w:r w:rsidRPr="005E6C29">
              <w:rPr>
                <w:color w:val="000000" w:themeColor="text1"/>
                <w:sz w:val="18"/>
                <w:szCs w:val="18"/>
              </w:rPr>
              <w:t>(0.267)</w:t>
            </w:r>
          </w:p>
        </w:tc>
        <w:tc>
          <w:tcPr>
            <w:tcW w:w="663" w:type="pct"/>
            <w:tcBorders>
              <w:top w:val="nil"/>
              <w:left w:val="nil"/>
              <w:bottom w:val="nil"/>
              <w:right w:val="nil"/>
            </w:tcBorders>
            <w:shd w:val="clear" w:color="auto" w:fill="auto"/>
            <w:noWrap/>
            <w:vAlign w:val="center"/>
            <w:hideMark/>
          </w:tcPr>
          <w:p w14:paraId="0FFFAEFF" w14:textId="77777777" w:rsidR="00BE4B4C" w:rsidRPr="005E6C29" w:rsidRDefault="00BE4B4C" w:rsidP="00BE4B4C">
            <w:pPr>
              <w:jc w:val="center"/>
              <w:rPr>
                <w:color w:val="000000" w:themeColor="text1"/>
                <w:sz w:val="18"/>
                <w:szCs w:val="18"/>
              </w:rPr>
            </w:pPr>
            <w:r w:rsidRPr="005E6C29">
              <w:rPr>
                <w:color w:val="000000" w:themeColor="text1"/>
                <w:sz w:val="18"/>
                <w:szCs w:val="18"/>
              </w:rPr>
              <w:t>(0.195)</w:t>
            </w:r>
          </w:p>
        </w:tc>
        <w:tc>
          <w:tcPr>
            <w:tcW w:w="663" w:type="pct"/>
            <w:tcBorders>
              <w:top w:val="nil"/>
              <w:left w:val="nil"/>
              <w:bottom w:val="nil"/>
              <w:right w:val="nil"/>
            </w:tcBorders>
            <w:shd w:val="clear" w:color="auto" w:fill="auto"/>
            <w:noWrap/>
            <w:vAlign w:val="center"/>
            <w:hideMark/>
          </w:tcPr>
          <w:p w14:paraId="5EE931A5" w14:textId="77777777" w:rsidR="00BE4B4C" w:rsidRPr="005E6C29" w:rsidRDefault="00BE4B4C" w:rsidP="00BE4B4C">
            <w:pPr>
              <w:jc w:val="center"/>
              <w:rPr>
                <w:color w:val="000000" w:themeColor="text1"/>
                <w:sz w:val="18"/>
                <w:szCs w:val="18"/>
              </w:rPr>
            </w:pPr>
            <w:r w:rsidRPr="005E6C29">
              <w:rPr>
                <w:color w:val="000000" w:themeColor="text1"/>
                <w:sz w:val="18"/>
                <w:szCs w:val="18"/>
              </w:rPr>
              <w:t>(0.228)</w:t>
            </w:r>
          </w:p>
        </w:tc>
        <w:tc>
          <w:tcPr>
            <w:tcW w:w="663" w:type="pct"/>
            <w:tcBorders>
              <w:top w:val="nil"/>
              <w:left w:val="nil"/>
              <w:bottom w:val="nil"/>
              <w:right w:val="nil"/>
            </w:tcBorders>
            <w:shd w:val="clear" w:color="auto" w:fill="auto"/>
            <w:noWrap/>
            <w:vAlign w:val="center"/>
            <w:hideMark/>
          </w:tcPr>
          <w:p w14:paraId="33226BF2" w14:textId="77777777" w:rsidR="00BE4B4C" w:rsidRPr="005E6C29" w:rsidRDefault="00BE4B4C" w:rsidP="00BE4B4C">
            <w:pPr>
              <w:jc w:val="center"/>
              <w:rPr>
                <w:color w:val="000000" w:themeColor="text1"/>
                <w:sz w:val="18"/>
                <w:szCs w:val="18"/>
              </w:rPr>
            </w:pPr>
            <w:r w:rsidRPr="005E6C29">
              <w:rPr>
                <w:color w:val="000000" w:themeColor="text1"/>
                <w:sz w:val="18"/>
                <w:szCs w:val="18"/>
              </w:rPr>
              <w:t>(0.227)</w:t>
            </w:r>
          </w:p>
        </w:tc>
        <w:tc>
          <w:tcPr>
            <w:tcW w:w="663" w:type="pct"/>
            <w:tcBorders>
              <w:top w:val="nil"/>
              <w:left w:val="nil"/>
              <w:bottom w:val="nil"/>
              <w:right w:val="nil"/>
            </w:tcBorders>
            <w:shd w:val="clear" w:color="auto" w:fill="auto"/>
            <w:noWrap/>
            <w:vAlign w:val="center"/>
            <w:hideMark/>
          </w:tcPr>
          <w:p w14:paraId="4A93F70F" w14:textId="77777777" w:rsidR="00BE4B4C" w:rsidRPr="005E6C29" w:rsidRDefault="00BE4B4C" w:rsidP="00BE4B4C">
            <w:pPr>
              <w:jc w:val="center"/>
              <w:rPr>
                <w:color w:val="000000" w:themeColor="text1"/>
                <w:sz w:val="18"/>
                <w:szCs w:val="18"/>
              </w:rPr>
            </w:pPr>
            <w:r w:rsidRPr="005E6C29">
              <w:rPr>
                <w:color w:val="000000" w:themeColor="text1"/>
                <w:sz w:val="18"/>
                <w:szCs w:val="18"/>
              </w:rPr>
              <w:t>(0.188)</w:t>
            </w:r>
          </w:p>
        </w:tc>
      </w:tr>
      <w:tr w:rsidR="008E2020" w:rsidRPr="005E6C29" w14:paraId="373DA2C9" w14:textId="77777777" w:rsidTr="005E6C29">
        <w:trPr>
          <w:trHeight w:val="320"/>
        </w:trPr>
        <w:tc>
          <w:tcPr>
            <w:tcW w:w="943" w:type="pct"/>
            <w:tcBorders>
              <w:top w:val="nil"/>
              <w:left w:val="nil"/>
              <w:bottom w:val="nil"/>
              <w:right w:val="nil"/>
            </w:tcBorders>
            <w:shd w:val="clear" w:color="auto" w:fill="auto"/>
            <w:noWrap/>
            <w:vAlign w:val="bottom"/>
            <w:hideMark/>
          </w:tcPr>
          <w:p w14:paraId="41B80DB8" w14:textId="77777777" w:rsidR="00BE4B4C" w:rsidRPr="005E6C29" w:rsidRDefault="00BE4B4C" w:rsidP="00BE4B4C">
            <w:pPr>
              <w:rPr>
                <w:color w:val="000000" w:themeColor="text1"/>
                <w:sz w:val="18"/>
                <w:szCs w:val="18"/>
              </w:rPr>
            </w:pPr>
            <w:r w:rsidRPr="005E6C29">
              <w:rPr>
                <w:color w:val="000000" w:themeColor="text1"/>
                <w:sz w:val="18"/>
                <w:szCs w:val="18"/>
              </w:rPr>
              <w:t>Medium Size Firm</w:t>
            </w:r>
          </w:p>
        </w:tc>
        <w:tc>
          <w:tcPr>
            <w:tcW w:w="742" w:type="pct"/>
            <w:tcBorders>
              <w:top w:val="nil"/>
              <w:left w:val="nil"/>
              <w:bottom w:val="nil"/>
              <w:right w:val="nil"/>
            </w:tcBorders>
            <w:shd w:val="clear" w:color="auto" w:fill="auto"/>
            <w:noWrap/>
            <w:vAlign w:val="center"/>
            <w:hideMark/>
          </w:tcPr>
          <w:p w14:paraId="4CF323F5" w14:textId="77777777" w:rsidR="00BE4B4C" w:rsidRPr="005E6C29" w:rsidRDefault="00BE4B4C" w:rsidP="00BE4B4C">
            <w:pPr>
              <w:jc w:val="center"/>
              <w:rPr>
                <w:color w:val="000000" w:themeColor="text1"/>
                <w:sz w:val="18"/>
                <w:szCs w:val="18"/>
              </w:rPr>
            </w:pPr>
            <w:r w:rsidRPr="005E6C29">
              <w:rPr>
                <w:color w:val="000000" w:themeColor="text1"/>
                <w:sz w:val="18"/>
                <w:szCs w:val="18"/>
              </w:rPr>
              <w:t>0.215***</w:t>
            </w:r>
          </w:p>
        </w:tc>
        <w:tc>
          <w:tcPr>
            <w:tcW w:w="663" w:type="pct"/>
            <w:tcBorders>
              <w:top w:val="nil"/>
              <w:left w:val="nil"/>
              <w:bottom w:val="nil"/>
              <w:right w:val="nil"/>
            </w:tcBorders>
            <w:shd w:val="clear" w:color="auto" w:fill="auto"/>
            <w:noWrap/>
            <w:vAlign w:val="center"/>
            <w:hideMark/>
          </w:tcPr>
          <w:p w14:paraId="26B75F39" w14:textId="77777777" w:rsidR="00BE4B4C" w:rsidRPr="005E6C29" w:rsidRDefault="00BE4B4C" w:rsidP="00BE4B4C">
            <w:pPr>
              <w:jc w:val="center"/>
              <w:rPr>
                <w:color w:val="000000" w:themeColor="text1"/>
                <w:sz w:val="18"/>
                <w:szCs w:val="18"/>
              </w:rPr>
            </w:pPr>
            <w:r w:rsidRPr="005E6C29">
              <w:rPr>
                <w:color w:val="000000" w:themeColor="text1"/>
                <w:sz w:val="18"/>
                <w:szCs w:val="18"/>
              </w:rPr>
              <w:t>0.385*</w:t>
            </w:r>
          </w:p>
        </w:tc>
        <w:tc>
          <w:tcPr>
            <w:tcW w:w="663" w:type="pct"/>
            <w:tcBorders>
              <w:top w:val="nil"/>
              <w:left w:val="nil"/>
              <w:bottom w:val="nil"/>
              <w:right w:val="nil"/>
            </w:tcBorders>
            <w:shd w:val="clear" w:color="auto" w:fill="auto"/>
            <w:noWrap/>
            <w:vAlign w:val="center"/>
            <w:hideMark/>
          </w:tcPr>
          <w:p w14:paraId="63CCD2CA" w14:textId="77777777" w:rsidR="00BE4B4C" w:rsidRPr="005E6C29" w:rsidRDefault="00BE4B4C" w:rsidP="00BE4B4C">
            <w:pPr>
              <w:jc w:val="center"/>
              <w:rPr>
                <w:color w:val="000000" w:themeColor="text1"/>
                <w:sz w:val="18"/>
                <w:szCs w:val="18"/>
              </w:rPr>
            </w:pPr>
            <w:r w:rsidRPr="005E6C29">
              <w:rPr>
                <w:color w:val="000000" w:themeColor="text1"/>
                <w:sz w:val="18"/>
                <w:szCs w:val="18"/>
              </w:rPr>
              <w:t>0.412**</w:t>
            </w:r>
          </w:p>
        </w:tc>
        <w:tc>
          <w:tcPr>
            <w:tcW w:w="663" w:type="pct"/>
            <w:tcBorders>
              <w:top w:val="nil"/>
              <w:left w:val="nil"/>
              <w:bottom w:val="nil"/>
              <w:right w:val="nil"/>
            </w:tcBorders>
            <w:shd w:val="clear" w:color="auto" w:fill="auto"/>
            <w:noWrap/>
            <w:vAlign w:val="center"/>
            <w:hideMark/>
          </w:tcPr>
          <w:p w14:paraId="43BF7B5B" w14:textId="77777777" w:rsidR="00BE4B4C" w:rsidRPr="005E6C29" w:rsidRDefault="00BE4B4C" w:rsidP="00BE4B4C">
            <w:pPr>
              <w:jc w:val="center"/>
              <w:rPr>
                <w:color w:val="000000" w:themeColor="text1"/>
                <w:sz w:val="18"/>
                <w:szCs w:val="18"/>
              </w:rPr>
            </w:pPr>
            <w:r w:rsidRPr="005E6C29">
              <w:rPr>
                <w:color w:val="000000" w:themeColor="text1"/>
                <w:sz w:val="18"/>
                <w:szCs w:val="18"/>
              </w:rPr>
              <w:t>0.384***</w:t>
            </w:r>
          </w:p>
        </w:tc>
        <w:tc>
          <w:tcPr>
            <w:tcW w:w="663" w:type="pct"/>
            <w:tcBorders>
              <w:top w:val="nil"/>
              <w:left w:val="nil"/>
              <w:bottom w:val="nil"/>
              <w:right w:val="nil"/>
            </w:tcBorders>
            <w:shd w:val="clear" w:color="auto" w:fill="auto"/>
            <w:noWrap/>
            <w:vAlign w:val="center"/>
            <w:hideMark/>
          </w:tcPr>
          <w:p w14:paraId="23EC2216" w14:textId="77777777" w:rsidR="00BE4B4C" w:rsidRPr="005E6C29" w:rsidRDefault="00BE4B4C" w:rsidP="00BE4B4C">
            <w:pPr>
              <w:jc w:val="center"/>
              <w:rPr>
                <w:color w:val="000000" w:themeColor="text1"/>
                <w:sz w:val="18"/>
                <w:szCs w:val="18"/>
              </w:rPr>
            </w:pPr>
            <w:r w:rsidRPr="005E6C29">
              <w:rPr>
                <w:color w:val="000000" w:themeColor="text1"/>
                <w:sz w:val="18"/>
                <w:szCs w:val="18"/>
              </w:rPr>
              <w:t>0.207*</w:t>
            </w:r>
          </w:p>
        </w:tc>
        <w:tc>
          <w:tcPr>
            <w:tcW w:w="663" w:type="pct"/>
            <w:tcBorders>
              <w:top w:val="nil"/>
              <w:left w:val="nil"/>
              <w:bottom w:val="nil"/>
              <w:right w:val="nil"/>
            </w:tcBorders>
            <w:shd w:val="clear" w:color="auto" w:fill="auto"/>
            <w:noWrap/>
            <w:vAlign w:val="center"/>
            <w:hideMark/>
          </w:tcPr>
          <w:p w14:paraId="34E4592B" w14:textId="77777777" w:rsidR="00BE4B4C" w:rsidRPr="005E6C29" w:rsidRDefault="00BE4B4C" w:rsidP="00BE4B4C">
            <w:pPr>
              <w:jc w:val="center"/>
              <w:rPr>
                <w:color w:val="000000" w:themeColor="text1"/>
                <w:sz w:val="18"/>
                <w:szCs w:val="18"/>
              </w:rPr>
            </w:pPr>
            <w:r w:rsidRPr="005E6C29">
              <w:rPr>
                <w:color w:val="000000" w:themeColor="text1"/>
                <w:sz w:val="18"/>
                <w:szCs w:val="18"/>
              </w:rPr>
              <w:t>0.231**</w:t>
            </w:r>
          </w:p>
        </w:tc>
      </w:tr>
      <w:tr w:rsidR="008E2020" w:rsidRPr="005E6C29" w14:paraId="31761272" w14:textId="77777777" w:rsidTr="005E6C29">
        <w:trPr>
          <w:trHeight w:val="320"/>
        </w:trPr>
        <w:tc>
          <w:tcPr>
            <w:tcW w:w="943" w:type="pct"/>
            <w:tcBorders>
              <w:top w:val="nil"/>
              <w:left w:val="nil"/>
              <w:bottom w:val="nil"/>
              <w:right w:val="nil"/>
            </w:tcBorders>
            <w:shd w:val="clear" w:color="auto" w:fill="auto"/>
            <w:noWrap/>
            <w:vAlign w:val="bottom"/>
            <w:hideMark/>
          </w:tcPr>
          <w:p w14:paraId="529ABC87"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153F7A23" w14:textId="77777777" w:rsidR="00BE4B4C" w:rsidRPr="005E6C29" w:rsidRDefault="00BE4B4C" w:rsidP="00BE4B4C">
            <w:pPr>
              <w:jc w:val="center"/>
              <w:rPr>
                <w:color w:val="000000" w:themeColor="text1"/>
                <w:sz w:val="18"/>
                <w:szCs w:val="18"/>
              </w:rPr>
            </w:pPr>
            <w:r w:rsidRPr="005E6C29">
              <w:rPr>
                <w:color w:val="000000" w:themeColor="text1"/>
                <w:sz w:val="18"/>
                <w:szCs w:val="18"/>
              </w:rPr>
              <w:t>(0.063)</w:t>
            </w:r>
          </w:p>
        </w:tc>
        <w:tc>
          <w:tcPr>
            <w:tcW w:w="663" w:type="pct"/>
            <w:tcBorders>
              <w:top w:val="nil"/>
              <w:left w:val="nil"/>
              <w:bottom w:val="nil"/>
              <w:right w:val="nil"/>
            </w:tcBorders>
            <w:shd w:val="clear" w:color="auto" w:fill="auto"/>
            <w:noWrap/>
            <w:vAlign w:val="center"/>
            <w:hideMark/>
          </w:tcPr>
          <w:p w14:paraId="3F3D4431" w14:textId="77777777" w:rsidR="00BE4B4C" w:rsidRPr="005E6C29" w:rsidRDefault="00BE4B4C" w:rsidP="00BE4B4C">
            <w:pPr>
              <w:jc w:val="center"/>
              <w:rPr>
                <w:color w:val="000000" w:themeColor="text1"/>
                <w:sz w:val="18"/>
                <w:szCs w:val="18"/>
              </w:rPr>
            </w:pPr>
            <w:r w:rsidRPr="005E6C29">
              <w:rPr>
                <w:color w:val="000000" w:themeColor="text1"/>
                <w:sz w:val="18"/>
                <w:szCs w:val="18"/>
              </w:rPr>
              <w:t>(0.205)</w:t>
            </w:r>
          </w:p>
        </w:tc>
        <w:tc>
          <w:tcPr>
            <w:tcW w:w="663" w:type="pct"/>
            <w:tcBorders>
              <w:top w:val="nil"/>
              <w:left w:val="nil"/>
              <w:bottom w:val="nil"/>
              <w:right w:val="nil"/>
            </w:tcBorders>
            <w:shd w:val="clear" w:color="auto" w:fill="auto"/>
            <w:noWrap/>
            <w:vAlign w:val="center"/>
            <w:hideMark/>
          </w:tcPr>
          <w:p w14:paraId="2C6DDD79" w14:textId="77777777" w:rsidR="00BE4B4C" w:rsidRPr="005E6C29" w:rsidRDefault="00BE4B4C" w:rsidP="00BE4B4C">
            <w:pPr>
              <w:jc w:val="center"/>
              <w:rPr>
                <w:color w:val="000000" w:themeColor="text1"/>
                <w:sz w:val="18"/>
                <w:szCs w:val="18"/>
              </w:rPr>
            </w:pPr>
            <w:r w:rsidRPr="005E6C29">
              <w:rPr>
                <w:color w:val="000000" w:themeColor="text1"/>
                <w:sz w:val="18"/>
                <w:szCs w:val="18"/>
              </w:rPr>
              <w:t>(0.167)</w:t>
            </w:r>
          </w:p>
        </w:tc>
        <w:tc>
          <w:tcPr>
            <w:tcW w:w="663" w:type="pct"/>
            <w:tcBorders>
              <w:top w:val="nil"/>
              <w:left w:val="nil"/>
              <w:bottom w:val="nil"/>
              <w:right w:val="nil"/>
            </w:tcBorders>
            <w:shd w:val="clear" w:color="auto" w:fill="auto"/>
            <w:noWrap/>
            <w:vAlign w:val="center"/>
            <w:hideMark/>
          </w:tcPr>
          <w:p w14:paraId="0DD6445A" w14:textId="77777777" w:rsidR="00BE4B4C" w:rsidRPr="005E6C29" w:rsidRDefault="00BE4B4C" w:rsidP="00BE4B4C">
            <w:pPr>
              <w:jc w:val="center"/>
              <w:rPr>
                <w:color w:val="000000" w:themeColor="text1"/>
                <w:sz w:val="18"/>
                <w:szCs w:val="18"/>
              </w:rPr>
            </w:pPr>
            <w:r w:rsidRPr="005E6C29">
              <w:rPr>
                <w:color w:val="000000" w:themeColor="text1"/>
                <w:sz w:val="18"/>
                <w:szCs w:val="18"/>
              </w:rPr>
              <w:t>(0.143)</w:t>
            </w:r>
          </w:p>
        </w:tc>
        <w:tc>
          <w:tcPr>
            <w:tcW w:w="663" w:type="pct"/>
            <w:tcBorders>
              <w:top w:val="nil"/>
              <w:left w:val="nil"/>
              <w:bottom w:val="nil"/>
              <w:right w:val="nil"/>
            </w:tcBorders>
            <w:shd w:val="clear" w:color="auto" w:fill="auto"/>
            <w:noWrap/>
            <w:vAlign w:val="center"/>
            <w:hideMark/>
          </w:tcPr>
          <w:p w14:paraId="7008D88E" w14:textId="77777777" w:rsidR="00BE4B4C" w:rsidRPr="005E6C29" w:rsidRDefault="00BE4B4C" w:rsidP="00BE4B4C">
            <w:pPr>
              <w:jc w:val="center"/>
              <w:rPr>
                <w:color w:val="000000" w:themeColor="text1"/>
                <w:sz w:val="18"/>
                <w:szCs w:val="18"/>
              </w:rPr>
            </w:pPr>
            <w:r w:rsidRPr="005E6C29">
              <w:rPr>
                <w:color w:val="000000" w:themeColor="text1"/>
                <w:sz w:val="18"/>
                <w:szCs w:val="18"/>
              </w:rPr>
              <w:t>(0.106)</w:t>
            </w:r>
          </w:p>
        </w:tc>
        <w:tc>
          <w:tcPr>
            <w:tcW w:w="663" w:type="pct"/>
            <w:tcBorders>
              <w:top w:val="nil"/>
              <w:left w:val="nil"/>
              <w:bottom w:val="nil"/>
              <w:right w:val="nil"/>
            </w:tcBorders>
            <w:shd w:val="clear" w:color="auto" w:fill="auto"/>
            <w:noWrap/>
            <w:vAlign w:val="center"/>
            <w:hideMark/>
          </w:tcPr>
          <w:p w14:paraId="1E68B1B4" w14:textId="77777777" w:rsidR="00BE4B4C" w:rsidRPr="005E6C29" w:rsidRDefault="00BE4B4C" w:rsidP="00BE4B4C">
            <w:pPr>
              <w:jc w:val="center"/>
              <w:rPr>
                <w:color w:val="000000" w:themeColor="text1"/>
                <w:sz w:val="18"/>
                <w:szCs w:val="18"/>
              </w:rPr>
            </w:pPr>
            <w:r w:rsidRPr="005E6C29">
              <w:rPr>
                <w:color w:val="000000" w:themeColor="text1"/>
                <w:sz w:val="18"/>
                <w:szCs w:val="18"/>
              </w:rPr>
              <w:t>(0.110)</w:t>
            </w:r>
          </w:p>
        </w:tc>
      </w:tr>
      <w:tr w:rsidR="008E2020" w:rsidRPr="005E6C29" w14:paraId="67D17A82" w14:textId="77777777" w:rsidTr="005E6C29">
        <w:trPr>
          <w:trHeight w:val="320"/>
        </w:trPr>
        <w:tc>
          <w:tcPr>
            <w:tcW w:w="943" w:type="pct"/>
            <w:tcBorders>
              <w:top w:val="nil"/>
              <w:left w:val="nil"/>
              <w:bottom w:val="nil"/>
              <w:right w:val="nil"/>
            </w:tcBorders>
            <w:shd w:val="clear" w:color="auto" w:fill="auto"/>
            <w:noWrap/>
            <w:vAlign w:val="bottom"/>
            <w:hideMark/>
          </w:tcPr>
          <w:p w14:paraId="19AE60E7" w14:textId="77777777" w:rsidR="00BE4B4C" w:rsidRPr="005E6C29" w:rsidRDefault="00BE4B4C" w:rsidP="00BE4B4C">
            <w:pPr>
              <w:rPr>
                <w:color w:val="000000" w:themeColor="text1"/>
                <w:sz w:val="18"/>
                <w:szCs w:val="18"/>
              </w:rPr>
            </w:pPr>
            <w:r w:rsidRPr="005E6C29">
              <w:rPr>
                <w:color w:val="000000" w:themeColor="text1"/>
                <w:sz w:val="18"/>
                <w:szCs w:val="18"/>
              </w:rPr>
              <w:t>Large Size Firm</w:t>
            </w:r>
          </w:p>
        </w:tc>
        <w:tc>
          <w:tcPr>
            <w:tcW w:w="742" w:type="pct"/>
            <w:tcBorders>
              <w:top w:val="nil"/>
              <w:left w:val="nil"/>
              <w:bottom w:val="nil"/>
              <w:right w:val="nil"/>
            </w:tcBorders>
            <w:shd w:val="clear" w:color="auto" w:fill="auto"/>
            <w:noWrap/>
            <w:vAlign w:val="center"/>
            <w:hideMark/>
          </w:tcPr>
          <w:p w14:paraId="51C84E51" w14:textId="77777777" w:rsidR="00BE4B4C" w:rsidRPr="005E6C29" w:rsidRDefault="00BE4B4C" w:rsidP="00BE4B4C">
            <w:pPr>
              <w:jc w:val="center"/>
              <w:rPr>
                <w:color w:val="000000" w:themeColor="text1"/>
                <w:sz w:val="18"/>
                <w:szCs w:val="18"/>
              </w:rPr>
            </w:pPr>
            <w:r w:rsidRPr="005E6C29">
              <w:rPr>
                <w:color w:val="000000" w:themeColor="text1"/>
                <w:sz w:val="18"/>
                <w:szCs w:val="18"/>
              </w:rPr>
              <w:t>0.264***</w:t>
            </w:r>
          </w:p>
        </w:tc>
        <w:tc>
          <w:tcPr>
            <w:tcW w:w="663" w:type="pct"/>
            <w:tcBorders>
              <w:top w:val="nil"/>
              <w:left w:val="nil"/>
              <w:bottom w:val="nil"/>
              <w:right w:val="nil"/>
            </w:tcBorders>
            <w:shd w:val="clear" w:color="auto" w:fill="auto"/>
            <w:noWrap/>
            <w:vAlign w:val="center"/>
            <w:hideMark/>
          </w:tcPr>
          <w:p w14:paraId="0C714F72" w14:textId="77777777" w:rsidR="00BE4B4C" w:rsidRPr="005E6C29" w:rsidRDefault="00BE4B4C" w:rsidP="00BE4B4C">
            <w:pPr>
              <w:jc w:val="center"/>
              <w:rPr>
                <w:color w:val="000000" w:themeColor="text1"/>
                <w:sz w:val="18"/>
                <w:szCs w:val="18"/>
              </w:rPr>
            </w:pPr>
            <w:r w:rsidRPr="005E6C29">
              <w:rPr>
                <w:color w:val="000000" w:themeColor="text1"/>
                <w:sz w:val="18"/>
                <w:szCs w:val="18"/>
              </w:rPr>
              <w:t>0.451**</w:t>
            </w:r>
          </w:p>
        </w:tc>
        <w:tc>
          <w:tcPr>
            <w:tcW w:w="663" w:type="pct"/>
            <w:tcBorders>
              <w:top w:val="nil"/>
              <w:left w:val="nil"/>
              <w:bottom w:val="nil"/>
              <w:right w:val="nil"/>
            </w:tcBorders>
            <w:shd w:val="clear" w:color="auto" w:fill="auto"/>
            <w:noWrap/>
            <w:vAlign w:val="center"/>
            <w:hideMark/>
          </w:tcPr>
          <w:p w14:paraId="72018FF8" w14:textId="77777777" w:rsidR="00BE4B4C" w:rsidRPr="005E6C29" w:rsidRDefault="00BE4B4C" w:rsidP="00BE4B4C">
            <w:pPr>
              <w:jc w:val="center"/>
              <w:rPr>
                <w:color w:val="000000" w:themeColor="text1"/>
                <w:sz w:val="18"/>
                <w:szCs w:val="18"/>
              </w:rPr>
            </w:pPr>
            <w:r w:rsidRPr="005E6C29">
              <w:rPr>
                <w:color w:val="000000" w:themeColor="text1"/>
                <w:sz w:val="18"/>
                <w:szCs w:val="18"/>
              </w:rPr>
              <w:t>0.271**</w:t>
            </w:r>
          </w:p>
        </w:tc>
        <w:tc>
          <w:tcPr>
            <w:tcW w:w="663" w:type="pct"/>
            <w:tcBorders>
              <w:top w:val="nil"/>
              <w:left w:val="nil"/>
              <w:bottom w:val="nil"/>
              <w:right w:val="nil"/>
            </w:tcBorders>
            <w:shd w:val="clear" w:color="auto" w:fill="auto"/>
            <w:noWrap/>
            <w:vAlign w:val="center"/>
            <w:hideMark/>
          </w:tcPr>
          <w:p w14:paraId="40FD08D7" w14:textId="77777777" w:rsidR="00BE4B4C" w:rsidRPr="005E6C29" w:rsidRDefault="00BE4B4C" w:rsidP="00BE4B4C">
            <w:pPr>
              <w:jc w:val="center"/>
              <w:rPr>
                <w:color w:val="000000" w:themeColor="text1"/>
                <w:sz w:val="18"/>
                <w:szCs w:val="18"/>
              </w:rPr>
            </w:pPr>
            <w:r w:rsidRPr="005E6C29">
              <w:rPr>
                <w:color w:val="000000" w:themeColor="text1"/>
                <w:sz w:val="18"/>
                <w:szCs w:val="18"/>
              </w:rPr>
              <w:t>0.180*</w:t>
            </w:r>
          </w:p>
        </w:tc>
        <w:tc>
          <w:tcPr>
            <w:tcW w:w="663" w:type="pct"/>
            <w:tcBorders>
              <w:top w:val="nil"/>
              <w:left w:val="nil"/>
              <w:bottom w:val="nil"/>
              <w:right w:val="nil"/>
            </w:tcBorders>
            <w:shd w:val="clear" w:color="auto" w:fill="auto"/>
            <w:noWrap/>
            <w:vAlign w:val="center"/>
            <w:hideMark/>
          </w:tcPr>
          <w:p w14:paraId="464901BD" w14:textId="77777777" w:rsidR="00BE4B4C" w:rsidRPr="005E6C29" w:rsidRDefault="00BE4B4C" w:rsidP="00BE4B4C">
            <w:pPr>
              <w:jc w:val="center"/>
              <w:rPr>
                <w:color w:val="000000" w:themeColor="text1"/>
                <w:sz w:val="18"/>
                <w:szCs w:val="18"/>
              </w:rPr>
            </w:pPr>
            <w:r w:rsidRPr="005E6C29">
              <w:rPr>
                <w:color w:val="000000" w:themeColor="text1"/>
                <w:sz w:val="18"/>
                <w:szCs w:val="18"/>
              </w:rPr>
              <w:t>0.234**</w:t>
            </w:r>
          </w:p>
        </w:tc>
        <w:tc>
          <w:tcPr>
            <w:tcW w:w="663" w:type="pct"/>
            <w:tcBorders>
              <w:top w:val="nil"/>
              <w:left w:val="nil"/>
              <w:bottom w:val="nil"/>
              <w:right w:val="nil"/>
            </w:tcBorders>
            <w:shd w:val="clear" w:color="auto" w:fill="auto"/>
            <w:noWrap/>
            <w:vAlign w:val="center"/>
            <w:hideMark/>
          </w:tcPr>
          <w:p w14:paraId="79D47D22" w14:textId="77777777" w:rsidR="00BE4B4C" w:rsidRPr="005E6C29" w:rsidRDefault="00BE4B4C" w:rsidP="00BE4B4C">
            <w:pPr>
              <w:jc w:val="center"/>
              <w:rPr>
                <w:color w:val="000000" w:themeColor="text1"/>
                <w:sz w:val="18"/>
                <w:szCs w:val="18"/>
              </w:rPr>
            </w:pPr>
            <w:r w:rsidRPr="005E6C29">
              <w:rPr>
                <w:color w:val="000000" w:themeColor="text1"/>
                <w:sz w:val="18"/>
                <w:szCs w:val="18"/>
              </w:rPr>
              <w:t>0.229</w:t>
            </w:r>
          </w:p>
        </w:tc>
      </w:tr>
      <w:tr w:rsidR="008E2020" w:rsidRPr="005E6C29" w14:paraId="1A0F3207" w14:textId="77777777" w:rsidTr="005E6C29">
        <w:trPr>
          <w:trHeight w:val="320"/>
        </w:trPr>
        <w:tc>
          <w:tcPr>
            <w:tcW w:w="943" w:type="pct"/>
            <w:tcBorders>
              <w:top w:val="nil"/>
              <w:left w:val="nil"/>
              <w:bottom w:val="nil"/>
              <w:right w:val="nil"/>
            </w:tcBorders>
            <w:shd w:val="clear" w:color="auto" w:fill="auto"/>
            <w:noWrap/>
            <w:vAlign w:val="bottom"/>
            <w:hideMark/>
          </w:tcPr>
          <w:p w14:paraId="6A55C27D"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77131983" w14:textId="77777777" w:rsidR="00BE4B4C" w:rsidRPr="005E6C29" w:rsidRDefault="00BE4B4C" w:rsidP="00BE4B4C">
            <w:pPr>
              <w:jc w:val="center"/>
              <w:rPr>
                <w:color w:val="000000" w:themeColor="text1"/>
                <w:sz w:val="18"/>
                <w:szCs w:val="18"/>
              </w:rPr>
            </w:pPr>
            <w:r w:rsidRPr="005E6C29">
              <w:rPr>
                <w:color w:val="000000" w:themeColor="text1"/>
                <w:sz w:val="18"/>
                <w:szCs w:val="18"/>
              </w:rPr>
              <w:t>(0.072)</w:t>
            </w:r>
          </w:p>
        </w:tc>
        <w:tc>
          <w:tcPr>
            <w:tcW w:w="663" w:type="pct"/>
            <w:tcBorders>
              <w:top w:val="nil"/>
              <w:left w:val="nil"/>
              <w:bottom w:val="nil"/>
              <w:right w:val="nil"/>
            </w:tcBorders>
            <w:shd w:val="clear" w:color="auto" w:fill="auto"/>
            <w:noWrap/>
            <w:vAlign w:val="center"/>
            <w:hideMark/>
          </w:tcPr>
          <w:p w14:paraId="32C6AA35" w14:textId="77777777" w:rsidR="00BE4B4C" w:rsidRPr="005E6C29" w:rsidRDefault="00BE4B4C" w:rsidP="00BE4B4C">
            <w:pPr>
              <w:jc w:val="center"/>
              <w:rPr>
                <w:color w:val="000000" w:themeColor="text1"/>
                <w:sz w:val="18"/>
                <w:szCs w:val="18"/>
              </w:rPr>
            </w:pPr>
            <w:r w:rsidRPr="005E6C29">
              <w:rPr>
                <w:color w:val="000000" w:themeColor="text1"/>
                <w:sz w:val="18"/>
                <w:szCs w:val="18"/>
              </w:rPr>
              <w:t>(0.184)</w:t>
            </w:r>
          </w:p>
        </w:tc>
        <w:tc>
          <w:tcPr>
            <w:tcW w:w="663" w:type="pct"/>
            <w:tcBorders>
              <w:top w:val="nil"/>
              <w:left w:val="nil"/>
              <w:bottom w:val="nil"/>
              <w:right w:val="nil"/>
            </w:tcBorders>
            <w:shd w:val="clear" w:color="auto" w:fill="auto"/>
            <w:noWrap/>
            <w:vAlign w:val="center"/>
            <w:hideMark/>
          </w:tcPr>
          <w:p w14:paraId="0A7C7139" w14:textId="77777777" w:rsidR="00BE4B4C" w:rsidRPr="005E6C29" w:rsidRDefault="00BE4B4C" w:rsidP="00BE4B4C">
            <w:pPr>
              <w:jc w:val="center"/>
              <w:rPr>
                <w:color w:val="000000" w:themeColor="text1"/>
                <w:sz w:val="18"/>
                <w:szCs w:val="18"/>
              </w:rPr>
            </w:pPr>
            <w:r w:rsidRPr="005E6C29">
              <w:rPr>
                <w:color w:val="000000" w:themeColor="text1"/>
                <w:sz w:val="18"/>
                <w:szCs w:val="18"/>
              </w:rPr>
              <w:t>(0.128)</w:t>
            </w:r>
          </w:p>
        </w:tc>
        <w:tc>
          <w:tcPr>
            <w:tcW w:w="663" w:type="pct"/>
            <w:tcBorders>
              <w:top w:val="nil"/>
              <w:left w:val="nil"/>
              <w:bottom w:val="nil"/>
              <w:right w:val="nil"/>
            </w:tcBorders>
            <w:shd w:val="clear" w:color="auto" w:fill="auto"/>
            <w:noWrap/>
            <w:vAlign w:val="center"/>
            <w:hideMark/>
          </w:tcPr>
          <w:p w14:paraId="6310537F" w14:textId="77777777" w:rsidR="00BE4B4C" w:rsidRPr="005E6C29" w:rsidRDefault="00BE4B4C" w:rsidP="00BE4B4C">
            <w:pPr>
              <w:jc w:val="center"/>
              <w:rPr>
                <w:color w:val="000000" w:themeColor="text1"/>
                <w:sz w:val="18"/>
                <w:szCs w:val="18"/>
              </w:rPr>
            </w:pPr>
            <w:r w:rsidRPr="005E6C29">
              <w:rPr>
                <w:color w:val="000000" w:themeColor="text1"/>
                <w:sz w:val="18"/>
                <w:szCs w:val="18"/>
              </w:rPr>
              <w:t>(0.107)</w:t>
            </w:r>
          </w:p>
        </w:tc>
        <w:tc>
          <w:tcPr>
            <w:tcW w:w="663" w:type="pct"/>
            <w:tcBorders>
              <w:top w:val="nil"/>
              <w:left w:val="nil"/>
              <w:bottom w:val="nil"/>
              <w:right w:val="nil"/>
            </w:tcBorders>
            <w:shd w:val="clear" w:color="auto" w:fill="auto"/>
            <w:noWrap/>
            <w:vAlign w:val="center"/>
            <w:hideMark/>
          </w:tcPr>
          <w:p w14:paraId="04602D65" w14:textId="77777777" w:rsidR="00BE4B4C" w:rsidRPr="005E6C29" w:rsidRDefault="00BE4B4C" w:rsidP="00BE4B4C">
            <w:pPr>
              <w:jc w:val="center"/>
              <w:rPr>
                <w:color w:val="000000" w:themeColor="text1"/>
                <w:sz w:val="18"/>
                <w:szCs w:val="18"/>
              </w:rPr>
            </w:pPr>
            <w:r w:rsidRPr="005E6C29">
              <w:rPr>
                <w:color w:val="000000" w:themeColor="text1"/>
                <w:sz w:val="18"/>
                <w:szCs w:val="18"/>
              </w:rPr>
              <w:t>(0.111)</w:t>
            </w:r>
          </w:p>
        </w:tc>
        <w:tc>
          <w:tcPr>
            <w:tcW w:w="663" w:type="pct"/>
            <w:tcBorders>
              <w:top w:val="nil"/>
              <w:left w:val="nil"/>
              <w:bottom w:val="nil"/>
              <w:right w:val="nil"/>
            </w:tcBorders>
            <w:shd w:val="clear" w:color="auto" w:fill="auto"/>
            <w:noWrap/>
            <w:vAlign w:val="center"/>
            <w:hideMark/>
          </w:tcPr>
          <w:p w14:paraId="78BA31A3" w14:textId="77777777" w:rsidR="00BE4B4C" w:rsidRPr="005E6C29" w:rsidRDefault="00BE4B4C" w:rsidP="00BE4B4C">
            <w:pPr>
              <w:jc w:val="center"/>
              <w:rPr>
                <w:color w:val="000000" w:themeColor="text1"/>
                <w:sz w:val="18"/>
                <w:szCs w:val="18"/>
              </w:rPr>
            </w:pPr>
            <w:r w:rsidRPr="005E6C29">
              <w:rPr>
                <w:color w:val="000000" w:themeColor="text1"/>
                <w:sz w:val="18"/>
                <w:szCs w:val="18"/>
              </w:rPr>
              <w:t>(0.145)</w:t>
            </w:r>
          </w:p>
        </w:tc>
      </w:tr>
      <w:tr w:rsidR="008E2020" w:rsidRPr="005E6C29" w14:paraId="1827C4A8" w14:textId="77777777" w:rsidTr="005E6C29">
        <w:trPr>
          <w:trHeight w:val="320"/>
        </w:trPr>
        <w:tc>
          <w:tcPr>
            <w:tcW w:w="943" w:type="pct"/>
            <w:tcBorders>
              <w:top w:val="nil"/>
              <w:left w:val="nil"/>
              <w:bottom w:val="nil"/>
              <w:right w:val="nil"/>
            </w:tcBorders>
            <w:shd w:val="clear" w:color="auto" w:fill="auto"/>
            <w:noWrap/>
            <w:vAlign w:val="bottom"/>
            <w:hideMark/>
          </w:tcPr>
          <w:p w14:paraId="53FEFB1A" w14:textId="77777777" w:rsidR="00BE4B4C" w:rsidRPr="005E6C29" w:rsidRDefault="00BE4B4C" w:rsidP="00BE4B4C">
            <w:pPr>
              <w:rPr>
                <w:color w:val="000000" w:themeColor="text1"/>
                <w:sz w:val="18"/>
                <w:szCs w:val="18"/>
              </w:rPr>
            </w:pPr>
            <w:r w:rsidRPr="005E6C29">
              <w:rPr>
                <w:color w:val="000000" w:themeColor="text1"/>
                <w:sz w:val="18"/>
                <w:szCs w:val="18"/>
              </w:rPr>
              <w:t>Mining and Quarrying</w:t>
            </w:r>
          </w:p>
        </w:tc>
        <w:tc>
          <w:tcPr>
            <w:tcW w:w="742" w:type="pct"/>
            <w:tcBorders>
              <w:top w:val="nil"/>
              <w:left w:val="nil"/>
              <w:bottom w:val="nil"/>
              <w:right w:val="nil"/>
            </w:tcBorders>
            <w:shd w:val="clear" w:color="auto" w:fill="auto"/>
            <w:noWrap/>
            <w:vAlign w:val="center"/>
            <w:hideMark/>
          </w:tcPr>
          <w:p w14:paraId="77F3F600" w14:textId="77777777" w:rsidR="00BE4B4C" w:rsidRPr="005E6C29" w:rsidRDefault="00BE4B4C" w:rsidP="00BE4B4C">
            <w:pPr>
              <w:jc w:val="center"/>
              <w:rPr>
                <w:color w:val="000000" w:themeColor="text1"/>
                <w:sz w:val="18"/>
                <w:szCs w:val="18"/>
              </w:rPr>
            </w:pPr>
            <w:r w:rsidRPr="005E6C29">
              <w:rPr>
                <w:color w:val="000000" w:themeColor="text1"/>
                <w:sz w:val="18"/>
                <w:szCs w:val="18"/>
              </w:rPr>
              <w:t>0.446***</w:t>
            </w:r>
          </w:p>
        </w:tc>
        <w:tc>
          <w:tcPr>
            <w:tcW w:w="663" w:type="pct"/>
            <w:tcBorders>
              <w:top w:val="nil"/>
              <w:left w:val="nil"/>
              <w:bottom w:val="nil"/>
              <w:right w:val="nil"/>
            </w:tcBorders>
            <w:shd w:val="clear" w:color="auto" w:fill="auto"/>
            <w:noWrap/>
            <w:vAlign w:val="center"/>
            <w:hideMark/>
          </w:tcPr>
          <w:p w14:paraId="65314ADE" w14:textId="77777777" w:rsidR="00BE4B4C" w:rsidRPr="005E6C29" w:rsidRDefault="00BE4B4C" w:rsidP="00BE4B4C">
            <w:pPr>
              <w:jc w:val="center"/>
              <w:rPr>
                <w:color w:val="000000" w:themeColor="text1"/>
                <w:sz w:val="18"/>
                <w:szCs w:val="18"/>
              </w:rPr>
            </w:pPr>
            <w:r w:rsidRPr="005E6C29">
              <w:rPr>
                <w:color w:val="000000" w:themeColor="text1"/>
                <w:sz w:val="18"/>
                <w:szCs w:val="18"/>
              </w:rPr>
              <w:t>0.645***</w:t>
            </w:r>
          </w:p>
        </w:tc>
        <w:tc>
          <w:tcPr>
            <w:tcW w:w="663" w:type="pct"/>
            <w:tcBorders>
              <w:top w:val="nil"/>
              <w:left w:val="nil"/>
              <w:bottom w:val="nil"/>
              <w:right w:val="nil"/>
            </w:tcBorders>
            <w:shd w:val="clear" w:color="auto" w:fill="auto"/>
            <w:noWrap/>
            <w:vAlign w:val="center"/>
            <w:hideMark/>
          </w:tcPr>
          <w:p w14:paraId="2F122401" w14:textId="77777777" w:rsidR="00BE4B4C" w:rsidRPr="005E6C29" w:rsidRDefault="00BE4B4C" w:rsidP="00BE4B4C">
            <w:pPr>
              <w:jc w:val="center"/>
              <w:rPr>
                <w:color w:val="000000" w:themeColor="text1"/>
                <w:sz w:val="18"/>
                <w:szCs w:val="18"/>
              </w:rPr>
            </w:pPr>
            <w:r w:rsidRPr="005E6C29">
              <w:rPr>
                <w:color w:val="000000" w:themeColor="text1"/>
                <w:sz w:val="18"/>
                <w:szCs w:val="18"/>
              </w:rPr>
              <w:t>0.615***</w:t>
            </w:r>
          </w:p>
        </w:tc>
        <w:tc>
          <w:tcPr>
            <w:tcW w:w="663" w:type="pct"/>
            <w:tcBorders>
              <w:top w:val="nil"/>
              <w:left w:val="nil"/>
              <w:bottom w:val="nil"/>
              <w:right w:val="nil"/>
            </w:tcBorders>
            <w:shd w:val="clear" w:color="auto" w:fill="auto"/>
            <w:noWrap/>
            <w:vAlign w:val="center"/>
            <w:hideMark/>
          </w:tcPr>
          <w:p w14:paraId="65FC0FC8" w14:textId="77777777" w:rsidR="00BE4B4C" w:rsidRPr="005E6C29" w:rsidRDefault="00BE4B4C" w:rsidP="00BE4B4C">
            <w:pPr>
              <w:jc w:val="center"/>
              <w:rPr>
                <w:color w:val="000000" w:themeColor="text1"/>
                <w:sz w:val="18"/>
                <w:szCs w:val="18"/>
              </w:rPr>
            </w:pPr>
            <w:r w:rsidRPr="005E6C29">
              <w:rPr>
                <w:color w:val="000000" w:themeColor="text1"/>
                <w:sz w:val="18"/>
                <w:szCs w:val="18"/>
              </w:rPr>
              <w:t>0.415***</w:t>
            </w:r>
          </w:p>
        </w:tc>
        <w:tc>
          <w:tcPr>
            <w:tcW w:w="663" w:type="pct"/>
            <w:tcBorders>
              <w:top w:val="nil"/>
              <w:left w:val="nil"/>
              <w:bottom w:val="nil"/>
              <w:right w:val="nil"/>
            </w:tcBorders>
            <w:shd w:val="clear" w:color="auto" w:fill="auto"/>
            <w:noWrap/>
            <w:vAlign w:val="center"/>
            <w:hideMark/>
          </w:tcPr>
          <w:p w14:paraId="11F64832" w14:textId="77777777" w:rsidR="00BE4B4C" w:rsidRPr="005E6C29" w:rsidRDefault="00BE4B4C" w:rsidP="00BE4B4C">
            <w:pPr>
              <w:jc w:val="center"/>
              <w:rPr>
                <w:color w:val="000000" w:themeColor="text1"/>
                <w:sz w:val="18"/>
                <w:szCs w:val="18"/>
              </w:rPr>
            </w:pPr>
            <w:r w:rsidRPr="005E6C29">
              <w:rPr>
                <w:color w:val="000000" w:themeColor="text1"/>
                <w:sz w:val="18"/>
                <w:szCs w:val="18"/>
              </w:rPr>
              <w:t>0.424***</w:t>
            </w:r>
          </w:p>
        </w:tc>
        <w:tc>
          <w:tcPr>
            <w:tcW w:w="663" w:type="pct"/>
            <w:tcBorders>
              <w:top w:val="nil"/>
              <w:left w:val="nil"/>
              <w:bottom w:val="nil"/>
              <w:right w:val="nil"/>
            </w:tcBorders>
            <w:shd w:val="clear" w:color="auto" w:fill="auto"/>
            <w:noWrap/>
            <w:vAlign w:val="center"/>
            <w:hideMark/>
          </w:tcPr>
          <w:p w14:paraId="303C6627" w14:textId="77777777" w:rsidR="00BE4B4C" w:rsidRPr="005E6C29" w:rsidRDefault="00BE4B4C" w:rsidP="00BE4B4C">
            <w:pPr>
              <w:jc w:val="center"/>
              <w:rPr>
                <w:color w:val="000000" w:themeColor="text1"/>
                <w:sz w:val="18"/>
                <w:szCs w:val="18"/>
              </w:rPr>
            </w:pPr>
            <w:r w:rsidRPr="005E6C29">
              <w:rPr>
                <w:color w:val="000000" w:themeColor="text1"/>
                <w:sz w:val="18"/>
                <w:szCs w:val="18"/>
              </w:rPr>
              <w:t>0.098</w:t>
            </w:r>
          </w:p>
        </w:tc>
      </w:tr>
      <w:tr w:rsidR="008E2020" w:rsidRPr="005E6C29" w14:paraId="4CB49966" w14:textId="77777777" w:rsidTr="005E6C29">
        <w:trPr>
          <w:trHeight w:val="320"/>
        </w:trPr>
        <w:tc>
          <w:tcPr>
            <w:tcW w:w="943" w:type="pct"/>
            <w:tcBorders>
              <w:top w:val="nil"/>
              <w:left w:val="nil"/>
              <w:bottom w:val="nil"/>
              <w:right w:val="nil"/>
            </w:tcBorders>
            <w:shd w:val="clear" w:color="auto" w:fill="auto"/>
            <w:noWrap/>
            <w:vAlign w:val="bottom"/>
            <w:hideMark/>
          </w:tcPr>
          <w:p w14:paraId="48B01661"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26576DAB" w14:textId="77777777" w:rsidR="00BE4B4C" w:rsidRPr="005E6C29" w:rsidRDefault="00BE4B4C" w:rsidP="00BE4B4C">
            <w:pPr>
              <w:jc w:val="center"/>
              <w:rPr>
                <w:color w:val="000000" w:themeColor="text1"/>
                <w:sz w:val="18"/>
                <w:szCs w:val="18"/>
              </w:rPr>
            </w:pPr>
            <w:r w:rsidRPr="005E6C29">
              <w:rPr>
                <w:color w:val="000000" w:themeColor="text1"/>
                <w:sz w:val="18"/>
                <w:szCs w:val="18"/>
              </w:rPr>
              <w:t>(0.091)</w:t>
            </w:r>
          </w:p>
        </w:tc>
        <w:tc>
          <w:tcPr>
            <w:tcW w:w="663" w:type="pct"/>
            <w:tcBorders>
              <w:top w:val="nil"/>
              <w:left w:val="nil"/>
              <w:bottom w:val="nil"/>
              <w:right w:val="nil"/>
            </w:tcBorders>
            <w:shd w:val="clear" w:color="auto" w:fill="auto"/>
            <w:noWrap/>
            <w:vAlign w:val="center"/>
            <w:hideMark/>
          </w:tcPr>
          <w:p w14:paraId="0316F837" w14:textId="77777777" w:rsidR="00BE4B4C" w:rsidRPr="005E6C29" w:rsidRDefault="00BE4B4C" w:rsidP="00BE4B4C">
            <w:pPr>
              <w:jc w:val="center"/>
              <w:rPr>
                <w:color w:val="000000" w:themeColor="text1"/>
                <w:sz w:val="18"/>
                <w:szCs w:val="18"/>
              </w:rPr>
            </w:pPr>
            <w:r w:rsidRPr="005E6C29">
              <w:rPr>
                <w:color w:val="000000" w:themeColor="text1"/>
                <w:sz w:val="18"/>
                <w:szCs w:val="18"/>
              </w:rPr>
              <w:t>(0.242)</w:t>
            </w:r>
          </w:p>
        </w:tc>
        <w:tc>
          <w:tcPr>
            <w:tcW w:w="663" w:type="pct"/>
            <w:tcBorders>
              <w:top w:val="nil"/>
              <w:left w:val="nil"/>
              <w:bottom w:val="nil"/>
              <w:right w:val="nil"/>
            </w:tcBorders>
            <w:shd w:val="clear" w:color="auto" w:fill="auto"/>
            <w:noWrap/>
            <w:vAlign w:val="center"/>
            <w:hideMark/>
          </w:tcPr>
          <w:p w14:paraId="233D0736" w14:textId="77777777" w:rsidR="00BE4B4C" w:rsidRPr="005E6C29" w:rsidRDefault="00BE4B4C" w:rsidP="00BE4B4C">
            <w:pPr>
              <w:jc w:val="center"/>
              <w:rPr>
                <w:color w:val="000000" w:themeColor="text1"/>
                <w:sz w:val="18"/>
                <w:szCs w:val="18"/>
              </w:rPr>
            </w:pPr>
            <w:r w:rsidRPr="005E6C29">
              <w:rPr>
                <w:color w:val="000000" w:themeColor="text1"/>
                <w:sz w:val="18"/>
                <w:szCs w:val="18"/>
              </w:rPr>
              <w:t>(0.183)</w:t>
            </w:r>
          </w:p>
        </w:tc>
        <w:tc>
          <w:tcPr>
            <w:tcW w:w="663" w:type="pct"/>
            <w:tcBorders>
              <w:top w:val="nil"/>
              <w:left w:val="nil"/>
              <w:bottom w:val="nil"/>
              <w:right w:val="nil"/>
            </w:tcBorders>
            <w:shd w:val="clear" w:color="auto" w:fill="auto"/>
            <w:noWrap/>
            <w:vAlign w:val="center"/>
            <w:hideMark/>
          </w:tcPr>
          <w:p w14:paraId="774A630E" w14:textId="77777777" w:rsidR="00BE4B4C" w:rsidRPr="005E6C29" w:rsidRDefault="00BE4B4C" w:rsidP="00BE4B4C">
            <w:pPr>
              <w:jc w:val="center"/>
              <w:rPr>
                <w:color w:val="000000" w:themeColor="text1"/>
                <w:sz w:val="18"/>
                <w:szCs w:val="18"/>
              </w:rPr>
            </w:pPr>
            <w:r w:rsidRPr="005E6C29">
              <w:rPr>
                <w:color w:val="000000" w:themeColor="text1"/>
                <w:sz w:val="18"/>
                <w:szCs w:val="18"/>
              </w:rPr>
              <w:t>(0.109)</w:t>
            </w:r>
          </w:p>
        </w:tc>
        <w:tc>
          <w:tcPr>
            <w:tcW w:w="663" w:type="pct"/>
            <w:tcBorders>
              <w:top w:val="nil"/>
              <w:left w:val="nil"/>
              <w:bottom w:val="nil"/>
              <w:right w:val="nil"/>
            </w:tcBorders>
            <w:shd w:val="clear" w:color="auto" w:fill="auto"/>
            <w:noWrap/>
            <w:vAlign w:val="center"/>
            <w:hideMark/>
          </w:tcPr>
          <w:p w14:paraId="7BC70904" w14:textId="77777777" w:rsidR="00BE4B4C" w:rsidRPr="005E6C29" w:rsidRDefault="00BE4B4C" w:rsidP="00BE4B4C">
            <w:pPr>
              <w:jc w:val="center"/>
              <w:rPr>
                <w:color w:val="000000" w:themeColor="text1"/>
                <w:sz w:val="18"/>
                <w:szCs w:val="18"/>
              </w:rPr>
            </w:pPr>
            <w:r w:rsidRPr="005E6C29">
              <w:rPr>
                <w:color w:val="000000" w:themeColor="text1"/>
                <w:sz w:val="18"/>
                <w:szCs w:val="18"/>
              </w:rPr>
              <w:t>(0.122)</w:t>
            </w:r>
          </w:p>
        </w:tc>
        <w:tc>
          <w:tcPr>
            <w:tcW w:w="663" w:type="pct"/>
            <w:tcBorders>
              <w:top w:val="nil"/>
              <w:left w:val="nil"/>
              <w:bottom w:val="nil"/>
              <w:right w:val="nil"/>
            </w:tcBorders>
            <w:shd w:val="clear" w:color="auto" w:fill="auto"/>
            <w:noWrap/>
            <w:vAlign w:val="center"/>
            <w:hideMark/>
          </w:tcPr>
          <w:p w14:paraId="1DB1E540" w14:textId="77777777" w:rsidR="00BE4B4C" w:rsidRPr="005E6C29" w:rsidRDefault="00BE4B4C" w:rsidP="00BE4B4C">
            <w:pPr>
              <w:jc w:val="center"/>
              <w:rPr>
                <w:color w:val="000000" w:themeColor="text1"/>
                <w:sz w:val="18"/>
                <w:szCs w:val="18"/>
              </w:rPr>
            </w:pPr>
            <w:r w:rsidRPr="005E6C29">
              <w:rPr>
                <w:color w:val="000000" w:themeColor="text1"/>
                <w:sz w:val="18"/>
                <w:szCs w:val="18"/>
              </w:rPr>
              <w:t>(0.173)</w:t>
            </w:r>
          </w:p>
        </w:tc>
      </w:tr>
      <w:tr w:rsidR="008E2020" w:rsidRPr="005E6C29" w14:paraId="2D4EFC58" w14:textId="77777777" w:rsidTr="005E6C29">
        <w:trPr>
          <w:trHeight w:val="320"/>
        </w:trPr>
        <w:tc>
          <w:tcPr>
            <w:tcW w:w="943" w:type="pct"/>
            <w:tcBorders>
              <w:top w:val="nil"/>
              <w:left w:val="nil"/>
              <w:bottom w:val="nil"/>
              <w:right w:val="nil"/>
            </w:tcBorders>
            <w:shd w:val="clear" w:color="auto" w:fill="auto"/>
            <w:noWrap/>
            <w:vAlign w:val="bottom"/>
            <w:hideMark/>
          </w:tcPr>
          <w:p w14:paraId="476DAD07" w14:textId="77777777" w:rsidR="00BE4B4C" w:rsidRPr="005E6C29" w:rsidRDefault="00BE4B4C" w:rsidP="00BE4B4C">
            <w:pPr>
              <w:rPr>
                <w:color w:val="000000" w:themeColor="text1"/>
                <w:sz w:val="18"/>
                <w:szCs w:val="18"/>
              </w:rPr>
            </w:pPr>
            <w:r w:rsidRPr="005E6C29">
              <w:rPr>
                <w:color w:val="000000" w:themeColor="text1"/>
                <w:sz w:val="18"/>
                <w:szCs w:val="18"/>
              </w:rPr>
              <w:t>Agriculture</w:t>
            </w:r>
          </w:p>
        </w:tc>
        <w:tc>
          <w:tcPr>
            <w:tcW w:w="742" w:type="pct"/>
            <w:tcBorders>
              <w:top w:val="nil"/>
              <w:left w:val="nil"/>
              <w:bottom w:val="nil"/>
              <w:right w:val="nil"/>
            </w:tcBorders>
            <w:shd w:val="clear" w:color="auto" w:fill="auto"/>
            <w:noWrap/>
            <w:vAlign w:val="center"/>
            <w:hideMark/>
          </w:tcPr>
          <w:p w14:paraId="5593D09D" w14:textId="77777777" w:rsidR="00BE4B4C" w:rsidRPr="005E6C29" w:rsidRDefault="00BE4B4C" w:rsidP="00BE4B4C">
            <w:pPr>
              <w:jc w:val="center"/>
              <w:rPr>
                <w:color w:val="000000" w:themeColor="text1"/>
                <w:sz w:val="18"/>
                <w:szCs w:val="18"/>
              </w:rPr>
            </w:pPr>
            <w:r w:rsidRPr="005E6C29">
              <w:rPr>
                <w:color w:val="000000" w:themeColor="text1"/>
                <w:sz w:val="18"/>
                <w:szCs w:val="18"/>
              </w:rPr>
              <w:t>0.184***</w:t>
            </w:r>
          </w:p>
        </w:tc>
        <w:tc>
          <w:tcPr>
            <w:tcW w:w="663" w:type="pct"/>
            <w:tcBorders>
              <w:top w:val="nil"/>
              <w:left w:val="nil"/>
              <w:bottom w:val="nil"/>
              <w:right w:val="nil"/>
            </w:tcBorders>
            <w:shd w:val="clear" w:color="auto" w:fill="auto"/>
            <w:noWrap/>
            <w:vAlign w:val="center"/>
            <w:hideMark/>
          </w:tcPr>
          <w:p w14:paraId="22B70688" w14:textId="77777777" w:rsidR="00BE4B4C" w:rsidRPr="005E6C29" w:rsidRDefault="00BE4B4C" w:rsidP="00BE4B4C">
            <w:pPr>
              <w:jc w:val="center"/>
              <w:rPr>
                <w:color w:val="000000" w:themeColor="text1"/>
                <w:sz w:val="18"/>
                <w:szCs w:val="18"/>
              </w:rPr>
            </w:pPr>
            <w:r w:rsidRPr="005E6C29">
              <w:rPr>
                <w:color w:val="000000" w:themeColor="text1"/>
                <w:sz w:val="18"/>
                <w:szCs w:val="18"/>
              </w:rPr>
              <w:t>0.311*</w:t>
            </w:r>
          </w:p>
        </w:tc>
        <w:tc>
          <w:tcPr>
            <w:tcW w:w="663" w:type="pct"/>
            <w:tcBorders>
              <w:top w:val="nil"/>
              <w:left w:val="nil"/>
              <w:bottom w:val="nil"/>
              <w:right w:val="nil"/>
            </w:tcBorders>
            <w:shd w:val="clear" w:color="auto" w:fill="auto"/>
            <w:noWrap/>
            <w:vAlign w:val="center"/>
            <w:hideMark/>
          </w:tcPr>
          <w:p w14:paraId="62824DAB" w14:textId="77777777" w:rsidR="00BE4B4C" w:rsidRPr="005E6C29" w:rsidRDefault="00BE4B4C" w:rsidP="00BE4B4C">
            <w:pPr>
              <w:jc w:val="center"/>
              <w:rPr>
                <w:color w:val="000000" w:themeColor="text1"/>
                <w:sz w:val="18"/>
                <w:szCs w:val="18"/>
              </w:rPr>
            </w:pPr>
            <w:r w:rsidRPr="005E6C29">
              <w:rPr>
                <w:color w:val="000000" w:themeColor="text1"/>
                <w:sz w:val="18"/>
                <w:szCs w:val="18"/>
              </w:rPr>
              <w:t>0.164</w:t>
            </w:r>
          </w:p>
        </w:tc>
        <w:tc>
          <w:tcPr>
            <w:tcW w:w="663" w:type="pct"/>
            <w:tcBorders>
              <w:top w:val="nil"/>
              <w:left w:val="nil"/>
              <w:bottom w:val="nil"/>
              <w:right w:val="nil"/>
            </w:tcBorders>
            <w:shd w:val="clear" w:color="auto" w:fill="auto"/>
            <w:noWrap/>
            <w:vAlign w:val="center"/>
            <w:hideMark/>
          </w:tcPr>
          <w:p w14:paraId="3BEA9727" w14:textId="77777777" w:rsidR="00BE4B4C" w:rsidRPr="005E6C29" w:rsidRDefault="00BE4B4C" w:rsidP="00BE4B4C">
            <w:pPr>
              <w:jc w:val="center"/>
              <w:rPr>
                <w:color w:val="000000" w:themeColor="text1"/>
                <w:sz w:val="18"/>
                <w:szCs w:val="18"/>
              </w:rPr>
            </w:pPr>
            <w:r w:rsidRPr="005E6C29">
              <w:rPr>
                <w:color w:val="000000" w:themeColor="text1"/>
                <w:sz w:val="18"/>
                <w:szCs w:val="18"/>
              </w:rPr>
              <w:t>0.068</w:t>
            </w:r>
          </w:p>
        </w:tc>
        <w:tc>
          <w:tcPr>
            <w:tcW w:w="663" w:type="pct"/>
            <w:tcBorders>
              <w:top w:val="nil"/>
              <w:left w:val="nil"/>
              <w:bottom w:val="nil"/>
              <w:right w:val="nil"/>
            </w:tcBorders>
            <w:shd w:val="clear" w:color="auto" w:fill="auto"/>
            <w:noWrap/>
            <w:vAlign w:val="center"/>
            <w:hideMark/>
          </w:tcPr>
          <w:p w14:paraId="31B57A93" w14:textId="77777777" w:rsidR="00BE4B4C" w:rsidRPr="005E6C29" w:rsidRDefault="00BE4B4C" w:rsidP="00BE4B4C">
            <w:pPr>
              <w:jc w:val="center"/>
              <w:rPr>
                <w:color w:val="000000" w:themeColor="text1"/>
                <w:sz w:val="18"/>
                <w:szCs w:val="18"/>
              </w:rPr>
            </w:pPr>
            <w:r w:rsidRPr="005E6C29">
              <w:rPr>
                <w:color w:val="000000" w:themeColor="text1"/>
                <w:sz w:val="18"/>
                <w:szCs w:val="18"/>
              </w:rPr>
              <w:t>0.195**</w:t>
            </w:r>
          </w:p>
        </w:tc>
        <w:tc>
          <w:tcPr>
            <w:tcW w:w="663" w:type="pct"/>
            <w:tcBorders>
              <w:top w:val="nil"/>
              <w:left w:val="nil"/>
              <w:bottom w:val="nil"/>
              <w:right w:val="nil"/>
            </w:tcBorders>
            <w:shd w:val="clear" w:color="auto" w:fill="auto"/>
            <w:noWrap/>
            <w:vAlign w:val="center"/>
            <w:hideMark/>
          </w:tcPr>
          <w:p w14:paraId="1A2C3737" w14:textId="77777777" w:rsidR="00BE4B4C" w:rsidRPr="005E6C29" w:rsidRDefault="00BE4B4C" w:rsidP="00BE4B4C">
            <w:pPr>
              <w:jc w:val="center"/>
              <w:rPr>
                <w:color w:val="000000" w:themeColor="text1"/>
                <w:sz w:val="18"/>
                <w:szCs w:val="18"/>
              </w:rPr>
            </w:pPr>
            <w:r w:rsidRPr="005E6C29">
              <w:rPr>
                <w:color w:val="000000" w:themeColor="text1"/>
                <w:sz w:val="18"/>
                <w:szCs w:val="18"/>
              </w:rPr>
              <w:t>0.029</w:t>
            </w:r>
          </w:p>
        </w:tc>
      </w:tr>
      <w:tr w:rsidR="008E2020" w:rsidRPr="005E6C29" w14:paraId="1417CF5A" w14:textId="77777777" w:rsidTr="005E6C29">
        <w:trPr>
          <w:trHeight w:val="320"/>
        </w:trPr>
        <w:tc>
          <w:tcPr>
            <w:tcW w:w="943" w:type="pct"/>
            <w:tcBorders>
              <w:top w:val="nil"/>
              <w:left w:val="nil"/>
              <w:bottom w:val="nil"/>
              <w:right w:val="nil"/>
            </w:tcBorders>
            <w:shd w:val="clear" w:color="auto" w:fill="auto"/>
            <w:noWrap/>
            <w:vAlign w:val="bottom"/>
            <w:hideMark/>
          </w:tcPr>
          <w:p w14:paraId="4A337AC2"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33F9468F" w14:textId="77777777" w:rsidR="00BE4B4C" w:rsidRPr="005E6C29" w:rsidRDefault="00BE4B4C" w:rsidP="00BE4B4C">
            <w:pPr>
              <w:jc w:val="center"/>
              <w:rPr>
                <w:color w:val="000000" w:themeColor="text1"/>
                <w:sz w:val="18"/>
                <w:szCs w:val="18"/>
              </w:rPr>
            </w:pPr>
            <w:r w:rsidRPr="005E6C29">
              <w:rPr>
                <w:color w:val="000000" w:themeColor="text1"/>
                <w:sz w:val="18"/>
                <w:szCs w:val="18"/>
              </w:rPr>
              <w:t>(0.058)</w:t>
            </w:r>
          </w:p>
        </w:tc>
        <w:tc>
          <w:tcPr>
            <w:tcW w:w="663" w:type="pct"/>
            <w:tcBorders>
              <w:top w:val="nil"/>
              <w:left w:val="nil"/>
              <w:bottom w:val="nil"/>
              <w:right w:val="nil"/>
            </w:tcBorders>
            <w:shd w:val="clear" w:color="auto" w:fill="auto"/>
            <w:noWrap/>
            <w:vAlign w:val="center"/>
            <w:hideMark/>
          </w:tcPr>
          <w:p w14:paraId="7D14ACDE" w14:textId="77777777" w:rsidR="00BE4B4C" w:rsidRPr="005E6C29" w:rsidRDefault="00BE4B4C" w:rsidP="00BE4B4C">
            <w:pPr>
              <w:jc w:val="center"/>
              <w:rPr>
                <w:color w:val="000000" w:themeColor="text1"/>
                <w:sz w:val="18"/>
                <w:szCs w:val="18"/>
              </w:rPr>
            </w:pPr>
            <w:r w:rsidRPr="005E6C29">
              <w:rPr>
                <w:color w:val="000000" w:themeColor="text1"/>
                <w:sz w:val="18"/>
                <w:szCs w:val="18"/>
              </w:rPr>
              <w:t>(0.175)</w:t>
            </w:r>
          </w:p>
        </w:tc>
        <w:tc>
          <w:tcPr>
            <w:tcW w:w="663" w:type="pct"/>
            <w:tcBorders>
              <w:top w:val="nil"/>
              <w:left w:val="nil"/>
              <w:bottom w:val="nil"/>
              <w:right w:val="nil"/>
            </w:tcBorders>
            <w:shd w:val="clear" w:color="auto" w:fill="auto"/>
            <w:noWrap/>
            <w:vAlign w:val="center"/>
            <w:hideMark/>
          </w:tcPr>
          <w:p w14:paraId="1D38C772" w14:textId="77777777" w:rsidR="00BE4B4C" w:rsidRPr="005E6C29" w:rsidRDefault="00BE4B4C" w:rsidP="00BE4B4C">
            <w:pPr>
              <w:jc w:val="center"/>
              <w:rPr>
                <w:color w:val="000000" w:themeColor="text1"/>
                <w:sz w:val="18"/>
                <w:szCs w:val="18"/>
              </w:rPr>
            </w:pPr>
            <w:r w:rsidRPr="005E6C29">
              <w:rPr>
                <w:color w:val="000000" w:themeColor="text1"/>
                <w:sz w:val="18"/>
                <w:szCs w:val="18"/>
              </w:rPr>
              <w:t>(0.132)</w:t>
            </w:r>
          </w:p>
        </w:tc>
        <w:tc>
          <w:tcPr>
            <w:tcW w:w="663" w:type="pct"/>
            <w:tcBorders>
              <w:top w:val="nil"/>
              <w:left w:val="nil"/>
              <w:bottom w:val="nil"/>
              <w:right w:val="nil"/>
            </w:tcBorders>
            <w:shd w:val="clear" w:color="auto" w:fill="auto"/>
            <w:noWrap/>
            <w:vAlign w:val="center"/>
            <w:hideMark/>
          </w:tcPr>
          <w:p w14:paraId="26483190" w14:textId="77777777" w:rsidR="00BE4B4C" w:rsidRPr="005E6C29" w:rsidRDefault="00BE4B4C" w:rsidP="00BE4B4C">
            <w:pPr>
              <w:jc w:val="center"/>
              <w:rPr>
                <w:color w:val="000000" w:themeColor="text1"/>
                <w:sz w:val="18"/>
                <w:szCs w:val="18"/>
              </w:rPr>
            </w:pPr>
            <w:r w:rsidRPr="005E6C29">
              <w:rPr>
                <w:color w:val="000000" w:themeColor="text1"/>
                <w:sz w:val="18"/>
                <w:szCs w:val="18"/>
              </w:rPr>
              <w:t>(0.107)</w:t>
            </w:r>
          </w:p>
        </w:tc>
        <w:tc>
          <w:tcPr>
            <w:tcW w:w="663" w:type="pct"/>
            <w:tcBorders>
              <w:top w:val="nil"/>
              <w:left w:val="nil"/>
              <w:bottom w:val="nil"/>
              <w:right w:val="nil"/>
            </w:tcBorders>
            <w:shd w:val="clear" w:color="auto" w:fill="auto"/>
            <w:noWrap/>
            <w:vAlign w:val="center"/>
            <w:hideMark/>
          </w:tcPr>
          <w:p w14:paraId="3AA2304A" w14:textId="77777777" w:rsidR="00BE4B4C" w:rsidRPr="005E6C29" w:rsidRDefault="00BE4B4C" w:rsidP="00BE4B4C">
            <w:pPr>
              <w:jc w:val="center"/>
              <w:rPr>
                <w:color w:val="000000" w:themeColor="text1"/>
                <w:sz w:val="18"/>
                <w:szCs w:val="18"/>
              </w:rPr>
            </w:pPr>
            <w:r w:rsidRPr="005E6C29">
              <w:rPr>
                <w:color w:val="000000" w:themeColor="text1"/>
                <w:sz w:val="18"/>
                <w:szCs w:val="18"/>
              </w:rPr>
              <w:t>(0.095)</w:t>
            </w:r>
          </w:p>
        </w:tc>
        <w:tc>
          <w:tcPr>
            <w:tcW w:w="663" w:type="pct"/>
            <w:tcBorders>
              <w:top w:val="nil"/>
              <w:left w:val="nil"/>
              <w:bottom w:val="nil"/>
              <w:right w:val="nil"/>
            </w:tcBorders>
            <w:shd w:val="clear" w:color="auto" w:fill="auto"/>
            <w:noWrap/>
            <w:vAlign w:val="center"/>
            <w:hideMark/>
          </w:tcPr>
          <w:p w14:paraId="7B234B97" w14:textId="77777777" w:rsidR="00BE4B4C" w:rsidRPr="005E6C29" w:rsidRDefault="00BE4B4C" w:rsidP="00BE4B4C">
            <w:pPr>
              <w:jc w:val="center"/>
              <w:rPr>
                <w:color w:val="000000" w:themeColor="text1"/>
                <w:sz w:val="18"/>
                <w:szCs w:val="18"/>
              </w:rPr>
            </w:pPr>
            <w:r w:rsidRPr="005E6C29">
              <w:rPr>
                <w:color w:val="000000" w:themeColor="text1"/>
                <w:sz w:val="18"/>
                <w:szCs w:val="18"/>
              </w:rPr>
              <w:t>(0.126)</w:t>
            </w:r>
          </w:p>
        </w:tc>
      </w:tr>
      <w:tr w:rsidR="008E2020" w:rsidRPr="005E6C29" w14:paraId="4432AEC1" w14:textId="77777777" w:rsidTr="005E6C29">
        <w:trPr>
          <w:trHeight w:val="320"/>
        </w:trPr>
        <w:tc>
          <w:tcPr>
            <w:tcW w:w="943" w:type="pct"/>
            <w:tcBorders>
              <w:top w:val="nil"/>
              <w:left w:val="nil"/>
              <w:bottom w:val="nil"/>
              <w:right w:val="nil"/>
            </w:tcBorders>
            <w:shd w:val="clear" w:color="auto" w:fill="auto"/>
            <w:noWrap/>
            <w:vAlign w:val="bottom"/>
            <w:hideMark/>
          </w:tcPr>
          <w:p w14:paraId="707A6DF5" w14:textId="77777777" w:rsidR="00BE4B4C" w:rsidRPr="005E6C29" w:rsidRDefault="00BE4B4C" w:rsidP="00BE4B4C">
            <w:pPr>
              <w:rPr>
                <w:color w:val="000000" w:themeColor="text1"/>
                <w:sz w:val="18"/>
                <w:szCs w:val="18"/>
              </w:rPr>
            </w:pPr>
            <w:r w:rsidRPr="005E6C29">
              <w:rPr>
                <w:color w:val="000000" w:themeColor="text1"/>
                <w:sz w:val="18"/>
                <w:szCs w:val="18"/>
              </w:rPr>
              <w:t>Manufacturing</w:t>
            </w:r>
          </w:p>
        </w:tc>
        <w:tc>
          <w:tcPr>
            <w:tcW w:w="742" w:type="pct"/>
            <w:tcBorders>
              <w:top w:val="nil"/>
              <w:left w:val="nil"/>
              <w:bottom w:val="nil"/>
              <w:right w:val="nil"/>
            </w:tcBorders>
            <w:shd w:val="clear" w:color="auto" w:fill="auto"/>
            <w:noWrap/>
            <w:vAlign w:val="center"/>
            <w:hideMark/>
          </w:tcPr>
          <w:p w14:paraId="23D94E09" w14:textId="77777777" w:rsidR="00BE4B4C" w:rsidRPr="005E6C29" w:rsidRDefault="00BE4B4C" w:rsidP="00BE4B4C">
            <w:pPr>
              <w:jc w:val="center"/>
              <w:rPr>
                <w:color w:val="000000" w:themeColor="text1"/>
                <w:sz w:val="18"/>
                <w:szCs w:val="18"/>
              </w:rPr>
            </w:pPr>
            <w:r w:rsidRPr="005E6C29">
              <w:rPr>
                <w:color w:val="000000" w:themeColor="text1"/>
                <w:sz w:val="18"/>
                <w:szCs w:val="18"/>
              </w:rPr>
              <w:t>0.253***</w:t>
            </w:r>
          </w:p>
        </w:tc>
        <w:tc>
          <w:tcPr>
            <w:tcW w:w="663" w:type="pct"/>
            <w:tcBorders>
              <w:top w:val="nil"/>
              <w:left w:val="nil"/>
              <w:bottom w:val="nil"/>
              <w:right w:val="nil"/>
            </w:tcBorders>
            <w:shd w:val="clear" w:color="auto" w:fill="auto"/>
            <w:noWrap/>
            <w:vAlign w:val="center"/>
            <w:hideMark/>
          </w:tcPr>
          <w:p w14:paraId="629376D3" w14:textId="77777777" w:rsidR="00BE4B4C" w:rsidRPr="005E6C29" w:rsidRDefault="00BE4B4C" w:rsidP="00BE4B4C">
            <w:pPr>
              <w:jc w:val="center"/>
              <w:rPr>
                <w:color w:val="000000" w:themeColor="text1"/>
                <w:sz w:val="18"/>
                <w:szCs w:val="18"/>
              </w:rPr>
            </w:pPr>
            <w:r w:rsidRPr="005E6C29">
              <w:rPr>
                <w:color w:val="000000" w:themeColor="text1"/>
                <w:sz w:val="18"/>
                <w:szCs w:val="18"/>
              </w:rPr>
              <w:t>0.280</w:t>
            </w:r>
          </w:p>
        </w:tc>
        <w:tc>
          <w:tcPr>
            <w:tcW w:w="663" w:type="pct"/>
            <w:tcBorders>
              <w:top w:val="nil"/>
              <w:left w:val="nil"/>
              <w:bottom w:val="nil"/>
              <w:right w:val="nil"/>
            </w:tcBorders>
            <w:shd w:val="clear" w:color="auto" w:fill="auto"/>
            <w:noWrap/>
            <w:vAlign w:val="center"/>
            <w:hideMark/>
          </w:tcPr>
          <w:p w14:paraId="4E426866" w14:textId="77777777" w:rsidR="00BE4B4C" w:rsidRPr="005E6C29" w:rsidRDefault="00BE4B4C" w:rsidP="00BE4B4C">
            <w:pPr>
              <w:jc w:val="center"/>
              <w:rPr>
                <w:color w:val="000000" w:themeColor="text1"/>
                <w:sz w:val="18"/>
                <w:szCs w:val="18"/>
              </w:rPr>
            </w:pPr>
            <w:r w:rsidRPr="005E6C29">
              <w:rPr>
                <w:color w:val="000000" w:themeColor="text1"/>
                <w:sz w:val="18"/>
                <w:szCs w:val="18"/>
              </w:rPr>
              <w:t>0.267**</w:t>
            </w:r>
          </w:p>
        </w:tc>
        <w:tc>
          <w:tcPr>
            <w:tcW w:w="663" w:type="pct"/>
            <w:tcBorders>
              <w:top w:val="nil"/>
              <w:left w:val="nil"/>
              <w:bottom w:val="nil"/>
              <w:right w:val="nil"/>
            </w:tcBorders>
            <w:shd w:val="clear" w:color="auto" w:fill="auto"/>
            <w:noWrap/>
            <w:vAlign w:val="center"/>
            <w:hideMark/>
          </w:tcPr>
          <w:p w14:paraId="64ABF289" w14:textId="77777777" w:rsidR="00BE4B4C" w:rsidRPr="005E6C29" w:rsidRDefault="00BE4B4C" w:rsidP="00BE4B4C">
            <w:pPr>
              <w:jc w:val="center"/>
              <w:rPr>
                <w:color w:val="000000" w:themeColor="text1"/>
                <w:sz w:val="18"/>
                <w:szCs w:val="18"/>
              </w:rPr>
            </w:pPr>
            <w:r w:rsidRPr="005E6C29">
              <w:rPr>
                <w:color w:val="000000" w:themeColor="text1"/>
                <w:sz w:val="18"/>
                <w:szCs w:val="18"/>
              </w:rPr>
              <w:t>0.195**</w:t>
            </w:r>
          </w:p>
        </w:tc>
        <w:tc>
          <w:tcPr>
            <w:tcW w:w="663" w:type="pct"/>
            <w:tcBorders>
              <w:top w:val="nil"/>
              <w:left w:val="nil"/>
              <w:bottom w:val="nil"/>
              <w:right w:val="nil"/>
            </w:tcBorders>
            <w:shd w:val="clear" w:color="auto" w:fill="auto"/>
            <w:noWrap/>
            <w:vAlign w:val="center"/>
            <w:hideMark/>
          </w:tcPr>
          <w:p w14:paraId="338457AC" w14:textId="77777777" w:rsidR="00BE4B4C" w:rsidRPr="005E6C29" w:rsidRDefault="00BE4B4C" w:rsidP="00BE4B4C">
            <w:pPr>
              <w:jc w:val="center"/>
              <w:rPr>
                <w:color w:val="000000" w:themeColor="text1"/>
                <w:sz w:val="18"/>
                <w:szCs w:val="18"/>
              </w:rPr>
            </w:pPr>
            <w:r w:rsidRPr="005E6C29">
              <w:rPr>
                <w:color w:val="000000" w:themeColor="text1"/>
                <w:sz w:val="18"/>
                <w:szCs w:val="18"/>
              </w:rPr>
              <w:t>0.268***</w:t>
            </w:r>
          </w:p>
        </w:tc>
        <w:tc>
          <w:tcPr>
            <w:tcW w:w="663" w:type="pct"/>
            <w:tcBorders>
              <w:top w:val="nil"/>
              <w:left w:val="nil"/>
              <w:bottom w:val="nil"/>
              <w:right w:val="nil"/>
            </w:tcBorders>
            <w:shd w:val="clear" w:color="auto" w:fill="auto"/>
            <w:noWrap/>
            <w:vAlign w:val="center"/>
            <w:hideMark/>
          </w:tcPr>
          <w:p w14:paraId="77243C85" w14:textId="77777777" w:rsidR="00BE4B4C" w:rsidRPr="005E6C29" w:rsidRDefault="00BE4B4C" w:rsidP="00BE4B4C">
            <w:pPr>
              <w:jc w:val="center"/>
              <w:rPr>
                <w:color w:val="000000" w:themeColor="text1"/>
                <w:sz w:val="18"/>
                <w:szCs w:val="18"/>
              </w:rPr>
            </w:pPr>
            <w:r w:rsidRPr="005E6C29">
              <w:rPr>
                <w:color w:val="000000" w:themeColor="text1"/>
                <w:sz w:val="18"/>
                <w:szCs w:val="18"/>
              </w:rPr>
              <w:t>0.269***</w:t>
            </w:r>
          </w:p>
        </w:tc>
      </w:tr>
      <w:tr w:rsidR="008E2020" w:rsidRPr="005E6C29" w14:paraId="3E596CF9" w14:textId="77777777" w:rsidTr="005E6C29">
        <w:trPr>
          <w:trHeight w:val="320"/>
        </w:trPr>
        <w:tc>
          <w:tcPr>
            <w:tcW w:w="943" w:type="pct"/>
            <w:tcBorders>
              <w:top w:val="nil"/>
              <w:left w:val="nil"/>
              <w:bottom w:val="nil"/>
              <w:right w:val="nil"/>
            </w:tcBorders>
            <w:shd w:val="clear" w:color="auto" w:fill="auto"/>
            <w:noWrap/>
            <w:vAlign w:val="bottom"/>
            <w:hideMark/>
          </w:tcPr>
          <w:p w14:paraId="67670671"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766EFF34" w14:textId="77777777" w:rsidR="00BE4B4C" w:rsidRPr="005E6C29" w:rsidRDefault="00BE4B4C" w:rsidP="00BE4B4C">
            <w:pPr>
              <w:jc w:val="center"/>
              <w:rPr>
                <w:color w:val="000000" w:themeColor="text1"/>
                <w:sz w:val="18"/>
                <w:szCs w:val="18"/>
              </w:rPr>
            </w:pPr>
            <w:r w:rsidRPr="005E6C29">
              <w:rPr>
                <w:color w:val="000000" w:themeColor="text1"/>
                <w:sz w:val="18"/>
                <w:szCs w:val="18"/>
              </w:rPr>
              <w:t>(0.053)</w:t>
            </w:r>
          </w:p>
        </w:tc>
        <w:tc>
          <w:tcPr>
            <w:tcW w:w="663" w:type="pct"/>
            <w:tcBorders>
              <w:top w:val="nil"/>
              <w:left w:val="nil"/>
              <w:bottom w:val="nil"/>
              <w:right w:val="nil"/>
            </w:tcBorders>
            <w:shd w:val="clear" w:color="auto" w:fill="auto"/>
            <w:noWrap/>
            <w:vAlign w:val="center"/>
            <w:hideMark/>
          </w:tcPr>
          <w:p w14:paraId="1B416C26" w14:textId="77777777" w:rsidR="00BE4B4C" w:rsidRPr="005E6C29" w:rsidRDefault="00BE4B4C" w:rsidP="00BE4B4C">
            <w:pPr>
              <w:jc w:val="center"/>
              <w:rPr>
                <w:color w:val="000000" w:themeColor="text1"/>
                <w:sz w:val="18"/>
                <w:szCs w:val="18"/>
              </w:rPr>
            </w:pPr>
            <w:r w:rsidRPr="005E6C29">
              <w:rPr>
                <w:color w:val="000000" w:themeColor="text1"/>
                <w:sz w:val="18"/>
                <w:szCs w:val="18"/>
              </w:rPr>
              <w:t>(0.185)</w:t>
            </w:r>
          </w:p>
        </w:tc>
        <w:tc>
          <w:tcPr>
            <w:tcW w:w="663" w:type="pct"/>
            <w:tcBorders>
              <w:top w:val="nil"/>
              <w:left w:val="nil"/>
              <w:bottom w:val="nil"/>
              <w:right w:val="nil"/>
            </w:tcBorders>
            <w:shd w:val="clear" w:color="auto" w:fill="auto"/>
            <w:noWrap/>
            <w:vAlign w:val="center"/>
            <w:hideMark/>
          </w:tcPr>
          <w:p w14:paraId="37DEA3D4" w14:textId="77777777" w:rsidR="00BE4B4C" w:rsidRPr="005E6C29" w:rsidRDefault="00BE4B4C" w:rsidP="00BE4B4C">
            <w:pPr>
              <w:jc w:val="center"/>
              <w:rPr>
                <w:color w:val="000000" w:themeColor="text1"/>
                <w:sz w:val="18"/>
                <w:szCs w:val="18"/>
              </w:rPr>
            </w:pPr>
            <w:r w:rsidRPr="005E6C29">
              <w:rPr>
                <w:color w:val="000000" w:themeColor="text1"/>
                <w:sz w:val="18"/>
                <w:szCs w:val="18"/>
              </w:rPr>
              <w:t>(0.125)</w:t>
            </w:r>
          </w:p>
        </w:tc>
        <w:tc>
          <w:tcPr>
            <w:tcW w:w="663" w:type="pct"/>
            <w:tcBorders>
              <w:top w:val="nil"/>
              <w:left w:val="nil"/>
              <w:bottom w:val="nil"/>
              <w:right w:val="nil"/>
            </w:tcBorders>
            <w:shd w:val="clear" w:color="auto" w:fill="auto"/>
            <w:noWrap/>
            <w:vAlign w:val="center"/>
            <w:hideMark/>
          </w:tcPr>
          <w:p w14:paraId="733FD46E" w14:textId="77777777" w:rsidR="00BE4B4C" w:rsidRPr="005E6C29" w:rsidRDefault="00BE4B4C" w:rsidP="00BE4B4C">
            <w:pPr>
              <w:jc w:val="center"/>
              <w:rPr>
                <w:color w:val="000000" w:themeColor="text1"/>
                <w:sz w:val="18"/>
                <w:szCs w:val="18"/>
              </w:rPr>
            </w:pPr>
            <w:r w:rsidRPr="005E6C29">
              <w:rPr>
                <w:color w:val="000000" w:themeColor="text1"/>
                <w:sz w:val="18"/>
                <w:szCs w:val="18"/>
              </w:rPr>
              <w:t>(0.092)</w:t>
            </w:r>
          </w:p>
        </w:tc>
        <w:tc>
          <w:tcPr>
            <w:tcW w:w="663" w:type="pct"/>
            <w:tcBorders>
              <w:top w:val="nil"/>
              <w:left w:val="nil"/>
              <w:bottom w:val="nil"/>
              <w:right w:val="nil"/>
            </w:tcBorders>
            <w:shd w:val="clear" w:color="auto" w:fill="auto"/>
            <w:noWrap/>
            <w:vAlign w:val="center"/>
            <w:hideMark/>
          </w:tcPr>
          <w:p w14:paraId="72C566AF" w14:textId="77777777" w:rsidR="00BE4B4C" w:rsidRPr="005E6C29" w:rsidRDefault="00BE4B4C" w:rsidP="00BE4B4C">
            <w:pPr>
              <w:jc w:val="center"/>
              <w:rPr>
                <w:color w:val="000000" w:themeColor="text1"/>
                <w:sz w:val="18"/>
                <w:szCs w:val="18"/>
              </w:rPr>
            </w:pPr>
            <w:r w:rsidRPr="005E6C29">
              <w:rPr>
                <w:color w:val="000000" w:themeColor="text1"/>
                <w:sz w:val="18"/>
                <w:szCs w:val="18"/>
              </w:rPr>
              <w:t>(0.090)</w:t>
            </w:r>
          </w:p>
        </w:tc>
        <w:tc>
          <w:tcPr>
            <w:tcW w:w="663" w:type="pct"/>
            <w:tcBorders>
              <w:top w:val="nil"/>
              <w:left w:val="nil"/>
              <w:bottom w:val="nil"/>
              <w:right w:val="nil"/>
            </w:tcBorders>
            <w:shd w:val="clear" w:color="auto" w:fill="auto"/>
            <w:noWrap/>
            <w:vAlign w:val="center"/>
            <w:hideMark/>
          </w:tcPr>
          <w:p w14:paraId="1A0148FA" w14:textId="77777777" w:rsidR="00BE4B4C" w:rsidRPr="005E6C29" w:rsidRDefault="00BE4B4C" w:rsidP="00BE4B4C">
            <w:pPr>
              <w:jc w:val="center"/>
              <w:rPr>
                <w:color w:val="000000" w:themeColor="text1"/>
                <w:sz w:val="18"/>
                <w:szCs w:val="18"/>
              </w:rPr>
            </w:pPr>
            <w:r w:rsidRPr="005E6C29">
              <w:rPr>
                <w:color w:val="000000" w:themeColor="text1"/>
                <w:sz w:val="18"/>
                <w:szCs w:val="18"/>
              </w:rPr>
              <w:t>(0.096)</w:t>
            </w:r>
          </w:p>
        </w:tc>
      </w:tr>
      <w:tr w:rsidR="008E2020" w:rsidRPr="005E6C29" w14:paraId="33433640" w14:textId="77777777" w:rsidTr="005E6C29">
        <w:trPr>
          <w:trHeight w:val="320"/>
        </w:trPr>
        <w:tc>
          <w:tcPr>
            <w:tcW w:w="943" w:type="pct"/>
            <w:tcBorders>
              <w:top w:val="nil"/>
              <w:left w:val="nil"/>
              <w:bottom w:val="nil"/>
              <w:right w:val="nil"/>
            </w:tcBorders>
            <w:shd w:val="clear" w:color="auto" w:fill="auto"/>
            <w:noWrap/>
            <w:vAlign w:val="bottom"/>
            <w:hideMark/>
          </w:tcPr>
          <w:p w14:paraId="07B6513F" w14:textId="77777777" w:rsidR="00BE4B4C" w:rsidRPr="005E6C29" w:rsidRDefault="00BE4B4C" w:rsidP="00BE4B4C">
            <w:pPr>
              <w:rPr>
                <w:color w:val="000000" w:themeColor="text1"/>
                <w:sz w:val="18"/>
                <w:szCs w:val="18"/>
              </w:rPr>
            </w:pPr>
            <w:r w:rsidRPr="005E6C29">
              <w:rPr>
                <w:color w:val="000000" w:themeColor="text1"/>
                <w:sz w:val="18"/>
                <w:szCs w:val="18"/>
              </w:rPr>
              <w:t>Market Services</w:t>
            </w:r>
          </w:p>
        </w:tc>
        <w:tc>
          <w:tcPr>
            <w:tcW w:w="742" w:type="pct"/>
            <w:tcBorders>
              <w:top w:val="nil"/>
              <w:left w:val="nil"/>
              <w:bottom w:val="nil"/>
              <w:right w:val="nil"/>
            </w:tcBorders>
            <w:shd w:val="clear" w:color="auto" w:fill="auto"/>
            <w:noWrap/>
            <w:vAlign w:val="center"/>
            <w:hideMark/>
          </w:tcPr>
          <w:p w14:paraId="7857879E" w14:textId="77777777" w:rsidR="00BE4B4C" w:rsidRPr="005E6C29" w:rsidRDefault="00BE4B4C" w:rsidP="00BE4B4C">
            <w:pPr>
              <w:jc w:val="center"/>
              <w:rPr>
                <w:color w:val="000000" w:themeColor="text1"/>
                <w:sz w:val="18"/>
                <w:szCs w:val="18"/>
              </w:rPr>
            </w:pPr>
            <w:r w:rsidRPr="005E6C29">
              <w:rPr>
                <w:color w:val="000000" w:themeColor="text1"/>
                <w:sz w:val="18"/>
                <w:szCs w:val="18"/>
              </w:rPr>
              <w:t>0.281***</w:t>
            </w:r>
          </w:p>
        </w:tc>
        <w:tc>
          <w:tcPr>
            <w:tcW w:w="663" w:type="pct"/>
            <w:tcBorders>
              <w:top w:val="nil"/>
              <w:left w:val="nil"/>
              <w:bottom w:val="nil"/>
              <w:right w:val="nil"/>
            </w:tcBorders>
            <w:shd w:val="clear" w:color="auto" w:fill="auto"/>
            <w:noWrap/>
            <w:vAlign w:val="center"/>
            <w:hideMark/>
          </w:tcPr>
          <w:p w14:paraId="50FABF45" w14:textId="77777777" w:rsidR="00BE4B4C" w:rsidRPr="005E6C29" w:rsidRDefault="00BE4B4C" w:rsidP="00BE4B4C">
            <w:pPr>
              <w:jc w:val="center"/>
              <w:rPr>
                <w:color w:val="000000" w:themeColor="text1"/>
                <w:sz w:val="18"/>
                <w:szCs w:val="18"/>
              </w:rPr>
            </w:pPr>
            <w:r w:rsidRPr="005E6C29">
              <w:rPr>
                <w:color w:val="000000" w:themeColor="text1"/>
                <w:sz w:val="18"/>
                <w:szCs w:val="18"/>
              </w:rPr>
              <w:t>0.414**</w:t>
            </w:r>
          </w:p>
        </w:tc>
        <w:tc>
          <w:tcPr>
            <w:tcW w:w="663" w:type="pct"/>
            <w:tcBorders>
              <w:top w:val="nil"/>
              <w:left w:val="nil"/>
              <w:bottom w:val="nil"/>
              <w:right w:val="nil"/>
            </w:tcBorders>
            <w:shd w:val="clear" w:color="auto" w:fill="auto"/>
            <w:noWrap/>
            <w:vAlign w:val="center"/>
            <w:hideMark/>
          </w:tcPr>
          <w:p w14:paraId="3E88921C" w14:textId="77777777" w:rsidR="00BE4B4C" w:rsidRPr="005E6C29" w:rsidRDefault="00BE4B4C" w:rsidP="00BE4B4C">
            <w:pPr>
              <w:jc w:val="center"/>
              <w:rPr>
                <w:color w:val="000000" w:themeColor="text1"/>
                <w:sz w:val="18"/>
                <w:szCs w:val="18"/>
              </w:rPr>
            </w:pPr>
            <w:r w:rsidRPr="005E6C29">
              <w:rPr>
                <w:color w:val="000000" w:themeColor="text1"/>
                <w:sz w:val="18"/>
                <w:szCs w:val="18"/>
              </w:rPr>
              <w:t>0.272**</w:t>
            </w:r>
          </w:p>
        </w:tc>
        <w:tc>
          <w:tcPr>
            <w:tcW w:w="663" w:type="pct"/>
            <w:tcBorders>
              <w:top w:val="nil"/>
              <w:left w:val="nil"/>
              <w:bottom w:val="nil"/>
              <w:right w:val="nil"/>
            </w:tcBorders>
            <w:shd w:val="clear" w:color="auto" w:fill="auto"/>
            <w:noWrap/>
            <w:vAlign w:val="center"/>
            <w:hideMark/>
          </w:tcPr>
          <w:p w14:paraId="185A000F" w14:textId="77777777" w:rsidR="00BE4B4C" w:rsidRPr="005E6C29" w:rsidRDefault="00BE4B4C" w:rsidP="00BE4B4C">
            <w:pPr>
              <w:jc w:val="center"/>
              <w:rPr>
                <w:color w:val="000000" w:themeColor="text1"/>
                <w:sz w:val="18"/>
                <w:szCs w:val="18"/>
              </w:rPr>
            </w:pPr>
            <w:r w:rsidRPr="005E6C29">
              <w:rPr>
                <w:color w:val="000000" w:themeColor="text1"/>
                <w:sz w:val="18"/>
                <w:szCs w:val="18"/>
              </w:rPr>
              <w:t>0.157*</w:t>
            </w:r>
          </w:p>
        </w:tc>
        <w:tc>
          <w:tcPr>
            <w:tcW w:w="663" w:type="pct"/>
            <w:tcBorders>
              <w:top w:val="nil"/>
              <w:left w:val="nil"/>
              <w:bottom w:val="nil"/>
              <w:right w:val="nil"/>
            </w:tcBorders>
            <w:shd w:val="clear" w:color="auto" w:fill="auto"/>
            <w:noWrap/>
            <w:vAlign w:val="center"/>
            <w:hideMark/>
          </w:tcPr>
          <w:p w14:paraId="4FC108A7" w14:textId="77777777" w:rsidR="00BE4B4C" w:rsidRPr="005E6C29" w:rsidRDefault="00BE4B4C" w:rsidP="00BE4B4C">
            <w:pPr>
              <w:jc w:val="center"/>
              <w:rPr>
                <w:color w:val="000000" w:themeColor="text1"/>
                <w:sz w:val="18"/>
                <w:szCs w:val="18"/>
              </w:rPr>
            </w:pPr>
            <w:r w:rsidRPr="005E6C29">
              <w:rPr>
                <w:color w:val="000000" w:themeColor="text1"/>
                <w:sz w:val="18"/>
                <w:szCs w:val="18"/>
              </w:rPr>
              <w:t>0.261***</w:t>
            </w:r>
          </w:p>
        </w:tc>
        <w:tc>
          <w:tcPr>
            <w:tcW w:w="663" w:type="pct"/>
            <w:tcBorders>
              <w:top w:val="nil"/>
              <w:left w:val="nil"/>
              <w:bottom w:val="nil"/>
              <w:right w:val="nil"/>
            </w:tcBorders>
            <w:shd w:val="clear" w:color="auto" w:fill="auto"/>
            <w:noWrap/>
            <w:vAlign w:val="center"/>
            <w:hideMark/>
          </w:tcPr>
          <w:p w14:paraId="3B75DA44" w14:textId="77777777" w:rsidR="00BE4B4C" w:rsidRPr="005E6C29" w:rsidRDefault="00BE4B4C" w:rsidP="00BE4B4C">
            <w:pPr>
              <w:jc w:val="center"/>
              <w:rPr>
                <w:color w:val="000000" w:themeColor="text1"/>
                <w:sz w:val="18"/>
                <w:szCs w:val="18"/>
              </w:rPr>
            </w:pPr>
            <w:r w:rsidRPr="005E6C29">
              <w:rPr>
                <w:color w:val="000000" w:themeColor="text1"/>
                <w:sz w:val="18"/>
                <w:szCs w:val="18"/>
              </w:rPr>
              <w:t>0.187**</w:t>
            </w:r>
          </w:p>
        </w:tc>
      </w:tr>
      <w:tr w:rsidR="008E2020" w:rsidRPr="005E6C29" w14:paraId="4940B8D3" w14:textId="77777777" w:rsidTr="005E6C29">
        <w:trPr>
          <w:trHeight w:val="320"/>
        </w:trPr>
        <w:tc>
          <w:tcPr>
            <w:tcW w:w="943" w:type="pct"/>
            <w:tcBorders>
              <w:top w:val="nil"/>
              <w:left w:val="nil"/>
              <w:bottom w:val="nil"/>
              <w:right w:val="nil"/>
            </w:tcBorders>
            <w:shd w:val="clear" w:color="auto" w:fill="auto"/>
            <w:noWrap/>
            <w:vAlign w:val="bottom"/>
            <w:hideMark/>
          </w:tcPr>
          <w:p w14:paraId="3484FD08"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6CEBF631" w14:textId="77777777" w:rsidR="00BE4B4C" w:rsidRPr="005E6C29" w:rsidRDefault="00BE4B4C" w:rsidP="00BE4B4C">
            <w:pPr>
              <w:jc w:val="center"/>
              <w:rPr>
                <w:color w:val="000000" w:themeColor="text1"/>
                <w:sz w:val="18"/>
                <w:szCs w:val="18"/>
              </w:rPr>
            </w:pPr>
            <w:r w:rsidRPr="005E6C29">
              <w:rPr>
                <w:color w:val="000000" w:themeColor="text1"/>
                <w:sz w:val="18"/>
                <w:szCs w:val="18"/>
              </w:rPr>
              <w:t>(0.052)</w:t>
            </w:r>
          </w:p>
        </w:tc>
        <w:tc>
          <w:tcPr>
            <w:tcW w:w="663" w:type="pct"/>
            <w:tcBorders>
              <w:top w:val="nil"/>
              <w:left w:val="nil"/>
              <w:bottom w:val="nil"/>
              <w:right w:val="nil"/>
            </w:tcBorders>
            <w:shd w:val="clear" w:color="auto" w:fill="auto"/>
            <w:noWrap/>
            <w:vAlign w:val="center"/>
            <w:hideMark/>
          </w:tcPr>
          <w:p w14:paraId="3350B149" w14:textId="77777777" w:rsidR="00BE4B4C" w:rsidRPr="005E6C29" w:rsidRDefault="00BE4B4C" w:rsidP="00BE4B4C">
            <w:pPr>
              <w:jc w:val="center"/>
              <w:rPr>
                <w:color w:val="000000" w:themeColor="text1"/>
                <w:sz w:val="18"/>
                <w:szCs w:val="18"/>
              </w:rPr>
            </w:pPr>
            <w:r w:rsidRPr="005E6C29">
              <w:rPr>
                <w:color w:val="000000" w:themeColor="text1"/>
                <w:sz w:val="18"/>
                <w:szCs w:val="18"/>
              </w:rPr>
              <w:t>(0.170)</w:t>
            </w:r>
          </w:p>
        </w:tc>
        <w:tc>
          <w:tcPr>
            <w:tcW w:w="663" w:type="pct"/>
            <w:tcBorders>
              <w:top w:val="nil"/>
              <w:left w:val="nil"/>
              <w:bottom w:val="nil"/>
              <w:right w:val="nil"/>
            </w:tcBorders>
            <w:shd w:val="clear" w:color="auto" w:fill="auto"/>
            <w:noWrap/>
            <w:vAlign w:val="center"/>
            <w:hideMark/>
          </w:tcPr>
          <w:p w14:paraId="39ADFE2F" w14:textId="77777777" w:rsidR="00BE4B4C" w:rsidRPr="005E6C29" w:rsidRDefault="00BE4B4C" w:rsidP="00BE4B4C">
            <w:pPr>
              <w:jc w:val="center"/>
              <w:rPr>
                <w:color w:val="000000" w:themeColor="text1"/>
                <w:sz w:val="18"/>
                <w:szCs w:val="18"/>
              </w:rPr>
            </w:pPr>
            <w:r w:rsidRPr="005E6C29">
              <w:rPr>
                <w:color w:val="000000" w:themeColor="text1"/>
                <w:sz w:val="18"/>
                <w:szCs w:val="18"/>
              </w:rPr>
              <w:t>(0.120)</w:t>
            </w:r>
          </w:p>
        </w:tc>
        <w:tc>
          <w:tcPr>
            <w:tcW w:w="663" w:type="pct"/>
            <w:tcBorders>
              <w:top w:val="nil"/>
              <w:left w:val="nil"/>
              <w:bottom w:val="nil"/>
              <w:right w:val="nil"/>
            </w:tcBorders>
            <w:shd w:val="clear" w:color="auto" w:fill="auto"/>
            <w:noWrap/>
            <w:vAlign w:val="center"/>
            <w:hideMark/>
          </w:tcPr>
          <w:p w14:paraId="62FD218C" w14:textId="77777777" w:rsidR="00BE4B4C" w:rsidRPr="005E6C29" w:rsidRDefault="00BE4B4C" w:rsidP="00BE4B4C">
            <w:pPr>
              <w:jc w:val="center"/>
              <w:rPr>
                <w:color w:val="000000" w:themeColor="text1"/>
                <w:sz w:val="18"/>
                <w:szCs w:val="18"/>
              </w:rPr>
            </w:pPr>
            <w:r w:rsidRPr="005E6C29">
              <w:rPr>
                <w:color w:val="000000" w:themeColor="text1"/>
                <w:sz w:val="18"/>
                <w:szCs w:val="18"/>
              </w:rPr>
              <w:t>(0.089)</w:t>
            </w:r>
          </w:p>
        </w:tc>
        <w:tc>
          <w:tcPr>
            <w:tcW w:w="663" w:type="pct"/>
            <w:tcBorders>
              <w:top w:val="nil"/>
              <w:left w:val="nil"/>
              <w:bottom w:val="nil"/>
              <w:right w:val="nil"/>
            </w:tcBorders>
            <w:shd w:val="clear" w:color="auto" w:fill="auto"/>
            <w:noWrap/>
            <w:vAlign w:val="center"/>
            <w:hideMark/>
          </w:tcPr>
          <w:p w14:paraId="23FCD4D9" w14:textId="77777777" w:rsidR="00BE4B4C" w:rsidRPr="005E6C29" w:rsidRDefault="00BE4B4C" w:rsidP="00BE4B4C">
            <w:pPr>
              <w:jc w:val="center"/>
              <w:rPr>
                <w:color w:val="000000" w:themeColor="text1"/>
                <w:sz w:val="18"/>
                <w:szCs w:val="18"/>
              </w:rPr>
            </w:pPr>
            <w:r w:rsidRPr="005E6C29">
              <w:rPr>
                <w:color w:val="000000" w:themeColor="text1"/>
                <w:sz w:val="18"/>
                <w:szCs w:val="18"/>
              </w:rPr>
              <w:t>(0.088)</w:t>
            </w:r>
          </w:p>
        </w:tc>
        <w:tc>
          <w:tcPr>
            <w:tcW w:w="663" w:type="pct"/>
            <w:tcBorders>
              <w:top w:val="nil"/>
              <w:left w:val="nil"/>
              <w:bottom w:val="nil"/>
              <w:right w:val="nil"/>
            </w:tcBorders>
            <w:shd w:val="clear" w:color="auto" w:fill="auto"/>
            <w:noWrap/>
            <w:vAlign w:val="center"/>
            <w:hideMark/>
          </w:tcPr>
          <w:p w14:paraId="357E4C45" w14:textId="77777777" w:rsidR="00BE4B4C" w:rsidRPr="005E6C29" w:rsidRDefault="00BE4B4C" w:rsidP="00BE4B4C">
            <w:pPr>
              <w:jc w:val="center"/>
              <w:rPr>
                <w:color w:val="000000" w:themeColor="text1"/>
                <w:sz w:val="18"/>
                <w:szCs w:val="18"/>
              </w:rPr>
            </w:pPr>
            <w:r w:rsidRPr="005E6C29">
              <w:rPr>
                <w:color w:val="000000" w:themeColor="text1"/>
                <w:sz w:val="18"/>
                <w:szCs w:val="18"/>
              </w:rPr>
              <w:t>(0.089)</w:t>
            </w:r>
          </w:p>
        </w:tc>
      </w:tr>
      <w:tr w:rsidR="008E2020" w:rsidRPr="005E6C29" w14:paraId="0016D084" w14:textId="77777777" w:rsidTr="005E6C29">
        <w:trPr>
          <w:trHeight w:val="320"/>
        </w:trPr>
        <w:tc>
          <w:tcPr>
            <w:tcW w:w="943" w:type="pct"/>
            <w:tcBorders>
              <w:top w:val="nil"/>
              <w:left w:val="nil"/>
              <w:bottom w:val="nil"/>
              <w:right w:val="nil"/>
            </w:tcBorders>
            <w:shd w:val="clear" w:color="auto" w:fill="auto"/>
            <w:noWrap/>
            <w:vAlign w:val="bottom"/>
            <w:hideMark/>
          </w:tcPr>
          <w:p w14:paraId="6E5DDFBA" w14:textId="77777777" w:rsidR="00BE4B4C" w:rsidRPr="005E6C29" w:rsidRDefault="00BE4B4C" w:rsidP="00BE4B4C">
            <w:pPr>
              <w:rPr>
                <w:color w:val="000000" w:themeColor="text1"/>
                <w:sz w:val="18"/>
                <w:szCs w:val="18"/>
              </w:rPr>
            </w:pPr>
            <w:r w:rsidRPr="005E6C29">
              <w:rPr>
                <w:color w:val="000000" w:themeColor="text1"/>
                <w:sz w:val="18"/>
                <w:szCs w:val="18"/>
              </w:rPr>
              <w:t>Non Market</w:t>
            </w:r>
          </w:p>
          <w:p w14:paraId="52FF549D" w14:textId="1B1777DB" w:rsidR="00BE4B4C" w:rsidRPr="005E6C29" w:rsidRDefault="00BE4B4C" w:rsidP="00BE4B4C">
            <w:pPr>
              <w:rPr>
                <w:color w:val="000000" w:themeColor="text1"/>
                <w:sz w:val="18"/>
                <w:szCs w:val="18"/>
              </w:rPr>
            </w:pPr>
            <w:r w:rsidRPr="005E6C29">
              <w:rPr>
                <w:color w:val="000000" w:themeColor="text1"/>
                <w:sz w:val="18"/>
                <w:szCs w:val="18"/>
              </w:rPr>
              <w:t>Services</w:t>
            </w:r>
          </w:p>
        </w:tc>
        <w:tc>
          <w:tcPr>
            <w:tcW w:w="742" w:type="pct"/>
            <w:tcBorders>
              <w:top w:val="nil"/>
              <w:left w:val="nil"/>
              <w:bottom w:val="nil"/>
              <w:right w:val="nil"/>
            </w:tcBorders>
            <w:shd w:val="clear" w:color="auto" w:fill="auto"/>
            <w:noWrap/>
            <w:vAlign w:val="center"/>
            <w:hideMark/>
          </w:tcPr>
          <w:p w14:paraId="285DDC56" w14:textId="77777777" w:rsidR="00BE4B4C" w:rsidRPr="005E6C29" w:rsidRDefault="00BE4B4C" w:rsidP="00BE4B4C">
            <w:pPr>
              <w:jc w:val="center"/>
              <w:rPr>
                <w:color w:val="000000" w:themeColor="text1"/>
                <w:sz w:val="18"/>
                <w:szCs w:val="18"/>
              </w:rPr>
            </w:pPr>
            <w:r w:rsidRPr="005E6C29">
              <w:rPr>
                <w:color w:val="000000" w:themeColor="text1"/>
                <w:sz w:val="18"/>
                <w:szCs w:val="18"/>
              </w:rPr>
              <w:t>0.166</w:t>
            </w:r>
          </w:p>
        </w:tc>
        <w:tc>
          <w:tcPr>
            <w:tcW w:w="663" w:type="pct"/>
            <w:tcBorders>
              <w:top w:val="nil"/>
              <w:left w:val="nil"/>
              <w:bottom w:val="nil"/>
              <w:right w:val="nil"/>
            </w:tcBorders>
            <w:shd w:val="clear" w:color="auto" w:fill="auto"/>
            <w:noWrap/>
            <w:vAlign w:val="center"/>
            <w:hideMark/>
          </w:tcPr>
          <w:p w14:paraId="33DA85CB" w14:textId="77777777" w:rsidR="00BE4B4C" w:rsidRPr="005E6C29" w:rsidRDefault="00BE4B4C" w:rsidP="00BE4B4C">
            <w:pPr>
              <w:jc w:val="center"/>
              <w:rPr>
                <w:color w:val="000000" w:themeColor="text1"/>
                <w:sz w:val="18"/>
                <w:szCs w:val="18"/>
              </w:rPr>
            </w:pPr>
            <w:r w:rsidRPr="005E6C29">
              <w:rPr>
                <w:color w:val="000000" w:themeColor="text1"/>
                <w:sz w:val="18"/>
                <w:szCs w:val="18"/>
              </w:rPr>
              <w:t>0.203</w:t>
            </w:r>
          </w:p>
        </w:tc>
        <w:tc>
          <w:tcPr>
            <w:tcW w:w="663" w:type="pct"/>
            <w:tcBorders>
              <w:top w:val="nil"/>
              <w:left w:val="nil"/>
              <w:bottom w:val="nil"/>
              <w:right w:val="nil"/>
            </w:tcBorders>
            <w:shd w:val="clear" w:color="auto" w:fill="auto"/>
            <w:noWrap/>
            <w:vAlign w:val="center"/>
            <w:hideMark/>
          </w:tcPr>
          <w:p w14:paraId="614B7936" w14:textId="77777777" w:rsidR="00BE4B4C" w:rsidRPr="005E6C29" w:rsidRDefault="00BE4B4C" w:rsidP="00BE4B4C">
            <w:pPr>
              <w:jc w:val="center"/>
              <w:rPr>
                <w:color w:val="000000" w:themeColor="text1"/>
                <w:sz w:val="18"/>
                <w:szCs w:val="18"/>
              </w:rPr>
            </w:pPr>
            <w:r w:rsidRPr="005E6C29">
              <w:rPr>
                <w:color w:val="000000" w:themeColor="text1"/>
                <w:sz w:val="18"/>
                <w:szCs w:val="18"/>
              </w:rPr>
              <w:t>-0.036</w:t>
            </w:r>
          </w:p>
        </w:tc>
        <w:tc>
          <w:tcPr>
            <w:tcW w:w="663" w:type="pct"/>
            <w:tcBorders>
              <w:top w:val="nil"/>
              <w:left w:val="nil"/>
              <w:bottom w:val="nil"/>
              <w:right w:val="nil"/>
            </w:tcBorders>
            <w:shd w:val="clear" w:color="auto" w:fill="auto"/>
            <w:noWrap/>
            <w:vAlign w:val="center"/>
            <w:hideMark/>
          </w:tcPr>
          <w:p w14:paraId="2775FCDD" w14:textId="77777777" w:rsidR="00BE4B4C" w:rsidRPr="005E6C29" w:rsidRDefault="00BE4B4C" w:rsidP="00BE4B4C">
            <w:pPr>
              <w:jc w:val="center"/>
              <w:rPr>
                <w:color w:val="000000" w:themeColor="text1"/>
                <w:sz w:val="18"/>
                <w:szCs w:val="18"/>
              </w:rPr>
            </w:pPr>
            <w:r w:rsidRPr="005E6C29">
              <w:rPr>
                <w:color w:val="000000" w:themeColor="text1"/>
                <w:sz w:val="18"/>
                <w:szCs w:val="18"/>
              </w:rPr>
              <w:t>0.052</w:t>
            </w:r>
          </w:p>
        </w:tc>
        <w:tc>
          <w:tcPr>
            <w:tcW w:w="663" w:type="pct"/>
            <w:tcBorders>
              <w:top w:val="nil"/>
              <w:left w:val="nil"/>
              <w:bottom w:val="nil"/>
              <w:right w:val="nil"/>
            </w:tcBorders>
            <w:shd w:val="clear" w:color="auto" w:fill="auto"/>
            <w:noWrap/>
            <w:vAlign w:val="center"/>
            <w:hideMark/>
          </w:tcPr>
          <w:p w14:paraId="74726181" w14:textId="77777777" w:rsidR="00BE4B4C" w:rsidRPr="005E6C29" w:rsidRDefault="00BE4B4C" w:rsidP="00BE4B4C">
            <w:pPr>
              <w:jc w:val="center"/>
              <w:rPr>
                <w:color w:val="000000" w:themeColor="text1"/>
                <w:sz w:val="18"/>
                <w:szCs w:val="18"/>
              </w:rPr>
            </w:pPr>
            <w:r w:rsidRPr="005E6C29">
              <w:rPr>
                <w:color w:val="000000" w:themeColor="text1"/>
                <w:sz w:val="18"/>
                <w:szCs w:val="18"/>
              </w:rPr>
              <w:t>0.303*</w:t>
            </w:r>
          </w:p>
        </w:tc>
        <w:tc>
          <w:tcPr>
            <w:tcW w:w="663" w:type="pct"/>
            <w:tcBorders>
              <w:top w:val="nil"/>
              <w:left w:val="nil"/>
              <w:bottom w:val="nil"/>
              <w:right w:val="nil"/>
            </w:tcBorders>
            <w:shd w:val="clear" w:color="auto" w:fill="auto"/>
            <w:noWrap/>
            <w:vAlign w:val="center"/>
            <w:hideMark/>
          </w:tcPr>
          <w:p w14:paraId="63138D0B" w14:textId="77777777" w:rsidR="00BE4B4C" w:rsidRPr="005E6C29" w:rsidRDefault="00BE4B4C" w:rsidP="00BE4B4C">
            <w:pPr>
              <w:jc w:val="center"/>
              <w:rPr>
                <w:color w:val="000000" w:themeColor="text1"/>
                <w:sz w:val="18"/>
                <w:szCs w:val="18"/>
              </w:rPr>
            </w:pPr>
            <w:r w:rsidRPr="005E6C29">
              <w:rPr>
                <w:color w:val="000000" w:themeColor="text1"/>
                <w:sz w:val="18"/>
                <w:szCs w:val="18"/>
              </w:rPr>
              <w:t>0.073</w:t>
            </w:r>
          </w:p>
        </w:tc>
      </w:tr>
      <w:tr w:rsidR="008E2020" w:rsidRPr="005E6C29" w14:paraId="7085E6CB" w14:textId="77777777" w:rsidTr="005E6C29">
        <w:trPr>
          <w:trHeight w:val="320"/>
        </w:trPr>
        <w:tc>
          <w:tcPr>
            <w:tcW w:w="943" w:type="pct"/>
            <w:tcBorders>
              <w:top w:val="nil"/>
              <w:left w:val="nil"/>
              <w:bottom w:val="nil"/>
              <w:right w:val="nil"/>
            </w:tcBorders>
            <w:shd w:val="clear" w:color="auto" w:fill="auto"/>
            <w:noWrap/>
            <w:vAlign w:val="bottom"/>
            <w:hideMark/>
          </w:tcPr>
          <w:p w14:paraId="064A128D" w14:textId="77777777" w:rsidR="00BE4B4C" w:rsidRPr="005E6C29" w:rsidRDefault="00BE4B4C" w:rsidP="00BE4B4C">
            <w:pPr>
              <w:jc w:val="center"/>
              <w:rPr>
                <w:color w:val="000000" w:themeColor="text1"/>
                <w:sz w:val="18"/>
                <w:szCs w:val="18"/>
              </w:rPr>
            </w:pPr>
          </w:p>
        </w:tc>
        <w:tc>
          <w:tcPr>
            <w:tcW w:w="742" w:type="pct"/>
            <w:tcBorders>
              <w:top w:val="nil"/>
              <w:left w:val="nil"/>
              <w:bottom w:val="nil"/>
              <w:right w:val="nil"/>
            </w:tcBorders>
            <w:shd w:val="clear" w:color="auto" w:fill="auto"/>
            <w:noWrap/>
            <w:vAlign w:val="center"/>
            <w:hideMark/>
          </w:tcPr>
          <w:p w14:paraId="62B66059" w14:textId="77777777" w:rsidR="00BE4B4C" w:rsidRPr="005E6C29" w:rsidRDefault="00BE4B4C" w:rsidP="00BE4B4C">
            <w:pPr>
              <w:jc w:val="center"/>
              <w:rPr>
                <w:color w:val="000000" w:themeColor="text1"/>
                <w:sz w:val="18"/>
                <w:szCs w:val="18"/>
              </w:rPr>
            </w:pPr>
            <w:r w:rsidRPr="005E6C29">
              <w:rPr>
                <w:color w:val="000000" w:themeColor="text1"/>
                <w:sz w:val="18"/>
                <w:szCs w:val="18"/>
              </w:rPr>
              <w:t>(0.109)</w:t>
            </w:r>
          </w:p>
        </w:tc>
        <w:tc>
          <w:tcPr>
            <w:tcW w:w="663" w:type="pct"/>
            <w:tcBorders>
              <w:top w:val="nil"/>
              <w:left w:val="nil"/>
              <w:bottom w:val="nil"/>
              <w:right w:val="nil"/>
            </w:tcBorders>
            <w:shd w:val="clear" w:color="auto" w:fill="auto"/>
            <w:noWrap/>
            <w:vAlign w:val="center"/>
            <w:hideMark/>
          </w:tcPr>
          <w:p w14:paraId="099B1583" w14:textId="77777777" w:rsidR="00BE4B4C" w:rsidRPr="005E6C29" w:rsidRDefault="00BE4B4C" w:rsidP="00BE4B4C">
            <w:pPr>
              <w:jc w:val="center"/>
              <w:rPr>
                <w:color w:val="000000" w:themeColor="text1"/>
                <w:sz w:val="18"/>
                <w:szCs w:val="18"/>
              </w:rPr>
            </w:pPr>
            <w:r w:rsidRPr="005E6C29">
              <w:rPr>
                <w:color w:val="000000" w:themeColor="text1"/>
                <w:sz w:val="18"/>
                <w:szCs w:val="18"/>
              </w:rPr>
              <w:t>(0.239)</w:t>
            </w:r>
          </w:p>
        </w:tc>
        <w:tc>
          <w:tcPr>
            <w:tcW w:w="663" w:type="pct"/>
            <w:tcBorders>
              <w:top w:val="nil"/>
              <w:left w:val="nil"/>
              <w:bottom w:val="nil"/>
              <w:right w:val="nil"/>
            </w:tcBorders>
            <w:shd w:val="clear" w:color="auto" w:fill="auto"/>
            <w:noWrap/>
            <w:vAlign w:val="center"/>
            <w:hideMark/>
          </w:tcPr>
          <w:p w14:paraId="1D95086D" w14:textId="77777777" w:rsidR="00BE4B4C" w:rsidRPr="005E6C29" w:rsidRDefault="00BE4B4C" w:rsidP="00BE4B4C">
            <w:pPr>
              <w:jc w:val="center"/>
              <w:rPr>
                <w:color w:val="000000" w:themeColor="text1"/>
                <w:sz w:val="18"/>
                <w:szCs w:val="18"/>
              </w:rPr>
            </w:pPr>
            <w:r w:rsidRPr="005E6C29">
              <w:rPr>
                <w:color w:val="000000" w:themeColor="text1"/>
                <w:sz w:val="18"/>
                <w:szCs w:val="18"/>
              </w:rPr>
              <w:t>(0.191)</w:t>
            </w:r>
          </w:p>
        </w:tc>
        <w:tc>
          <w:tcPr>
            <w:tcW w:w="663" w:type="pct"/>
            <w:tcBorders>
              <w:top w:val="nil"/>
              <w:left w:val="nil"/>
              <w:bottom w:val="nil"/>
              <w:right w:val="nil"/>
            </w:tcBorders>
            <w:shd w:val="clear" w:color="auto" w:fill="auto"/>
            <w:noWrap/>
            <w:vAlign w:val="center"/>
            <w:hideMark/>
          </w:tcPr>
          <w:p w14:paraId="7970FC29" w14:textId="77777777" w:rsidR="00BE4B4C" w:rsidRPr="005E6C29" w:rsidRDefault="00BE4B4C" w:rsidP="00BE4B4C">
            <w:pPr>
              <w:jc w:val="center"/>
              <w:rPr>
                <w:color w:val="000000" w:themeColor="text1"/>
                <w:sz w:val="18"/>
                <w:szCs w:val="18"/>
              </w:rPr>
            </w:pPr>
            <w:r w:rsidRPr="005E6C29">
              <w:rPr>
                <w:color w:val="000000" w:themeColor="text1"/>
                <w:sz w:val="18"/>
                <w:szCs w:val="18"/>
              </w:rPr>
              <w:t>(0.192)</w:t>
            </w:r>
          </w:p>
        </w:tc>
        <w:tc>
          <w:tcPr>
            <w:tcW w:w="663" w:type="pct"/>
            <w:tcBorders>
              <w:top w:val="nil"/>
              <w:left w:val="nil"/>
              <w:bottom w:val="nil"/>
              <w:right w:val="nil"/>
            </w:tcBorders>
            <w:shd w:val="clear" w:color="auto" w:fill="auto"/>
            <w:noWrap/>
            <w:vAlign w:val="center"/>
            <w:hideMark/>
          </w:tcPr>
          <w:p w14:paraId="7E86A46E" w14:textId="77777777" w:rsidR="00BE4B4C" w:rsidRPr="005E6C29" w:rsidRDefault="00BE4B4C" w:rsidP="00BE4B4C">
            <w:pPr>
              <w:jc w:val="center"/>
              <w:rPr>
                <w:color w:val="000000" w:themeColor="text1"/>
                <w:sz w:val="18"/>
                <w:szCs w:val="18"/>
              </w:rPr>
            </w:pPr>
            <w:r w:rsidRPr="005E6C29">
              <w:rPr>
                <w:color w:val="000000" w:themeColor="text1"/>
                <w:sz w:val="18"/>
                <w:szCs w:val="18"/>
              </w:rPr>
              <w:t>(0.180)</w:t>
            </w:r>
          </w:p>
        </w:tc>
        <w:tc>
          <w:tcPr>
            <w:tcW w:w="663" w:type="pct"/>
            <w:tcBorders>
              <w:top w:val="nil"/>
              <w:left w:val="nil"/>
              <w:bottom w:val="nil"/>
              <w:right w:val="nil"/>
            </w:tcBorders>
            <w:shd w:val="clear" w:color="auto" w:fill="auto"/>
            <w:noWrap/>
            <w:vAlign w:val="center"/>
            <w:hideMark/>
          </w:tcPr>
          <w:p w14:paraId="0E5F13C3" w14:textId="77777777" w:rsidR="00BE4B4C" w:rsidRPr="005E6C29" w:rsidRDefault="00BE4B4C" w:rsidP="00BE4B4C">
            <w:pPr>
              <w:jc w:val="center"/>
              <w:rPr>
                <w:color w:val="000000" w:themeColor="text1"/>
                <w:sz w:val="18"/>
                <w:szCs w:val="18"/>
              </w:rPr>
            </w:pPr>
            <w:r w:rsidRPr="005E6C29">
              <w:rPr>
                <w:color w:val="000000" w:themeColor="text1"/>
                <w:sz w:val="18"/>
                <w:szCs w:val="18"/>
              </w:rPr>
              <w:t>(0.299)</w:t>
            </w:r>
          </w:p>
        </w:tc>
      </w:tr>
      <w:tr w:rsidR="008E2020" w:rsidRPr="005E6C29" w14:paraId="172CE61D" w14:textId="77777777" w:rsidTr="005E6C29">
        <w:trPr>
          <w:trHeight w:val="320"/>
        </w:trPr>
        <w:tc>
          <w:tcPr>
            <w:tcW w:w="943" w:type="pct"/>
            <w:tcBorders>
              <w:top w:val="single" w:sz="4" w:space="0" w:color="auto"/>
              <w:left w:val="nil"/>
              <w:bottom w:val="single" w:sz="4" w:space="0" w:color="auto"/>
              <w:right w:val="nil"/>
            </w:tcBorders>
            <w:shd w:val="clear" w:color="auto" w:fill="auto"/>
            <w:noWrap/>
            <w:vAlign w:val="bottom"/>
            <w:hideMark/>
          </w:tcPr>
          <w:p w14:paraId="5BF3FA79" w14:textId="77777777" w:rsidR="00BE4B4C" w:rsidRPr="005E6C29" w:rsidRDefault="00BE4B4C" w:rsidP="00BE4B4C">
            <w:pPr>
              <w:rPr>
                <w:color w:val="000000" w:themeColor="text1"/>
                <w:sz w:val="18"/>
                <w:szCs w:val="18"/>
              </w:rPr>
            </w:pPr>
            <w:r w:rsidRPr="005E6C29">
              <w:rPr>
                <w:color w:val="000000" w:themeColor="text1"/>
                <w:sz w:val="18"/>
                <w:szCs w:val="18"/>
              </w:rPr>
              <w:t>Observations</w:t>
            </w:r>
          </w:p>
        </w:tc>
        <w:tc>
          <w:tcPr>
            <w:tcW w:w="742" w:type="pct"/>
            <w:tcBorders>
              <w:top w:val="single" w:sz="4" w:space="0" w:color="auto"/>
              <w:left w:val="nil"/>
              <w:bottom w:val="single" w:sz="4" w:space="0" w:color="auto"/>
              <w:right w:val="nil"/>
            </w:tcBorders>
            <w:shd w:val="clear" w:color="auto" w:fill="auto"/>
            <w:noWrap/>
            <w:vAlign w:val="center"/>
            <w:hideMark/>
          </w:tcPr>
          <w:p w14:paraId="39DCD032" w14:textId="77777777" w:rsidR="00BE4B4C" w:rsidRPr="005E6C29" w:rsidRDefault="00BE4B4C" w:rsidP="00BE4B4C">
            <w:pPr>
              <w:jc w:val="center"/>
              <w:rPr>
                <w:color w:val="000000" w:themeColor="text1"/>
                <w:sz w:val="18"/>
                <w:szCs w:val="18"/>
              </w:rPr>
            </w:pPr>
            <w:r w:rsidRPr="005E6C29">
              <w:rPr>
                <w:color w:val="000000" w:themeColor="text1"/>
                <w:sz w:val="18"/>
                <w:szCs w:val="18"/>
              </w:rPr>
              <w:t>1,153</w:t>
            </w:r>
          </w:p>
        </w:tc>
        <w:tc>
          <w:tcPr>
            <w:tcW w:w="663" w:type="pct"/>
            <w:tcBorders>
              <w:top w:val="single" w:sz="4" w:space="0" w:color="auto"/>
              <w:left w:val="nil"/>
              <w:bottom w:val="single" w:sz="4" w:space="0" w:color="auto"/>
              <w:right w:val="nil"/>
            </w:tcBorders>
            <w:shd w:val="clear" w:color="auto" w:fill="auto"/>
            <w:noWrap/>
            <w:vAlign w:val="center"/>
            <w:hideMark/>
          </w:tcPr>
          <w:p w14:paraId="672BD8A4" w14:textId="77777777" w:rsidR="00BE4B4C" w:rsidRPr="005E6C29" w:rsidRDefault="00BE4B4C" w:rsidP="00BE4B4C">
            <w:pPr>
              <w:jc w:val="center"/>
              <w:rPr>
                <w:color w:val="000000" w:themeColor="text1"/>
                <w:sz w:val="18"/>
                <w:szCs w:val="18"/>
              </w:rPr>
            </w:pPr>
            <w:r w:rsidRPr="005E6C29">
              <w:rPr>
                <w:color w:val="000000" w:themeColor="text1"/>
                <w:sz w:val="18"/>
                <w:szCs w:val="18"/>
              </w:rPr>
              <w:t>1,153</w:t>
            </w:r>
          </w:p>
        </w:tc>
        <w:tc>
          <w:tcPr>
            <w:tcW w:w="663" w:type="pct"/>
            <w:tcBorders>
              <w:top w:val="single" w:sz="4" w:space="0" w:color="auto"/>
              <w:left w:val="nil"/>
              <w:bottom w:val="single" w:sz="4" w:space="0" w:color="auto"/>
              <w:right w:val="nil"/>
            </w:tcBorders>
            <w:shd w:val="clear" w:color="auto" w:fill="auto"/>
            <w:noWrap/>
            <w:vAlign w:val="center"/>
            <w:hideMark/>
          </w:tcPr>
          <w:p w14:paraId="1822FA8D" w14:textId="77777777" w:rsidR="00BE4B4C" w:rsidRPr="005E6C29" w:rsidRDefault="00BE4B4C" w:rsidP="00BE4B4C">
            <w:pPr>
              <w:jc w:val="center"/>
              <w:rPr>
                <w:color w:val="000000" w:themeColor="text1"/>
                <w:sz w:val="18"/>
                <w:szCs w:val="18"/>
              </w:rPr>
            </w:pPr>
            <w:r w:rsidRPr="005E6C29">
              <w:rPr>
                <w:color w:val="000000" w:themeColor="text1"/>
                <w:sz w:val="18"/>
                <w:szCs w:val="18"/>
              </w:rPr>
              <w:t>1,153</w:t>
            </w:r>
          </w:p>
        </w:tc>
        <w:tc>
          <w:tcPr>
            <w:tcW w:w="663" w:type="pct"/>
            <w:tcBorders>
              <w:top w:val="single" w:sz="4" w:space="0" w:color="auto"/>
              <w:left w:val="nil"/>
              <w:bottom w:val="single" w:sz="4" w:space="0" w:color="auto"/>
              <w:right w:val="nil"/>
            </w:tcBorders>
            <w:shd w:val="clear" w:color="auto" w:fill="auto"/>
            <w:noWrap/>
            <w:vAlign w:val="center"/>
            <w:hideMark/>
          </w:tcPr>
          <w:p w14:paraId="10F2A714" w14:textId="77777777" w:rsidR="00BE4B4C" w:rsidRPr="005E6C29" w:rsidRDefault="00BE4B4C" w:rsidP="00BE4B4C">
            <w:pPr>
              <w:jc w:val="center"/>
              <w:rPr>
                <w:color w:val="000000" w:themeColor="text1"/>
                <w:sz w:val="18"/>
                <w:szCs w:val="18"/>
              </w:rPr>
            </w:pPr>
            <w:r w:rsidRPr="005E6C29">
              <w:rPr>
                <w:color w:val="000000" w:themeColor="text1"/>
                <w:sz w:val="18"/>
                <w:szCs w:val="18"/>
              </w:rPr>
              <w:t>1,153</w:t>
            </w:r>
          </w:p>
        </w:tc>
        <w:tc>
          <w:tcPr>
            <w:tcW w:w="663" w:type="pct"/>
            <w:tcBorders>
              <w:top w:val="single" w:sz="4" w:space="0" w:color="auto"/>
              <w:left w:val="nil"/>
              <w:bottom w:val="single" w:sz="4" w:space="0" w:color="auto"/>
              <w:right w:val="nil"/>
            </w:tcBorders>
            <w:shd w:val="clear" w:color="auto" w:fill="auto"/>
            <w:noWrap/>
            <w:vAlign w:val="center"/>
            <w:hideMark/>
          </w:tcPr>
          <w:p w14:paraId="4800520D" w14:textId="77777777" w:rsidR="00BE4B4C" w:rsidRPr="005E6C29" w:rsidRDefault="00BE4B4C" w:rsidP="00BE4B4C">
            <w:pPr>
              <w:jc w:val="center"/>
              <w:rPr>
                <w:color w:val="000000" w:themeColor="text1"/>
                <w:sz w:val="18"/>
                <w:szCs w:val="18"/>
              </w:rPr>
            </w:pPr>
            <w:r w:rsidRPr="005E6C29">
              <w:rPr>
                <w:color w:val="000000" w:themeColor="text1"/>
                <w:sz w:val="18"/>
                <w:szCs w:val="18"/>
              </w:rPr>
              <w:t>1,153</w:t>
            </w:r>
          </w:p>
        </w:tc>
        <w:tc>
          <w:tcPr>
            <w:tcW w:w="663" w:type="pct"/>
            <w:tcBorders>
              <w:top w:val="single" w:sz="4" w:space="0" w:color="auto"/>
              <w:left w:val="nil"/>
              <w:bottom w:val="single" w:sz="4" w:space="0" w:color="auto"/>
              <w:right w:val="nil"/>
            </w:tcBorders>
            <w:shd w:val="clear" w:color="auto" w:fill="auto"/>
            <w:noWrap/>
            <w:vAlign w:val="center"/>
            <w:hideMark/>
          </w:tcPr>
          <w:p w14:paraId="4F58A7DF" w14:textId="77777777" w:rsidR="00BE4B4C" w:rsidRPr="005E6C29" w:rsidRDefault="00BE4B4C" w:rsidP="00BE4B4C">
            <w:pPr>
              <w:jc w:val="center"/>
              <w:rPr>
                <w:color w:val="000000" w:themeColor="text1"/>
                <w:sz w:val="18"/>
                <w:szCs w:val="18"/>
              </w:rPr>
            </w:pPr>
            <w:r w:rsidRPr="005E6C29">
              <w:rPr>
                <w:color w:val="000000" w:themeColor="text1"/>
                <w:sz w:val="18"/>
                <w:szCs w:val="18"/>
              </w:rPr>
              <w:t>1,153</w:t>
            </w:r>
          </w:p>
        </w:tc>
      </w:tr>
      <w:tr w:rsidR="008E2020" w:rsidRPr="005E6C29" w14:paraId="6B150B40" w14:textId="77777777" w:rsidTr="005E6C29">
        <w:trPr>
          <w:trHeight w:val="320"/>
        </w:trPr>
        <w:tc>
          <w:tcPr>
            <w:tcW w:w="5000" w:type="pct"/>
            <w:gridSpan w:val="7"/>
            <w:tcBorders>
              <w:top w:val="single" w:sz="4" w:space="0" w:color="auto"/>
              <w:left w:val="nil"/>
              <w:bottom w:val="nil"/>
              <w:right w:val="nil"/>
            </w:tcBorders>
            <w:shd w:val="clear" w:color="auto" w:fill="auto"/>
            <w:noWrap/>
            <w:vAlign w:val="bottom"/>
            <w:hideMark/>
          </w:tcPr>
          <w:p w14:paraId="3084A0AE" w14:textId="77777777" w:rsidR="00BE4B4C" w:rsidRPr="005E6C29" w:rsidRDefault="00BE4B4C" w:rsidP="00BE4B4C">
            <w:pPr>
              <w:jc w:val="right"/>
              <w:rPr>
                <w:color w:val="000000" w:themeColor="text1"/>
                <w:sz w:val="18"/>
                <w:szCs w:val="18"/>
              </w:rPr>
            </w:pPr>
            <w:r w:rsidRPr="005E6C29">
              <w:rPr>
                <w:color w:val="000000" w:themeColor="text1"/>
                <w:sz w:val="18"/>
                <w:szCs w:val="18"/>
              </w:rPr>
              <w:t>Note: *p&lt;0.1; **p&lt;0.05; ***p&lt;0.01</w:t>
            </w:r>
          </w:p>
        </w:tc>
      </w:tr>
    </w:tbl>
    <w:p w14:paraId="52C55DB8" w14:textId="77777777" w:rsidR="00BE4B4C" w:rsidRPr="000300A7" w:rsidRDefault="00BE4B4C" w:rsidP="004501D2">
      <w:pPr>
        <w:spacing w:line="360" w:lineRule="auto"/>
        <w:jc w:val="both"/>
        <w:rPr>
          <w:color w:val="000000" w:themeColor="text1"/>
        </w:rPr>
      </w:pPr>
    </w:p>
    <w:p w14:paraId="6B092B9A" w14:textId="30ED037F" w:rsidR="003B1771" w:rsidRPr="004E62C8" w:rsidRDefault="00304095" w:rsidP="004E62C8">
      <w:pPr>
        <w:pStyle w:val="Heading2"/>
        <w:spacing w:before="0" w:line="360" w:lineRule="auto"/>
        <w:rPr>
          <w:rFonts w:ascii="Times New Roman" w:hAnsi="Times New Roman" w:cs="Times New Roman"/>
          <w:b/>
          <w:bCs/>
          <w:color w:val="000000" w:themeColor="text1"/>
          <w:sz w:val="24"/>
          <w:szCs w:val="24"/>
        </w:rPr>
      </w:pPr>
      <w:r w:rsidRPr="004E62C8">
        <w:rPr>
          <w:rFonts w:ascii="Times New Roman" w:hAnsi="Times New Roman" w:cs="Times New Roman"/>
          <w:b/>
          <w:bCs/>
          <w:color w:val="000000" w:themeColor="text1"/>
          <w:sz w:val="24"/>
          <w:szCs w:val="24"/>
        </w:rPr>
        <w:t>3.4</w:t>
      </w:r>
      <w:r w:rsidR="00EC2B38" w:rsidRPr="004E62C8">
        <w:rPr>
          <w:rFonts w:ascii="Times New Roman" w:hAnsi="Times New Roman" w:cs="Times New Roman"/>
          <w:b/>
          <w:bCs/>
          <w:color w:val="000000" w:themeColor="text1"/>
          <w:sz w:val="24"/>
          <w:szCs w:val="24"/>
        </w:rPr>
        <w:t xml:space="preserve"> </w:t>
      </w:r>
      <w:r w:rsidR="001777EC" w:rsidRPr="004E62C8">
        <w:rPr>
          <w:rFonts w:ascii="Times New Roman" w:hAnsi="Times New Roman" w:cs="Times New Roman"/>
          <w:b/>
          <w:bCs/>
          <w:color w:val="000000" w:themeColor="text1"/>
          <w:sz w:val="24"/>
          <w:szCs w:val="24"/>
        </w:rPr>
        <w:t xml:space="preserve">Empirical decomposition of differences in </w:t>
      </w:r>
      <w:r w:rsidR="00851AE3" w:rsidRPr="004E62C8">
        <w:rPr>
          <w:rFonts w:ascii="Times New Roman" w:hAnsi="Times New Roman" w:cs="Times New Roman"/>
          <w:b/>
          <w:bCs/>
          <w:color w:val="000000" w:themeColor="text1"/>
          <w:sz w:val="24"/>
          <w:szCs w:val="24"/>
        </w:rPr>
        <w:t>wage</w:t>
      </w:r>
      <w:r w:rsidR="001777EC" w:rsidRPr="004E62C8">
        <w:rPr>
          <w:rFonts w:ascii="Times New Roman" w:hAnsi="Times New Roman" w:cs="Times New Roman"/>
          <w:b/>
          <w:bCs/>
          <w:color w:val="000000" w:themeColor="text1"/>
          <w:sz w:val="24"/>
          <w:szCs w:val="24"/>
        </w:rPr>
        <w:t xml:space="preserve"> distributions for employees in formal and informal employment</w:t>
      </w:r>
      <w:r w:rsidR="003B1771" w:rsidRPr="004E62C8">
        <w:rPr>
          <w:rFonts w:ascii="Times New Roman" w:hAnsi="Times New Roman" w:cs="Times New Roman"/>
          <w:color w:val="000000" w:themeColor="text1"/>
          <w:sz w:val="24"/>
          <w:szCs w:val="24"/>
        </w:rPr>
        <w:t xml:space="preserve"> </w:t>
      </w:r>
    </w:p>
    <w:p w14:paraId="3140F487" w14:textId="77777777" w:rsidR="003B1771" w:rsidRPr="000300A7" w:rsidRDefault="003B1771" w:rsidP="001777EC">
      <w:pPr>
        <w:rPr>
          <w:color w:val="000000" w:themeColor="text1"/>
        </w:rPr>
      </w:pPr>
    </w:p>
    <w:p w14:paraId="02E45593" w14:textId="68039905" w:rsidR="008F1864" w:rsidRPr="000300A7" w:rsidRDefault="008F1864" w:rsidP="008F1864">
      <w:pPr>
        <w:spacing w:line="360" w:lineRule="auto"/>
        <w:jc w:val="both"/>
        <w:rPr>
          <w:color w:val="000000" w:themeColor="text1"/>
          <w:lang w:val="en-GB"/>
        </w:rPr>
      </w:pPr>
      <w:r w:rsidRPr="000300A7">
        <w:rPr>
          <w:color w:val="000000" w:themeColor="text1"/>
          <w:lang w:val="en-GB"/>
        </w:rPr>
        <w:t xml:space="preserve">The overall result of the MM wage decomposition results based on quantile regression by formality in employment for the total sample are presented in the table </w:t>
      </w:r>
      <w:r w:rsidR="003B1771" w:rsidRPr="000300A7">
        <w:rPr>
          <w:color w:val="000000" w:themeColor="text1"/>
          <w:lang w:val="en-GB"/>
        </w:rPr>
        <w:t>b</w:t>
      </w:r>
      <w:r w:rsidRPr="000300A7">
        <w:rPr>
          <w:color w:val="000000" w:themeColor="text1"/>
          <w:lang w:val="en-GB"/>
        </w:rPr>
        <w:t>e</w:t>
      </w:r>
      <w:r w:rsidR="003B1771" w:rsidRPr="000300A7">
        <w:rPr>
          <w:color w:val="000000" w:themeColor="text1"/>
          <w:lang w:val="en-GB"/>
        </w:rPr>
        <w:t>low</w:t>
      </w:r>
    </w:p>
    <w:p w14:paraId="6D123612" w14:textId="77777777" w:rsidR="000300A7" w:rsidRPr="000300A7" w:rsidRDefault="000300A7" w:rsidP="008F1864">
      <w:pPr>
        <w:spacing w:line="360" w:lineRule="auto"/>
        <w:jc w:val="both"/>
        <w:rPr>
          <w:color w:val="000000" w:themeColor="text1"/>
          <w:lang w:val="en-GB"/>
        </w:rPr>
      </w:pPr>
    </w:p>
    <w:p w14:paraId="3CFA6933" w14:textId="3A05933A" w:rsidR="003B1771" w:rsidRPr="000300A7" w:rsidRDefault="000300A7" w:rsidP="000300A7">
      <w:pPr>
        <w:spacing w:line="360" w:lineRule="auto"/>
        <w:rPr>
          <w:i/>
          <w:iCs/>
          <w:color w:val="000000" w:themeColor="text1"/>
        </w:rPr>
      </w:pPr>
      <w:r w:rsidRPr="000300A7">
        <w:rPr>
          <w:i/>
          <w:iCs/>
          <w:color w:val="000000" w:themeColor="text1"/>
        </w:rPr>
        <w:t xml:space="preserve">Table 4: </w:t>
      </w:r>
      <w:proofErr w:type="spellStart"/>
      <w:r w:rsidRPr="000300A7">
        <w:rPr>
          <w:i/>
          <w:iCs/>
          <w:color w:val="000000" w:themeColor="text1"/>
        </w:rPr>
        <w:t>Machada</w:t>
      </w:r>
      <w:proofErr w:type="spellEnd"/>
      <w:r w:rsidRPr="000300A7">
        <w:rPr>
          <w:i/>
          <w:iCs/>
          <w:color w:val="000000" w:themeColor="text1"/>
        </w:rPr>
        <w:t xml:space="preserve"> and Mata Decomposition</w:t>
      </w:r>
    </w:p>
    <w:tbl>
      <w:tblPr>
        <w:tblW w:w="5000" w:type="pct"/>
        <w:tblLook w:val="04A0" w:firstRow="1" w:lastRow="0" w:firstColumn="1" w:lastColumn="0" w:noHBand="0" w:noVBand="1"/>
      </w:tblPr>
      <w:tblGrid>
        <w:gridCol w:w="3060"/>
        <w:gridCol w:w="1986"/>
        <w:gridCol w:w="1986"/>
        <w:gridCol w:w="1988"/>
      </w:tblGrid>
      <w:tr w:rsidR="008E2020" w:rsidRPr="000300A7" w14:paraId="10161E25" w14:textId="77777777" w:rsidTr="00304095">
        <w:trPr>
          <w:trHeight w:val="320"/>
        </w:trPr>
        <w:tc>
          <w:tcPr>
            <w:tcW w:w="1696" w:type="pct"/>
            <w:tcBorders>
              <w:top w:val="single" w:sz="4" w:space="0" w:color="auto"/>
              <w:bottom w:val="single" w:sz="4" w:space="0" w:color="auto"/>
            </w:tcBorders>
            <w:shd w:val="clear" w:color="auto" w:fill="auto"/>
            <w:noWrap/>
            <w:vAlign w:val="center"/>
            <w:hideMark/>
          </w:tcPr>
          <w:p w14:paraId="6DA28B63" w14:textId="77777777" w:rsidR="003B1771" w:rsidRPr="000300A7" w:rsidRDefault="003B1771" w:rsidP="00304095">
            <w:pPr>
              <w:spacing w:line="360" w:lineRule="auto"/>
              <w:jc w:val="center"/>
              <w:rPr>
                <w:color w:val="000000" w:themeColor="text1"/>
              </w:rPr>
            </w:pPr>
          </w:p>
        </w:tc>
        <w:tc>
          <w:tcPr>
            <w:tcW w:w="1101" w:type="pct"/>
            <w:tcBorders>
              <w:top w:val="single" w:sz="4" w:space="0" w:color="auto"/>
              <w:bottom w:val="single" w:sz="4" w:space="0" w:color="auto"/>
            </w:tcBorders>
            <w:shd w:val="clear" w:color="auto" w:fill="auto"/>
            <w:noWrap/>
            <w:vAlign w:val="center"/>
            <w:hideMark/>
          </w:tcPr>
          <w:p w14:paraId="0FCA4835" w14:textId="77777777" w:rsidR="003B1771" w:rsidRPr="000300A7" w:rsidRDefault="003B1771" w:rsidP="00304095">
            <w:pPr>
              <w:spacing w:line="360" w:lineRule="auto"/>
              <w:jc w:val="center"/>
              <w:rPr>
                <w:b/>
                <w:bCs/>
                <w:color w:val="000000" w:themeColor="text1"/>
              </w:rPr>
            </w:pPr>
            <w:r w:rsidRPr="000300A7">
              <w:rPr>
                <w:b/>
                <w:bCs/>
                <w:color w:val="000000" w:themeColor="text1"/>
              </w:rPr>
              <w:t>10th Quantile</w:t>
            </w:r>
          </w:p>
        </w:tc>
        <w:tc>
          <w:tcPr>
            <w:tcW w:w="1101" w:type="pct"/>
            <w:tcBorders>
              <w:top w:val="single" w:sz="4" w:space="0" w:color="auto"/>
              <w:bottom w:val="single" w:sz="4" w:space="0" w:color="auto"/>
            </w:tcBorders>
            <w:shd w:val="clear" w:color="auto" w:fill="auto"/>
            <w:noWrap/>
            <w:vAlign w:val="center"/>
            <w:hideMark/>
          </w:tcPr>
          <w:p w14:paraId="5E40DAD1" w14:textId="77777777" w:rsidR="003B1771" w:rsidRPr="000300A7" w:rsidRDefault="003B1771" w:rsidP="00304095">
            <w:pPr>
              <w:spacing w:line="360" w:lineRule="auto"/>
              <w:jc w:val="center"/>
              <w:rPr>
                <w:b/>
                <w:bCs/>
                <w:color w:val="000000" w:themeColor="text1"/>
              </w:rPr>
            </w:pPr>
            <w:r w:rsidRPr="000300A7">
              <w:rPr>
                <w:b/>
                <w:bCs/>
                <w:color w:val="000000" w:themeColor="text1"/>
              </w:rPr>
              <w:t>50th Quantile</w:t>
            </w:r>
          </w:p>
        </w:tc>
        <w:tc>
          <w:tcPr>
            <w:tcW w:w="1102" w:type="pct"/>
            <w:tcBorders>
              <w:top w:val="single" w:sz="4" w:space="0" w:color="auto"/>
              <w:bottom w:val="single" w:sz="4" w:space="0" w:color="auto"/>
            </w:tcBorders>
            <w:shd w:val="clear" w:color="auto" w:fill="auto"/>
            <w:noWrap/>
            <w:vAlign w:val="center"/>
            <w:hideMark/>
          </w:tcPr>
          <w:p w14:paraId="79175B4A" w14:textId="77777777" w:rsidR="003B1771" w:rsidRPr="000300A7" w:rsidRDefault="003B1771" w:rsidP="00304095">
            <w:pPr>
              <w:spacing w:line="360" w:lineRule="auto"/>
              <w:jc w:val="center"/>
              <w:rPr>
                <w:b/>
                <w:bCs/>
                <w:color w:val="000000" w:themeColor="text1"/>
              </w:rPr>
            </w:pPr>
            <w:r w:rsidRPr="000300A7">
              <w:rPr>
                <w:b/>
                <w:bCs/>
                <w:color w:val="000000" w:themeColor="text1"/>
              </w:rPr>
              <w:t>90th Quantile</w:t>
            </w:r>
          </w:p>
        </w:tc>
      </w:tr>
      <w:tr w:rsidR="008E2020" w:rsidRPr="000300A7" w14:paraId="0B128E33" w14:textId="77777777" w:rsidTr="00304095">
        <w:trPr>
          <w:trHeight w:val="320"/>
        </w:trPr>
        <w:tc>
          <w:tcPr>
            <w:tcW w:w="1696" w:type="pct"/>
            <w:tcBorders>
              <w:top w:val="single" w:sz="4" w:space="0" w:color="auto"/>
            </w:tcBorders>
            <w:shd w:val="clear" w:color="auto" w:fill="auto"/>
            <w:noWrap/>
            <w:vAlign w:val="center"/>
            <w:hideMark/>
          </w:tcPr>
          <w:p w14:paraId="3B8F3973" w14:textId="77777777" w:rsidR="003B1771" w:rsidRPr="000300A7" w:rsidRDefault="003B1771" w:rsidP="00304095">
            <w:pPr>
              <w:spacing w:line="360" w:lineRule="auto"/>
              <w:rPr>
                <w:b/>
                <w:bCs/>
                <w:color w:val="000000" w:themeColor="text1"/>
              </w:rPr>
            </w:pPr>
            <w:r w:rsidRPr="000300A7">
              <w:rPr>
                <w:b/>
                <w:bCs/>
                <w:color w:val="000000" w:themeColor="text1"/>
              </w:rPr>
              <w:t>Difference</w:t>
            </w:r>
          </w:p>
        </w:tc>
        <w:tc>
          <w:tcPr>
            <w:tcW w:w="1101" w:type="pct"/>
            <w:tcBorders>
              <w:top w:val="single" w:sz="4" w:space="0" w:color="auto"/>
            </w:tcBorders>
            <w:shd w:val="clear" w:color="auto" w:fill="auto"/>
            <w:noWrap/>
            <w:vAlign w:val="center"/>
            <w:hideMark/>
          </w:tcPr>
          <w:p w14:paraId="009BB99D" w14:textId="77777777" w:rsidR="003B1771" w:rsidRPr="000300A7" w:rsidRDefault="003B1771" w:rsidP="00304095">
            <w:pPr>
              <w:spacing w:line="360" w:lineRule="auto"/>
              <w:jc w:val="center"/>
              <w:rPr>
                <w:color w:val="000000" w:themeColor="text1"/>
              </w:rPr>
            </w:pPr>
            <w:r w:rsidRPr="000300A7">
              <w:rPr>
                <w:color w:val="000000" w:themeColor="text1"/>
              </w:rPr>
              <w:t>0.566657**</w:t>
            </w:r>
          </w:p>
        </w:tc>
        <w:tc>
          <w:tcPr>
            <w:tcW w:w="1101" w:type="pct"/>
            <w:tcBorders>
              <w:top w:val="single" w:sz="4" w:space="0" w:color="auto"/>
            </w:tcBorders>
            <w:shd w:val="clear" w:color="auto" w:fill="auto"/>
            <w:noWrap/>
            <w:vAlign w:val="center"/>
            <w:hideMark/>
          </w:tcPr>
          <w:p w14:paraId="712C5E6D" w14:textId="77777777" w:rsidR="003B1771" w:rsidRPr="000300A7" w:rsidRDefault="003B1771" w:rsidP="00304095">
            <w:pPr>
              <w:spacing w:line="360" w:lineRule="auto"/>
              <w:jc w:val="center"/>
              <w:rPr>
                <w:color w:val="000000" w:themeColor="text1"/>
              </w:rPr>
            </w:pPr>
            <w:r w:rsidRPr="000300A7">
              <w:rPr>
                <w:color w:val="000000" w:themeColor="text1"/>
              </w:rPr>
              <w:t>0.659842**</w:t>
            </w:r>
          </w:p>
        </w:tc>
        <w:tc>
          <w:tcPr>
            <w:tcW w:w="1102" w:type="pct"/>
            <w:tcBorders>
              <w:top w:val="single" w:sz="4" w:space="0" w:color="auto"/>
            </w:tcBorders>
            <w:shd w:val="clear" w:color="auto" w:fill="auto"/>
            <w:noWrap/>
            <w:vAlign w:val="center"/>
            <w:hideMark/>
          </w:tcPr>
          <w:p w14:paraId="4E2F63C0" w14:textId="77777777" w:rsidR="003B1771" w:rsidRPr="000300A7" w:rsidRDefault="003B1771" w:rsidP="00304095">
            <w:pPr>
              <w:spacing w:line="360" w:lineRule="auto"/>
              <w:jc w:val="center"/>
              <w:rPr>
                <w:color w:val="000000" w:themeColor="text1"/>
              </w:rPr>
            </w:pPr>
            <w:r w:rsidRPr="000300A7">
              <w:rPr>
                <w:color w:val="000000" w:themeColor="text1"/>
              </w:rPr>
              <w:t>0.530226**</w:t>
            </w:r>
          </w:p>
        </w:tc>
      </w:tr>
      <w:tr w:rsidR="008E2020" w:rsidRPr="000300A7" w14:paraId="490CFD47" w14:textId="77777777" w:rsidTr="00304095">
        <w:trPr>
          <w:trHeight w:val="320"/>
        </w:trPr>
        <w:tc>
          <w:tcPr>
            <w:tcW w:w="1696" w:type="pct"/>
            <w:tcBorders>
              <w:bottom w:val="single" w:sz="4" w:space="0" w:color="auto"/>
            </w:tcBorders>
            <w:shd w:val="clear" w:color="auto" w:fill="auto"/>
            <w:noWrap/>
            <w:vAlign w:val="center"/>
            <w:hideMark/>
          </w:tcPr>
          <w:p w14:paraId="61E5FF03" w14:textId="77777777" w:rsidR="003B1771" w:rsidRPr="000300A7" w:rsidRDefault="003B1771" w:rsidP="00304095">
            <w:pPr>
              <w:spacing w:line="360" w:lineRule="auto"/>
              <w:jc w:val="center"/>
              <w:rPr>
                <w:color w:val="000000" w:themeColor="text1"/>
              </w:rPr>
            </w:pPr>
          </w:p>
        </w:tc>
        <w:tc>
          <w:tcPr>
            <w:tcW w:w="1101" w:type="pct"/>
            <w:tcBorders>
              <w:bottom w:val="single" w:sz="4" w:space="0" w:color="auto"/>
            </w:tcBorders>
            <w:shd w:val="clear" w:color="auto" w:fill="auto"/>
            <w:noWrap/>
            <w:vAlign w:val="center"/>
            <w:hideMark/>
          </w:tcPr>
          <w:p w14:paraId="4F74F0AD" w14:textId="77777777" w:rsidR="003B1771" w:rsidRPr="000300A7" w:rsidRDefault="003B1771" w:rsidP="00304095">
            <w:pPr>
              <w:spacing w:line="360" w:lineRule="auto"/>
              <w:jc w:val="center"/>
              <w:rPr>
                <w:color w:val="000000" w:themeColor="text1"/>
              </w:rPr>
            </w:pPr>
            <w:r w:rsidRPr="000300A7">
              <w:rPr>
                <w:color w:val="000000" w:themeColor="text1"/>
              </w:rPr>
              <w:t>(0.032055)</w:t>
            </w:r>
          </w:p>
        </w:tc>
        <w:tc>
          <w:tcPr>
            <w:tcW w:w="1101" w:type="pct"/>
            <w:tcBorders>
              <w:bottom w:val="single" w:sz="4" w:space="0" w:color="auto"/>
            </w:tcBorders>
            <w:shd w:val="clear" w:color="auto" w:fill="auto"/>
            <w:noWrap/>
            <w:vAlign w:val="center"/>
            <w:hideMark/>
          </w:tcPr>
          <w:p w14:paraId="54420DD7" w14:textId="77777777" w:rsidR="003B1771" w:rsidRPr="000300A7" w:rsidRDefault="003B1771" w:rsidP="00304095">
            <w:pPr>
              <w:spacing w:line="360" w:lineRule="auto"/>
              <w:jc w:val="center"/>
              <w:rPr>
                <w:color w:val="000000" w:themeColor="text1"/>
              </w:rPr>
            </w:pPr>
            <w:r w:rsidRPr="000300A7">
              <w:rPr>
                <w:color w:val="000000" w:themeColor="text1"/>
              </w:rPr>
              <w:t>(0.012471)</w:t>
            </w:r>
          </w:p>
        </w:tc>
        <w:tc>
          <w:tcPr>
            <w:tcW w:w="1102" w:type="pct"/>
            <w:tcBorders>
              <w:bottom w:val="single" w:sz="4" w:space="0" w:color="auto"/>
            </w:tcBorders>
            <w:shd w:val="clear" w:color="auto" w:fill="auto"/>
            <w:noWrap/>
            <w:vAlign w:val="center"/>
            <w:hideMark/>
          </w:tcPr>
          <w:p w14:paraId="0519C7A7" w14:textId="77777777" w:rsidR="003B1771" w:rsidRPr="000300A7" w:rsidRDefault="003B1771" w:rsidP="00304095">
            <w:pPr>
              <w:spacing w:line="360" w:lineRule="auto"/>
              <w:jc w:val="center"/>
              <w:rPr>
                <w:color w:val="000000" w:themeColor="text1"/>
              </w:rPr>
            </w:pPr>
            <w:r w:rsidRPr="000300A7">
              <w:rPr>
                <w:color w:val="000000" w:themeColor="text1"/>
              </w:rPr>
              <w:t>(0.018978)</w:t>
            </w:r>
          </w:p>
        </w:tc>
      </w:tr>
      <w:tr w:rsidR="008E2020" w:rsidRPr="000300A7" w14:paraId="22937968" w14:textId="77777777" w:rsidTr="00304095">
        <w:trPr>
          <w:trHeight w:val="320"/>
        </w:trPr>
        <w:tc>
          <w:tcPr>
            <w:tcW w:w="5000" w:type="pct"/>
            <w:gridSpan w:val="4"/>
            <w:tcBorders>
              <w:top w:val="single" w:sz="4" w:space="0" w:color="auto"/>
              <w:bottom w:val="single" w:sz="4" w:space="0" w:color="auto"/>
            </w:tcBorders>
            <w:shd w:val="clear" w:color="auto" w:fill="auto"/>
            <w:noWrap/>
            <w:vAlign w:val="center"/>
            <w:hideMark/>
          </w:tcPr>
          <w:p w14:paraId="125D5BB2" w14:textId="77777777" w:rsidR="003B1771" w:rsidRPr="000300A7" w:rsidRDefault="003B1771" w:rsidP="00304095">
            <w:pPr>
              <w:spacing w:line="360" w:lineRule="auto"/>
              <w:rPr>
                <w:b/>
                <w:bCs/>
                <w:color w:val="000000" w:themeColor="text1"/>
              </w:rPr>
            </w:pPr>
            <w:r w:rsidRPr="000300A7">
              <w:rPr>
                <w:b/>
                <w:bCs/>
                <w:color w:val="000000" w:themeColor="text1"/>
              </w:rPr>
              <w:t>MM decomposition across distribution</w:t>
            </w:r>
          </w:p>
        </w:tc>
      </w:tr>
      <w:tr w:rsidR="008E2020" w:rsidRPr="000300A7" w14:paraId="12ACF764" w14:textId="77777777" w:rsidTr="00304095">
        <w:trPr>
          <w:trHeight w:val="320"/>
        </w:trPr>
        <w:tc>
          <w:tcPr>
            <w:tcW w:w="1696" w:type="pct"/>
            <w:tcBorders>
              <w:top w:val="single" w:sz="4" w:space="0" w:color="auto"/>
            </w:tcBorders>
            <w:shd w:val="clear" w:color="auto" w:fill="auto"/>
            <w:noWrap/>
            <w:vAlign w:val="center"/>
            <w:hideMark/>
          </w:tcPr>
          <w:p w14:paraId="0EA55809" w14:textId="77777777" w:rsidR="003B1771" w:rsidRPr="000300A7" w:rsidRDefault="003B1771" w:rsidP="00304095">
            <w:pPr>
              <w:spacing w:line="360" w:lineRule="auto"/>
              <w:rPr>
                <w:b/>
                <w:bCs/>
                <w:color w:val="000000" w:themeColor="text1"/>
              </w:rPr>
            </w:pPr>
            <w:r w:rsidRPr="000300A7">
              <w:rPr>
                <w:b/>
                <w:bCs/>
                <w:color w:val="000000" w:themeColor="text1"/>
              </w:rPr>
              <w:t>Explained</w:t>
            </w:r>
          </w:p>
        </w:tc>
        <w:tc>
          <w:tcPr>
            <w:tcW w:w="1101" w:type="pct"/>
            <w:tcBorders>
              <w:top w:val="single" w:sz="4" w:space="0" w:color="auto"/>
            </w:tcBorders>
            <w:shd w:val="clear" w:color="auto" w:fill="auto"/>
            <w:noWrap/>
            <w:vAlign w:val="center"/>
            <w:hideMark/>
          </w:tcPr>
          <w:p w14:paraId="782F0F28" w14:textId="77777777" w:rsidR="003B1771" w:rsidRPr="000300A7" w:rsidRDefault="003B1771" w:rsidP="00304095">
            <w:pPr>
              <w:spacing w:line="360" w:lineRule="auto"/>
              <w:jc w:val="center"/>
              <w:rPr>
                <w:color w:val="000000" w:themeColor="text1"/>
              </w:rPr>
            </w:pPr>
            <w:r w:rsidRPr="000300A7">
              <w:rPr>
                <w:color w:val="000000" w:themeColor="text1"/>
              </w:rPr>
              <w:t>0.098557**</w:t>
            </w:r>
          </w:p>
        </w:tc>
        <w:tc>
          <w:tcPr>
            <w:tcW w:w="1101" w:type="pct"/>
            <w:tcBorders>
              <w:top w:val="single" w:sz="4" w:space="0" w:color="auto"/>
            </w:tcBorders>
            <w:shd w:val="clear" w:color="auto" w:fill="auto"/>
            <w:noWrap/>
            <w:vAlign w:val="center"/>
            <w:hideMark/>
          </w:tcPr>
          <w:p w14:paraId="40657315" w14:textId="77777777" w:rsidR="003B1771" w:rsidRPr="000300A7" w:rsidRDefault="003B1771" w:rsidP="00304095">
            <w:pPr>
              <w:spacing w:line="360" w:lineRule="auto"/>
              <w:jc w:val="center"/>
              <w:rPr>
                <w:color w:val="000000" w:themeColor="text1"/>
              </w:rPr>
            </w:pPr>
            <w:r w:rsidRPr="000300A7">
              <w:rPr>
                <w:color w:val="000000" w:themeColor="text1"/>
              </w:rPr>
              <w:t>0.240695**</w:t>
            </w:r>
          </w:p>
        </w:tc>
        <w:tc>
          <w:tcPr>
            <w:tcW w:w="1102" w:type="pct"/>
            <w:tcBorders>
              <w:top w:val="single" w:sz="4" w:space="0" w:color="auto"/>
            </w:tcBorders>
            <w:shd w:val="clear" w:color="auto" w:fill="auto"/>
            <w:noWrap/>
            <w:vAlign w:val="center"/>
            <w:hideMark/>
          </w:tcPr>
          <w:p w14:paraId="0EFCC8B8" w14:textId="77777777" w:rsidR="003B1771" w:rsidRPr="000300A7" w:rsidRDefault="003B1771" w:rsidP="00304095">
            <w:pPr>
              <w:spacing w:line="360" w:lineRule="auto"/>
              <w:jc w:val="center"/>
              <w:rPr>
                <w:color w:val="000000" w:themeColor="text1"/>
              </w:rPr>
            </w:pPr>
            <w:r w:rsidRPr="000300A7">
              <w:rPr>
                <w:color w:val="000000" w:themeColor="text1"/>
              </w:rPr>
              <w:t>0.395214**</w:t>
            </w:r>
          </w:p>
        </w:tc>
      </w:tr>
      <w:tr w:rsidR="008E2020" w:rsidRPr="000300A7" w14:paraId="2C8A6E99" w14:textId="77777777" w:rsidTr="00304095">
        <w:trPr>
          <w:trHeight w:val="320"/>
        </w:trPr>
        <w:tc>
          <w:tcPr>
            <w:tcW w:w="1696" w:type="pct"/>
            <w:shd w:val="clear" w:color="auto" w:fill="auto"/>
            <w:noWrap/>
            <w:vAlign w:val="center"/>
            <w:hideMark/>
          </w:tcPr>
          <w:p w14:paraId="109B61D1" w14:textId="77777777" w:rsidR="003B1771" w:rsidRPr="000300A7" w:rsidRDefault="003B1771" w:rsidP="00304095">
            <w:pPr>
              <w:spacing w:line="360" w:lineRule="auto"/>
              <w:rPr>
                <w:color w:val="000000" w:themeColor="text1"/>
              </w:rPr>
            </w:pPr>
          </w:p>
        </w:tc>
        <w:tc>
          <w:tcPr>
            <w:tcW w:w="1101" w:type="pct"/>
            <w:shd w:val="clear" w:color="auto" w:fill="auto"/>
            <w:noWrap/>
            <w:vAlign w:val="center"/>
            <w:hideMark/>
          </w:tcPr>
          <w:p w14:paraId="34044207" w14:textId="77777777" w:rsidR="003B1771" w:rsidRPr="000300A7" w:rsidRDefault="003B1771" w:rsidP="00304095">
            <w:pPr>
              <w:spacing w:line="360" w:lineRule="auto"/>
              <w:jc w:val="center"/>
              <w:rPr>
                <w:color w:val="000000" w:themeColor="text1"/>
              </w:rPr>
            </w:pPr>
            <w:r w:rsidRPr="000300A7">
              <w:rPr>
                <w:color w:val="000000" w:themeColor="text1"/>
              </w:rPr>
              <w:t>(0.000)</w:t>
            </w:r>
          </w:p>
        </w:tc>
        <w:tc>
          <w:tcPr>
            <w:tcW w:w="1101" w:type="pct"/>
            <w:shd w:val="clear" w:color="auto" w:fill="auto"/>
            <w:noWrap/>
            <w:vAlign w:val="center"/>
            <w:hideMark/>
          </w:tcPr>
          <w:p w14:paraId="2265DBBD" w14:textId="77777777" w:rsidR="003B1771" w:rsidRPr="000300A7" w:rsidRDefault="003B1771" w:rsidP="00304095">
            <w:pPr>
              <w:spacing w:line="360" w:lineRule="auto"/>
              <w:jc w:val="center"/>
              <w:rPr>
                <w:color w:val="000000" w:themeColor="text1"/>
              </w:rPr>
            </w:pPr>
            <w:r w:rsidRPr="000300A7">
              <w:rPr>
                <w:color w:val="000000" w:themeColor="text1"/>
              </w:rPr>
              <w:t>(0.018462)</w:t>
            </w:r>
          </w:p>
        </w:tc>
        <w:tc>
          <w:tcPr>
            <w:tcW w:w="1102" w:type="pct"/>
            <w:shd w:val="clear" w:color="auto" w:fill="auto"/>
            <w:noWrap/>
            <w:vAlign w:val="center"/>
            <w:hideMark/>
          </w:tcPr>
          <w:p w14:paraId="38ABA94B" w14:textId="77777777" w:rsidR="003B1771" w:rsidRPr="000300A7" w:rsidRDefault="003B1771" w:rsidP="00304095">
            <w:pPr>
              <w:spacing w:line="360" w:lineRule="auto"/>
              <w:jc w:val="center"/>
              <w:rPr>
                <w:color w:val="000000" w:themeColor="text1"/>
              </w:rPr>
            </w:pPr>
            <w:r w:rsidRPr="000300A7">
              <w:rPr>
                <w:color w:val="000000" w:themeColor="text1"/>
              </w:rPr>
              <w:t>(0.022152)</w:t>
            </w:r>
          </w:p>
        </w:tc>
      </w:tr>
      <w:tr w:rsidR="008E2020" w:rsidRPr="000300A7" w14:paraId="51BDF236" w14:textId="77777777" w:rsidTr="00304095">
        <w:trPr>
          <w:trHeight w:val="320"/>
        </w:trPr>
        <w:tc>
          <w:tcPr>
            <w:tcW w:w="1696" w:type="pct"/>
            <w:shd w:val="clear" w:color="auto" w:fill="auto"/>
            <w:noWrap/>
            <w:vAlign w:val="center"/>
            <w:hideMark/>
          </w:tcPr>
          <w:p w14:paraId="55C1C0F1" w14:textId="77777777" w:rsidR="003B1771" w:rsidRPr="000300A7" w:rsidRDefault="003B1771" w:rsidP="00304095">
            <w:pPr>
              <w:spacing w:line="360" w:lineRule="auto"/>
              <w:rPr>
                <w:b/>
                <w:bCs/>
                <w:color w:val="000000" w:themeColor="text1"/>
              </w:rPr>
            </w:pPr>
            <w:r w:rsidRPr="000300A7">
              <w:rPr>
                <w:b/>
                <w:bCs/>
                <w:color w:val="000000" w:themeColor="text1"/>
              </w:rPr>
              <w:t>Unexplained</w:t>
            </w:r>
          </w:p>
        </w:tc>
        <w:tc>
          <w:tcPr>
            <w:tcW w:w="1101" w:type="pct"/>
            <w:shd w:val="clear" w:color="auto" w:fill="auto"/>
            <w:noWrap/>
            <w:vAlign w:val="center"/>
            <w:hideMark/>
          </w:tcPr>
          <w:p w14:paraId="0513C3D5" w14:textId="77777777" w:rsidR="003B1771" w:rsidRPr="000300A7" w:rsidRDefault="003B1771" w:rsidP="00304095">
            <w:pPr>
              <w:spacing w:line="360" w:lineRule="auto"/>
              <w:jc w:val="center"/>
              <w:rPr>
                <w:color w:val="000000" w:themeColor="text1"/>
              </w:rPr>
            </w:pPr>
            <w:r w:rsidRPr="000300A7">
              <w:rPr>
                <w:color w:val="000000" w:themeColor="text1"/>
              </w:rPr>
              <w:t>0.468101***</w:t>
            </w:r>
          </w:p>
        </w:tc>
        <w:tc>
          <w:tcPr>
            <w:tcW w:w="1101" w:type="pct"/>
            <w:shd w:val="clear" w:color="auto" w:fill="auto"/>
            <w:noWrap/>
            <w:vAlign w:val="center"/>
            <w:hideMark/>
          </w:tcPr>
          <w:p w14:paraId="624C7388" w14:textId="77777777" w:rsidR="003B1771" w:rsidRPr="000300A7" w:rsidRDefault="003B1771" w:rsidP="00304095">
            <w:pPr>
              <w:spacing w:line="360" w:lineRule="auto"/>
              <w:jc w:val="center"/>
              <w:rPr>
                <w:color w:val="000000" w:themeColor="text1"/>
              </w:rPr>
            </w:pPr>
            <w:r w:rsidRPr="000300A7">
              <w:rPr>
                <w:color w:val="000000" w:themeColor="text1"/>
              </w:rPr>
              <w:t>0.419146***</w:t>
            </w:r>
          </w:p>
        </w:tc>
        <w:tc>
          <w:tcPr>
            <w:tcW w:w="1102" w:type="pct"/>
            <w:shd w:val="clear" w:color="auto" w:fill="auto"/>
            <w:noWrap/>
            <w:vAlign w:val="center"/>
            <w:hideMark/>
          </w:tcPr>
          <w:p w14:paraId="29F9083E" w14:textId="77777777" w:rsidR="003B1771" w:rsidRPr="000300A7" w:rsidRDefault="003B1771" w:rsidP="00304095">
            <w:pPr>
              <w:spacing w:line="360" w:lineRule="auto"/>
              <w:jc w:val="center"/>
              <w:rPr>
                <w:color w:val="000000" w:themeColor="text1"/>
              </w:rPr>
            </w:pPr>
            <w:r w:rsidRPr="000300A7">
              <w:rPr>
                <w:color w:val="000000" w:themeColor="text1"/>
              </w:rPr>
              <w:t>0.135012***</w:t>
            </w:r>
          </w:p>
        </w:tc>
      </w:tr>
      <w:tr w:rsidR="008E2020" w:rsidRPr="000300A7" w14:paraId="6C2E7CE7" w14:textId="77777777" w:rsidTr="00304095">
        <w:trPr>
          <w:trHeight w:val="320"/>
        </w:trPr>
        <w:tc>
          <w:tcPr>
            <w:tcW w:w="1696" w:type="pct"/>
            <w:tcBorders>
              <w:bottom w:val="single" w:sz="4" w:space="0" w:color="auto"/>
            </w:tcBorders>
            <w:shd w:val="clear" w:color="auto" w:fill="auto"/>
            <w:noWrap/>
            <w:vAlign w:val="center"/>
            <w:hideMark/>
          </w:tcPr>
          <w:p w14:paraId="7F01EA97" w14:textId="77777777" w:rsidR="003B1771" w:rsidRPr="000300A7" w:rsidRDefault="003B1771" w:rsidP="00304095">
            <w:pPr>
              <w:spacing w:line="360" w:lineRule="auto"/>
              <w:jc w:val="center"/>
              <w:rPr>
                <w:color w:val="000000" w:themeColor="text1"/>
              </w:rPr>
            </w:pPr>
          </w:p>
        </w:tc>
        <w:tc>
          <w:tcPr>
            <w:tcW w:w="1101" w:type="pct"/>
            <w:tcBorders>
              <w:bottom w:val="single" w:sz="4" w:space="0" w:color="auto"/>
            </w:tcBorders>
            <w:shd w:val="clear" w:color="auto" w:fill="auto"/>
            <w:noWrap/>
            <w:vAlign w:val="center"/>
            <w:hideMark/>
          </w:tcPr>
          <w:p w14:paraId="07918F0E" w14:textId="77777777" w:rsidR="003B1771" w:rsidRPr="000300A7" w:rsidRDefault="003B1771" w:rsidP="00304095">
            <w:pPr>
              <w:spacing w:line="360" w:lineRule="auto"/>
              <w:jc w:val="center"/>
              <w:rPr>
                <w:color w:val="000000" w:themeColor="text1"/>
              </w:rPr>
            </w:pPr>
            <w:r w:rsidRPr="000300A7">
              <w:rPr>
                <w:color w:val="000000" w:themeColor="text1"/>
              </w:rPr>
              <w:t>(0.009001)</w:t>
            </w:r>
          </w:p>
        </w:tc>
        <w:tc>
          <w:tcPr>
            <w:tcW w:w="1101" w:type="pct"/>
            <w:tcBorders>
              <w:bottom w:val="single" w:sz="4" w:space="0" w:color="auto"/>
            </w:tcBorders>
            <w:shd w:val="clear" w:color="auto" w:fill="auto"/>
            <w:noWrap/>
            <w:vAlign w:val="center"/>
            <w:hideMark/>
          </w:tcPr>
          <w:p w14:paraId="7629CAA6" w14:textId="77777777" w:rsidR="003B1771" w:rsidRPr="000300A7" w:rsidRDefault="003B1771" w:rsidP="00304095">
            <w:pPr>
              <w:spacing w:line="360" w:lineRule="auto"/>
              <w:jc w:val="center"/>
              <w:rPr>
                <w:color w:val="000000" w:themeColor="text1"/>
              </w:rPr>
            </w:pPr>
            <w:r w:rsidRPr="000300A7">
              <w:rPr>
                <w:color w:val="000000" w:themeColor="text1"/>
              </w:rPr>
              <w:t>(0.006316)</w:t>
            </w:r>
          </w:p>
        </w:tc>
        <w:tc>
          <w:tcPr>
            <w:tcW w:w="1102" w:type="pct"/>
            <w:tcBorders>
              <w:bottom w:val="single" w:sz="4" w:space="0" w:color="auto"/>
            </w:tcBorders>
            <w:shd w:val="clear" w:color="auto" w:fill="auto"/>
            <w:noWrap/>
            <w:vAlign w:val="center"/>
            <w:hideMark/>
          </w:tcPr>
          <w:p w14:paraId="3C5035D8" w14:textId="77777777" w:rsidR="003B1771" w:rsidRPr="000300A7" w:rsidRDefault="003B1771" w:rsidP="00304095">
            <w:pPr>
              <w:spacing w:line="360" w:lineRule="auto"/>
              <w:jc w:val="center"/>
              <w:rPr>
                <w:color w:val="000000" w:themeColor="text1"/>
              </w:rPr>
            </w:pPr>
            <w:r w:rsidRPr="000300A7">
              <w:rPr>
                <w:color w:val="000000" w:themeColor="text1"/>
              </w:rPr>
              <w:t>(0.00902)</w:t>
            </w:r>
          </w:p>
        </w:tc>
      </w:tr>
      <w:tr w:rsidR="008E2020" w:rsidRPr="000300A7" w14:paraId="5005F9CD" w14:textId="77777777" w:rsidTr="00304095">
        <w:trPr>
          <w:trHeight w:val="320"/>
        </w:trPr>
        <w:tc>
          <w:tcPr>
            <w:tcW w:w="5000" w:type="pct"/>
            <w:gridSpan w:val="4"/>
            <w:tcBorders>
              <w:top w:val="single" w:sz="4" w:space="0" w:color="auto"/>
              <w:bottom w:val="single" w:sz="4" w:space="0" w:color="auto"/>
            </w:tcBorders>
            <w:shd w:val="clear" w:color="auto" w:fill="auto"/>
            <w:noWrap/>
            <w:vAlign w:val="center"/>
            <w:hideMark/>
          </w:tcPr>
          <w:p w14:paraId="4E7A972A" w14:textId="77777777" w:rsidR="003B1771" w:rsidRPr="000300A7" w:rsidRDefault="003B1771" w:rsidP="00304095">
            <w:pPr>
              <w:spacing w:line="360" w:lineRule="auto"/>
              <w:rPr>
                <w:b/>
                <w:bCs/>
                <w:color w:val="000000" w:themeColor="text1"/>
              </w:rPr>
            </w:pPr>
            <w:r w:rsidRPr="000300A7">
              <w:rPr>
                <w:b/>
                <w:bCs/>
                <w:color w:val="000000" w:themeColor="text1"/>
              </w:rPr>
              <w:t>Share to total wage gap (%)</w:t>
            </w:r>
          </w:p>
        </w:tc>
      </w:tr>
      <w:tr w:rsidR="008E2020" w:rsidRPr="000300A7" w14:paraId="036C7403" w14:textId="77777777" w:rsidTr="00304095">
        <w:trPr>
          <w:trHeight w:val="320"/>
        </w:trPr>
        <w:tc>
          <w:tcPr>
            <w:tcW w:w="1696" w:type="pct"/>
            <w:tcBorders>
              <w:top w:val="single" w:sz="4" w:space="0" w:color="auto"/>
            </w:tcBorders>
            <w:shd w:val="clear" w:color="auto" w:fill="auto"/>
            <w:noWrap/>
            <w:vAlign w:val="center"/>
            <w:hideMark/>
          </w:tcPr>
          <w:p w14:paraId="104D1B9F" w14:textId="77777777" w:rsidR="003B1771" w:rsidRPr="000300A7" w:rsidRDefault="003B1771" w:rsidP="00304095">
            <w:pPr>
              <w:spacing w:line="360" w:lineRule="auto"/>
              <w:rPr>
                <w:b/>
                <w:bCs/>
                <w:color w:val="000000" w:themeColor="text1"/>
              </w:rPr>
            </w:pPr>
            <w:r w:rsidRPr="000300A7">
              <w:rPr>
                <w:b/>
                <w:bCs/>
                <w:color w:val="000000" w:themeColor="text1"/>
              </w:rPr>
              <w:t>Explained effect</w:t>
            </w:r>
          </w:p>
        </w:tc>
        <w:tc>
          <w:tcPr>
            <w:tcW w:w="1101" w:type="pct"/>
            <w:tcBorders>
              <w:top w:val="single" w:sz="4" w:space="0" w:color="auto"/>
            </w:tcBorders>
            <w:shd w:val="clear" w:color="auto" w:fill="auto"/>
            <w:noWrap/>
            <w:vAlign w:val="center"/>
            <w:hideMark/>
          </w:tcPr>
          <w:p w14:paraId="792956AF" w14:textId="77777777" w:rsidR="003B1771" w:rsidRPr="000300A7" w:rsidRDefault="003B1771" w:rsidP="00304095">
            <w:pPr>
              <w:spacing w:line="360" w:lineRule="auto"/>
              <w:jc w:val="center"/>
              <w:rPr>
                <w:color w:val="000000" w:themeColor="text1"/>
              </w:rPr>
            </w:pPr>
            <w:r w:rsidRPr="000300A7">
              <w:rPr>
                <w:color w:val="000000" w:themeColor="text1"/>
              </w:rPr>
              <w:t>17.39</w:t>
            </w:r>
          </w:p>
        </w:tc>
        <w:tc>
          <w:tcPr>
            <w:tcW w:w="1101" w:type="pct"/>
            <w:tcBorders>
              <w:top w:val="single" w:sz="4" w:space="0" w:color="auto"/>
            </w:tcBorders>
            <w:shd w:val="clear" w:color="auto" w:fill="auto"/>
            <w:noWrap/>
            <w:vAlign w:val="center"/>
            <w:hideMark/>
          </w:tcPr>
          <w:p w14:paraId="41EF730E" w14:textId="77777777" w:rsidR="003B1771" w:rsidRPr="000300A7" w:rsidRDefault="003B1771" w:rsidP="00304095">
            <w:pPr>
              <w:spacing w:line="360" w:lineRule="auto"/>
              <w:jc w:val="center"/>
              <w:rPr>
                <w:color w:val="000000" w:themeColor="text1"/>
              </w:rPr>
            </w:pPr>
            <w:r w:rsidRPr="000300A7">
              <w:rPr>
                <w:color w:val="000000" w:themeColor="text1"/>
              </w:rPr>
              <w:t>36.48</w:t>
            </w:r>
          </w:p>
        </w:tc>
        <w:tc>
          <w:tcPr>
            <w:tcW w:w="1102" w:type="pct"/>
            <w:tcBorders>
              <w:top w:val="single" w:sz="4" w:space="0" w:color="auto"/>
            </w:tcBorders>
            <w:shd w:val="clear" w:color="auto" w:fill="auto"/>
            <w:noWrap/>
            <w:vAlign w:val="center"/>
            <w:hideMark/>
          </w:tcPr>
          <w:p w14:paraId="1A1DC71D" w14:textId="77777777" w:rsidR="003B1771" w:rsidRPr="000300A7" w:rsidRDefault="003B1771" w:rsidP="00304095">
            <w:pPr>
              <w:spacing w:line="360" w:lineRule="auto"/>
              <w:jc w:val="center"/>
              <w:rPr>
                <w:color w:val="000000" w:themeColor="text1"/>
              </w:rPr>
            </w:pPr>
            <w:r w:rsidRPr="000300A7">
              <w:rPr>
                <w:color w:val="000000" w:themeColor="text1"/>
              </w:rPr>
              <w:t>74.54</w:t>
            </w:r>
          </w:p>
        </w:tc>
      </w:tr>
      <w:tr w:rsidR="008E2020" w:rsidRPr="000300A7" w14:paraId="722FDB92" w14:textId="77777777" w:rsidTr="00304095">
        <w:trPr>
          <w:trHeight w:val="320"/>
        </w:trPr>
        <w:tc>
          <w:tcPr>
            <w:tcW w:w="1696" w:type="pct"/>
            <w:tcBorders>
              <w:bottom w:val="single" w:sz="4" w:space="0" w:color="auto"/>
            </w:tcBorders>
            <w:shd w:val="clear" w:color="auto" w:fill="auto"/>
            <w:noWrap/>
            <w:vAlign w:val="center"/>
            <w:hideMark/>
          </w:tcPr>
          <w:p w14:paraId="72AB4DB6" w14:textId="77777777" w:rsidR="003B1771" w:rsidRPr="000300A7" w:rsidRDefault="003B1771" w:rsidP="00304095">
            <w:pPr>
              <w:spacing w:line="360" w:lineRule="auto"/>
              <w:rPr>
                <w:b/>
                <w:bCs/>
                <w:color w:val="000000" w:themeColor="text1"/>
              </w:rPr>
            </w:pPr>
            <w:r w:rsidRPr="000300A7">
              <w:rPr>
                <w:b/>
                <w:bCs/>
                <w:color w:val="000000" w:themeColor="text1"/>
              </w:rPr>
              <w:t>Unexplained effect</w:t>
            </w:r>
          </w:p>
        </w:tc>
        <w:tc>
          <w:tcPr>
            <w:tcW w:w="1101" w:type="pct"/>
            <w:tcBorders>
              <w:bottom w:val="single" w:sz="4" w:space="0" w:color="auto"/>
            </w:tcBorders>
            <w:shd w:val="clear" w:color="auto" w:fill="auto"/>
            <w:noWrap/>
            <w:vAlign w:val="center"/>
            <w:hideMark/>
          </w:tcPr>
          <w:p w14:paraId="30D128EB" w14:textId="77777777" w:rsidR="003B1771" w:rsidRPr="000300A7" w:rsidRDefault="003B1771" w:rsidP="00304095">
            <w:pPr>
              <w:spacing w:line="360" w:lineRule="auto"/>
              <w:jc w:val="center"/>
              <w:rPr>
                <w:color w:val="000000" w:themeColor="text1"/>
              </w:rPr>
            </w:pPr>
            <w:r w:rsidRPr="000300A7">
              <w:rPr>
                <w:color w:val="000000" w:themeColor="text1"/>
              </w:rPr>
              <w:t>82.61</w:t>
            </w:r>
          </w:p>
        </w:tc>
        <w:tc>
          <w:tcPr>
            <w:tcW w:w="1101" w:type="pct"/>
            <w:tcBorders>
              <w:bottom w:val="single" w:sz="4" w:space="0" w:color="auto"/>
            </w:tcBorders>
            <w:shd w:val="clear" w:color="auto" w:fill="auto"/>
            <w:noWrap/>
            <w:vAlign w:val="center"/>
            <w:hideMark/>
          </w:tcPr>
          <w:p w14:paraId="631B8521" w14:textId="77777777" w:rsidR="003B1771" w:rsidRPr="000300A7" w:rsidRDefault="003B1771" w:rsidP="00304095">
            <w:pPr>
              <w:spacing w:line="360" w:lineRule="auto"/>
              <w:jc w:val="center"/>
              <w:rPr>
                <w:color w:val="000000" w:themeColor="text1"/>
              </w:rPr>
            </w:pPr>
            <w:r w:rsidRPr="000300A7">
              <w:rPr>
                <w:color w:val="000000" w:themeColor="text1"/>
              </w:rPr>
              <w:t>63.52</w:t>
            </w:r>
          </w:p>
        </w:tc>
        <w:tc>
          <w:tcPr>
            <w:tcW w:w="1102" w:type="pct"/>
            <w:tcBorders>
              <w:bottom w:val="single" w:sz="4" w:space="0" w:color="auto"/>
            </w:tcBorders>
            <w:shd w:val="clear" w:color="auto" w:fill="auto"/>
            <w:noWrap/>
            <w:vAlign w:val="center"/>
            <w:hideMark/>
          </w:tcPr>
          <w:p w14:paraId="31CF20F3" w14:textId="77777777" w:rsidR="003B1771" w:rsidRPr="000300A7" w:rsidRDefault="003B1771" w:rsidP="00304095">
            <w:pPr>
              <w:spacing w:line="360" w:lineRule="auto"/>
              <w:jc w:val="center"/>
              <w:rPr>
                <w:color w:val="000000" w:themeColor="text1"/>
              </w:rPr>
            </w:pPr>
            <w:r w:rsidRPr="000300A7">
              <w:rPr>
                <w:color w:val="000000" w:themeColor="text1"/>
              </w:rPr>
              <w:t>25.46</w:t>
            </w:r>
          </w:p>
        </w:tc>
      </w:tr>
    </w:tbl>
    <w:p w14:paraId="31077351" w14:textId="77777777" w:rsidR="003B1771" w:rsidRPr="000300A7" w:rsidRDefault="003B1771" w:rsidP="005E6C29">
      <w:pPr>
        <w:spacing w:line="276" w:lineRule="auto"/>
        <w:rPr>
          <w:color w:val="000000" w:themeColor="text1"/>
          <w:sz w:val="18"/>
          <w:szCs w:val="18"/>
        </w:rPr>
      </w:pPr>
      <w:r w:rsidRPr="000300A7">
        <w:rPr>
          <w:color w:val="000000" w:themeColor="text1"/>
          <w:sz w:val="18"/>
          <w:szCs w:val="18"/>
        </w:rPr>
        <w:t>Note: *p&lt;0.1; **p&lt;0.05; ***p&lt;0.01</w:t>
      </w:r>
    </w:p>
    <w:p w14:paraId="256A6ED2" w14:textId="70126911" w:rsidR="008F1864" w:rsidRPr="000300A7" w:rsidRDefault="003B1771" w:rsidP="003B1771">
      <w:pPr>
        <w:spacing w:line="360" w:lineRule="auto"/>
        <w:jc w:val="both"/>
        <w:rPr>
          <w:color w:val="000000" w:themeColor="text1"/>
        </w:rPr>
      </w:pPr>
      <w:r w:rsidRPr="000300A7">
        <w:rPr>
          <w:color w:val="000000" w:themeColor="text1"/>
        </w:rPr>
        <w:t>Source: Author’s calculation using NLFS-III</w:t>
      </w:r>
    </w:p>
    <w:p w14:paraId="0D55B521" w14:textId="77777777" w:rsidR="003B1771" w:rsidRPr="000300A7" w:rsidRDefault="003B1771" w:rsidP="003B1771">
      <w:pPr>
        <w:spacing w:line="360" w:lineRule="auto"/>
        <w:jc w:val="both"/>
        <w:rPr>
          <w:color w:val="000000" w:themeColor="text1"/>
          <w:lang w:val="en-GB"/>
        </w:rPr>
      </w:pPr>
    </w:p>
    <w:p w14:paraId="1984DD30" w14:textId="1D431154" w:rsidR="008F1864" w:rsidRPr="000300A7" w:rsidRDefault="008F1864" w:rsidP="008F1864">
      <w:pPr>
        <w:spacing w:line="360" w:lineRule="auto"/>
        <w:jc w:val="both"/>
        <w:rPr>
          <w:color w:val="000000" w:themeColor="text1"/>
          <w:lang w:val="en-GB"/>
        </w:rPr>
      </w:pPr>
      <w:r w:rsidRPr="000300A7">
        <w:rPr>
          <w:color w:val="000000" w:themeColor="text1"/>
          <w:lang w:val="en-GB"/>
        </w:rPr>
        <w:t>Group 1 consists of 1153 employees in formal employment while group 2 consists of 7590 employees in informal employment. We present the differences in wages across the 10</w:t>
      </w:r>
      <w:r w:rsidRPr="000300A7">
        <w:rPr>
          <w:color w:val="000000" w:themeColor="text1"/>
          <w:vertAlign w:val="superscript"/>
          <w:lang w:val="en-GB"/>
        </w:rPr>
        <w:t>th</w:t>
      </w:r>
      <w:r w:rsidRPr="000300A7">
        <w:rPr>
          <w:color w:val="000000" w:themeColor="text1"/>
          <w:lang w:val="en-GB"/>
        </w:rPr>
        <w:t>, 50</w:t>
      </w:r>
      <w:r w:rsidRPr="000300A7">
        <w:rPr>
          <w:color w:val="000000" w:themeColor="text1"/>
          <w:vertAlign w:val="superscript"/>
          <w:lang w:val="en-GB"/>
        </w:rPr>
        <w:t>th</w:t>
      </w:r>
      <w:r w:rsidRPr="000300A7">
        <w:rPr>
          <w:color w:val="000000" w:themeColor="text1"/>
          <w:lang w:val="en-GB"/>
        </w:rPr>
        <w:t xml:space="preserve"> and 90</w:t>
      </w:r>
      <w:r w:rsidRPr="000300A7">
        <w:rPr>
          <w:color w:val="000000" w:themeColor="text1"/>
          <w:vertAlign w:val="superscript"/>
          <w:lang w:val="en-GB"/>
        </w:rPr>
        <w:t>th</w:t>
      </w:r>
      <w:r w:rsidRPr="000300A7">
        <w:rPr>
          <w:color w:val="000000" w:themeColor="text1"/>
          <w:lang w:val="en-GB"/>
        </w:rPr>
        <w:t xml:space="preserve"> quantiles. First in both sectors, the relative wages increase across the distribution, and the wage gap in the formal employment is always bigger than those in the informal employment. The decomposition of the </w:t>
      </w:r>
      <w:r w:rsidR="00873EAD" w:rsidRPr="000300A7">
        <w:rPr>
          <w:color w:val="000000" w:themeColor="text1"/>
          <w:lang w:val="en-GB"/>
        </w:rPr>
        <w:t>wage gap</w:t>
      </w:r>
      <w:r w:rsidRPr="000300A7">
        <w:rPr>
          <w:color w:val="000000" w:themeColor="text1"/>
          <w:lang w:val="en-GB"/>
        </w:rPr>
        <w:t xml:space="preserve"> shows that a signiﬁcant part of the wage gap differentials remains unexplained in both sectors after controlling for individual characteristics, education, </w:t>
      </w:r>
      <w:r w:rsidR="00873EAD" w:rsidRPr="000300A7">
        <w:rPr>
          <w:color w:val="000000" w:themeColor="text1"/>
          <w:lang w:val="en-GB"/>
        </w:rPr>
        <w:t>job characteristics and employer characteristics. The unexplained effects in wage gap decreases with the movement along higher distribution, implying that the job market in Nepal shows sticky floor effects</w:t>
      </w:r>
      <w:r w:rsidR="00E71CBD" w:rsidRPr="000300A7">
        <w:rPr>
          <w:color w:val="000000" w:themeColor="text1"/>
          <w:lang w:val="en-GB"/>
        </w:rPr>
        <w:t xml:space="preserve">, with larger discrimination at the bottom of the distribution. </w:t>
      </w:r>
    </w:p>
    <w:p w14:paraId="2240FECE" w14:textId="327BF05D" w:rsidR="00873EAD" w:rsidRPr="000300A7" w:rsidRDefault="00873EAD" w:rsidP="008F1864">
      <w:pPr>
        <w:spacing w:line="360" w:lineRule="auto"/>
        <w:jc w:val="both"/>
        <w:rPr>
          <w:color w:val="000000" w:themeColor="text1"/>
          <w:lang w:val="en-GB"/>
        </w:rPr>
      </w:pPr>
    </w:p>
    <w:p w14:paraId="57C0FD38" w14:textId="0E112275" w:rsidR="00873EAD" w:rsidRPr="000300A7" w:rsidRDefault="00873EAD" w:rsidP="008F1864">
      <w:pPr>
        <w:spacing w:line="360" w:lineRule="auto"/>
        <w:jc w:val="both"/>
        <w:rPr>
          <w:color w:val="000000" w:themeColor="text1"/>
          <w:lang w:val="en-GB"/>
        </w:rPr>
      </w:pPr>
      <w:r w:rsidRPr="000300A7">
        <w:rPr>
          <w:color w:val="000000" w:themeColor="text1"/>
          <w:lang w:val="en-GB"/>
        </w:rPr>
        <w:t xml:space="preserve">Our findings </w:t>
      </w:r>
      <w:r w:rsidR="009A10F5" w:rsidRPr="000300A7">
        <w:rPr>
          <w:color w:val="000000" w:themeColor="text1"/>
          <w:lang w:val="en-GB"/>
        </w:rPr>
        <w:t>confirm</w:t>
      </w:r>
      <w:r w:rsidRPr="000300A7">
        <w:rPr>
          <w:color w:val="000000" w:themeColor="text1"/>
          <w:lang w:val="en-GB"/>
        </w:rPr>
        <w:t xml:space="preserve"> the sticky floor effects being shows on wage gap differentials with (</w:t>
      </w:r>
      <w:proofErr w:type="spellStart"/>
      <w:r w:rsidR="00D83893" w:rsidRPr="000300A7">
        <w:rPr>
          <w:color w:val="000000" w:themeColor="text1"/>
          <w:lang w:val="en-GB"/>
        </w:rPr>
        <w:t>Salardi</w:t>
      </w:r>
      <w:proofErr w:type="spellEnd"/>
      <w:r w:rsidR="00D83893" w:rsidRPr="000300A7">
        <w:rPr>
          <w:color w:val="000000" w:themeColor="text1"/>
          <w:lang w:val="en-GB"/>
        </w:rPr>
        <w:t>, 2013</w:t>
      </w:r>
      <w:r w:rsidRPr="000300A7">
        <w:rPr>
          <w:color w:val="000000" w:themeColor="text1"/>
          <w:lang w:val="en-GB"/>
        </w:rPr>
        <w:t>), who finds workers being trapped in low-paid, low-mobility employment for non-whites workers in Brazil</w:t>
      </w:r>
      <w:r w:rsidR="00D83893" w:rsidRPr="000300A7">
        <w:rPr>
          <w:color w:val="000000" w:themeColor="text1"/>
          <w:lang w:val="en-GB"/>
        </w:rPr>
        <w:t xml:space="preserve">; </w:t>
      </w:r>
      <w:r w:rsidR="00746264" w:rsidRPr="000300A7">
        <w:rPr>
          <w:color w:val="000000" w:themeColor="text1"/>
          <w:lang w:val="en-GB"/>
        </w:rPr>
        <w:t>Ahmed, and McGillivray</w:t>
      </w:r>
      <w:r w:rsidR="00D83893" w:rsidRPr="000300A7">
        <w:rPr>
          <w:color w:val="000000" w:themeColor="text1"/>
          <w:lang w:val="en-GB"/>
        </w:rPr>
        <w:t xml:space="preserve"> </w:t>
      </w:r>
      <w:r w:rsidR="00746264" w:rsidRPr="000300A7">
        <w:rPr>
          <w:color w:val="000000" w:themeColor="text1"/>
          <w:lang w:val="en-GB"/>
        </w:rPr>
        <w:t>(2015)</w:t>
      </w:r>
      <w:r w:rsidR="00D83893" w:rsidRPr="000300A7">
        <w:rPr>
          <w:color w:val="000000" w:themeColor="text1"/>
          <w:lang w:val="en-GB"/>
        </w:rPr>
        <w:t xml:space="preserve">, </w:t>
      </w:r>
      <w:r w:rsidR="00746264" w:rsidRPr="000300A7">
        <w:rPr>
          <w:color w:val="000000" w:themeColor="text1"/>
          <w:lang w:val="en-GB"/>
        </w:rPr>
        <w:t>where female in Bangladesh face widened gender wage gaps at bottom of distribution. Similarly, Gunderson (2014) found the sticky floor effect in China by applying urban household survey data of 1987, 1996, and 2004</w:t>
      </w:r>
      <w:r w:rsidR="00E71CBD" w:rsidRPr="000300A7">
        <w:rPr>
          <w:color w:val="000000" w:themeColor="text1"/>
          <w:lang w:val="en-GB"/>
        </w:rPr>
        <w:t xml:space="preserve">. In respect to study on Asian countries, Fang, and </w:t>
      </w:r>
      <w:proofErr w:type="spellStart"/>
      <w:r w:rsidR="00E71CBD" w:rsidRPr="000300A7">
        <w:rPr>
          <w:color w:val="000000" w:themeColor="text1"/>
          <w:lang w:val="en-GB"/>
        </w:rPr>
        <w:t>Sakellariou</w:t>
      </w:r>
      <w:proofErr w:type="spellEnd"/>
      <w:r w:rsidR="00E71CBD" w:rsidRPr="000300A7">
        <w:rPr>
          <w:color w:val="000000" w:themeColor="text1"/>
          <w:lang w:val="en-GB"/>
        </w:rPr>
        <w:t xml:space="preserve"> (2011)</w:t>
      </w:r>
      <w:r w:rsidR="00304095" w:rsidRPr="000300A7">
        <w:rPr>
          <w:color w:val="000000" w:themeColor="text1"/>
          <w:lang w:val="en-GB"/>
        </w:rPr>
        <w:t xml:space="preserve"> and </w:t>
      </w:r>
      <w:proofErr w:type="spellStart"/>
      <w:r w:rsidR="00E71CBD" w:rsidRPr="000300A7">
        <w:rPr>
          <w:color w:val="000000" w:themeColor="text1"/>
          <w:lang w:val="en-GB"/>
        </w:rPr>
        <w:t>Gunewardena</w:t>
      </w:r>
      <w:proofErr w:type="spellEnd"/>
      <w:r w:rsidR="00E71CBD" w:rsidRPr="000300A7">
        <w:rPr>
          <w:color w:val="000000" w:themeColor="text1"/>
          <w:lang w:val="en-GB"/>
        </w:rPr>
        <w:t xml:space="preserve"> et al. (2008)</w:t>
      </w:r>
      <w:r w:rsidR="00304095" w:rsidRPr="000300A7">
        <w:rPr>
          <w:color w:val="000000" w:themeColor="text1"/>
          <w:lang w:val="en-GB"/>
        </w:rPr>
        <w:t xml:space="preserve"> </w:t>
      </w:r>
      <w:r w:rsidR="00E71CBD" w:rsidRPr="000300A7">
        <w:rPr>
          <w:color w:val="000000" w:themeColor="text1"/>
          <w:lang w:val="en-GB"/>
        </w:rPr>
        <w:t>applied several different counterfactual decomposition methods over the distribution and found consistently clear evidence of the sticky floor effect in Thailand, Philippines</w:t>
      </w:r>
      <w:r w:rsidR="00304095" w:rsidRPr="000300A7">
        <w:rPr>
          <w:color w:val="000000" w:themeColor="text1"/>
          <w:lang w:val="en-GB"/>
        </w:rPr>
        <w:t xml:space="preserve"> and</w:t>
      </w:r>
      <w:r w:rsidR="00E71CBD" w:rsidRPr="000300A7">
        <w:rPr>
          <w:color w:val="000000" w:themeColor="text1"/>
          <w:lang w:val="en-GB"/>
        </w:rPr>
        <w:t xml:space="preserve"> Singapore.</w:t>
      </w:r>
    </w:p>
    <w:p w14:paraId="0549AC0F" w14:textId="765A7B49" w:rsidR="00873EAD" w:rsidRPr="000300A7" w:rsidRDefault="00873EAD" w:rsidP="008F1864">
      <w:pPr>
        <w:spacing w:line="360" w:lineRule="auto"/>
        <w:jc w:val="both"/>
        <w:rPr>
          <w:color w:val="000000" w:themeColor="text1"/>
          <w:lang w:val="en-GB"/>
        </w:rPr>
      </w:pPr>
    </w:p>
    <w:p w14:paraId="7EA6A988" w14:textId="64844CD0" w:rsidR="00100AD9" w:rsidRDefault="00E71CBD" w:rsidP="00271F19">
      <w:pPr>
        <w:spacing w:line="360" w:lineRule="auto"/>
        <w:jc w:val="both"/>
        <w:rPr>
          <w:color w:val="000000" w:themeColor="text1"/>
          <w:lang w:val="en-GB"/>
        </w:rPr>
      </w:pPr>
      <w:r w:rsidRPr="000300A7">
        <w:rPr>
          <w:color w:val="000000" w:themeColor="text1"/>
          <w:lang w:val="en-GB"/>
        </w:rPr>
        <w:t>Similarly, our result c</w:t>
      </w:r>
      <w:r w:rsidR="00873EAD" w:rsidRPr="000300A7">
        <w:rPr>
          <w:color w:val="000000" w:themeColor="text1"/>
          <w:lang w:val="en-GB"/>
        </w:rPr>
        <w:t>ontradicts with results of (</w:t>
      </w:r>
      <w:r w:rsidR="00304095" w:rsidRPr="000300A7">
        <w:rPr>
          <w:color w:val="000000" w:themeColor="text1"/>
          <w:lang w:val="en-GB"/>
        </w:rPr>
        <w:t>Montenegro, 2001</w:t>
      </w:r>
      <w:r w:rsidR="00873EAD" w:rsidRPr="000300A7">
        <w:rPr>
          <w:color w:val="000000" w:themeColor="text1"/>
          <w:lang w:val="en-GB"/>
        </w:rPr>
        <w:t xml:space="preserve">) in Chile, which shows </w:t>
      </w:r>
      <w:r w:rsidR="00746264" w:rsidRPr="000300A7">
        <w:rPr>
          <w:color w:val="000000" w:themeColor="text1"/>
          <w:lang w:val="en-GB"/>
        </w:rPr>
        <w:t>unexplained wage differential is higher in the upper quantiles of the conditional wage distribution, (</w:t>
      </w:r>
      <w:proofErr w:type="spellStart"/>
      <w:r w:rsidR="00304095" w:rsidRPr="000300A7">
        <w:rPr>
          <w:color w:val="000000" w:themeColor="text1"/>
          <w:lang w:val="en-GB"/>
        </w:rPr>
        <w:t>Tansel</w:t>
      </w:r>
      <w:proofErr w:type="spellEnd"/>
      <w:r w:rsidR="00304095" w:rsidRPr="000300A7">
        <w:rPr>
          <w:color w:val="000000" w:themeColor="text1"/>
          <w:lang w:val="en-GB"/>
        </w:rPr>
        <w:t xml:space="preserve"> et. al, 2012</w:t>
      </w:r>
      <w:r w:rsidR="00746264" w:rsidRPr="000300A7">
        <w:rPr>
          <w:color w:val="000000" w:themeColor="text1"/>
          <w:lang w:val="en-GB"/>
        </w:rPr>
        <w:t>) where wage inequality declined at the lower end and increased at the top end of wage distribution, (</w:t>
      </w:r>
      <w:r w:rsidR="00304095" w:rsidRPr="000300A7">
        <w:rPr>
          <w:color w:val="000000" w:themeColor="text1"/>
          <w:lang w:val="en-GB"/>
        </w:rPr>
        <w:t>Sun and Kim, 2017</w:t>
      </w:r>
      <w:r w:rsidR="00746264" w:rsidRPr="000300A7">
        <w:rPr>
          <w:color w:val="000000" w:themeColor="text1"/>
          <w:lang w:val="en-GB"/>
        </w:rPr>
        <w:t>) where returns to education are high for women and experience is influential only for women at the upper wage distribution</w:t>
      </w:r>
      <w:r w:rsidR="008B30B3" w:rsidRPr="000300A7">
        <w:rPr>
          <w:color w:val="000000" w:themeColor="text1"/>
          <w:lang w:val="en-GB"/>
        </w:rPr>
        <w:t>.</w:t>
      </w:r>
    </w:p>
    <w:p w14:paraId="1D2F792C" w14:textId="77777777" w:rsidR="004E62C8" w:rsidRPr="000300A7" w:rsidRDefault="004E62C8" w:rsidP="00271F19">
      <w:pPr>
        <w:spacing w:line="360" w:lineRule="auto"/>
        <w:jc w:val="both"/>
        <w:rPr>
          <w:color w:val="000000" w:themeColor="text1"/>
        </w:rPr>
      </w:pPr>
    </w:p>
    <w:p w14:paraId="5CF17870" w14:textId="42456BC7" w:rsidR="00100AD9" w:rsidRPr="00953F5F" w:rsidRDefault="00953F5F" w:rsidP="00953F5F">
      <w:pPr>
        <w:pStyle w:val="Heading1"/>
        <w:spacing w:before="0" w:line="360" w:lineRule="auto"/>
        <w:rPr>
          <w:rFonts w:ascii="Times New Roman" w:hAnsi="Times New Roman" w:cs="Times New Roman"/>
          <w:color w:val="000000" w:themeColor="text1"/>
          <w:sz w:val="24"/>
          <w:szCs w:val="24"/>
        </w:rPr>
      </w:pPr>
      <w:r w:rsidRPr="00953F5F">
        <w:rPr>
          <w:rFonts w:ascii="Times New Roman" w:hAnsi="Times New Roman" w:cs="Times New Roman"/>
          <w:color w:val="000000" w:themeColor="text1"/>
          <w:sz w:val="24"/>
          <w:szCs w:val="24"/>
        </w:rPr>
        <w:t>4</w:t>
      </w:r>
      <w:r w:rsidR="00B50B9D" w:rsidRPr="00953F5F">
        <w:rPr>
          <w:rFonts w:ascii="Times New Roman" w:hAnsi="Times New Roman" w:cs="Times New Roman"/>
          <w:color w:val="000000" w:themeColor="text1"/>
          <w:sz w:val="24"/>
          <w:szCs w:val="24"/>
        </w:rPr>
        <w:t xml:space="preserve">.  </w:t>
      </w:r>
      <w:r w:rsidR="0046749D">
        <w:rPr>
          <w:rFonts w:ascii="Times New Roman" w:hAnsi="Times New Roman" w:cs="Times New Roman"/>
          <w:color w:val="000000" w:themeColor="text1"/>
          <w:sz w:val="24"/>
          <w:szCs w:val="24"/>
        </w:rPr>
        <w:t>Conclusions</w:t>
      </w:r>
    </w:p>
    <w:p w14:paraId="0ACF52D7" w14:textId="0C37C202" w:rsidR="00B50B9D" w:rsidRPr="000300A7" w:rsidRDefault="00B50B9D" w:rsidP="00B50B9D">
      <w:pPr>
        <w:spacing w:line="360" w:lineRule="auto"/>
        <w:jc w:val="both"/>
        <w:rPr>
          <w:color w:val="000000" w:themeColor="text1"/>
          <w:lang w:val="en-GB"/>
        </w:rPr>
      </w:pPr>
      <w:r w:rsidRPr="000300A7">
        <w:rPr>
          <w:color w:val="000000" w:themeColor="text1"/>
        </w:rPr>
        <w:t xml:space="preserve">This paper contributes to the study on whether there is differences in earning among employees in formal employment and informal employment in the Nepalese labor market. To this we have used the Nepal Labor Force Survey(NLFS) III,  published by Central Bureau of Statistics (CBS) in 2018 covering approximately 8743 employees. </w:t>
      </w:r>
      <w:r w:rsidRPr="000300A7">
        <w:rPr>
          <w:color w:val="000000" w:themeColor="text1"/>
          <w:lang w:val="en-GB"/>
        </w:rPr>
        <w:t xml:space="preserve">We first carried out a series of (OLS) regressions to assess the role played by various variables in shaping hourly wages. Subsequently, we carried out a series of Oaxaca-Blinder decompositions to determine whether employees in informal employment faces a wage gap. Moreover, we carry out Quantile regression and </w:t>
      </w:r>
      <w:proofErr w:type="spellStart"/>
      <w:r w:rsidRPr="000300A7">
        <w:rPr>
          <w:color w:val="000000" w:themeColor="text1"/>
          <w:lang w:val="en-GB"/>
        </w:rPr>
        <w:t>Machada</w:t>
      </w:r>
      <w:proofErr w:type="spellEnd"/>
      <w:r w:rsidRPr="000300A7">
        <w:rPr>
          <w:color w:val="000000" w:themeColor="text1"/>
          <w:lang w:val="en-GB"/>
        </w:rPr>
        <w:t xml:space="preserve"> and Mata decomposition to explain the significance of the covariates across all distribution.</w:t>
      </w:r>
    </w:p>
    <w:p w14:paraId="521A7854" w14:textId="5C8711CB" w:rsidR="009B0D29" w:rsidRPr="000300A7" w:rsidRDefault="009B0D29" w:rsidP="00B50B9D">
      <w:pPr>
        <w:spacing w:line="360" w:lineRule="auto"/>
        <w:jc w:val="both"/>
        <w:rPr>
          <w:color w:val="000000" w:themeColor="text1"/>
          <w:lang w:val="en-GB"/>
        </w:rPr>
      </w:pPr>
    </w:p>
    <w:p w14:paraId="44C28C6F" w14:textId="3E3A7A17" w:rsidR="009B0D29" w:rsidRPr="000300A7" w:rsidRDefault="00D15400" w:rsidP="00B50B9D">
      <w:pPr>
        <w:spacing w:line="360" w:lineRule="auto"/>
        <w:jc w:val="both"/>
        <w:rPr>
          <w:color w:val="000000" w:themeColor="text1"/>
          <w:lang w:val="en-GB"/>
        </w:rPr>
      </w:pPr>
      <w:r w:rsidRPr="000300A7">
        <w:rPr>
          <w:color w:val="000000" w:themeColor="text1"/>
          <w:lang w:val="en-GB"/>
        </w:rPr>
        <w:t>W</w:t>
      </w:r>
      <w:r w:rsidR="00500502" w:rsidRPr="000300A7">
        <w:rPr>
          <w:color w:val="000000" w:themeColor="text1"/>
          <w:lang w:val="en-GB"/>
        </w:rPr>
        <w:t xml:space="preserve">e have made contributions to the econometrics that underlie the M-M quantile regression decomposition method. The Oaxaca-Blinder methodology, which breaks down variations in average outcomes between groups into differences in average characteristics and rewards to those characteristics, is appealingly generalized using this approach. The M-M approach is intended to model counterfactual distributions; for instance, what would have been the distribution of full-time log earnings for employees in informal employment had they shared the same distribution of </w:t>
      </w:r>
      <w:proofErr w:type="spellStart"/>
      <w:r w:rsidR="00500502" w:rsidRPr="000300A7">
        <w:rPr>
          <w:color w:val="000000" w:themeColor="text1"/>
          <w:lang w:val="en-GB"/>
        </w:rPr>
        <w:t>labor</w:t>
      </w:r>
      <w:proofErr w:type="spellEnd"/>
      <w:r w:rsidR="00500502" w:rsidRPr="000300A7">
        <w:rPr>
          <w:color w:val="000000" w:themeColor="text1"/>
          <w:lang w:val="en-GB"/>
        </w:rPr>
        <w:t xml:space="preserve"> market characteristics as do employees</w:t>
      </w:r>
      <w:r w:rsidR="00EF3B46">
        <w:rPr>
          <w:color w:val="000000" w:themeColor="text1"/>
          <w:lang w:val="en-GB"/>
        </w:rPr>
        <w:t xml:space="preserve"> in formal employment</w:t>
      </w:r>
      <w:r w:rsidR="00500502" w:rsidRPr="000300A7">
        <w:rPr>
          <w:color w:val="000000" w:themeColor="text1"/>
          <w:lang w:val="en-GB"/>
        </w:rPr>
        <w:t>? We have demonstrated that the M-M technique produces estimators for the quantiles of the counterfactual distribution that are consistent with the distribution they are intended to emulate, and we have created asymptotic standard errors for these estimators.</w:t>
      </w:r>
    </w:p>
    <w:p w14:paraId="1A9738E0" w14:textId="366DAEE9" w:rsidR="00D15400" w:rsidRPr="000300A7" w:rsidRDefault="00D15400" w:rsidP="00B50B9D">
      <w:pPr>
        <w:spacing w:line="360" w:lineRule="auto"/>
        <w:jc w:val="both"/>
        <w:rPr>
          <w:color w:val="000000" w:themeColor="text1"/>
          <w:lang w:val="en-GB"/>
        </w:rPr>
      </w:pPr>
    </w:p>
    <w:p w14:paraId="5EE9C0D6" w14:textId="51FFE53A" w:rsidR="00D15400" w:rsidRPr="000300A7" w:rsidRDefault="00D15400" w:rsidP="00D15400">
      <w:pPr>
        <w:spacing w:line="360" w:lineRule="auto"/>
        <w:jc w:val="both"/>
        <w:rPr>
          <w:color w:val="000000" w:themeColor="text1"/>
        </w:rPr>
      </w:pPr>
      <w:r w:rsidRPr="000300A7">
        <w:rPr>
          <w:color w:val="000000" w:themeColor="text1"/>
          <w:lang w:val="en-GB"/>
        </w:rPr>
        <w:t>Second, we apply our extension of the M–M technique to help understand the wage gap in employment in Nepal. Specifically, we examined the log wage gap distribution between employees in formal and informal employment. We find a wage gap increasing up to 50</w:t>
      </w:r>
      <w:r w:rsidRPr="000300A7">
        <w:rPr>
          <w:color w:val="000000" w:themeColor="text1"/>
          <w:vertAlign w:val="superscript"/>
          <w:lang w:val="en-GB"/>
        </w:rPr>
        <w:t>th</w:t>
      </w:r>
      <w:r w:rsidRPr="000300A7">
        <w:rPr>
          <w:color w:val="000000" w:themeColor="text1"/>
          <w:lang w:val="en-GB"/>
        </w:rPr>
        <w:t xml:space="preserve"> quantile and decreasing at the higher distribution, presenting sticky floor effect in Nepal. </w:t>
      </w:r>
      <w:r w:rsidRPr="000300A7">
        <w:rPr>
          <w:color w:val="000000" w:themeColor="text1"/>
        </w:rPr>
        <w:t>Our analysis shows that the unexplained wage gap is not constant along the conditional wage distribution. In particular, we show that the unexplained wage gap steadily increases from 25% to 82% as we move from the upper part to the lower part along the conditional wage distribution. Through the MM decomposition method, our study shows stick floor effect in Nepal, as is existing for developing countries and more frequent in Asian countries. (Wage Structure Determinants and Gender Pay Gap among Wage Earners: from Mean to Overall Log Wage Distributional Decomposition). The integrated effect composed of the composition effect (characteristic difference) and the structure effect (returns to characteristic difference) presents a persistent earning gap with an increasing trend from the bottom to the middle of the distribution and then decreasing trend towards the top of the wage distribution. In particular, the estimated coefficients of the two effects vary across the distribution.</w:t>
      </w:r>
    </w:p>
    <w:p w14:paraId="096FB966" w14:textId="77777777" w:rsidR="00D15400" w:rsidRPr="000300A7" w:rsidRDefault="00D15400" w:rsidP="00D15400">
      <w:pPr>
        <w:spacing w:line="360" w:lineRule="auto"/>
        <w:jc w:val="both"/>
        <w:rPr>
          <w:color w:val="000000" w:themeColor="text1"/>
        </w:rPr>
      </w:pPr>
    </w:p>
    <w:p w14:paraId="10DA4A72" w14:textId="69978D50" w:rsidR="004F4E9A" w:rsidRPr="000300A7" w:rsidRDefault="00D15400" w:rsidP="004F4E9A">
      <w:pPr>
        <w:spacing w:line="360" w:lineRule="auto"/>
        <w:jc w:val="both"/>
        <w:rPr>
          <w:color w:val="000000" w:themeColor="text1"/>
        </w:rPr>
      </w:pPr>
      <w:r w:rsidRPr="000300A7">
        <w:rPr>
          <w:color w:val="000000" w:themeColor="text1"/>
        </w:rPr>
        <w:t xml:space="preserve">As the result shows sticky floor effects, policy must be focused mostly on the lower wage distribution to prevent workers from vulnerability via low paying, low productive jobs. Similarly, wage gap seems to increase from </w:t>
      </w:r>
      <w:r w:rsidR="00B960DB" w:rsidRPr="000300A7">
        <w:rPr>
          <w:color w:val="000000" w:themeColor="text1"/>
        </w:rPr>
        <w:t>lower</w:t>
      </w:r>
      <w:r w:rsidRPr="000300A7">
        <w:rPr>
          <w:color w:val="000000" w:themeColor="text1"/>
        </w:rPr>
        <w:t xml:space="preserve"> to middle distribution, but decrease on top distribution, which implies, lower and bottom wage distributions has to be viewed through a separate lens of policy discourse. </w:t>
      </w:r>
      <w:r w:rsidR="00B960DB" w:rsidRPr="000300A7">
        <w:rPr>
          <w:color w:val="000000" w:themeColor="text1"/>
        </w:rPr>
        <w:t xml:space="preserve">In Nepal, wage changes are driven by differences in distribution of observable characteristics in upper end of the distribution and component due to the difference in the distributions of rewards to these characteristics between formal and informal employment. </w:t>
      </w:r>
    </w:p>
    <w:p w14:paraId="782DFE76" w14:textId="1787E497" w:rsidR="00B960DB" w:rsidRPr="000300A7" w:rsidRDefault="00B960DB" w:rsidP="00B50B9D">
      <w:pPr>
        <w:spacing w:line="360" w:lineRule="auto"/>
        <w:jc w:val="both"/>
        <w:rPr>
          <w:color w:val="000000" w:themeColor="text1"/>
        </w:rPr>
      </w:pPr>
    </w:p>
    <w:p w14:paraId="1ADDEFF8" w14:textId="3C63AF91" w:rsidR="00B960DB" w:rsidRPr="000300A7" w:rsidRDefault="00B960DB" w:rsidP="00B50B9D">
      <w:pPr>
        <w:spacing w:line="360" w:lineRule="auto"/>
        <w:jc w:val="both"/>
        <w:rPr>
          <w:color w:val="000000" w:themeColor="text1"/>
        </w:rPr>
      </w:pPr>
      <w:r w:rsidRPr="000300A7">
        <w:rPr>
          <w:color w:val="000000" w:themeColor="text1"/>
        </w:rPr>
        <w:t>Being an import based economy, going through globalization, industrialization and favoring global integration, with trade liberalization as trade policy, Nepal has to be able to tackle the problems of widening wage inequality as faced by other developing economies. From the welfare prospect, it is essential to see the evolution of wages across all the distribution. Policies directed towards shifting of low earning wage employees, agriculture earners and unskilled employees within formal and informal sectors where informality is prevalent towards formality would increase income for workers and productivity.</w:t>
      </w:r>
      <w:r w:rsidR="004F4E9A" w:rsidRPr="000300A7">
        <w:rPr>
          <w:color w:val="000000" w:themeColor="text1"/>
        </w:rPr>
        <w:t xml:space="preserve"> In order to formalize informal workers and promote inclusive and employment-oriented economic growth, equitable income distribution, socioeconomic equality, and eventual increases in production and sectoral productivity, workers </w:t>
      </w:r>
      <w:r w:rsidR="001E0DD0" w:rsidRPr="000300A7">
        <w:rPr>
          <w:color w:val="000000" w:themeColor="text1"/>
        </w:rPr>
        <w:t xml:space="preserve"> should be brought </w:t>
      </w:r>
      <w:r w:rsidR="004F4E9A" w:rsidRPr="000300A7">
        <w:rPr>
          <w:color w:val="000000" w:themeColor="text1"/>
        </w:rPr>
        <w:t xml:space="preserve">under the social security system by gradually formalizing the informal sector and making decent employment opportunities available to the entire labor force by enhancing integrity, accountability, and competition in all economic activities. </w:t>
      </w:r>
    </w:p>
    <w:p w14:paraId="575330E1" w14:textId="77777777" w:rsidR="001E0DD0" w:rsidRPr="000300A7" w:rsidRDefault="001E0DD0" w:rsidP="00B50B9D">
      <w:pPr>
        <w:spacing w:line="360" w:lineRule="auto"/>
        <w:jc w:val="both"/>
        <w:rPr>
          <w:color w:val="000000" w:themeColor="text1"/>
        </w:rPr>
      </w:pPr>
    </w:p>
    <w:p w14:paraId="37807D61" w14:textId="2D871476" w:rsidR="00873EAD" w:rsidRPr="000300A7" w:rsidRDefault="00B960DB" w:rsidP="00B50B9D">
      <w:pPr>
        <w:spacing w:line="360" w:lineRule="auto"/>
        <w:jc w:val="both"/>
        <w:rPr>
          <w:color w:val="000000" w:themeColor="text1"/>
        </w:rPr>
      </w:pPr>
      <w:r w:rsidRPr="000300A7">
        <w:rPr>
          <w:color w:val="000000" w:themeColor="text1"/>
        </w:rPr>
        <w:t>This analysis is limited to examining mean hourly wage differentials and its causes from a supply side. The findings indicate that along with formality or informality of employment, factors such as gender, educational level, experience, occupation class, size of business and job sector of employment affects the differences in payoffs. The combination of demand and supply side measures, investment to promote jobs in higher value added sectors, along with a focus on improved education, gender equality, and access to rights and benefits across job sector, occupation class and size of the business would gradually enhance the sectoral productivity as well as improved earning level of employees across informal employment.</w:t>
      </w:r>
      <w:r w:rsidR="003B1771" w:rsidRPr="000300A7">
        <w:rPr>
          <w:color w:val="000000" w:themeColor="text1"/>
        </w:rPr>
        <w:t xml:space="preserve"> </w:t>
      </w:r>
    </w:p>
    <w:p w14:paraId="5D3B362A" w14:textId="77777777" w:rsidR="00413A8C" w:rsidRPr="000300A7" w:rsidRDefault="00413A8C" w:rsidP="00413A8C">
      <w:pPr>
        <w:rPr>
          <w:color w:val="000000" w:themeColor="text1"/>
          <w:vertAlign w:val="subscript"/>
        </w:rPr>
      </w:pPr>
    </w:p>
    <w:p w14:paraId="4399E005" w14:textId="0B412CF9" w:rsidR="00413A8C" w:rsidRPr="000300A7" w:rsidRDefault="00413A8C" w:rsidP="00413A8C">
      <w:pPr>
        <w:rPr>
          <w:color w:val="000000" w:themeColor="text1"/>
          <w:vertAlign w:val="subscript"/>
        </w:rPr>
      </w:pPr>
    </w:p>
    <w:p w14:paraId="0133F5D7" w14:textId="77777777" w:rsidR="00413A8C" w:rsidRPr="000300A7" w:rsidRDefault="00413A8C" w:rsidP="00413A8C">
      <w:pPr>
        <w:rPr>
          <w:color w:val="000000" w:themeColor="text1"/>
          <w:vertAlign w:val="subscript"/>
        </w:rPr>
      </w:pPr>
    </w:p>
    <w:p w14:paraId="61A9B63D" w14:textId="77777777" w:rsidR="00DE7303" w:rsidRPr="000300A7" w:rsidRDefault="00DE7303" w:rsidP="00C90BEC">
      <w:pPr>
        <w:spacing w:line="360" w:lineRule="auto"/>
        <w:jc w:val="both"/>
        <w:rPr>
          <w:color w:val="000000" w:themeColor="text1"/>
        </w:rPr>
      </w:pPr>
    </w:p>
    <w:p w14:paraId="68EB7FB7" w14:textId="6CCAE189" w:rsidR="00C90BEC" w:rsidRPr="000300A7" w:rsidRDefault="00C90BEC" w:rsidP="00F32FEB">
      <w:pPr>
        <w:spacing w:line="360" w:lineRule="auto"/>
        <w:jc w:val="both"/>
        <w:rPr>
          <w:color w:val="000000" w:themeColor="text1"/>
        </w:rPr>
      </w:pPr>
    </w:p>
    <w:p w14:paraId="3E3B3F47" w14:textId="47631D77" w:rsidR="00304095" w:rsidRPr="000300A7" w:rsidRDefault="00304095" w:rsidP="00F32FEB">
      <w:pPr>
        <w:spacing w:line="360" w:lineRule="auto"/>
        <w:jc w:val="both"/>
        <w:rPr>
          <w:color w:val="000000" w:themeColor="text1"/>
        </w:rPr>
      </w:pPr>
    </w:p>
    <w:p w14:paraId="0659AB38" w14:textId="63CB4F4B" w:rsidR="004E62C8" w:rsidRDefault="004E62C8" w:rsidP="004E62C8">
      <w:pPr>
        <w:rPr>
          <w:lang w:bidi="en-US"/>
        </w:rPr>
      </w:pPr>
    </w:p>
    <w:p w14:paraId="09ADCC90" w14:textId="6B8D5B65" w:rsidR="005E6C29" w:rsidRDefault="005E6C29" w:rsidP="004E62C8">
      <w:pPr>
        <w:rPr>
          <w:lang w:bidi="en-US"/>
        </w:rPr>
      </w:pPr>
    </w:p>
    <w:p w14:paraId="28F81C8A" w14:textId="516BB4DF" w:rsidR="005E6C29" w:rsidRDefault="005E6C29" w:rsidP="004E62C8">
      <w:pPr>
        <w:rPr>
          <w:lang w:bidi="en-US"/>
        </w:rPr>
      </w:pPr>
    </w:p>
    <w:p w14:paraId="2C06A794" w14:textId="1657A712" w:rsidR="005E6C29" w:rsidRDefault="005E6C29" w:rsidP="004E62C8">
      <w:pPr>
        <w:rPr>
          <w:lang w:bidi="en-US"/>
        </w:rPr>
      </w:pPr>
    </w:p>
    <w:p w14:paraId="3BB109E6" w14:textId="11D5846A" w:rsidR="005E6C29" w:rsidRDefault="005E6C29" w:rsidP="004E62C8">
      <w:pPr>
        <w:rPr>
          <w:lang w:bidi="en-US"/>
        </w:rPr>
      </w:pPr>
    </w:p>
    <w:p w14:paraId="47459167" w14:textId="52E7ED6A" w:rsidR="005E6C29" w:rsidRDefault="005E6C29" w:rsidP="004E62C8">
      <w:pPr>
        <w:rPr>
          <w:lang w:bidi="en-US"/>
        </w:rPr>
      </w:pPr>
    </w:p>
    <w:p w14:paraId="268BE2E9" w14:textId="5F8CD198" w:rsidR="005E6C29" w:rsidRDefault="005E6C29" w:rsidP="004E62C8">
      <w:pPr>
        <w:rPr>
          <w:lang w:bidi="en-US"/>
        </w:rPr>
      </w:pPr>
    </w:p>
    <w:p w14:paraId="3851A2F7" w14:textId="2EE5A30A" w:rsidR="005E6C29" w:rsidRDefault="005E6C29" w:rsidP="004E62C8">
      <w:pPr>
        <w:rPr>
          <w:lang w:bidi="en-US"/>
        </w:rPr>
      </w:pPr>
    </w:p>
    <w:p w14:paraId="3AAC9126" w14:textId="09492278" w:rsidR="005E6C29" w:rsidRDefault="005E6C29" w:rsidP="004E62C8">
      <w:pPr>
        <w:rPr>
          <w:lang w:bidi="en-US"/>
        </w:rPr>
      </w:pPr>
    </w:p>
    <w:p w14:paraId="55BC09E5" w14:textId="29D467CA" w:rsidR="005E6C29" w:rsidRDefault="005E6C29" w:rsidP="004E62C8">
      <w:pPr>
        <w:rPr>
          <w:lang w:bidi="en-US"/>
        </w:rPr>
      </w:pPr>
    </w:p>
    <w:p w14:paraId="549E82CE" w14:textId="600CEB2E" w:rsidR="005E6C29" w:rsidRDefault="005E6C29" w:rsidP="004E62C8">
      <w:pPr>
        <w:rPr>
          <w:lang w:bidi="en-US"/>
        </w:rPr>
      </w:pPr>
    </w:p>
    <w:p w14:paraId="6AA73573" w14:textId="2BBA72A4" w:rsidR="005E6C29" w:rsidRDefault="005E6C29" w:rsidP="004E62C8">
      <w:pPr>
        <w:rPr>
          <w:lang w:bidi="en-US"/>
        </w:rPr>
      </w:pPr>
    </w:p>
    <w:p w14:paraId="2ACCCCB4" w14:textId="0DD5E80A" w:rsidR="005E6C29" w:rsidRDefault="005E6C29" w:rsidP="004E62C8">
      <w:pPr>
        <w:rPr>
          <w:lang w:bidi="en-US"/>
        </w:rPr>
      </w:pPr>
    </w:p>
    <w:p w14:paraId="62338885" w14:textId="6E093BB1" w:rsidR="005E6C29" w:rsidRDefault="005E6C29" w:rsidP="004E62C8">
      <w:pPr>
        <w:rPr>
          <w:lang w:bidi="en-US"/>
        </w:rPr>
      </w:pPr>
    </w:p>
    <w:p w14:paraId="7343EC49" w14:textId="0FCC9772" w:rsidR="005E6C29" w:rsidRDefault="005E6C29" w:rsidP="004E62C8">
      <w:pPr>
        <w:rPr>
          <w:lang w:bidi="en-US"/>
        </w:rPr>
      </w:pPr>
    </w:p>
    <w:p w14:paraId="36DAABAF" w14:textId="7DF9260C" w:rsidR="005E6C29" w:rsidRDefault="005E6C29" w:rsidP="004E62C8">
      <w:pPr>
        <w:rPr>
          <w:lang w:bidi="en-US"/>
        </w:rPr>
      </w:pPr>
    </w:p>
    <w:p w14:paraId="5A359384" w14:textId="54692437" w:rsidR="005E6C29" w:rsidRDefault="005E6C29" w:rsidP="004E62C8">
      <w:pPr>
        <w:rPr>
          <w:lang w:bidi="en-US"/>
        </w:rPr>
      </w:pPr>
    </w:p>
    <w:p w14:paraId="609F3615" w14:textId="56EAB73E" w:rsidR="005E6C29" w:rsidRDefault="005E6C29" w:rsidP="004E62C8">
      <w:pPr>
        <w:rPr>
          <w:lang w:bidi="en-US"/>
        </w:rPr>
      </w:pPr>
    </w:p>
    <w:p w14:paraId="0584A9C8" w14:textId="4D72127B" w:rsidR="005E6C29" w:rsidRDefault="005E6C29" w:rsidP="004E62C8">
      <w:pPr>
        <w:rPr>
          <w:lang w:bidi="en-US"/>
        </w:rPr>
      </w:pPr>
    </w:p>
    <w:p w14:paraId="2C3BD4B2" w14:textId="0E5B8C9B" w:rsidR="005E6C29" w:rsidRDefault="005E6C29" w:rsidP="004E62C8">
      <w:pPr>
        <w:rPr>
          <w:lang w:bidi="en-US"/>
        </w:rPr>
      </w:pPr>
    </w:p>
    <w:p w14:paraId="692DC4E9" w14:textId="1BE81E1A" w:rsidR="005E6C29" w:rsidRDefault="005E6C29" w:rsidP="004E62C8">
      <w:pPr>
        <w:rPr>
          <w:lang w:bidi="en-US"/>
        </w:rPr>
      </w:pPr>
    </w:p>
    <w:p w14:paraId="32D77DCC" w14:textId="1001D759" w:rsidR="005E6C29" w:rsidRDefault="005E6C29" w:rsidP="004E62C8">
      <w:pPr>
        <w:rPr>
          <w:lang w:bidi="en-US"/>
        </w:rPr>
      </w:pPr>
    </w:p>
    <w:p w14:paraId="31AF3BD0" w14:textId="2A96632B" w:rsidR="005E6C29" w:rsidRDefault="005E6C29" w:rsidP="004E62C8">
      <w:pPr>
        <w:rPr>
          <w:lang w:bidi="en-US"/>
        </w:rPr>
      </w:pPr>
    </w:p>
    <w:p w14:paraId="666742D5" w14:textId="227BD9E5" w:rsidR="005E6C29" w:rsidRDefault="005E6C29" w:rsidP="004E62C8">
      <w:pPr>
        <w:rPr>
          <w:lang w:bidi="en-US"/>
        </w:rPr>
      </w:pPr>
    </w:p>
    <w:p w14:paraId="0462EAFB" w14:textId="61DD48EB" w:rsidR="005E6C29" w:rsidRDefault="005E6C29" w:rsidP="004E62C8">
      <w:pPr>
        <w:rPr>
          <w:lang w:bidi="en-US"/>
        </w:rPr>
      </w:pPr>
    </w:p>
    <w:p w14:paraId="01433FE2" w14:textId="0BF672C8" w:rsidR="005E6C29" w:rsidRDefault="005E6C29" w:rsidP="004E62C8">
      <w:pPr>
        <w:rPr>
          <w:lang w:bidi="en-US"/>
        </w:rPr>
      </w:pPr>
    </w:p>
    <w:p w14:paraId="089E268C" w14:textId="36397734" w:rsidR="005E6C29" w:rsidRDefault="005E6C29" w:rsidP="004E62C8">
      <w:pPr>
        <w:rPr>
          <w:lang w:bidi="en-US"/>
        </w:rPr>
      </w:pPr>
    </w:p>
    <w:p w14:paraId="559ED9C6" w14:textId="4A1554D9" w:rsidR="005E6C29" w:rsidRDefault="005E6C29" w:rsidP="004E62C8">
      <w:pPr>
        <w:rPr>
          <w:lang w:bidi="en-US"/>
        </w:rPr>
      </w:pPr>
    </w:p>
    <w:p w14:paraId="2F64F375" w14:textId="4EDC9530" w:rsidR="005E6C29" w:rsidRDefault="005E6C29" w:rsidP="004E62C8">
      <w:pPr>
        <w:rPr>
          <w:lang w:bidi="en-US"/>
        </w:rPr>
      </w:pPr>
    </w:p>
    <w:p w14:paraId="7F54296D" w14:textId="5AC63661" w:rsidR="005E6C29" w:rsidRDefault="005E6C29" w:rsidP="004E62C8">
      <w:pPr>
        <w:rPr>
          <w:lang w:bidi="en-US"/>
        </w:rPr>
      </w:pPr>
    </w:p>
    <w:p w14:paraId="012103C7" w14:textId="6A9AA948" w:rsidR="005E6C29" w:rsidRDefault="005E6C29" w:rsidP="004E62C8">
      <w:pPr>
        <w:rPr>
          <w:lang w:bidi="en-US"/>
        </w:rPr>
      </w:pPr>
    </w:p>
    <w:p w14:paraId="4A5D0DA4" w14:textId="0BC3566D" w:rsidR="005E6C29" w:rsidRDefault="005E6C29" w:rsidP="004E62C8">
      <w:pPr>
        <w:rPr>
          <w:lang w:bidi="en-US"/>
        </w:rPr>
      </w:pPr>
    </w:p>
    <w:p w14:paraId="5FD757C8" w14:textId="634F78BC" w:rsidR="005E6C29" w:rsidRDefault="005E6C29" w:rsidP="004E62C8">
      <w:pPr>
        <w:rPr>
          <w:lang w:bidi="en-US"/>
        </w:rPr>
      </w:pPr>
    </w:p>
    <w:p w14:paraId="7AD79F68" w14:textId="3D0B5430" w:rsidR="005E6C29" w:rsidRDefault="005E6C29" w:rsidP="004E62C8">
      <w:pPr>
        <w:rPr>
          <w:lang w:bidi="en-US"/>
        </w:rPr>
      </w:pPr>
    </w:p>
    <w:p w14:paraId="76A99591" w14:textId="77777777" w:rsidR="005E6C29" w:rsidRPr="004E62C8" w:rsidRDefault="005E6C29" w:rsidP="004E62C8">
      <w:pPr>
        <w:rPr>
          <w:lang w:bidi="en-US"/>
        </w:rPr>
      </w:pPr>
    </w:p>
    <w:p w14:paraId="26E0776C" w14:textId="58B1FEC7" w:rsidR="000300A7" w:rsidRPr="004E62C8" w:rsidRDefault="004E62C8" w:rsidP="004E62C8">
      <w:pPr>
        <w:pStyle w:val="Heading1"/>
        <w:spacing w:before="0" w:line="360" w:lineRule="auto"/>
        <w:jc w:val="center"/>
        <w:rPr>
          <w:rFonts w:ascii="Times New Roman" w:hAnsi="Times New Roman" w:cs="Times New Roman"/>
          <w:color w:val="000000" w:themeColor="text1"/>
          <w:sz w:val="24"/>
          <w:szCs w:val="24"/>
        </w:rPr>
      </w:pPr>
      <w:r w:rsidRPr="004E62C8">
        <w:rPr>
          <w:rFonts w:ascii="Times New Roman" w:hAnsi="Times New Roman" w:cs="Times New Roman"/>
          <w:color w:val="000000" w:themeColor="text1"/>
          <w:sz w:val="24"/>
          <w:szCs w:val="24"/>
        </w:rPr>
        <w:t>BIBLIOGRAPHY</w:t>
      </w:r>
    </w:p>
    <w:p w14:paraId="2725450E" w14:textId="3D9F6488" w:rsidR="00304095" w:rsidRPr="000300A7" w:rsidRDefault="00304095" w:rsidP="000300A7">
      <w:pPr>
        <w:pStyle w:val="Heading1"/>
        <w:spacing w:before="0" w:line="360" w:lineRule="auto"/>
        <w:rPr>
          <w:rFonts w:ascii="Times New Roman" w:eastAsia="Times New Roman" w:hAnsi="Times New Roman" w:cs="Times New Roman"/>
          <w:b w:val="0"/>
          <w:bCs w:val="0"/>
          <w:color w:val="000000" w:themeColor="text1"/>
          <w:sz w:val="24"/>
          <w:szCs w:val="24"/>
          <w:lang w:bidi="ne-NP"/>
        </w:rPr>
      </w:pPr>
      <w:r w:rsidRPr="000300A7">
        <w:rPr>
          <w:rFonts w:ascii="Times New Roman" w:eastAsia="Times New Roman" w:hAnsi="Times New Roman" w:cs="Times New Roman"/>
          <w:b w:val="0"/>
          <w:bCs w:val="0"/>
          <w:color w:val="000000" w:themeColor="text1"/>
          <w:sz w:val="24"/>
          <w:szCs w:val="24"/>
          <w:lang w:bidi="ne-NP"/>
        </w:rPr>
        <w:t>Ahmed, S., &amp; McGillivray, M. (2015). Human capital, discrimination, and the gender wage gap in Bangladesh. World Development, 67, 506-524.</w:t>
      </w:r>
    </w:p>
    <w:p w14:paraId="32458366" w14:textId="77777777" w:rsidR="00304095" w:rsidRPr="000300A7" w:rsidRDefault="00304095" w:rsidP="00D83893">
      <w:pPr>
        <w:rPr>
          <w:color w:val="000000" w:themeColor="text1"/>
        </w:rPr>
      </w:pPr>
    </w:p>
    <w:p w14:paraId="5BD6F5B0" w14:textId="5FEA7AC4" w:rsidR="00304095" w:rsidRPr="000300A7" w:rsidRDefault="00304095" w:rsidP="00746264">
      <w:pPr>
        <w:rPr>
          <w:color w:val="000000" w:themeColor="text1"/>
        </w:rPr>
      </w:pPr>
      <w:r w:rsidRPr="000300A7">
        <w:rPr>
          <w:color w:val="000000" w:themeColor="text1"/>
        </w:rPr>
        <w:t>Ahmed, S., and McGillivray, M. “Human Capital, Discrimination, and the Gender Wage Gap in Bangladesh.” World Development 67 (2015): 506–24.</w:t>
      </w:r>
    </w:p>
    <w:p w14:paraId="4174AC16" w14:textId="77777777" w:rsidR="00304095" w:rsidRPr="000300A7" w:rsidRDefault="00304095" w:rsidP="00746264">
      <w:pPr>
        <w:rPr>
          <w:color w:val="000000" w:themeColor="text1"/>
        </w:rPr>
      </w:pPr>
    </w:p>
    <w:p w14:paraId="609C4557" w14:textId="33FA9DA3" w:rsidR="00304095" w:rsidRPr="000300A7" w:rsidRDefault="00304095" w:rsidP="00D83893">
      <w:pPr>
        <w:rPr>
          <w:color w:val="000000" w:themeColor="text1"/>
        </w:rPr>
      </w:pPr>
      <w:proofErr w:type="spellStart"/>
      <w:r w:rsidRPr="000300A7">
        <w:rPr>
          <w:color w:val="000000" w:themeColor="text1"/>
        </w:rPr>
        <w:t>Bardasi</w:t>
      </w:r>
      <w:proofErr w:type="spellEnd"/>
      <w:r w:rsidRPr="000300A7">
        <w:rPr>
          <w:color w:val="000000" w:themeColor="text1"/>
        </w:rPr>
        <w:t>, E., &amp; Taylor, M. (2008). Marriage and wages: A test of the specialization hypothesis. </w:t>
      </w:r>
      <w:proofErr w:type="spellStart"/>
      <w:r w:rsidRPr="000300A7">
        <w:rPr>
          <w:i/>
          <w:iCs/>
          <w:color w:val="000000" w:themeColor="text1"/>
        </w:rPr>
        <w:t>Economica</w:t>
      </w:r>
      <w:proofErr w:type="spellEnd"/>
      <w:r w:rsidRPr="000300A7">
        <w:rPr>
          <w:color w:val="000000" w:themeColor="text1"/>
        </w:rPr>
        <w:t>, </w:t>
      </w:r>
      <w:r w:rsidRPr="000300A7">
        <w:rPr>
          <w:i/>
          <w:iCs/>
          <w:color w:val="000000" w:themeColor="text1"/>
        </w:rPr>
        <w:t>75</w:t>
      </w:r>
      <w:r w:rsidRPr="000300A7">
        <w:rPr>
          <w:color w:val="000000" w:themeColor="text1"/>
        </w:rPr>
        <w:t>(299), 569-591</w:t>
      </w:r>
    </w:p>
    <w:p w14:paraId="307E414B" w14:textId="77777777" w:rsidR="00304095" w:rsidRPr="000300A7" w:rsidRDefault="00304095" w:rsidP="00D83893">
      <w:pPr>
        <w:rPr>
          <w:color w:val="000000" w:themeColor="text1"/>
        </w:rPr>
      </w:pPr>
    </w:p>
    <w:p w14:paraId="661D03BA" w14:textId="769BB43B" w:rsidR="00304095" w:rsidRPr="000300A7" w:rsidRDefault="00304095" w:rsidP="00D83893">
      <w:pPr>
        <w:rPr>
          <w:color w:val="000000" w:themeColor="text1"/>
        </w:rPr>
      </w:pPr>
      <w:r w:rsidRPr="000300A7">
        <w:rPr>
          <w:color w:val="000000" w:themeColor="text1"/>
        </w:rPr>
        <w:t>Becker, G. S. (1975). Investment in human capital: effects on earnings. In </w:t>
      </w:r>
      <w:r w:rsidRPr="000300A7">
        <w:rPr>
          <w:i/>
          <w:iCs/>
          <w:color w:val="000000" w:themeColor="text1"/>
        </w:rPr>
        <w:t>Human Capital: A Theoretical and Empirical Analysis, with Special Reference to Education, Second Edition</w:t>
      </w:r>
      <w:r w:rsidRPr="000300A7">
        <w:rPr>
          <w:color w:val="000000" w:themeColor="text1"/>
        </w:rPr>
        <w:t> (pp. 13-44). NBER.</w:t>
      </w:r>
    </w:p>
    <w:p w14:paraId="4E5E4168" w14:textId="77777777" w:rsidR="00304095" w:rsidRPr="000300A7" w:rsidRDefault="00304095" w:rsidP="00D83893">
      <w:pPr>
        <w:rPr>
          <w:color w:val="000000" w:themeColor="text1"/>
        </w:rPr>
      </w:pPr>
    </w:p>
    <w:p w14:paraId="0224F0B5" w14:textId="110003EF" w:rsidR="00304095" w:rsidRPr="000300A7" w:rsidRDefault="00304095" w:rsidP="00DA1C70">
      <w:pPr>
        <w:rPr>
          <w:color w:val="000000" w:themeColor="text1"/>
        </w:rPr>
      </w:pPr>
      <w:r w:rsidRPr="000300A7">
        <w:rPr>
          <w:color w:val="000000" w:themeColor="text1"/>
        </w:rPr>
        <w:t>Becker, K. F. (2004). The informal economy: Fact finding study.</w:t>
      </w:r>
    </w:p>
    <w:p w14:paraId="48A3906F" w14:textId="77777777" w:rsidR="00304095" w:rsidRPr="000300A7" w:rsidRDefault="00304095" w:rsidP="00DA1C70">
      <w:pPr>
        <w:rPr>
          <w:color w:val="000000" w:themeColor="text1"/>
        </w:rPr>
      </w:pPr>
    </w:p>
    <w:p w14:paraId="5E330613" w14:textId="45E8DD66" w:rsidR="00304095" w:rsidRPr="000300A7" w:rsidRDefault="00304095" w:rsidP="00DA1C70">
      <w:pPr>
        <w:rPr>
          <w:color w:val="000000" w:themeColor="text1"/>
        </w:rPr>
      </w:pPr>
      <w:r w:rsidRPr="000300A7">
        <w:rPr>
          <w:color w:val="000000" w:themeColor="text1"/>
        </w:rPr>
        <w:t xml:space="preserve">Blinder, A.: Wage discrimination: Reduced form and structural estimates. J. Human </w:t>
      </w:r>
      <w:proofErr w:type="spellStart"/>
      <w:r w:rsidRPr="000300A7">
        <w:rPr>
          <w:color w:val="000000" w:themeColor="text1"/>
        </w:rPr>
        <w:t>Resour</w:t>
      </w:r>
      <w:proofErr w:type="spellEnd"/>
      <w:r w:rsidRPr="000300A7">
        <w:rPr>
          <w:color w:val="000000" w:themeColor="text1"/>
        </w:rPr>
        <w:t>. 8(4), 436–455 (1973)</w:t>
      </w:r>
    </w:p>
    <w:p w14:paraId="11825B30" w14:textId="77777777" w:rsidR="00304095" w:rsidRPr="000300A7" w:rsidRDefault="00304095" w:rsidP="00DA1C70">
      <w:pPr>
        <w:rPr>
          <w:color w:val="000000" w:themeColor="text1"/>
        </w:rPr>
      </w:pPr>
    </w:p>
    <w:p w14:paraId="667CFB31" w14:textId="50F0FEB4" w:rsidR="00304095" w:rsidRPr="000300A7" w:rsidRDefault="00304095" w:rsidP="00D83893">
      <w:pPr>
        <w:rPr>
          <w:color w:val="000000" w:themeColor="text1"/>
        </w:rPr>
      </w:pPr>
      <w:proofErr w:type="spellStart"/>
      <w:r w:rsidRPr="000300A7">
        <w:rPr>
          <w:color w:val="000000" w:themeColor="text1"/>
        </w:rPr>
        <w:t>Borjas</w:t>
      </w:r>
      <w:proofErr w:type="spellEnd"/>
      <w:r w:rsidRPr="000300A7">
        <w:rPr>
          <w:color w:val="000000" w:themeColor="text1"/>
        </w:rPr>
        <w:t>, G. J. (2005). The labor-market impact of high-skill immigration. </w:t>
      </w:r>
      <w:r w:rsidRPr="000300A7">
        <w:rPr>
          <w:i/>
          <w:iCs/>
          <w:color w:val="000000" w:themeColor="text1"/>
        </w:rPr>
        <w:t>American Economic Review</w:t>
      </w:r>
      <w:r w:rsidRPr="000300A7">
        <w:rPr>
          <w:color w:val="000000" w:themeColor="text1"/>
        </w:rPr>
        <w:t>, </w:t>
      </w:r>
      <w:r w:rsidRPr="000300A7">
        <w:rPr>
          <w:i/>
          <w:iCs/>
          <w:color w:val="000000" w:themeColor="text1"/>
        </w:rPr>
        <w:t>95</w:t>
      </w:r>
      <w:r w:rsidRPr="000300A7">
        <w:rPr>
          <w:color w:val="000000" w:themeColor="text1"/>
        </w:rPr>
        <w:t>(2), 56-60.</w:t>
      </w:r>
    </w:p>
    <w:p w14:paraId="4868170E" w14:textId="77777777" w:rsidR="00304095" w:rsidRPr="000300A7" w:rsidRDefault="00304095" w:rsidP="00D83893">
      <w:pPr>
        <w:rPr>
          <w:color w:val="000000" w:themeColor="text1"/>
        </w:rPr>
      </w:pPr>
    </w:p>
    <w:p w14:paraId="63BD740B" w14:textId="5C4961DB" w:rsidR="00304095" w:rsidRPr="000300A7" w:rsidRDefault="00304095" w:rsidP="003629F5">
      <w:pPr>
        <w:rPr>
          <w:color w:val="000000" w:themeColor="text1"/>
        </w:rPr>
      </w:pPr>
      <w:r w:rsidRPr="000300A7">
        <w:rPr>
          <w:color w:val="000000" w:themeColor="text1"/>
        </w:rPr>
        <w:t>CBS (2019). Report on the Nepal Labour Force Survey 2017/18. Kathmandu: Central Bureau of Statistics, Government of Nepal</w:t>
      </w:r>
    </w:p>
    <w:p w14:paraId="063BEC5F" w14:textId="77777777" w:rsidR="00304095" w:rsidRPr="000300A7" w:rsidRDefault="00304095" w:rsidP="003629F5">
      <w:pPr>
        <w:rPr>
          <w:color w:val="000000" w:themeColor="text1"/>
        </w:rPr>
      </w:pPr>
    </w:p>
    <w:p w14:paraId="7619C3C0" w14:textId="43E7BBDF" w:rsidR="00304095" w:rsidRPr="000300A7" w:rsidRDefault="00304095" w:rsidP="00D83893">
      <w:pPr>
        <w:rPr>
          <w:color w:val="000000" w:themeColor="text1"/>
        </w:rPr>
      </w:pPr>
      <w:proofErr w:type="spellStart"/>
      <w:r w:rsidRPr="000300A7">
        <w:rPr>
          <w:color w:val="000000" w:themeColor="text1"/>
        </w:rPr>
        <w:t>Charmes</w:t>
      </w:r>
      <w:proofErr w:type="spellEnd"/>
      <w:r w:rsidRPr="000300A7">
        <w:rPr>
          <w:color w:val="000000" w:themeColor="text1"/>
        </w:rPr>
        <w:t>, J. (2012). The informal economy worldwide: Trends and characteristics. </w:t>
      </w:r>
      <w:r w:rsidRPr="000300A7">
        <w:rPr>
          <w:i/>
          <w:iCs/>
          <w:color w:val="000000" w:themeColor="text1"/>
        </w:rPr>
        <w:t>Margin: the journal of applied economic research</w:t>
      </w:r>
      <w:r w:rsidRPr="000300A7">
        <w:rPr>
          <w:color w:val="000000" w:themeColor="text1"/>
        </w:rPr>
        <w:t>, </w:t>
      </w:r>
      <w:r w:rsidRPr="000300A7">
        <w:rPr>
          <w:i/>
          <w:iCs/>
          <w:color w:val="000000" w:themeColor="text1"/>
        </w:rPr>
        <w:t>6</w:t>
      </w:r>
      <w:r w:rsidRPr="000300A7">
        <w:rPr>
          <w:color w:val="000000" w:themeColor="text1"/>
        </w:rPr>
        <w:t>(2), 103-132</w:t>
      </w:r>
    </w:p>
    <w:p w14:paraId="2C1F3F2B" w14:textId="77777777" w:rsidR="00304095" w:rsidRPr="000300A7" w:rsidRDefault="00304095" w:rsidP="00D83893">
      <w:pPr>
        <w:rPr>
          <w:color w:val="000000" w:themeColor="text1"/>
        </w:rPr>
      </w:pPr>
    </w:p>
    <w:p w14:paraId="5577A352" w14:textId="45C71057" w:rsidR="00304095" w:rsidRPr="000300A7" w:rsidRDefault="00304095" w:rsidP="00DA1C70">
      <w:pPr>
        <w:rPr>
          <w:color w:val="000000" w:themeColor="text1"/>
        </w:rPr>
      </w:pPr>
      <w:r w:rsidRPr="000300A7">
        <w:rPr>
          <w:color w:val="000000" w:themeColor="text1"/>
        </w:rPr>
        <w:t>Chi, W., &amp; Li, B. (2008). Glass ceiling or sticky floor? Examining the gender earnings differential across the earnings distribution in urban China, 1987–2004. </w:t>
      </w:r>
      <w:r w:rsidRPr="000300A7">
        <w:rPr>
          <w:i/>
          <w:iCs/>
          <w:color w:val="000000" w:themeColor="text1"/>
        </w:rPr>
        <w:t>Journal of comparative Economics</w:t>
      </w:r>
      <w:r w:rsidRPr="000300A7">
        <w:rPr>
          <w:color w:val="000000" w:themeColor="text1"/>
        </w:rPr>
        <w:t>, </w:t>
      </w:r>
      <w:r w:rsidRPr="000300A7">
        <w:rPr>
          <w:i/>
          <w:iCs/>
          <w:color w:val="000000" w:themeColor="text1"/>
        </w:rPr>
        <w:t>36</w:t>
      </w:r>
      <w:r w:rsidRPr="000300A7">
        <w:rPr>
          <w:color w:val="000000" w:themeColor="text1"/>
        </w:rPr>
        <w:t>(2), 243-263.</w:t>
      </w:r>
    </w:p>
    <w:p w14:paraId="00CAAA88" w14:textId="77777777" w:rsidR="00304095" w:rsidRPr="000300A7" w:rsidRDefault="00304095" w:rsidP="00DA1C70">
      <w:pPr>
        <w:rPr>
          <w:color w:val="000000" w:themeColor="text1"/>
        </w:rPr>
      </w:pPr>
    </w:p>
    <w:p w14:paraId="69C16351" w14:textId="79FCDD79" w:rsidR="00304095" w:rsidRPr="000300A7" w:rsidRDefault="00304095" w:rsidP="006A0341">
      <w:pPr>
        <w:rPr>
          <w:color w:val="000000" w:themeColor="text1"/>
        </w:rPr>
      </w:pPr>
      <w:r w:rsidRPr="000300A7">
        <w:rPr>
          <w:color w:val="000000" w:themeColor="text1"/>
        </w:rPr>
        <w:t xml:space="preserve">Fang, Z., &amp; </w:t>
      </w:r>
      <w:proofErr w:type="spellStart"/>
      <w:r w:rsidRPr="000300A7">
        <w:rPr>
          <w:color w:val="000000" w:themeColor="text1"/>
        </w:rPr>
        <w:t>Sakellariou</w:t>
      </w:r>
      <w:proofErr w:type="spellEnd"/>
      <w:r w:rsidRPr="000300A7">
        <w:rPr>
          <w:color w:val="000000" w:themeColor="text1"/>
        </w:rPr>
        <w:t>, C. (2011). A case of sticky floors: gender wage differentials in Thailand. </w:t>
      </w:r>
      <w:r w:rsidRPr="000300A7">
        <w:rPr>
          <w:i/>
          <w:iCs/>
          <w:color w:val="000000" w:themeColor="text1"/>
        </w:rPr>
        <w:t>Asian Economic Journal</w:t>
      </w:r>
      <w:r w:rsidRPr="000300A7">
        <w:rPr>
          <w:color w:val="000000" w:themeColor="text1"/>
        </w:rPr>
        <w:t>, </w:t>
      </w:r>
      <w:r w:rsidRPr="000300A7">
        <w:rPr>
          <w:i/>
          <w:iCs/>
          <w:color w:val="000000" w:themeColor="text1"/>
        </w:rPr>
        <w:t>25</w:t>
      </w:r>
      <w:r w:rsidRPr="000300A7">
        <w:rPr>
          <w:color w:val="000000" w:themeColor="text1"/>
        </w:rPr>
        <w:t>(1), 35-54.</w:t>
      </w:r>
    </w:p>
    <w:p w14:paraId="74C96264" w14:textId="77777777" w:rsidR="00304095" w:rsidRPr="000300A7" w:rsidRDefault="00304095" w:rsidP="006A0341">
      <w:pPr>
        <w:rPr>
          <w:color w:val="000000" w:themeColor="text1"/>
        </w:rPr>
      </w:pPr>
    </w:p>
    <w:p w14:paraId="3B0C1529" w14:textId="6CD0903C" w:rsidR="00304095" w:rsidRPr="000300A7" w:rsidRDefault="00304095" w:rsidP="00746264">
      <w:pPr>
        <w:rPr>
          <w:color w:val="000000" w:themeColor="text1"/>
        </w:rPr>
      </w:pPr>
      <w:r w:rsidRPr="000300A7">
        <w:rPr>
          <w:color w:val="000000" w:themeColor="text1"/>
        </w:rPr>
        <w:t xml:space="preserve">Fang, Z., and </w:t>
      </w:r>
      <w:proofErr w:type="spellStart"/>
      <w:r w:rsidRPr="000300A7">
        <w:rPr>
          <w:color w:val="000000" w:themeColor="text1"/>
        </w:rPr>
        <w:t>Sakellariou</w:t>
      </w:r>
      <w:proofErr w:type="spellEnd"/>
      <w:r w:rsidRPr="000300A7">
        <w:rPr>
          <w:color w:val="000000" w:themeColor="text1"/>
        </w:rPr>
        <w:t>, C. “A Case of Sticky Floors: Gender Wage Differentials in Thailand.” Asian Economic Journal 25 (No. 1 2011): 35–54.</w:t>
      </w:r>
    </w:p>
    <w:p w14:paraId="183A3C05" w14:textId="77777777" w:rsidR="00304095" w:rsidRPr="000300A7" w:rsidRDefault="00304095" w:rsidP="00746264">
      <w:pPr>
        <w:rPr>
          <w:color w:val="000000" w:themeColor="text1"/>
        </w:rPr>
      </w:pPr>
    </w:p>
    <w:p w14:paraId="59948D9A" w14:textId="0D1D46CA" w:rsidR="00304095" w:rsidRPr="000300A7" w:rsidRDefault="00304095" w:rsidP="00DA1C70">
      <w:pPr>
        <w:rPr>
          <w:color w:val="000000" w:themeColor="text1"/>
        </w:rPr>
      </w:pPr>
      <w:r w:rsidRPr="000300A7">
        <w:rPr>
          <w:color w:val="000000" w:themeColor="text1"/>
        </w:rPr>
        <w:t xml:space="preserve">Fernández-Kelly, P., &amp; </w:t>
      </w:r>
      <w:proofErr w:type="spellStart"/>
      <w:r w:rsidRPr="000300A7">
        <w:rPr>
          <w:color w:val="000000" w:themeColor="text1"/>
        </w:rPr>
        <w:t>Shefner</w:t>
      </w:r>
      <w:proofErr w:type="spellEnd"/>
      <w:r w:rsidRPr="000300A7">
        <w:rPr>
          <w:color w:val="000000" w:themeColor="text1"/>
        </w:rPr>
        <w:t>, J. (2006). </w:t>
      </w:r>
      <w:r w:rsidRPr="000300A7">
        <w:rPr>
          <w:i/>
          <w:iCs/>
          <w:color w:val="000000" w:themeColor="text1"/>
        </w:rPr>
        <w:t>Out of the shadows: political action and the informal economy in Latin America</w:t>
      </w:r>
      <w:r w:rsidRPr="000300A7">
        <w:rPr>
          <w:color w:val="000000" w:themeColor="text1"/>
        </w:rPr>
        <w:t>. Penn State Press.</w:t>
      </w:r>
    </w:p>
    <w:p w14:paraId="373164FC" w14:textId="77777777" w:rsidR="00304095" w:rsidRPr="000300A7" w:rsidRDefault="00304095" w:rsidP="00DA1C70">
      <w:pPr>
        <w:rPr>
          <w:color w:val="000000" w:themeColor="text1"/>
        </w:rPr>
      </w:pPr>
    </w:p>
    <w:p w14:paraId="33092044" w14:textId="7CFBFAD3" w:rsidR="00304095" w:rsidRPr="000300A7" w:rsidRDefault="00304095" w:rsidP="006A0341">
      <w:pPr>
        <w:rPr>
          <w:color w:val="000000" w:themeColor="text1"/>
        </w:rPr>
      </w:pPr>
      <w:proofErr w:type="spellStart"/>
      <w:r w:rsidRPr="000300A7">
        <w:rPr>
          <w:color w:val="000000" w:themeColor="text1"/>
        </w:rPr>
        <w:t>Gunewardena</w:t>
      </w:r>
      <w:proofErr w:type="spellEnd"/>
      <w:r w:rsidRPr="000300A7">
        <w:rPr>
          <w:color w:val="000000" w:themeColor="text1"/>
        </w:rPr>
        <w:t xml:space="preserve">, D., </w:t>
      </w:r>
      <w:proofErr w:type="spellStart"/>
      <w:r w:rsidRPr="000300A7">
        <w:rPr>
          <w:color w:val="000000" w:themeColor="text1"/>
        </w:rPr>
        <w:t>Abeyrathna</w:t>
      </w:r>
      <w:proofErr w:type="spellEnd"/>
      <w:r w:rsidRPr="000300A7">
        <w:rPr>
          <w:color w:val="000000" w:themeColor="text1"/>
        </w:rPr>
        <w:t xml:space="preserve">, D., </w:t>
      </w:r>
      <w:proofErr w:type="spellStart"/>
      <w:r w:rsidRPr="000300A7">
        <w:rPr>
          <w:color w:val="000000" w:themeColor="text1"/>
        </w:rPr>
        <w:t>Ellagala</w:t>
      </w:r>
      <w:proofErr w:type="spellEnd"/>
      <w:r w:rsidRPr="000300A7">
        <w:rPr>
          <w:color w:val="000000" w:themeColor="text1"/>
        </w:rPr>
        <w:t xml:space="preserve">, A., </w:t>
      </w:r>
      <w:proofErr w:type="spellStart"/>
      <w:r w:rsidRPr="000300A7">
        <w:rPr>
          <w:color w:val="000000" w:themeColor="text1"/>
        </w:rPr>
        <w:t>Rajakaruna</w:t>
      </w:r>
      <w:proofErr w:type="spellEnd"/>
      <w:r w:rsidRPr="000300A7">
        <w:rPr>
          <w:color w:val="000000" w:themeColor="text1"/>
        </w:rPr>
        <w:t>, K., &amp; Rajendran, S. (2008). Glass ceilings, sticky floors or sticky doors? A quantile regression approach to exploring gender wage gaps in Sri Lanka.</w:t>
      </w:r>
    </w:p>
    <w:p w14:paraId="69D26457" w14:textId="77777777" w:rsidR="00304095" w:rsidRPr="000300A7" w:rsidRDefault="00304095" w:rsidP="006A0341">
      <w:pPr>
        <w:rPr>
          <w:color w:val="000000" w:themeColor="text1"/>
        </w:rPr>
      </w:pPr>
    </w:p>
    <w:p w14:paraId="0027A9F2" w14:textId="476048D4" w:rsidR="00304095" w:rsidRPr="000300A7" w:rsidRDefault="00304095" w:rsidP="00746264">
      <w:pPr>
        <w:rPr>
          <w:color w:val="000000" w:themeColor="text1"/>
        </w:rPr>
      </w:pPr>
      <w:proofErr w:type="spellStart"/>
      <w:r w:rsidRPr="000300A7">
        <w:rPr>
          <w:color w:val="000000" w:themeColor="text1"/>
        </w:rPr>
        <w:t>Gunewardena</w:t>
      </w:r>
      <w:proofErr w:type="spellEnd"/>
      <w:r w:rsidRPr="000300A7">
        <w:rPr>
          <w:color w:val="000000" w:themeColor="text1"/>
        </w:rPr>
        <w:t xml:space="preserve">, D., </w:t>
      </w:r>
      <w:proofErr w:type="spellStart"/>
      <w:r w:rsidRPr="000300A7">
        <w:rPr>
          <w:color w:val="000000" w:themeColor="text1"/>
        </w:rPr>
        <w:t>Abeyrathna</w:t>
      </w:r>
      <w:proofErr w:type="spellEnd"/>
      <w:r w:rsidRPr="000300A7">
        <w:rPr>
          <w:color w:val="000000" w:themeColor="text1"/>
        </w:rPr>
        <w:t xml:space="preserve">, D., </w:t>
      </w:r>
      <w:proofErr w:type="spellStart"/>
      <w:r w:rsidRPr="000300A7">
        <w:rPr>
          <w:color w:val="000000" w:themeColor="text1"/>
        </w:rPr>
        <w:t>Ellagala</w:t>
      </w:r>
      <w:proofErr w:type="spellEnd"/>
      <w:r w:rsidRPr="000300A7">
        <w:rPr>
          <w:color w:val="000000" w:themeColor="text1"/>
        </w:rPr>
        <w:t xml:space="preserve">, A., </w:t>
      </w:r>
      <w:proofErr w:type="spellStart"/>
      <w:r w:rsidRPr="000300A7">
        <w:rPr>
          <w:color w:val="000000" w:themeColor="text1"/>
        </w:rPr>
        <w:t>Rajakaruna</w:t>
      </w:r>
      <w:proofErr w:type="spellEnd"/>
      <w:r w:rsidRPr="000300A7">
        <w:rPr>
          <w:color w:val="000000" w:themeColor="text1"/>
        </w:rPr>
        <w:t>, K., and Rajendran, S. Glass Ceilings, Sticky Floors or Sticky Doors? A Quantile Regression Approach to Exploring Gender Wage Gaps in Sri Lanka. PMMA Working Paper, 2008.</w:t>
      </w:r>
    </w:p>
    <w:p w14:paraId="53D6C415" w14:textId="77777777" w:rsidR="00304095" w:rsidRPr="000300A7" w:rsidRDefault="00304095" w:rsidP="00746264">
      <w:pPr>
        <w:rPr>
          <w:color w:val="000000" w:themeColor="text1"/>
        </w:rPr>
      </w:pPr>
    </w:p>
    <w:p w14:paraId="0CAF6935" w14:textId="712D3603" w:rsidR="00304095" w:rsidRPr="000300A7" w:rsidRDefault="00304095" w:rsidP="00DA1C70">
      <w:pPr>
        <w:rPr>
          <w:color w:val="000000" w:themeColor="text1"/>
        </w:rPr>
      </w:pPr>
      <w:r w:rsidRPr="000300A7">
        <w:rPr>
          <w:color w:val="000000" w:themeColor="text1"/>
        </w:rPr>
        <w:t>Jann, B. (2008). The Blinder–Oaxaca decomposition for linear regression models. </w:t>
      </w:r>
      <w:r w:rsidRPr="000300A7">
        <w:rPr>
          <w:i/>
          <w:iCs/>
          <w:color w:val="000000" w:themeColor="text1"/>
        </w:rPr>
        <w:t>The Stata Journal</w:t>
      </w:r>
      <w:r w:rsidRPr="000300A7">
        <w:rPr>
          <w:color w:val="000000" w:themeColor="text1"/>
        </w:rPr>
        <w:t>, </w:t>
      </w:r>
      <w:r w:rsidRPr="000300A7">
        <w:rPr>
          <w:i/>
          <w:iCs/>
          <w:color w:val="000000" w:themeColor="text1"/>
        </w:rPr>
        <w:t>8</w:t>
      </w:r>
      <w:r w:rsidRPr="000300A7">
        <w:rPr>
          <w:color w:val="000000" w:themeColor="text1"/>
        </w:rPr>
        <w:t>(4), 453-479.</w:t>
      </w:r>
    </w:p>
    <w:p w14:paraId="6E7E0FDE" w14:textId="77777777" w:rsidR="00304095" w:rsidRPr="000300A7" w:rsidRDefault="00304095" w:rsidP="00DA1C70">
      <w:pPr>
        <w:rPr>
          <w:color w:val="000000" w:themeColor="text1"/>
        </w:rPr>
      </w:pPr>
    </w:p>
    <w:p w14:paraId="4063C3E3" w14:textId="77FDB594" w:rsidR="00304095" w:rsidRPr="000300A7" w:rsidRDefault="00304095" w:rsidP="003629F5">
      <w:pPr>
        <w:rPr>
          <w:color w:val="000000" w:themeColor="text1"/>
        </w:rPr>
      </w:pPr>
      <w:proofErr w:type="spellStart"/>
      <w:r w:rsidRPr="000300A7">
        <w:rPr>
          <w:color w:val="000000" w:themeColor="text1"/>
        </w:rPr>
        <w:t>Kahyalar</w:t>
      </w:r>
      <w:proofErr w:type="spellEnd"/>
      <w:r w:rsidRPr="000300A7">
        <w:rPr>
          <w:color w:val="000000" w:themeColor="text1"/>
        </w:rPr>
        <w:t xml:space="preserve">, N., </w:t>
      </w:r>
      <w:proofErr w:type="spellStart"/>
      <w:r w:rsidRPr="000300A7">
        <w:rPr>
          <w:color w:val="000000" w:themeColor="text1"/>
        </w:rPr>
        <w:t>Fethi</w:t>
      </w:r>
      <w:proofErr w:type="spellEnd"/>
      <w:r w:rsidRPr="000300A7">
        <w:rPr>
          <w:color w:val="000000" w:themeColor="text1"/>
        </w:rPr>
        <w:t xml:space="preserve">, S., </w:t>
      </w:r>
      <w:proofErr w:type="spellStart"/>
      <w:r w:rsidRPr="000300A7">
        <w:rPr>
          <w:color w:val="000000" w:themeColor="text1"/>
        </w:rPr>
        <w:t>Katircioglu</w:t>
      </w:r>
      <w:proofErr w:type="spellEnd"/>
      <w:r w:rsidRPr="000300A7">
        <w:rPr>
          <w:color w:val="000000" w:themeColor="text1"/>
        </w:rPr>
        <w:t xml:space="preserve">, S., &amp; </w:t>
      </w:r>
      <w:proofErr w:type="spellStart"/>
      <w:r w:rsidRPr="000300A7">
        <w:rPr>
          <w:color w:val="000000" w:themeColor="text1"/>
        </w:rPr>
        <w:t>Ouattara</w:t>
      </w:r>
      <w:proofErr w:type="spellEnd"/>
      <w:r w:rsidRPr="000300A7">
        <w:rPr>
          <w:color w:val="000000" w:themeColor="text1"/>
        </w:rPr>
        <w:t>, B. (2018</w:t>
      </w:r>
      <w:r w:rsidRPr="000300A7">
        <w:rPr>
          <w:i/>
          <w:color w:val="000000" w:themeColor="text1"/>
        </w:rPr>
        <w:t>). Formal and informal sectors: is there any wage differential?</w:t>
      </w:r>
      <w:r w:rsidRPr="000300A7">
        <w:rPr>
          <w:color w:val="000000" w:themeColor="text1"/>
        </w:rPr>
        <w:t xml:space="preserve"> The Service Industries Journal, 38(11-12), 789–823</w:t>
      </w:r>
    </w:p>
    <w:p w14:paraId="5B2BE719" w14:textId="77777777" w:rsidR="00304095" w:rsidRPr="000300A7" w:rsidRDefault="00304095" w:rsidP="003629F5">
      <w:pPr>
        <w:rPr>
          <w:color w:val="000000" w:themeColor="text1"/>
        </w:rPr>
      </w:pPr>
    </w:p>
    <w:p w14:paraId="4E5EB512" w14:textId="75339E5F" w:rsidR="00304095" w:rsidRPr="000300A7" w:rsidRDefault="00304095" w:rsidP="00D83893">
      <w:pPr>
        <w:rPr>
          <w:color w:val="000000" w:themeColor="text1"/>
        </w:rPr>
      </w:pPr>
      <w:proofErr w:type="spellStart"/>
      <w:r w:rsidRPr="000300A7">
        <w:rPr>
          <w:color w:val="000000" w:themeColor="text1"/>
        </w:rPr>
        <w:t>Killewald</w:t>
      </w:r>
      <w:proofErr w:type="spellEnd"/>
      <w:r w:rsidRPr="000300A7">
        <w:rPr>
          <w:color w:val="000000" w:themeColor="text1"/>
        </w:rPr>
        <w:t>, A., &amp; Gough, M. (2013). Does specialization explain marriage penalties and premiums?. </w:t>
      </w:r>
      <w:r w:rsidRPr="000300A7">
        <w:rPr>
          <w:i/>
          <w:iCs/>
          <w:color w:val="000000" w:themeColor="text1"/>
        </w:rPr>
        <w:t>American sociological review</w:t>
      </w:r>
      <w:r w:rsidRPr="000300A7">
        <w:rPr>
          <w:color w:val="000000" w:themeColor="text1"/>
        </w:rPr>
        <w:t>, </w:t>
      </w:r>
      <w:r w:rsidRPr="000300A7">
        <w:rPr>
          <w:i/>
          <w:iCs/>
          <w:color w:val="000000" w:themeColor="text1"/>
        </w:rPr>
        <w:t>78</w:t>
      </w:r>
      <w:r w:rsidRPr="000300A7">
        <w:rPr>
          <w:color w:val="000000" w:themeColor="text1"/>
        </w:rPr>
        <w:t>(3), 477-502.</w:t>
      </w:r>
    </w:p>
    <w:p w14:paraId="584FA3E9" w14:textId="77777777" w:rsidR="00304095" w:rsidRPr="000300A7" w:rsidRDefault="00304095" w:rsidP="00D83893">
      <w:pPr>
        <w:rPr>
          <w:color w:val="000000" w:themeColor="text1"/>
        </w:rPr>
      </w:pPr>
    </w:p>
    <w:p w14:paraId="22554763" w14:textId="1214992D" w:rsidR="00304095" w:rsidRDefault="00304095" w:rsidP="00D83893">
      <w:pPr>
        <w:rPr>
          <w:color w:val="000000" w:themeColor="text1"/>
        </w:rPr>
      </w:pPr>
      <w:proofErr w:type="spellStart"/>
      <w:r w:rsidRPr="000300A7">
        <w:rPr>
          <w:color w:val="000000" w:themeColor="text1"/>
        </w:rPr>
        <w:t>Koenker</w:t>
      </w:r>
      <w:proofErr w:type="spellEnd"/>
      <w:r w:rsidRPr="000300A7">
        <w:rPr>
          <w:color w:val="000000" w:themeColor="text1"/>
        </w:rPr>
        <w:t xml:space="preserve">, R., Bassett, G.W.: Regression quantiles. </w:t>
      </w:r>
      <w:proofErr w:type="spellStart"/>
      <w:r w:rsidRPr="000300A7">
        <w:rPr>
          <w:color w:val="000000" w:themeColor="text1"/>
        </w:rPr>
        <w:t>Econometrica</w:t>
      </w:r>
      <w:proofErr w:type="spellEnd"/>
      <w:r w:rsidRPr="000300A7">
        <w:rPr>
          <w:color w:val="000000" w:themeColor="text1"/>
        </w:rPr>
        <w:t xml:space="preserve"> 46, 33–49 (1978)</w:t>
      </w:r>
    </w:p>
    <w:p w14:paraId="3B451B0E" w14:textId="77777777" w:rsidR="00996262" w:rsidRPr="000300A7" w:rsidRDefault="00996262" w:rsidP="00D83893">
      <w:pPr>
        <w:rPr>
          <w:color w:val="000000" w:themeColor="text1"/>
        </w:rPr>
      </w:pPr>
    </w:p>
    <w:p w14:paraId="3CA05E42" w14:textId="0250162A" w:rsidR="00304095" w:rsidRPr="000300A7" w:rsidRDefault="00304095" w:rsidP="00DA1C70">
      <w:pPr>
        <w:rPr>
          <w:color w:val="000000" w:themeColor="text1"/>
        </w:rPr>
      </w:pPr>
      <w:r w:rsidRPr="000300A7">
        <w:rPr>
          <w:color w:val="000000" w:themeColor="text1"/>
        </w:rPr>
        <w:t>Machado, J.A.F., Mata, J.: Counterfactual decomposition of changes in wage distributions using quantile. J. Appl. Econ. 20, 445–465 (2005)</w:t>
      </w:r>
    </w:p>
    <w:p w14:paraId="556EE7AD" w14:textId="77777777" w:rsidR="00304095" w:rsidRPr="000300A7" w:rsidRDefault="00304095" w:rsidP="00DA1C70">
      <w:pPr>
        <w:rPr>
          <w:color w:val="000000" w:themeColor="text1"/>
        </w:rPr>
      </w:pPr>
    </w:p>
    <w:p w14:paraId="6F4CD3C7" w14:textId="1ABACE50" w:rsidR="00304095" w:rsidRPr="000300A7" w:rsidRDefault="00304095" w:rsidP="00DA1C70">
      <w:pPr>
        <w:rPr>
          <w:color w:val="000000" w:themeColor="text1"/>
        </w:rPr>
      </w:pPr>
      <w:r w:rsidRPr="000300A7">
        <w:rPr>
          <w:color w:val="000000" w:themeColor="text1"/>
        </w:rPr>
        <w:t>Mincer, J. (1974). Schooling, Experience, and Earnings. Human Behavior &amp; Social Institutions No. 2.</w:t>
      </w:r>
    </w:p>
    <w:p w14:paraId="0B89A437" w14:textId="1ABACE50" w:rsidR="00304095" w:rsidRPr="000300A7" w:rsidRDefault="00304095" w:rsidP="00DA1C70">
      <w:pPr>
        <w:rPr>
          <w:color w:val="000000" w:themeColor="text1"/>
        </w:rPr>
      </w:pPr>
    </w:p>
    <w:p w14:paraId="55BA1697" w14:textId="37D37CAF" w:rsidR="00304095" w:rsidRPr="000300A7" w:rsidRDefault="00304095" w:rsidP="003629F5">
      <w:pPr>
        <w:rPr>
          <w:color w:val="000000" w:themeColor="text1"/>
        </w:rPr>
      </w:pPr>
      <w:proofErr w:type="spellStart"/>
      <w:r w:rsidRPr="000300A7">
        <w:rPr>
          <w:color w:val="000000" w:themeColor="text1"/>
        </w:rPr>
        <w:t>Mønsted</w:t>
      </w:r>
      <w:proofErr w:type="spellEnd"/>
      <w:r w:rsidRPr="000300A7">
        <w:rPr>
          <w:color w:val="000000" w:themeColor="text1"/>
        </w:rPr>
        <w:t>, T. (2000). </w:t>
      </w:r>
      <w:r w:rsidRPr="000300A7">
        <w:rPr>
          <w:i/>
          <w:iCs/>
          <w:color w:val="000000" w:themeColor="text1"/>
        </w:rPr>
        <w:t>Wage differentials between the formal and the informal sector in urban Bolivia</w:t>
      </w:r>
      <w:r w:rsidRPr="000300A7">
        <w:rPr>
          <w:color w:val="000000" w:themeColor="text1"/>
        </w:rPr>
        <w:t xml:space="preserve"> (No. 01/00). </w:t>
      </w:r>
      <w:proofErr w:type="spellStart"/>
      <w:r w:rsidRPr="000300A7">
        <w:rPr>
          <w:color w:val="000000" w:themeColor="text1"/>
        </w:rPr>
        <w:t>Documento</w:t>
      </w:r>
      <w:proofErr w:type="spellEnd"/>
      <w:r w:rsidRPr="000300A7">
        <w:rPr>
          <w:color w:val="000000" w:themeColor="text1"/>
        </w:rPr>
        <w:t xml:space="preserve"> de </w:t>
      </w:r>
      <w:proofErr w:type="spellStart"/>
      <w:r w:rsidRPr="000300A7">
        <w:rPr>
          <w:color w:val="000000" w:themeColor="text1"/>
        </w:rPr>
        <w:t>Trabajo</w:t>
      </w:r>
      <w:proofErr w:type="spellEnd"/>
      <w:r w:rsidRPr="000300A7">
        <w:rPr>
          <w:color w:val="000000" w:themeColor="text1"/>
        </w:rPr>
        <w:t>.</w:t>
      </w:r>
    </w:p>
    <w:p w14:paraId="1504DDEE" w14:textId="77777777" w:rsidR="00304095" w:rsidRPr="000300A7" w:rsidRDefault="00304095" w:rsidP="003629F5">
      <w:pPr>
        <w:rPr>
          <w:color w:val="000000" w:themeColor="text1"/>
        </w:rPr>
      </w:pPr>
    </w:p>
    <w:p w14:paraId="5C77345E" w14:textId="76C2BC97" w:rsidR="00304095" w:rsidRPr="000300A7" w:rsidRDefault="00304095" w:rsidP="00304095">
      <w:pPr>
        <w:rPr>
          <w:color w:val="000000" w:themeColor="text1"/>
        </w:rPr>
      </w:pPr>
      <w:r w:rsidRPr="000300A7">
        <w:rPr>
          <w:color w:val="000000" w:themeColor="text1"/>
        </w:rPr>
        <w:t>Montenegro, C. (2001). </w:t>
      </w:r>
      <w:r w:rsidRPr="000300A7">
        <w:rPr>
          <w:i/>
          <w:iCs/>
          <w:color w:val="000000" w:themeColor="text1"/>
        </w:rPr>
        <w:t>Wage distribution in Chile: Does gender matter? A quantile regression approach</w:t>
      </w:r>
      <w:r w:rsidRPr="000300A7">
        <w:rPr>
          <w:color w:val="000000" w:themeColor="text1"/>
        </w:rPr>
        <w:t>. World Bank, Development Research Group/Poverty Reduction and Economic Management Network.</w:t>
      </w:r>
    </w:p>
    <w:p w14:paraId="27C9D17C" w14:textId="77777777" w:rsidR="00304095" w:rsidRPr="000300A7" w:rsidRDefault="00304095" w:rsidP="00304095">
      <w:pPr>
        <w:rPr>
          <w:color w:val="000000" w:themeColor="text1"/>
        </w:rPr>
      </w:pPr>
    </w:p>
    <w:p w14:paraId="6420EB5D" w14:textId="047659CB" w:rsidR="00304095" w:rsidRPr="000300A7" w:rsidRDefault="00304095" w:rsidP="003629F5">
      <w:pPr>
        <w:rPr>
          <w:color w:val="000000" w:themeColor="text1"/>
        </w:rPr>
      </w:pPr>
      <w:r w:rsidRPr="000300A7">
        <w:rPr>
          <w:color w:val="000000" w:themeColor="text1"/>
        </w:rPr>
        <w:t xml:space="preserve">Montes-Rojas, G., </w:t>
      </w:r>
      <w:proofErr w:type="spellStart"/>
      <w:r w:rsidRPr="000300A7">
        <w:rPr>
          <w:color w:val="000000" w:themeColor="text1"/>
        </w:rPr>
        <w:t>Siga</w:t>
      </w:r>
      <w:proofErr w:type="spellEnd"/>
      <w:r w:rsidRPr="000300A7">
        <w:rPr>
          <w:color w:val="000000" w:themeColor="text1"/>
        </w:rPr>
        <w:t xml:space="preserve">, L., &amp; </w:t>
      </w:r>
      <w:proofErr w:type="spellStart"/>
      <w:r w:rsidRPr="000300A7">
        <w:rPr>
          <w:color w:val="000000" w:themeColor="text1"/>
        </w:rPr>
        <w:t>Mainali</w:t>
      </w:r>
      <w:proofErr w:type="spellEnd"/>
      <w:r w:rsidRPr="000300A7">
        <w:rPr>
          <w:color w:val="000000" w:themeColor="text1"/>
        </w:rPr>
        <w:t>, R. (2017). Mean and quantile regression Oaxaca-Blinder decompositions with an application to caste discrimination. </w:t>
      </w:r>
      <w:r w:rsidRPr="000300A7">
        <w:rPr>
          <w:i/>
          <w:iCs/>
          <w:color w:val="000000" w:themeColor="text1"/>
        </w:rPr>
        <w:t>The Journal of Economic Inequality</w:t>
      </w:r>
      <w:r w:rsidRPr="000300A7">
        <w:rPr>
          <w:color w:val="000000" w:themeColor="text1"/>
        </w:rPr>
        <w:t>, </w:t>
      </w:r>
      <w:r w:rsidRPr="000300A7">
        <w:rPr>
          <w:i/>
          <w:iCs/>
          <w:color w:val="000000" w:themeColor="text1"/>
        </w:rPr>
        <w:t>15</w:t>
      </w:r>
      <w:r w:rsidRPr="000300A7">
        <w:rPr>
          <w:color w:val="000000" w:themeColor="text1"/>
        </w:rPr>
        <w:t>(3), 245-255.</w:t>
      </w:r>
    </w:p>
    <w:p w14:paraId="4B5F68C2" w14:textId="77777777" w:rsidR="00304095" w:rsidRPr="000300A7" w:rsidRDefault="00304095" w:rsidP="003629F5">
      <w:pPr>
        <w:rPr>
          <w:color w:val="000000" w:themeColor="text1"/>
        </w:rPr>
      </w:pPr>
    </w:p>
    <w:p w14:paraId="5DF23A3B" w14:textId="2642B42B" w:rsidR="00304095" w:rsidRPr="000300A7" w:rsidRDefault="00304095" w:rsidP="00304095">
      <w:pPr>
        <w:rPr>
          <w:i/>
          <w:iCs/>
          <w:color w:val="000000" w:themeColor="text1"/>
        </w:rPr>
      </w:pPr>
      <w:r w:rsidRPr="000300A7">
        <w:rPr>
          <w:color w:val="000000" w:themeColor="text1"/>
        </w:rPr>
        <w:t xml:space="preserve">National Planning Commission (2020). </w:t>
      </w:r>
      <w:r w:rsidRPr="000300A7">
        <w:rPr>
          <w:i/>
          <w:iCs/>
          <w:color w:val="000000" w:themeColor="text1"/>
        </w:rPr>
        <w:t>National Review of Sustainable Development Goals</w:t>
      </w:r>
    </w:p>
    <w:p w14:paraId="6806995B" w14:textId="77777777" w:rsidR="00304095" w:rsidRPr="000300A7" w:rsidRDefault="00304095" w:rsidP="00304095">
      <w:pPr>
        <w:rPr>
          <w:color w:val="000000" w:themeColor="text1"/>
        </w:rPr>
      </w:pPr>
    </w:p>
    <w:p w14:paraId="30B0D568" w14:textId="603619B0" w:rsidR="00304095" w:rsidRPr="000300A7" w:rsidRDefault="00304095" w:rsidP="00DA1C70">
      <w:pPr>
        <w:rPr>
          <w:color w:val="000000" w:themeColor="text1"/>
        </w:rPr>
      </w:pPr>
      <w:r w:rsidRPr="000300A7">
        <w:rPr>
          <w:color w:val="000000" w:themeColor="text1"/>
        </w:rPr>
        <w:t>Oaxaca, R.L.: Male-Female Wage differentials in urban labor markets. Int. Econ. Rev. 14(3), 693–709 (1973)</w:t>
      </w:r>
    </w:p>
    <w:p w14:paraId="168468C8" w14:textId="77777777" w:rsidR="00304095" w:rsidRPr="000300A7" w:rsidRDefault="00304095" w:rsidP="00DA1C70">
      <w:pPr>
        <w:rPr>
          <w:color w:val="000000" w:themeColor="text1"/>
        </w:rPr>
      </w:pPr>
    </w:p>
    <w:p w14:paraId="0AF7C6CF" w14:textId="70B46D16" w:rsidR="00304095" w:rsidRPr="000300A7" w:rsidRDefault="00304095" w:rsidP="003629F5">
      <w:pPr>
        <w:rPr>
          <w:color w:val="000000" w:themeColor="text1"/>
        </w:rPr>
      </w:pPr>
      <w:proofErr w:type="spellStart"/>
      <w:r w:rsidRPr="000300A7">
        <w:rPr>
          <w:color w:val="000000" w:themeColor="text1"/>
        </w:rPr>
        <w:t>Parajuli</w:t>
      </w:r>
      <w:proofErr w:type="spellEnd"/>
      <w:r w:rsidRPr="000300A7">
        <w:rPr>
          <w:color w:val="000000" w:themeColor="text1"/>
        </w:rPr>
        <w:t>, R. B. T. (2014). Determinants of informal employment and wage differential in Nepal. </w:t>
      </w:r>
      <w:r w:rsidRPr="000300A7">
        <w:rPr>
          <w:i/>
          <w:iCs/>
          <w:color w:val="000000" w:themeColor="text1"/>
        </w:rPr>
        <w:t>Journal of Development and Administrative Studies</w:t>
      </w:r>
      <w:r w:rsidRPr="000300A7">
        <w:rPr>
          <w:color w:val="000000" w:themeColor="text1"/>
        </w:rPr>
        <w:t>, </w:t>
      </w:r>
      <w:r w:rsidRPr="000300A7">
        <w:rPr>
          <w:i/>
          <w:iCs/>
          <w:color w:val="000000" w:themeColor="text1"/>
        </w:rPr>
        <w:t>22</w:t>
      </w:r>
      <w:r w:rsidRPr="000300A7">
        <w:rPr>
          <w:color w:val="000000" w:themeColor="text1"/>
        </w:rPr>
        <w:t>(1-2), 37-50.</w:t>
      </w:r>
    </w:p>
    <w:p w14:paraId="54C9DA2E" w14:textId="77777777" w:rsidR="00304095" w:rsidRPr="000300A7" w:rsidRDefault="00304095" w:rsidP="003629F5">
      <w:pPr>
        <w:rPr>
          <w:color w:val="000000" w:themeColor="text1"/>
        </w:rPr>
      </w:pPr>
    </w:p>
    <w:p w14:paraId="5E92A660" w14:textId="5EC3F3D8" w:rsidR="00304095" w:rsidRPr="000300A7" w:rsidRDefault="00304095" w:rsidP="00746264">
      <w:pPr>
        <w:rPr>
          <w:color w:val="000000" w:themeColor="text1"/>
        </w:rPr>
      </w:pPr>
      <w:proofErr w:type="spellStart"/>
      <w:r w:rsidRPr="000300A7">
        <w:rPr>
          <w:color w:val="000000" w:themeColor="text1"/>
        </w:rPr>
        <w:t>Sakellariou</w:t>
      </w:r>
      <w:proofErr w:type="spellEnd"/>
      <w:r w:rsidRPr="000300A7">
        <w:rPr>
          <w:color w:val="000000" w:themeColor="text1"/>
        </w:rPr>
        <w:t>, C. “The Use of Quantile Regressions in Estimating Gender Wage Differentials: A Case Study of the Philippines.” Applied Economics 36 (No. 9 2004): 1001–7.</w:t>
      </w:r>
    </w:p>
    <w:p w14:paraId="1E6E9D35" w14:textId="77777777" w:rsidR="00304095" w:rsidRPr="000300A7" w:rsidRDefault="00304095" w:rsidP="00746264">
      <w:pPr>
        <w:rPr>
          <w:color w:val="000000" w:themeColor="text1"/>
        </w:rPr>
      </w:pPr>
    </w:p>
    <w:p w14:paraId="3B058D0A" w14:textId="1491B7C6" w:rsidR="00304095" w:rsidRPr="000300A7" w:rsidRDefault="00304095" w:rsidP="00D83893">
      <w:pPr>
        <w:rPr>
          <w:color w:val="000000" w:themeColor="text1"/>
        </w:rPr>
      </w:pPr>
      <w:proofErr w:type="spellStart"/>
      <w:r w:rsidRPr="000300A7">
        <w:rPr>
          <w:color w:val="000000" w:themeColor="text1"/>
        </w:rPr>
        <w:t>Salardi</w:t>
      </w:r>
      <w:proofErr w:type="spellEnd"/>
      <w:r w:rsidRPr="000300A7">
        <w:rPr>
          <w:color w:val="000000" w:themeColor="text1"/>
        </w:rPr>
        <w:t>, P. (2012, October). Wage disparities and occupational intensity by gender and race in Brazil: an empirical analysis using quantile decomposition techniques. In </w:t>
      </w:r>
      <w:r w:rsidRPr="000300A7">
        <w:rPr>
          <w:i/>
          <w:iCs/>
          <w:color w:val="000000" w:themeColor="text1"/>
        </w:rPr>
        <w:t>IZA/WORLD BANK CONFERENCE: EMPLOYMENT AND DEVELOPMENT</w:t>
      </w:r>
      <w:r w:rsidRPr="000300A7">
        <w:rPr>
          <w:color w:val="000000" w:themeColor="text1"/>
        </w:rPr>
        <w:t> (Vol. 7).</w:t>
      </w:r>
    </w:p>
    <w:p w14:paraId="3543DF47" w14:textId="77777777" w:rsidR="00304095" w:rsidRPr="000300A7" w:rsidRDefault="00304095" w:rsidP="00D83893">
      <w:pPr>
        <w:rPr>
          <w:color w:val="000000" w:themeColor="text1"/>
        </w:rPr>
      </w:pPr>
    </w:p>
    <w:p w14:paraId="5F007C24" w14:textId="07D9710D" w:rsidR="00304095" w:rsidRPr="000300A7" w:rsidRDefault="00304095" w:rsidP="00304095">
      <w:pPr>
        <w:rPr>
          <w:color w:val="000000" w:themeColor="text1"/>
        </w:rPr>
      </w:pPr>
      <w:r w:rsidRPr="000300A7">
        <w:rPr>
          <w:color w:val="000000" w:themeColor="text1"/>
        </w:rPr>
        <w:t>Sun, H., &amp; Kim, G. (2017). Wage structure determinants and gender pay gap among wage earners: from mean to overall log wage distributional decomposition. </w:t>
      </w:r>
      <w:r w:rsidRPr="000300A7">
        <w:rPr>
          <w:i/>
          <w:iCs/>
          <w:color w:val="000000" w:themeColor="text1"/>
        </w:rPr>
        <w:t>Seoul Journal of Economics</w:t>
      </w:r>
      <w:r w:rsidRPr="000300A7">
        <w:rPr>
          <w:color w:val="000000" w:themeColor="text1"/>
        </w:rPr>
        <w:t>, </w:t>
      </w:r>
      <w:r w:rsidRPr="000300A7">
        <w:rPr>
          <w:i/>
          <w:iCs/>
          <w:color w:val="000000" w:themeColor="text1"/>
        </w:rPr>
        <w:t>30</w:t>
      </w:r>
      <w:r w:rsidRPr="000300A7">
        <w:rPr>
          <w:color w:val="000000" w:themeColor="text1"/>
        </w:rPr>
        <w:t>, 93-132.</w:t>
      </w:r>
    </w:p>
    <w:p w14:paraId="3BD2B36C" w14:textId="77777777" w:rsidR="00304095" w:rsidRPr="000300A7" w:rsidRDefault="00304095" w:rsidP="00304095">
      <w:pPr>
        <w:rPr>
          <w:color w:val="000000" w:themeColor="text1"/>
        </w:rPr>
      </w:pPr>
    </w:p>
    <w:p w14:paraId="30A7642B" w14:textId="1D3A1CD0" w:rsidR="00304095" w:rsidRPr="000300A7" w:rsidRDefault="00304095" w:rsidP="00304095">
      <w:pPr>
        <w:rPr>
          <w:color w:val="000000" w:themeColor="text1"/>
        </w:rPr>
      </w:pPr>
      <w:proofErr w:type="spellStart"/>
      <w:r w:rsidRPr="000300A7">
        <w:rPr>
          <w:color w:val="000000" w:themeColor="text1"/>
        </w:rPr>
        <w:t>Tansel</w:t>
      </w:r>
      <w:proofErr w:type="spellEnd"/>
      <w:r w:rsidRPr="000300A7">
        <w:rPr>
          <w:color w:val="000000" w:themeColor="text1"/>
        </w:rPr>
        <w:t xml:space="preserve">, A., &amp; </w:t>
      </w:r>
      <w:proofErr w:type="spellStart"/>
      <w:r w:rsidRPr="000300A7">
        <w:rPr>
          <w:color w:val="000000" w:themeColor="text1"/>
        </w:rPr>
        <w:t>Bodur</w:t>
      </w:r>
      <w:proofErr w:type="spellEnd"/>
      <w:r w:rsidRPr="000300A7">
        <w:rPr>
          <w:color w:val="000000" w:themeColor="text1"/>
        </w:rPr>
        <w:t>, F. B. (2012). Wage inequality and returns to education in Turkey: A quantile regression analysis. </w:t>
      </w:r>
      <w:r w:rsidRPr="000300A7">
        <w:rPr>
          <w:i/>
          <w:iCs/>
          <w:color w:val="000000" w:themeColor="text1"/>
        </w:rPr>
        <w:t>Review of Development Economics</w:t>
      </w:r>
      <w:r w:rsidRPr="000300A7">
        <w:rPr>
          <w:color w:val="000000" w:themeColor="text1"/>
        </w:rPr>
        <w:t>, </w:t>
      </w:r>
      <w:r w:rsidRPr="000300A7">
        <w:rPr>
          <w:i/>
          <w:iCs/>
          <w:color w:val="000000" w:themeColor="text1"/>
        </w:rPr>
        <w:t>16</w:t>
      </w:r>
      <w:r w:rsidRPr="000300A7">
        <w:rPr>
          <w:color w:val="000000" w:themeColor="text1"/>
        </w:rPr>
        <w:t>(1), 107-121.</w:t>
      </w:r>
    </w:p>
    <w:p w14:paraId="59702496" w14:textId="77777777" w:rsidR="00304095" w:rsidRPr="000300A7" w:rsidRDefault="00304095" w:rsidP="00304095">
      <w:pPr>
        <w:rPr>
          <w:color w:val="000000" w:themeColor="text1"/>
        </w:rPr>
      </w:pPr>
    </w:p>
    <w:p w14:paraId="20BA9F76" w14:textId="3E388434" w:rsidR="00304095" w:rsidRPr="000300A7" w:rsidRDefault="00304095" w:rsidP="003629F5">
      <w:pPr>
        <w:rPr>
          <w:color w:val="000000" w:themeColor="text1"/>
        </w:rPr>
      </w:pPr>
      <w:r w:rsidRPr="000300A7">
        <w:rPr>
          <w:color w:val="000000" w:themeColor="text1"/>
        </w:rPr>
        <w:t xml:space="preserve">Williams, C. C., &amp; </w:t>
      </w:r>
      <w:proofErr w:type="spellStart"/>
      <w:r w:rsidRPr="000300A7">
        <w:rPr>
          <w:color w:val="000000" w:themeColor="text1"/>
        </w:rPr>
        <w:t>Horodnic</w:t>
      </w:r>
      <w:proofErr w:type="spellEnd"/>
      <w:r w:rsidRPr="000300A7">
        <w:rPr>
          <w:color w:val="000000" w:themeColor="text1"/>
        </w:rPr>
        <w:t>, A. V. (2019). Why is informal employment more common in some countries? An exploratory analysis of 112 countries. </w:t>
      </w:r>
      <w:r w:rsidRPr="000300A7">
        <w:rPr>
          <w:i/>
          <w:iCs/>
          <w:color w:val="000000" w:themeColor="text1"/>
        </w:rPr>
        <w:t>Employee Relations: The International Journal</w:t>
      </w:r>
      <w:r w:rsidRPr="000300A7">
        <w:rPr>
          <w:color w:val="000000" w:themeColor="text1"/>
        </w:rPr>
        <w:t>, </w:t>
      </w:r>
      <w:r w:rsidRPr="000300A7">
        <w:rPr>
          <w:i/>
          <w:iCs/>
          <w:color w:val="000000" w:themeColor="text1"/>
        </w:rPr>
        <w:t>41</w:t>
      </w:r>
      <w:r w:rsidRPr="000300A7">
        <w:rPr>
          <w:color w:val="000000" w:themeColor="text1"/>
        </w:rPr>
        <w:t>(6), 1434-1450.</w:t>
      </w:r>
    </w:p>
    <w:p w14:paraId="1934A672" w14:textId="77777777" w:rsidR="00304095" w:rsidRPr="000300A7" w:rsidRDefault="00304095" w:rsidP="003629F5">
      <w:pPr>
        <w:rPr>
          <w:color w:val="000000" w:themeColor="text1"/>
        </w:rPr>
      </w:pPr>
    </w:p>
    <w:p w14:paraId="3284438A" w14:textId="2FCEBAA5" w:rsidR="00304095" w:rsidRPr="000300A7" w:rsidRDefault="00304095" w:rsidP="003629F5">
      <w:pPr>
        <w:rPr>
          <w:color w:val="000000" w:themeColor="text1"/>
        </w:rPr>
      </w:pPr>
      <w:r w:rsidRPr="000300A7">
        <w:rPr>
          <w:color w:val="000000" w:themeColor="text1"/>
        </w:rPr>
        <w:t>Williams, C. C., &amp; Schneider, F. (2016). </w:t>
      </w:r>
      <w:r w:rsidRPr="000300A7">
        <w:rPr>
          <w:i/>
          <w:iCs/>
          <w:color w:val="000000" w:themeColor="text1"/>
        </w:rPr>
        <w:t>Measuring the Global Shadow Economy: the prevalence of informal work and labour</w:t>
      </w:r>
      <w:r w:rsidRPr="000300A7">
        <w:rPr>
          <w:color w:val="000000" w:themeColor="text1"/>
        </w:rPr>
        <w:t>. Edward Elgar Publishing.</w:t>
      </w:r>
    </w:p>
    <w:p w14:paraId="28DB1692" w14:textId="77777777" w:rsidR="00304095" w:rsidRPr="000300A7" w:rsidRDefault="00304095" w:rsidP="003629F5">
      <w:pPr>
        <w:rPr>
          <w:color w:val="000000" w:themeColor="text1"/>
        </w:rPr>
      </w:pPr>
    </w:p>
    <w:p w14:paraId="171FDE86" w14:textId="13E217F1" w:rsidR="00304095" w:rsidRPr="000300A7" w:rsidRDefault="00304095" w:rsidP="00D83893">
      <w:pPr>
        <w:rPr>
          <w:color w:val="000000" w:themeColor="text1"/>
        </w:rPr>
      </w:pPr>
      <w:r w:rsidRPr="000300A7">
        <w:rPr>
          <w:color w:val="000000" w:themeColor="text1"/>
        </w:rPr>
        <w:t xml:space="preserve">Williams, C.C.,  </w:t>
      </w:r>
      <w:proofErr w:type="spellStart"/>
      <w:r w:rsidRPr="000300A7">
        <w:rPr>
          <w:color w:val="000000" w:themeColor="text1"/>
        </w:rPr>
        <w:t>Gashi</w:t>
      </w:r>
      <w:proofErr w:type="spellEnd"/>
      <w:r w:rsidRPr="000300A7">
        <w:rPr>
          <w:color w:val="000000" w:themeColor="text1"/>
        </w:rPr>
        <w:t xml:space="preserve">, A. (2021).  </w:t>
      </w:r>
      <w:r w:rsidRPr="000300A7">
        <w:rPr>
          <w:i/>
          <w:iCs/>
          <w:color w:val="000000" w:themeColor="text1"/>
        </w:rPr>
        <w:t>Evaluating the wage differential between the formal and informal economy: a gender perspective</w:t>
      </w:r>
      <w:r w:rsidRPr="000300A7">
        <w:rPr>
          <w:color w:val="000000" w:themeColor="text1"/>
        </w:rPr>
        <w:t>. Journal of Economic Studies. ISSN 0144-3585</w:t>
      </w:r>
    </w:p>
    <w:p w14:paraId="179230E5" w14:textId="77777777" w:rsidR="00304095" w:rsidRPr="000300A7" w:rsidRDefault="00304095" w:rsidP="00D83893">
      <w:pPr>
        <w:rPr>
          <w:color w:val="000000" w:themeColor="text1"/>
        </w:rPr>
      </w:pPr>
    </w:p>
    <w:p w14:paraId="2898F809" w14:textId="5E6A8227" w:rsidR="00304095" w:rsidRPr="000300A7" w:rsidRDefault="00304095" w:rsidP="00746264">
      <w:pPr>
        <w:rPr>
          <w:color w:val="000000" w:themeColor="text1"/>
        </w:rPr>
      </w:pPr>
      <w:proofErr w:type="spellStart"/>
      <w:r w:rsidRPr="000300A7">
        <w:rPr>
          <w:color w:val="000000" w:themeColor="text1"/>
        </w:rPr>
        <w:t>Xiu</w:t>
      </w:r>
      <w:proofErr w:type="spellEnd"/>
      <w:r w:rsidRPr="000300A7">
        <w:rPr>
          <w:color w:val="000000" w:themeColor="text1"/>
        </w:rPr>
        <w:t>, L., and Gunderson, M. “Glass Ceiling or Sticky Floor? Quantile Regression Decomposition of the Gender Pay Gap in China.” International Journal of Manpower 35 (No. 3 2014): 306–26.</w:t>
      </w:r>
    </w:p>
    <w:p w14:paraId="370FFE84" w14:textId="77777777" w:rsidR="00304095" w:rsidRPr="000300A7" w:rsidRDefault="00304095" w:rsidP="00746264">
      <w:pPr>
        <w:rPr>
          <w:color w:val="000000" w:themeColor="text1"/>
        </w:rPr>
      </w:pPr>
    </w:p>
    <w:p w14:paraId="0F703D40" w14:textId="77777777" w:rsidR="00304095" w:rsidRPr="000300A7" w:rsidRDefault="00304095" w:rsidP="003629F5">
      <w:pPr>
        <w:rPr>
          <w:color w:val="000000" w:themeColor="text1"/>
        </w:rPr>
      </w:pPr>
      <w:r w:rsidRPr="000300A7">
        <w:rPr>
          <w:color w:val="000000" w:themeColor="text1"/>
        </w:rPr>
        <w:t xml:space="preserve">Yamamoto, Y., Matsumoto, K., </w:t>
      </w:r>
      <w:proofErr w:type="spellStart"/>
      <w:r w:rsidRPr="000300A7">
        <w:rPr>
          <w:color w:val="000000" w:themeColor="text1"/>
        </w:rPr>
        <w:t>Kawata</w:t>
      </w:r>
      <w:proofErr w:type="spellEnd"/>
      <w:r w:rsidRPr="000300A7">
        <w:rPr>
          <w:color w:val="000000" w:themeColor="text1"/>
        </w:rPr>
        <w:t xml:space="preserve">, K., &amp; Kaneko, S. (2019). Gender-based differences in employment opportunities and wage distribution in Nepal. </w:t>
      </w:r>
      <w:r w:rsidRPr="000300A7">
        <w:rPr>
          <w:i/>
          <w:iCs/>
          <w:color w:val="000000" w:themeColor="text1"/>
        </w:rPr>
        <w:t>Journal of Asian Economics</w:t>
      </w:r>
      <w:r w:rsidRPr="000300A7">
        <w:rPr>
          <w:color w:val="000000" w:themeColor="text1"/>
        </w:rPr>
        <w:t xml:space="preserve">, </w:t>
      </w:r>
      <w:r w:rsidRPr="000300A7">
        <w:rPr>
          <w:i/>
          <w:iCs/>
          <w:color w:val="000000" w:themeColor="text1"/>
        </w:rPr>
        <w:t>64</w:t>
      </w:r>
      <w:r w:rsidRPr="000300A7">
        <w:rPr>
          <w:color w:val="000000" w:themeColor="text1"/>
        </w:rPr>
        <w:t>. https://doi.org/10.1016/j.asieco.2019.07.004</w:t>
      </w:r>
    </w:p>
    <w:p w14:paraId="2EDB44BE" w14:textId="63EE8795" w:rsidR="00D83893" w:rsidRDefault="00D83893" w:rsidP="00D83893">
      <w:pPr>
        <w:rPr>
          <w:color w:val="000000" w:themeColor="text1"/>
        </w:rPr>
      </w:pPr>
    </w:p>
    <w:p w14:paraId="50D459C9" w14:textId="7D855B1E" w:rsidR="00620394" w:rsidRDefault="00620394" w:rsidP="00D83893">
      <w:pPr>
        <w:rPr>
          <w:color w:val="000000" w:themeColor="text1"/>
        </w:rPr>
      </w:pPr>
    </w:p>
    <w:p w14:paraId="00058BB5" w14:textId="6FCD5154" w:rsidR="00620394" w:rsidRDefault="00620394" w:rsidP="00D83893">
      <w:pPr>
        <w:rPr>
          <w:color w:val="000000" w:themeColor="text1"/>
        </w:rPr>
      </w:pPr>
    </w:p>
    <w:p w14:paraId="32B5F4A9" w14:textId="0977C373" w:rsidR="00620394" w:rsidRDefault="00620394" w:rsidP="00D83893">
      <w:pPr>
        <w:rPr>
          <w:color w:val="000000" w:themeColor="text1"/>
        </w:rPr>
      </w:pPr>
    </w:p>
    <w:p w14:paraId="5291D444" w14:textId="3F89051A" w:rsidR="00620394" w:rsidRDefault="00620394" w:rsidP="00D83893">
      <w:pPr>
        <w:rPr>
          <w:color w:val="000000" w:themeColor="text1"/>
        </w:rPr>
      </w:pPr>
    </w:p>
    <w:p w14:paraId="06958C78" w14:textId="323A78CA" w:rsidR="00620394" w:rsidRDefault="00620394" w:rsidP="00D83893">
      <w:pPr>
        <w:rPr>
          <w:color w:val="000000" w:themeColor="text1"/>
        </w:rPr>
      </w:pPr>
    </w:p>
    <w:p w14:paraId="0838A2C5" w14:textId="7FC91AAE" w:rsidR="00620394" w:rsidRDefault="00620394" w:rsidP="00D83893">
      <w:pPr>
        <w:rPr>
          <w:color w:val="000000" w:themeColor="text1"/>
        </w:rPr>
      </w:pPr>
    </w:p>
    <w:p w14:paraId="6111917A" w14:textId="7A06D05B" w:rsidR="00620394" w:rsidRDefault="00620394" w:rsidP="00D83893">
      <w:pPr>
        <w:rPr>
          <w:color w:val="000000" w:themeColor="text1"/>
        </w:rPr>
      </w:pPr>
    </w:p>
    <w:p w14:paraId="7274277F" w14:textId="6D1C1777" w:rsidR="00620394" w:rsidRDefault="00620394" w:rsidP="00D83893">
      <w:pPr>
        <w:rPr>
          <w:color w:val="000000" w:themeColor="text1"/>
        </w:rPr>
      </w:pPr>
    </w:p>
    <w:p w14:paraId="69BD1276" w14:textId="157A17CE" w:rsidR="00620394" w:rsidRDefault="00620394" w:rsidP="00D83893">
      <w:pPr>
        <w:rPr>
          <w:color w:val="000000" w:themeColor="text1"/>
        </w:rPr>
      </w:pPr>
    </w:p>
    <w:p w14:paraId="07EFF2A3" w14:textId="1B3BFE8E" w:rsidR="00620394" w:rsidRDefault="00620394" w:rsidP="00D83893">
      <w:pPr>
        <w:rPr>
          <w:color w:val="000000" w:themeColor="text1"/>
        </w:rPr>
      </w:pPr>
    </w:p>
    <w:p w14:paraId="67A14EEC" w14:textId="325D9C8F" w:rsidR="00620394" w:rsidRDefault="00620394" w:rsidP="00D83893">
      <w:pPr>
        <w:rPr>
          <w:color w:val="000000" w:themeColor="text1"/>
        </w:rPr>
      </w:pPr>
    </w:p>
    <w:p w14:paraId="4C4BF835" w14:textId="77777777" w:rsidR="00620394" w:rsidRPr="000300A7" w:rsidRDefault="00620394" w:rsidP="00D83893">
      <w:pPr>
        <w:rPr>
          <w:color w:val="000000" w:themeColor="text1"/>
        </w:rPr>
      </w:pPr>
    </w:p>
    <w:p w14:paraId="761C4E60" w14:textId="77777777" w:rsidR="008E2020" w:rsidRDefault="008E2020" w:rsidP="004E62C8">
      <w:pPr>
        <w:pStyle w:val="Heading1"/>
        <w:spacing w:before="0" w:line="360" w:lineRule="auto"/>
        <w:rPr>
          <w:rFonts w:ascii="Times New Roman" w:hAnsi="Times New Roman" w:cs="Times New Roman"/>
          <w:color w:val="000000" w:themeColor="text1"/>
          <w:sz w:val="24"/>
          <w:szCs w:val="24"/>
        </w:rPr>
      </w:pPr>
    </w:p>
    <w:p w14:paraId="06FD9239" w14:textId="2A50BAD5" w:rsidR="000300A7" w:rsidRPr="004E62C8" w:rsidRDefault="000300A7" w:rsidP="004E62C8">
      <w:pPr>
        <w:pStyle w:val="Heading1"/>
        <w:spacing w:before="0" w:line="360" w:lineRule="auto"/>
        <w:rPr>
          <w:rFonts w:ascii="Times New Roman" w:hAnsi="Times New Roman" w:cs="Times New Roman"/>
          <w:color w:val="000000" w:themeColor="text1"/>
          <w:sz w:val="24"/>
          <w:szCs w:val="24"/>
        </w:rPr>
      </w:pPr>
      <w:r w:rsidRPr="004E62C8">
        <w:rPr>
          <w:rFonts w:ascii="Times New Roman" w:hAnsi="Times New Roman" w:cs="Times New Roman"/>
          <w:color w:val="000000" w:themeColor="text1"/>
          <w:sz w:val="24"/>
          <w:szCs w:val="24"/>
        </w:rPr>
        <w:t>Appendix A: Definition of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77"/>
        <w:gridCol w:w="5103"/>
      </w:tblGrid>
      <w:tr w:rsidR="000300A7" w:rsidRPr="000300A7" w14:paraId="6AAB97D9" w14:textId="77777777" w:rsidTr="00741741">
        <w:tc>
          <w:tcPr>
            <w:tcW w:w="2677" w:type="dxa"/>
            <w:tcBorders>
              <w:top w:val="single" w:sz="4" w:space="0" w:color="auto"/>
            </w:tcBorders>
          </w:tcPr>
          <w:p w14:paraId="48DF41F7" w14:textId="77777777" w:rsidR="000300A7" w:rsidRPr="000300A7" w:rsidRDefault="000300A7" w:rsidP="00741741">
            <w:pPr>
              <w:spacing w:line="276" w:lineRule="auto"/>
              <w:rPr>
                <w:b/>
                <w:bCs/>
                <w:color w:val="000000" w:themeColor="text1"/>
              </w:rPr>
            </w:pPr>
            <w:r w:rsidRPr="000300A7">
              <w:rPr>
                <w:b/>
                <w:bCs/>
                <w:color w:val="000000" w:themeColor="text1"/>
              </w:rPr>
              <w:t>Variable Name</w:t>
            </w:r>
          </w:p>
        </w:tc>
        <w:tc>
          <w:tcPr>
            <w:tcW w:w="5103" w:type="dxa"/>
            <w:tcBorders>
              <w:top w:val="single" w:sz="4" w:space="0" w:color="auto"/>
            </w:tcBorders>
          </w:tcPr>
          <w:p w14:paraId="37F26F7B" w14:textId="77777777" w:rsidR="000300A7" w:rsidRPr="000300A7" w:rsidRDefault="000300A7" w:rsidP="00741741">
            <w:pPr>
              <w:spacing w:line="276" w:lineRule="auto"/>
              <w:rPr>
                <w:b/>
                <w:bCs/>
                <w:color w:val="000000" w:themeColor="text1"/>
              </w:rPr>
            </w:pPr>
            <w:r w:rsidRPr="000300A7">
              <w:rPr>
                <w:b/>
                <w:bCs/>
                <w:color w:val="000000" w:themeColor="text1"/>
              </w:rPr>
              <w:t>Description</w:t>
            </w:r>
          </w:p>
        </w:tc>
      </w:tr>
      <w:tr w:rsidR="000300A7" w:rsidRPr="000300A7" w14:paraId="52DE9B48" w14:textId="77777777" w:rsidTr="00741741">
        <w:tc>
          <w:tcPr>
            <w:tcW w:w="2677" w:type="dxa"/>
            <w:tcBorders>
              <w:bottom w:val="single" w:sz="4" w:space="0" w:color="auto"/>
            </w:tcBorders>
          </w:tcPr>
          <w:p w14:paraId="53ED5BB0" w14:textId="77777777" w:rsidR="000300A7" w:rsidRPr="000300A7" w:rsidRDefault="000300A7" w:rsidP="00741741">
            <w:pPr>
              <w:spacing w:line="276" w:lineRule="auto"/>
              <w:rPr>
                <w:b/>
                <w:bCs/>
                <w:color w:val="000000" w:themeColor="text1"/>
              </w:rPr>
            </w:pPr>
            <w:r w:rsidRPr="000300A7">
              <w:rPr>
                <w:b/>
                <w:bCs/>
                <w:color w:val="000000" w:themeColor="text1"/>
              </w:rPr>
              <w:t>Dependent Variable</w:t>
            </w:r>
          </w:p>
        </w:tc>
        <w:tc>
          <w:tcPr>
            <w:tcW w:w="5103" w:type="dxa"/>
            <w:tcBorders>
              <w:bottom w:val="single" w:sz="4" w:space="0" w:color="auto"/>
            </w:tcBorders>
          </w:tcPr>
          <w:p w14:paraId="53E35271" w14:textId="77777777" w:rsidR="000300A7" w:rsidRPr="000300A7" w:rsidRDefault="000300A7" w:rsidP="00741741">
            <w:pPr>
              <w:spacing w:line="276" w:lineRule="auto"/>
              <w:rPr>
                <w:color w:val="000000" w:themeColor="text1"/>
              </w:rPr>
            </w:pPr>
          </w:p>
        </w:tc>
      </w:tr>
      <w:tr w:rsidR="000300A7" w:rsidRPr="000300A7" w14:paraId="0A9750C4" w14:textId="77777777" w:rsidTr="00741741">
        <w:tc>
          <w:tcPr>
            <w:tcW w:w="2677" w:type="dxa"/>
            <w:tcBorders>
              <w:top w:val="single" w:sz="4" w:space="0" w:color="auto"/>
            </w:tcBorders>
          </w:tcPr>
          <w:p w14:paraId="40F7F804" w14:textId="77777777" w:rsidR="000300A7" w:rsidRPr="000300A7" w:rsidRDefault="000300A7" w:rsidP="00741741">
            <w:pPr>
              <w:spacing w:line="276" w:lineRule="auto"/>
              <w:rPr>
                <w:color w:val="000000" w:themeColor="text1"/>
              </w:rPr>
            </w:pPr>
            <w:r w:rsidRPr="000300A7">
              <w:rPr>
                <w:color w:val="000000" w:themeColor="text1"/>
              </w:rPr>
              <w:t>Log of hourly wage rate</w:t>
            </w:r>
          </w:p>
        </w:tc>
        <w:tc>
          <w:tcPr>
            <w:tcW w:w="5103" w:type="dxa"/>
            <w:tcBorders>
              <w:top w:val="single" w:sz="4" w:space="0" w:color="auto"/>
            </w:tcBorders>
          </w:tcPr>
          <w:p w14:paraId="03F289A6" w14:textId="77777777" w:rsidR="000300A7" w:rsidRPr="000300A7" w:rsidRDefault="000300A7" w:rsidP="00741741">
            <w:pPr>
              <w:spacing w:line="276" w:lineRule="auto"/>
              <w:rPr>
                <w:color w:val="000000" w:themeColor="text1"/>
              </w:rPr>
            </w:pPr>
            <w:r w:rsidRPr="000300A7">
              <w:rPr>
                <w:color w:val="000000" w:themeColor="text1"/>
              </w:rPr>
              <w:t>It includes wage earned from employment.</w:t>
            </w:r>
          </w:p>
        </w:tc>
      </w:tr>
      <w:tr w:rsidR="000300A7" w:rsidRPr="000300A7" w14:paraId="7470B1CF" w14:textId="77777777" w:rsidTr="00741741">
        <w:tc>
          <w:tcPr>
            <w:tcW w:w="2677" w:type="dxa"/>
          </w:tcPr>
          <w:p w14:paraId="6A02302A" w14:textId="77777777" w:rsidR="000300A7" w:rsidRPr="000300A7" w:rsidRDefault="000300A7" w:rsidP="00741741">
            <w:pPr>
              <w:spacing w:line="276" w:lineRule="auto"/>
              <w:rPr>
                <w:b/>
                <w:bCs/>
                <w:color w:val="000000" w:themeColor="text1"/>
              </w:rPr>
            </w:pPr>
            <w:r w:rsidRPr="000300A7">
              <w:rPr>
                <w:b/>
                <w:bCs/>
                <w:color w:val="000000" w:themeColor="text1"/>
              </w:rPr>
              <w:t>Independent Variables</w:t>
            </w:r>
          </w:p>
        </w:tc>
        <w:tc>
          <w:tcPr>
            <w:tcW w:w="5103" w:type="dxa"/>
          </w:tcPr>
          <w:p w14:paraId="70FEA79A" w14:textId="77777777" w:rsidR="000300A7" w:rsidRPr="000300A7" w:rsidRDefault="000300A7" w:rsidP="00741741">
            <w:pPr>
              <w:spacing w:line="276" w:lineRule="auto"/>
              <w:rPr>
                <w:color w:val="000000" w:themeColor="text1"/>
              </w:rPr>
            </w:pPr>
          </w:p>
        </w:tc>
      </w:tr>
      <w:tr w:rsidR="000300A7" w:rsidRPr="000300A7" w14:paraId="29422D03" w14:textId="77777777" w:rsidTr="00741741">
        <w:tc>
          <w:tcPr>
            <w:tcW w:w="2677" w:type="dxa"/>
          </w:tcPr>
          <w:p w14:paraId="22623D93" w14:textId="77777777" w:rsidR="000300A7" w:rsidRPr="000300A7" w:rsidRDefault="000300A7" w:rsidP="00741741">
            <w:pPr>
              <w:spacing w:line="276" w:lineRule="auto"/>
              <w:rPr>
                <w:color w:val="000000" w:themeColor="text1"/>
              </w:rPr>
            </w:pPr>
            <w:r w:rsidRPr="000300A7">
              <w:rPr>
                <w:color w:val="000000" w:themeColor="text1"/>
              </w:rPr>
              <w:t>Gender</w:t>
            </w:r>
          </w:p>
        </w:tc>
        <w:tc>
          <w:tcPr>
            <w:tcW w:w="5103" w:type="dxa"/>
          </w:tcPr>
          <w:p w14:paraId="2DE0EF1E" w14:textId="77777777" w:rsidR="000300A7" w:rsidRPr="000300A7" w:rsidRDefault="000300A7" w:rsidP="00741741">
            <w:pPr>
              <w:spacing w:line="360" w:lineRule="auto"/>
              <w:rPr>
                <w:color w:val="000000" w:themeColor="text1"/>
              </w:rPr>
            </w:pPr>
            <w:r w:rsidRPr="000300A7">
              <w:rPr>
                <w:color w:val="000000" w:themeColor="text1"/>
              </w:rPr>
              <w:t>Female = 1, Male = 0</w:t>
            </w:r>
          </w:p>
        </w:tc>
      </w:tr>
      <w:tr w:rsidR="000300A7" w:rsidRPr="000300A7" w14:paraId="6DC71C03" w14:textId="77777777" w:rsidTr="00741741">
        <w:tc>
          <w:tcPr>
            <w:tcW w:w="2677" w:type="dxa"/>
          </w:tcPr>
          <w:p w14:paraId="6AC5A122" w14:textId="77777777" w:rsidR="000300A7" w:rsidRPr="000300A7" w:rsidRDefault="000300A7" w:rsidP="00741741">
            <w:pPr>
              <w:spacing w:line="360" w:lineRule="auto"/>
              <w:rPr>
                <w:color w:val="000000" w:themeColor="text1"/>
              </w:rPr>
            </w:pPr>
            <w:r w:rsidRPr="000300A7">
              <w:rPr>
                <w:color w:val="000000" w:themeColor="text1"/>
              </w:rPr>
              <w:t xml:space="preserve">Experience </w:t>
            </w:r>
          </w:p>
        </w:tc>
        <w:tc>
          <w:tcPr>
            <w:tcW w:w="5103" w:type="dxa"/>
          </w:tcPr>
          <w:p w14:paraId="3AC37569" w14:textId="77777777" w:rsidR="000300A7" w:rsidRPr="000300A7" w:rsidRDefault="000300A7" w:rsidP="00741741">
            <w:pPr>
              <w:spacing w:line="276" w:lineRule="auto"/>
              <w:rPr>
                <w:color w:val="000000" w:themeColor="text1"/>
              </w:rPr>
            </w:pPr>
            <w:r w:rsidRPr="000300A7">
              <w:rPr>
                <w:color w:val="000000" w:themeColor="text1"/>
              </w:rPr>
              <w:t>Experience is calculated as:</w:t>
            </w:r>
          </w:p>
          <w:p w14:paraId="777C11E3" w14:textId="77777777" w:rsidR="000300A7" w:rsidRPr="000300A7" w:rsidRDefault="000300A7" w:rsidP="00741741">
            <w:pPr>
              <w:spacing w:line="276" w:lineRule="auto"/>
              <w:rPr>
                <w:color w:val="000000" w:themeColor="text1"/>
              </w:rPr>
            </w:pPr>
            <w:r w:rsidRPr="000300A7">
              <w:rPr>
                <w:color w:val="000000" w:themeColor="text1"/>
              </w:rPr>
              <w:t xml:space="preserve">age – years of schooling – 6 </w:t>
            </w:r>
          </w:p>
        </w:tc>
      </w:tr>
      <w:tr w:rsidR="000300A7" w:rsidRPr="000300A7" w14:paraId="3138F4FE" w14:textId="77777777" w:rsidTr="00741741">
        <w:tc>
          <w:tcPr>
            <w:tcW w:w="2677" w:type="dxa"/>
          </w:tcPr>
          <w:p w14:paraId="0A8A8452" w14:textId="77777777" w:rsidR="000300A7" w:rsidRPr="000300A7" w:rsidRDefault="000300A7" w:rsidP="00741741">
            <w:pPr>
              <w:spacing w:line="276" w:lineRule="auto"/>
              <w:rPr>
                <w:color w:val="000000" w:themeColor="text1"/>
              </w:rPr>
            </w:pPr>
            <w:r w:rsidRPr="000300A7">
              <w:rPr>
                <w:color w:val="000000" w:themeColor="text1"/>
              </w:rPr>
              <w:t>Experience squared</w:t>
            </w:r>
          </w:p>
        </w:tc>
        <w:tc>
          <w:tcPr>
            <w:tcW w:w="5103" w:type="dxa"/>
          </w:tcPr>
          <w:p w14:paraId="7F03008C" w14:textId="77777777" w:rsidR="000300A7" w:rsidRPr="000300A7" w:rsidRDefault="000300A7" w:rsidP="00741741">
            <w:pPr>
              <w:tabs>
                <w:tab w:val="left" w:pos="2530"/>
              </w:tabs>
              <w:spacing w:line="276" w:lineRule="auto"/>
              <w:rPr>
                <w:color w:val="000000" w:themeColor="text1"/>
              </w:rPr>
            </w:pPr>
            <w:r w:rsidRPr="000300A7">
              <w:rPr>
                <w:color w:val="000000" w:themeColor="text1"/>
              </w:rPr>
              <w:t>Square of experience</w:t>
            </w:r>
          </w:p>
        </w:tc>
      </w:tr>
      <w:tr w:rsidR="000300A7" w:rsidRPr="000300A7" w14:paraId="1B6A3DB3" w14:textId="77777777" w:rsidTr="00741741">
        <w:tc>
          <w:tcPr>
            <w:tcW w:w="2677" w:type="dxa"/>
          </w:tcPr>
          <w:p w14:paraId="711B911B" w14:textId="77777777" w:rsidR="000300A7" w:rsidRPr="000300A7" w:rsidRDefault="000300A7" w:rsidP="00741741">
            <w:pPr>
              <w:spacing w:line="276" w:lineRule="auto"/>
              <w:rPr>
                <w:color w:val="000000" w:themeColor="text1"/>
              </w:rPr>
            </w:pPr>
            <w:r w:rsidRPr="000300A7">
              <w:rPr>
                <w:color w:val="000000" w:themeColor="text1"/>
              </w:rPr>
              <w:t xml:space="preserve">Education </w:t>
            </w:r>
          </w:p>
        </w:tc>
        <w:tc>
          <w:tcPr>
            <w:tcW w:w="5103" w:type="dxa"/>
          </w:tcPr>
          <w:p w14:paraId="499ABB09" w14:textId="77777777" w:rsidR="000300A7" w:rsidRPr="000300A7" w:rsidRDefault="000300A7" w:rsidP="00741741">
            <w:pPr>
              <w:spacing w:line="276" w:lineRule="auto"/>
              <w:rPr>
                <w:color w:val="000000" w:themeColor="text1"/>
              </w:rPr>
            </w:pPr>
            <w:r w:rsidRPr="000300A7">
              <w:rPr>
                <w:color w:val="000000" w:themeColor="text1"/>
              </w:rPr>
              <w:t>Categories of education is based upon the levels completed. There are seven categories:</w:t>
            </w:r>
          </w:p>
          <w:p w14:paraId="5006166B" w14:textId="77777777" w:rsidR="000300A7" w:rsidRPr="000300A7" w:rsidRDefault="000300A7" w:rsidP="00741741">
            <w:pPr>
              <w:pStyle w:val="ListParagraph"/>
              <w:numPr>
                <w:ilvl w:val="0"/>
                <w:numId w:val="8"/>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Illiterate</w:t>
            </w:r>
          </w:p>
          <w:p w14:paraId="1496F206" w14:textId="77777777" w:rsidR="000300A7" w:rsidRPr="000300A7" w:rsidRDefault="000300A7" w:rsidP="00741741">
            <w:pPr>
              <w:pStyle w:val="ListParagraph"/>
              <w:numPr>
                <w:ilvl w:val="0"/>
                <w:numId w:val="8"/>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Below primary</w:t>
            </w:r>
          </w:p>
          <w:p w14:paraId="7DCF79E9" w14:textId="77777777" w:rsidR="000300A7" w:rsidRPr="000300A7" w:rsidRDefault="000300A7" w:rsidP="00741741">
            <w:pPr>
              <w:pStyle w:val="ListParagraph"/>
              <w:numPr>
                <w:ilvl w:val="0"/>
                <w:numId w:val="8"/>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Primary</w:t>
            </w:r>
          </w:p>
          <w:p w14:paraId="1B84E685" w14:textId="77777777" w:rsidR="000300A7" w:rsidRPr="000300A7" w:rsidRDefault="000300A7" w:rsidP="00741741">
            <w:pPr>
              <w:pStyle w:val="ListParagraph"/>
              <w:numPr>
                <w:ilvl w:val="0"/>
                <w:numId w:val="8"/>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Tenth Grade</w:t>
            </w:r>
          </w:p>
          <w:p w14:paraId="548C2DFE" w14:textId="77777777" w:rsidR="000300A7" w:rsidRPr="000300A7" w:rsidRDefault="000300A7" w:rsidP="00741741">
            <w:pPr>
              <w:pStyle w:val="ListParagraph"/>
              <w:numPr>
                <w:ilvl w:val="0"/>
                <w:numId w:val="8"/>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Secondary</w:t>
            </w:r>
          </w:p>
          <w:p w14:paraId="20CD5386" w14:textId="77777777" w:rsidR="000300A7" w:rsidRPr="000300A7" w:rsidRDefault="000300A7" w:rsidP="00741741">
            <w:pPr>
              <w:pStyle w:val="ListParagraph"/>
              <w:numPr>
                <w:ilvl w:val="0"/>
                <w:numId w:val="8"/>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Bachelor</w:t>
            </w:r>
          </w:p>
          <w:p w14:paraId="000A04E4" w14:textId="77777777" w:rsidR="000300A7" w:rsidRPr="000300A7" w:rsidRDefault="000300A7" w:rsidP="00741741">
            <w:pPr>
              <w:pStyle w:val="ListParagraph"/>
              <w:numPr>
                <w:ilvl w:val="0"/>
                <w:numId w:val="8"/>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Masters and above</w:t>
            </w:r>
          </w:p>
        </w:tc>
      </w:tr>
      <w:tr w:rsidR="000300A7" w:rsidRPr="000300A7" w14:paraId="2BC91E08" w14:textId="77777777" w:rsidTr="00741741">
        <w:tc>
          <w:tcPr>
            <w:tcW w:w="2677" w:type="dxa"/>
          </w:tcPr>
          <w:p w14:paraId="55CDCF93" w14:textId="77777777" w:rsidR="000300A7" w:rsidRPr="000300A7" w:rsidRDefault="000300A7" w:rsidP="00741741">
            <w:pPr>
              <w:spacing w:line="276" w:lineRule="auto"/>
              <w:rPr>
                <w:color w:val="000000" w:themeColor="text1"/>
              </w:rPr>
            </w:pPr>
            <w:r w:rsidRPr="000300A7">
              <w:rPr>
                <w:color w:val="000000" w:themeColor="text1"/>
              </w:rPr>
              <w:t>Caste Group</w:t>
            </w:r>
          </w:p>
        </w:tc>
        <w:tc>
          <w:tcPr>
            <w:tcW w:w="5103" w:type="dxa"/>
          </w:tcPr>
          <w:p w14:paraId="53A10FD2" w14:textId="77777777" w:rsidR="000300A7" w:rsidRPr="000300A7" w:rsidRDefault="000300A7" w:rsidP="00741741">
            <w:pPr>
              <w:spacing w:line="276" w:lineRule="auto"/>
              <w:rPr>
                <w:color w:val="000000" w:themeColor="text1"/>
              </w:rPr>
            </w:pPr>
            <w:r w:rsidRPr="000300A7">
              <w:rPr>
                <w:color w:val="000000" w:themeColor="text1"/>
              </w:rPr>
              <w:t>Caste of sample is divided into six categories as below:</w:t>
            </w:r>
          </w:p>
          <w:p w14:paraId="64E8C7D3" w14:textId="77777777" w:rsidR="000300A7" w:rsidRPr="000300A7" w:rsidRDefault="000300A7" w:rsidP="00741741">
            <w:pPr>
              <w:pStyle w:val="ListParagraph"/>
              <w:numPr>
                <w:ilvl w:val="0"/>
                <w:numId w:val="10"/>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Khas</w:t>
            </w:r>
          </w:p>
          <w:p w14:paraId="5146D001" w14:textId="77777777" w:rsidR="000300A7" w:rsidRPr="000300A7" w:rsidRDefault="000300A7" w:rsidP="00741741">
            <w:pPr>
              <w:pStyle w:val="ListParagraph"/>
              <w:numPr>
                <w:ilvl w:val="0"/>
                <w:numId w:val="10"/>
              </w:numPr>
              <w:spacing w:line="276" w:lineRule="auto"/>
              <w:ind w:left="472" w:firstLine="0"/>
              <w:rPr>
                <w:rFonts w:eastAsia="Times New Roman" w:cs="Times New Roman"/>
                <w:color w:val="000000" w:themeColor="text1"/>
              </w:rPr>
            </w:pPr>
            <w:proofErr w:type="spellStart"/>
            <w:r w:rsidRPr="000300A7">
              <w:rPr>
                <w:rFonts w:eastAsia="Times New Roman" w:cs="Times New Roman"/>
                <w:color w:val="000000" w:themeColor="text1"/>
              </w:rPr>
              <w:t>Janajati</w:t>
            </w:r>
            <w:proofErr w:type="spellEnd"/>
          </w:p>
          <w:p w14:paraId="24A694DA" w14:textId="77777777" w:rsidR="000300A7" w:rsidRPr="000300A7" w:rsidRDefault="000300A7" w:rsidP="00741741">
            <w:pPr>
              <w:pStyle w:val="ListParagraph"/>
              <w:numPr>
                <w:ilvl w:val="0"/>
                <w:numId w:val="10"/>
              </w:numPr>
              <w:spacing w:line="276" w:lineRule="auto"/>
              <w:ind w:left="472" w:firstLine="0"/>
              <w:rPr>
                <w:rFonts w:eastAsia="Times New Roman" w:cs="Times New Roman"/>
                <w:color w:val="000000" w:themeColor="text1"/>
              </w:rPr>
            </w:pPr>
            <w:proofErr w:type="spellStart"/>
            <w:r w:rsidRPr="000300A7">
              <w:rPr>
                <w:rFonts w:eastAsia="Times New Roman" w:cs="Times New Roman"/>
                <w:color w:val="000000" w:themeColor="text1"/>
              </w:rPr>
              <w:t>Adhibasi</w:t>
            </w:r>
            <w:proofErr w:type="spellEnd"/>
          </w:p>
          <w:p w14:paraId="25A9248C" w14:textId="77777777" w:rsidR="000300A7" w:rsidRPr="000300A7" w:rsidRDefault="000300A7" w:rsidP="00741741">
            <w:pPr>
              <w:pStyle w:val="ListParagraph"/>
              <w:numPr>
                <w:ilvl w:val="0"/>
                <w:numId w:val="10"/>
              </w:numPr>
              <w:spacing w:line="276" w:lineRule="auto"/>
              <w:ind w:left="472" w:firstLine="0"/>
              <w:rPr>
                <w:rFonts w:eastAsia="Times New Roman" w:cs="Times New Roman"/>
                <w:color w:val="000000" w:themeColor="text1"/>
              </w:rPr>
            </w:pPr>
            <w:proofErr w:type="spellStart"/>
            <w:r w:rsidRPr="000300A7">
              <w:rPr>
                <w:rFonts w:eastAsia="Times New Roman" w:cs="Times New Roman"/>
                <w:color w:val="000000" w:themeColor="text1"/>
              </w:rPr>
              <w:t>Madhesi</w:t>
            </w:r>
            <w:proofErr w:type="spellEnd"/>
          </w:p>
          <w:p w14:paraId="64EBCEEC" w14:textId="77777777" w:rsidR="000300A7" w:rsidRPr="000300A7" w:rsidRDefault="000300A7" w:rsidP="00741741">
            <w:pPr>
              <w:pStyle w:val="ListParagraph"/>
              <w:numPr>
                <w:ilvl w:val="0"/>
                <w:numId w:val="10"/>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Dalit</w:t>
            </w:r>
          </w:p>
          <w:p w14:paraId="456E1930" w14:textId="77777777" w:rsidR="000300A7" w:rsidRPr="000300A7" w:rsidRDefault="000300A7" w:rsidP="00741741">
            <w:pPr>
              <w:pStyle w:val="ListParagraph"/>
              <w:numPr>
                <w:ilvl w:val="0"/>
                <w:numId w:val="10"/>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Others</w:t>
            </w:r>
          </w:p>
        </w:tc>
      </w:tr>
      <w:tr w:rsidR="000300A7" w:rsidRPr="000300A7" w14:paraId="5DE5EEE7" w14:textId="77777777" w:rsidTr="00741741">
        <w:tc>
          <w:tcPr>
            <w:tcW w:w="2677" w:type="dxa"/>
          </w:tcPr>
          <w:p w14:paraId="5D91D958" w14:textId="77777777" w:rsidR="000300A7" w:rsidRPr="000300A7" w:rsidRDefault="000300A7" w:rsidP="00741741">
            <w:pPr>
              <w:spacing w:line="276" w:lineRule="auto"/>
              <w:rPr>
                <w:color w:val="000000" w:themeColor="text1"/>
              </w:rPr>
            </w:pPr>
            <w:r w:rsidRPr="000300A7">
              <w:rPr>
                <w:color w:val="000000" w:themeColor="text1"/>
              </w:rPr>
              <w:t>Married Status</w:t>
            </w:r>
          </w:p>
        </w:tc>
        <w:tc>
          <w:tcPr>
            <w:tcW w:w="5103" w:type="dxa"/>
          </w:tcPr>
          <w:p w14:paraId="3F4BE6E7" w14:textId="77777777" w:rsidR="000300A7" w:rsidRPr="000300A7" w:rsidRDefault="000300A7" w:rsidP="00741741">
            <w:pPr>
              <w:spacing w:line="276" w:lineRule="auto"/>
              <w:rPr>
                <w:color w:val="000000" w:themeColor="text1"/>
              </w:rPr>
            </w:pPr>
            <w:r w:rsidRPr="000300A7">
              <w:rPr>
                <w:color w:val="000000" w:themeColor="text1"/>
              </w:rPr>
              <w:t>Married = 1, Unmarried = 0</w:t>
            </w:r>
          </w:p>
        </w:tc>
      </w:tr>
      <w:tr w:rsidR="000300A7" w:rsidRPr="000300A7" w14:paraId="49255A8C" w14:textId="77777777" w:rsidTr="00741741">
        <w:tc>
          <w:tcPr>
            <w:tcW w:w="2677" w:type="dxa"/>
          </w:tcPr>
          <w:p w14:paraId="590AFC97" w14:textId="77777777" w:rsidR="000300A7" w:rsidRPr="000300A7" w:rsidRDefault="000300A7" w:rsidP="00741741">
            <w:pPr>
              <w:spacing w:line="276" w:lineRule="auto"/>
              <w:rPr>
                <w:color w:val="000000" w:themeColor="text1"/>
              </w:rPr>
            </w:pPr>
            <w:r w:rsidRPr="000300A7">
              <w:rPr>
                <w:color w:val="000000" w:themeColor="text1"/>
              </w:rPr>
              <w:t>Children</w:t>
            </w:r>
          </w:p>
        </w:tc>
        <w:tc>
          <w:tcPr>
            <w:tcW w:w="5103" w:type="dxa"/>
          </w:tcPr>
          <w:p w14:paraId="1589238B" w14:textId="77777777" w:rsidR="000300A7" w:rsidRPr="000300A7" w:rsidRDefault="000300A7" w:rsidP="00741741">
            <w:pPr>
              <w:spacing w:line="276" w:lineRule="auto"/>
              <w:rPr>
                <w:color w:val="000000" w:themeColor="text1"/>
              </w:rPr>
            </w:pPr>
            <w:r w:rsidRPr="000300A7">
              <w:rPr>
                <w:color w:val="000000" w:themeColor="text1"/>
              </w:rPr>
              <w:t>Number of children in household</w:t>
            </w:r>
          </w:p>
        </w:tc>
      </w:tr>
      <w:tr w:rsidR="000300A7" w:rsidRPr="000300A7" w14:paraId="6CB4CC9F" w14:textId="77777777" w:rsidTr="00741741">
        <w:tc>
          <w:tcPr>
            <w:tcW w:w="2677" w:type="dxa"/>
          </w:tcPr>
          <w:p w14:paraId="390F788A" w14:textId="77777777" w:rsidR="000300A7" w:rsidRPr="000300A7" w:rsidRDefault="000300A7" w:rsidP="00741741">
            <w:pPr>
              <w:spacing w:line="276" w:lineRule="auto"/>
              <w:rPr>
                <w:color w:val="000000" w:themeColor="text1"/>
              </w:rPr>
            </w:pPr>
            <w:r w:rsidRPr="000300A7">
              <w:rPr>
                <w:color w:val="000000" w:themeColor="text1"/>
              </w:rPr>
              <w:t>Occupation</w:t>
            </w:r>
          </w:p>
        </w:tc>
        <w:tc>
          <w:tcPr>
            <w:tcW w:w="5103" w:type="dxa"/>
          </w:tcPr>
          <w:p w14:paraId="21900B25" w14:textId="77777777" w:rsidR="000300A7" w:rsidRPr="000300A7" w:rsidRDefault="000300A7" w:rsidP="00741741">
            <w:pPr>
              <w:spacing w:line="276" w:lineRule="auto"/>
              <w:rPr>
                <w:color w:val="000000" w:themeColor="text1"/>
              </w:rPr>
            </w:pPr>
            <w:r w:rsidRPr="000300A7">
              <w:rPr>
                <w:color w:val="000000" w:themeColor="text1"/>
              </w:rPr>
              <w:t>Occupation class is based on following five categories:</w:t>
            </w:r>
          </w:p>
          <w:p w14:paraId="2E084915" w14:textId="77777777" w:rsidR="000300A7" w:rsidRPr="000300A7" w:rsidRDefault="000300A7" w:rsidP="00741741">
            <w:pPr>
              <w:pStyle w:val="ListParagraph"/>
              <w:numPr>
                <w:ilvl w:val="0"/>
                <w:numId w:val="9"/>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Elementary occupation</w:t>
            </w:r>
          </w:p>
          <w:p w14:paraId="0EE87EC7" w14:textId="77777777" w:rsidR="000300A7" w:rsidRPr="000300A7" w:rsidRDefault="000300A7" w:rsidP="00741741">
            <w:pPr>
              <w:pStyle w:val="ListParagraph"/>
              <w:numPr>
                <w:ilvl w:val="0"/>
                <w:numId w:val="9"/>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Plant &amp; machine operators</w:t>
            </w:r>
          </w:p>
          <w:p w14:paraId="08544B19" w14:textId="77777777" w:rsidR="000300A7" w:rsidRPr="000300A7" w:rsidRDefault="000300A7" w:rsidP="00741741">
            <w:pPr>
              <w:pStyle w:val="ListParagraph"/>
              <w:numPr>
                <w:ilvl w:val="0"/>
                <w:numId w:val="9"/>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Skilled Agriculture workers</w:t>
            </w:r>
          </w:p>
          <w:p w14:paraId="24D1B767" w14:textId="77777777" w:rsidR="000300A7" w:rsidRPr="000300A7" w:rsidRDefault="000300A7" w:rsidP="00741741">
            <w:pPr>
              <w:pStyle w:val="ListParagraph"/>
              <w:numPr>
                <w:ilvl w:val="0"/>
                <w:numId w:val="9"/>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Clerical Services</w:t>
            </w:r>
          </w:p>
          <w:p w14:paraId="1C75C289" w14:textId="77777777" w:rsidR="000300A7" w:rsidRPr="000300A7" w:rsidRDefault="000300A7" w:rsidP="00741741">
            <w:pPr>
              <w:pStyle w:val="ListParagraph"/>
              <w:numPr>
                <w:ilvl w:val="0"/>
                <w:numId w:val="9"/>
              </w:numPr>
              <w:spacing w:line="276" w:lineRule="auto"/>
              <w:ind w:left="472" w:firstLine="0"/>
              <w:rPr>
                <w:rFonts w:eastAsia="Times New Roman" w:cs="Times New Roman"/>
                <w:color w:val="000000" w:themeColor="text1"/>
              </w:rPr>
            </w:pPr>
            <w:r w:rsidRPr="000300A7">
              <w:rPr>
                <w:rFonts w:eastAsia="Times New Roman" w:cs="Times New Roman"/>
                <w:color w:val="000000" w:themeColor="text1"/>
              </w:rPr>
              <w:t>Managers, professionals and technicians</w:t>
            </w:r>
          </w:p>
        </w:tc>
      </w:tr>
      <w:tr w:rsidR="000300A7" w:rsidRPr="000300A7" w14:paraId="7F427CE8" w14:textId="77777777" w:rsidTr="00741741">
        <w:tc>
          <w:tcPr>
            <w:tcW w:w="2677" w:type="dxa"/>
          </w:tcPr>
          <w:p w14:paraId="6F1ADB35" w14:textId="77777777" w:rsidR="000300A7" w:rsidRPr="000300A7" w:rsidRDefault="000300A7" w:rsidP="00741741">
            <w:pPr>
              <w:spacing w:line="276" w:lineRule="auto"/>
              <w:rPr>
                <w:color w:val="000000" w:themeColor="text1"/>
              </w:rPr>
            </w:pPr>
            <w:r w:rsidRPr="000300A7">
              <w:rPr>
                <w:color w:val="000000" w:themeColor="text1"/>
              </w:rPr>
              <w:t>Vocational Training</w:t>
            </w:r>
          </w:p>
        </w:tc>
        <w:tc>
          <w:tcPr>
            <w:tcW w:w="5103" w:type="dxa"/>
          </w:tcPr>
          <w:p w14:paraId="74586C5F" w14:textId="77777777" w:rsidR="000300A7" w:rsidRPr="000300A7" w:rsidRDefault="000300A7" w:rsidP="00741741">
            <w:pPr>
              <w:spacing w:line="276" w:lineRule="auto"/>
              <w:rPr>
                <w:color w:val="000000" w:themeColor="text1"/>
              </w:rPr>
            </w:pPr>
            <w:r w:rsidRPr="000300A7">
              <w:rPr>
                <w:color w:val="000000" w:themeColor="text1"/>
              </w:rPr>
              <w:t>Workers who received vocational training = 1 &amp; who did not = 0</w:t>
            </w:r>
          </w:p>
        </w:tc>
      </w:tr>
      <w:tr w:rsidR="000300A7" w:rsidRPr="000300A7" w14:paraId="6239E4D4" w14:textId="77777777" w:rsidTr="00741741">
        <w:tc>
          <w:tcPr>
            <w:tcW w:w="2677" w:type="dxa"/>
          </w:tcPr>
          <w:p w14:paraId="34BECEFC" w14:textId="77777777" w:rsidR="000300A7" w:rsidRPr="000300A7" w:rsidRDefault="000300A7" w:rsidP="00741741">
            <w:pPr>
              <w:spacing w:line="276" w:lineRule="auto"/>
              <w:rPr>
                <w:color w:val="000000" w:themeColor="text1"/>
              </w:rPr>
            </w:pPr>
            <w:r w:rsidRPr="000300A7">
              <w:rPr>
                <w:color w:val="000000" w:themeColor="text1"/>
              </w:rPr>
              <w:t>Migration for work</w:t>
            </w:r>
          </w:p>
        </w:tc>
        <w:tc>
          <w:tcPr>
            <w:tcW w:w="5103" w:type="dxa"/>
          </w:tcPr>
          <w:p w14:paraId="17177962" w14:textId="77777777" w:rsidR="000300A7" w:rsidRPr="000300A7" w:rsidRDefault="000300A7" w:rsidP="00741741">
            <w:pPr>
              <w:spacing w:line="276" w:lineRule="auto"/>
              <w:rPr>
                <w:color w:val="000000" w:themeColor="text1"/>
              </w:rPr>
            </w:pPr>
            <w:r w:rsidRPr="000300A7">
              <w:rPr>
                <w:color w:val="000000" w:themeColor="text1"/>
              </w:rPr>
              <w:t>Dummy variables,</w:t>
            </w:r>
          </w:p>
          <w:p w14:paraId="7A98644A" w14:textId="77777777" w:rsidR="000300A7" w:rsidRPr="000300A7" w:rsidRDefault="000300A7" w:rsidP="00741741">
            <w:pPr>
              <w:spacing w:line="276" w:lineRule="auto"/>
              <w:rPr>
                <w:color w:val="000000" w:themeColor="text1"/>
              </w:rPr>
            </w:pPr>
            <w:r w:rsidRPr="000300A7">
              <w:rPr>
                <w:color w:val="000000" w:themeColor="text1"/>
              </w:rPr>
              <w:t>Migrated for work = 1</w:t>
            </w:r>
          </w:p>
          <w:p w14:paraId="434C53DC" w14:textId="77777777" w:rsidR="000300A7" w:rsidRPr="000300A7" w:rsidRDefault="000300A7" w:rsidP="00741741">
            <w:pPr>
              <w:spacing w:line="276" w:lineRule="auto"/>
              <w:rPr>
                <w:color w:val="000000" w:themeColor="text1"/>
              </w:rPr>
            </w:pPr>
            <w:r w:rsidRPr="000300A7">
              <w:rPr>
                <w:color w:val="000000" w:themeColor="text1"/>
              </w:rPr>
              <w:t>Not migrated for work = 0</w:t>
            </w:r>
          </w:p>
        </w:tc>
      </w:tr>
      <w:tr w:rsidR="000300A7" w:rsidRPr="000300A7" w14:paraId="3CFEF06B" w14:textId="77777777" w:rsidTr="00741741">
        <w:tc>
          <w:tcPr>
            <w:tcW w:w="2677" w:type="dxa"/>
          </w:tcPr>
          <w:p w14:paraId="620C84E9" w14:textId="77777777" w:rsidR="000300A7" w:rsidRPr="000300A7" w:rsidRDefault="000300A7" w:rsidP="00741741">
            <w:pPr>
              <w:spacing w:line="276" w:lineRule="auto"/>
              <w:rPr>
                <w:color w:val="000000" w:themeColor="text1"/>
              </w:rPr>
            </w:pPr>
            <w:r w:rsidRPr="000300A7">
              <w:rPr>
                <w:color w:val="000000" w:themeColor="text1"/>
              </w:rPr>
              <w:t xml:space="preserve">Overtime </w:t>
            </w:r>
          </w:p>
        </w:tc>
        <w:tc>
          <w:tcPr>
            <w:tcW w:w="5103" w:type="dxa"/>
          </w:tcPr>
          <w:p w14:paraId="1553CE11" w14:textId="77777777" w:rsidR="000300A7" w:rsidRPr="000300A7" w:rsidRDefault="000300A7" w:rsidP="00741741">
            <w:pPr>
              <w:spacing w:line="276" w:lineRule="auto"/>
              <w:rPr>
                <w:color w:val="000000" w:themeColor="text1"/>
              </w:rPr>
            </w:pPr>
            <w:r w:rsidRPr="000300A7">
              <w:rPr>
                <w:color w:val="000000" w:themeColor="text1"/>
              </w:rPr>
              <w:t>Dummy variable;</w:t>
            </w:r>
          </w:p>
          <w:p w14:paraId="4B151979" w14:textId="77777777" w:rsidR="000300A7" w:rsidRPr="000300A7" w:rsidRDefault="000300A7" w:rsidP="00741741">
            <w:pPr>
              <w:spacing w:line="276" w:lineRule="auto"/>
              <w:rPr>
                <w:color w:val="000000" w:themeColor="text1"/>
              </w:rPr>
            </w:pPr>
            <w:r w:rsidRPr="000300A7">
              <w:rPr>
                <w:color w:val="000000" w:themeColor="text1"/>
              </w:rPr>
              <w:t>working hour &gt; 40 hours per week = 1</w:t>
            </w:r>
          </w:p>
          <w:p w14:paraId="037F12C0" w14:textId="77777777" w:rsidR="000300A7" w:rsidRPr="000300A7" w:rsidRDefault="000300A7" w:rsidP="00741741">
            <w:pPr>
              <w:spacing w:line="276" w:lineRule="auto"/>
              <w:rPr>
                <w:color w:val="000000" w:themeColor="text1"/>
              </w:rPr>
            </w:pPr>
            <w:r w:rsidRPr="000300A7">
              <w:rPr>
                <w:color w:val="000000" w:themeColor="text1"/>
              </w:rPr>
              <w:t xml:space="preserve">working hour </w:t>
            </w:r>
            <m:oMath>
              <m:r>
                <m:rPr>
                  <m:sty m:val="p"/>
                </m:rPr>
                <w:rPr>
                  <w:rFonts w:ascii="Cambria Math" w:hAnsi="Cambria Math"/>
                  <w:color w:val="000000" w:themeColor="text1"/>
                </w:rPr>
                <m:t>≤</m:t>
              </m:r>
            </m:oMath>
            <w:r w:rsidRPr="000300A7">
              <w:rPr>
                <w:color w:val="000000" w:themeColor="text1"/>
              </w:rPr>
              <w:t xml:space="preserve">  40 hours per week = 0</w:t>
            </w:r>
          </w:p>
        </w:tc>
      </w:tr>
      <w:tr w:rsidR="000300A7" w:rsidRPr="000300A7" w14:paraId="66A8F8D6" w14:textId="77777777" w:rsidTr="00741741">
        <w:tc>
          <w:tcPr>
            <w:tcW w:w="2677" w:type="dxa"/>
          </w:tcPr>
          <w:p w14:paraId="1B5A1A35" w14:textId="77777777" w:rsidR="000300A7" w:rsidRPr="000300A7" w:rsidRDefault="000300A7" w:rsidP="00741741">
            <w:pPr>
              <w:spacing w:line="276" w:lineRule="auto"/>
              <w:rPr>
                <w:color w:val="000000" w:themeColor="text1"/>
              </w:rPr>
            </w:pPr>
            <w:r w:rsidRPr="000300A7">
              <w:rPr>
                <w:color w:val="000000" w:themeColor="text1"/>
              </w:rPr>
              <w:t>Total Chores</w:t>
            </w:r>
          </w:p>
        </w:tc>
        <w:tc>
          <w:tcPr>
            <w:tcW w:w="5103" w:type="dxa"/>
          </w:tcPr>
          <w:p w14:paraId="6AAC14DB" w14:textId="77777777" w:rsidR="000300A7" w:rsidRPr="000300A7" w:rsidRDefault="000300A7" w:rsidP="00741741">
            <w:pPr>
              <w:spacing w:line="276" w:lineRule="auto"/>
              <w:rPr>
                <w:color w:val="000000" w:themeColor="text1"/>
              </w:rPr>
            </w:pPr>
            <w:r w:rsidRPr="000300A7">
              <w:rPr>
                <w:color w:val="000000" w:themeColor="text1"/>
              </w:rPr>
              <w:t>Number of hours spent per day in household activities</w:t>
            </w:r>
          </w:p>
        </w:tc>
      </w:tr>
      <w:tr w:rsidR="000300A7" w:rsidRPr="000300A7" w14:paraId="34562CDF" w14:textId="77777777" w:rsidTr="00741741">
        <w:tc>
          <w:tcPr>
            <w:tcW w:w="2677" w:type="dxa"/>
          </w:tcPr>
          <w:p w14:paraId="7B5F1D6E" w14:textId="77777777" w:rsidR="000300A7" w:rsidRPr="000300A7" w:rsidRDefault="000300A7" w:rsidP="00741741">
            <w:pPr>
              <w:spacing w:line="276" w:lineRule="auto"/>
              <w:rPr>
                <w:color w:val="000000" w:themeColor="text1"/>
              </w:rPr>
            </w:pPr>
            <w:r w:rsidRPr="000300A7">
              <w:rPr>
                <w:color w:val="000000" w:themeColor="text1"/>
              </w:rPr>
              <w:t>Firm Size</w:t>
            </w:r>
          </w:p>
        </w:tc>
        <w:tc>
          <w:tcPr>
            <w:tcW w:w="5103" w:type="dxa"/>
          </w:tcPr>
          <w:p w14:paraId="0AF8F030" w14:textId="77777777" w:rsidR="000300A7" w:rsidRPr="000300A7" w:rsidRDefault="000300A7" w:rsidP="00741741">
            <w:pPr>
              <w:spacing w:line="276" w:lineRule="auto"/>
              <w:rPr>
                <w:color w:val="000000" w:themeColor="text1"/>
              </w:rPr>
            </w:pPr>
            <w:r w:rsidRPr="000300A7">
              <w:rPr>
                <w:color w:val="000000" w:themeColor="text1"/>
              </w:rPr>
              <w:t>Size of the firm based on the number of workers employed</w:t>
            </w:r>
          </w:p>
          <w:p w14:paraId="0B231238" w14:textId="77777777" w:rsidR="000300A7" w:rsidRPr="000300A7" w:rsidRDefault="000300A7" w:rsidP="00741741">
            <w:pPr>
              <w:numPr>
                <w:ilvl w:val="0"/>
                <w:numId w:val="6"/>
              </w:numPr>
              <w:spacing w:line="276" w:lineRule="auto"/>
              <w:ind w:left="472" w:firstLine="0"/>
              <w:contextualSpacing/>
              <w:rPr>
                <w:color w:val="000000" w:themeColor="text1"/>
              </w:rPr>
            </w:pPr>
            <w:r w:rsidRPr="000300A7">
              <w:rPr>
                <w:color w:val="000000" w:themeColor="text1"/>
              </w:rPr>
              <w:t>Small size firm (&lt; 5)</w:t>
            </w:r>
          </w:p>
          <w:p w14:paraId="5B7EAB56" w14:textId="77777777" w:rsidR="000300A7" w:rsidRPr="000300A7" w:rsidRDefault="000300A7" w:rsidP="00741741">
            <w:pPr>
              <w:numPr>
                <w:ilvl w:val="0"/>
                <w:numId w:val="6"/>
              </w:numPr>
              <w:spacing w:line="276" w:lineRule="auto"/>
              <w:ind w:left="472" w:firstLine="0"/>
              <w:contextualSpacing/>
              <w:rPr>
                <w:color w:val="000000" w:themeColor="text1"/>
              </w:rPr>
            </w:pPr>
            <w:r w:rsidRPr="000300A7">
              <w:rPr>
                <w:color w:val="000000" w:themeColor="text1"/>
              </w:rPr>
              <w:t>Medium size firm (5 to 20)</w:t>
            </w:r>
          </w:p>
          <w:p w14:paraId="257FD68A" w14:textId="77777777" w:rsidR="000300A7" w:rsidRPr="000300A7" w:rsidRDefault="000300A7" w:rsidP="00741741">
            <w:pPr>
              <w:numPr>
                <w:ilvl w:val="0"/>
                <w:numId w:val="6"/>
              </w:numPr>
              <w:spacing w:line="276" w:lineRule="auto"/>
              <w:ind w:left="472" w:firstLine="0"/>
              <w:contextualSpacing/>
              <w:rPr>
                <w:color w:val="000000" w:themeColor="text1"/>
              </w:rPr>
            </w:pPr>
            <w:r w:rsidRPr="000300A7">
              <w:rPr>
                <w:color w:val="000000" w:themeColor="text1"/>
              </w:rPr>
              <w:t>Large size firm (&gt;20)</w:t>
            </w:r>
          </w:p>
        </w:tc>
      </w:tr>
      <w:tr w:rsidR="000300A7" w:rsidRPr="000300A7" w14:paraId="325BF509" w14:textId="77777777" w:rsidTr="00741741">
        <w:tc>
          <w:tcPr>
            <w:tcW w:w="2677" w:type="dxa"/>
            <w:tcBorders>
              <w:bottom w:val="single" w:sz="4" w:space="0" w:color="auto"/>
            </w:tcBorders>
          </w:tcPr>
          <w:p w14:paraId="69043E73" w14:textId="77777777" w:rsidR="000300A7" w:rsidRPr="000300A7" w:rsidRDefault="000300A7" w:rsidP="00741741">
            <w:pPr>
              <w:spacing w:line="276" w:lineRule="auto"/>
              <w:rPr>
                <w:color w:val="000000" w:themeColor="text1"/>
              </w:rPr>
            </w:pPr>
            <w:r w:rsidRPr="000300A7">
              <w:rPr>
                <w:color w:val="000000" w:themeColor="text1"/>
              </w:rPr>
              <w:t>Job Sector</w:t>
            </w:r>
          </w:p>
        </w:tc>
        <w:tc>
          <w:tcPr>
            <w:tcW w:w="5103" w:type="dxa"/>
            <w:tcBorders>
              <w:bottom w:val="single" w:sz="4" w:space="0" w:color="auto"/>
            </w:tcBorders>
          </w:tcPr>
          <w:p w14:paraId="62DCC101" w14:textId="77777777" w:rsidR="000300A7" w:rsidRPr="000300A7" w:rsidRDefault="000300A7" w:rsidP="00741741">
            <w:pPr>
              <w:spacing w:line="276" w:lineRule="auto"/>
              <w:rPr>
                <w:color w:val="000000" w:themeColor="text1"/>
              </w:rPr>
            </w:pPr>
            <w:r w:rsidRPr="000300A7">
              <w:rPr>
                <w:color w:val="000000" w:themeColor="text1"/>
              </w:rPr>
              <w:t>Division of job as per the economic sectors:</w:t>
            </w:r>
          </w:p>
          <w:p w14:paraId="49E52D89" w14:textId="77777777" w:rsidR="000300A7" w:rsidRPr="000300A7" w:rsidRDefault="000300A7" w:rsidP="00741741">
            <w:pPr>
              <w:pStyle w:val="ListParagraph"/>
              <w:numPr>
                <w:ilvl w:val="0"/>
                <w:numId w:val="11"/>
              </w:numPr>
              <w:spacing w:line="276" w:lineRule="auto"/>
              <w:rPr>
                <w:rFonts w:cs="Times New Roman"/>
                <w:color w:val="000000" w:themeColor="text1"/>
              </w:rPr>
            </w:pPr>
            <w:r w:rsidRPr="000300A7">
              <w:rPr>
                <w:rFonts w:cs="Times New Roman"/>
                <w:color w:val="000000" w:themeColor="text1"/>
              </w:rPr>
              <w:t>Agriculture</w:t>
            </w:r>
          </w:p>
          <w:p w14:paraId="7810C95E" w14:textId="77777777" w:rsidR="000300A7" w:rsidRPr="000300A7" w:rsidRDefault="000300A7" w:rsidP="00741741">
            <w:pPr>
              <w:pStyle w:val="ListParagraph"/>
              <w:numPr>
                <w:ilvl w:val="0"/>
                <w:numId w:val="11"/>
              </w:numPr>
              <w:spacing w:line="276" w:lineRule="auto"/>
              <w:rPr>
                <w:rFonts w:eastAsia="Times New Roman" w:cs="Times New Roman"/>
                <w:color w:val="000000" w:themeColor="text1"/>
              </w:rPr>
            </w:pPr>
            <w:r w:rsidRPr="000300A7">
              <w:rPr>
                <w:rFonts w:eastAsia="Times New Roman" w:cs="Times New Roman"/>
                <w:color w:val="000000" w:themeColor="text1"/>
              </w:rPr>
              <w:t>Mining and Quarrying; Electricity,</w:t>
            </w:r>
          </w:p>
          <w:p w14:paraId="370A0ADE" w14:textId="77777777" w:rsidR="000300A7" w:rsidRPr="000300A7" w:rsidRDefault="000300A7" w:rsidP="00741741">
            <w:pPr>
              <w:pStyle w:val="ListParagraph"/>
              <w:spacing w:line="276" w:lineRule="auto"/>
              <w:ind w:left="472"/>
              <w:rPr>
                <w:rFonts w:eastAsia="Times New Roman" w:cs="Times New Roman"/>
                <w:color w:val="000000" w:themeColor="text1"/>
              </w:rPr>
            </w:pPr>
            <w:r w:rsidRPr="000300A7">
              <w:rPr>
                <w:rFonts w:eastAsia="Times New Roman" w:cs="Times New Roman"/>
                <w:color w:val="000000" w:themeColor="text1"/>
              </w:rPr>
              <w:t xml:space="preserve"> gas and water supply</w:t>
            </w:r>
          </w:p>
          <w:p w14:paraId="174FB9E6" w14:textId="77777777" w:rsidR="000300A7" w:rsidRPr="000300A7" w:rsidRDefault="000300A7" w:rsidP="00741741">
            <w:pPr>
              <w:pStyle w:val="ListParagraph"/>
              <w:numPr>
                <w:ilvl w:val="0"/>
                <w:numId w:val="11"/>
              </w:numPr>
              <w:spacing w:line="276" w:lineRule="auto"/>
              <w:rPr>
                <w:rFonts w:cs="Times New Roman"/>
                <w:color w:val="000000" w:themeColor="text1"/>
              </w:rPr>
            </w:pPr>
            <w:r w:rsidRPr="000300A7">
              <w:rPr>
                <w:rFonts w:cs="Times New Roman"/>
                <w:color w:val="000000" w:themeColor="text1"/>
              </w:rPr>
              <w:t>Construction</w:t>
            </w:r>
          </w:p>
          <w:p w14:paraId="689B5876" w14:textId="77777777" w:rsidR="000300A7" w:rsidRPr="000300A7" w:rsidRDefault="000300A7" w:rsidP="00741741">
            <w:pPr>
              <w:pStyle w:val="ListParagraph"/>
              <w:numPr>
                <w:ilvl w:val="0"/>
                <w:numId w:val="11"/>
              </w:numPr>
              <w:spacing w:line="276" w:lineRule="auto"/>
              <w:rPr>
                <w:rFonts w:eastAsia="Times New Roman" w:cs="Times New Roman"/>
                <w:color w:val="000000" w:themeColor="text1"/>
              </w:rPr>
            </w:pPr>
            <w:r w:rsidRPr="000300A7">
              <w:rPr>
                <w:rFonts w:eastAsia="Times New Roman" w:cs="Times New Roman"/>
                <w:color w:val="000000" w:themeColor="text1"/>
              </w:rPr>
              <w:t>Manufacturing</w:t>
            </w:r>
          </w:p>
          <w:p w14:paraId="2A9D91A4" w14:textId="77777777" w:rsidR="000300A7" w:rsidRPr="000300A7" w:rsidRDefault="000300A7" w:rsidP="00741741">
            <w:pPr>
              <w:pStyle w:val="ListParagraph"/>
              <w:numPr>
                <w:ilvl w:val="0"/>
                <w:numId w:val="11"/>
              </w:numPr>
              <w:spacing w:line="276" w:lineRule="auto"/>
              <w:rPr>
                <w:rFonts w:eastAsia="Times New Roman" w:cs="Times New Roman"/>
                <w:color w:val="000000" w:themeColor="text1"/>
              </w:rPr>
            </w:pPr>
            <w:r w:rsidRPr="000300A7">
              <w:rPr>
                <w:rFonts w:cs="Times New Roman"/>
                <w:color w:val="000000" w:themeColor="text1"/>
              </w:rPr>
              <w:t>Market Service</w:t>
            </w:r>
          </w:p>
          <w:p w14:paraId="79E91432" w14:textId="77777777" w:rsidR="000300A7" w:rsidRPr="000300A7" w:rsidRDefault="000300A7" w:rsidP="00741741">
            <w:pPr>
              <w:pStyle w:val="ListParagraph"/>
              <w:numPr>
                <w:ilvl w:val="0"/>
                <w:numId w:val="11"/>
              </w:numPr>
              <w:spacing w:line="276" w:lineRule="auto"/>
              <w:rPr>
                <w:rFonts w:eastAsia="Times New Roman" w:cs="Times New Roman"/>
                <w:color w:val="000000" w:themeColor="text1"/>
              </w:rPr>
            </w:pPr>
            <w:r w:rsidRPr="000300A7">
              <w:rPr>
                <w:rFonts w:eastAsia="Times New Roman" w:cs="Times New Roman"/>
                <w:color w:val="000000" w:themeColor="text1"/>
              </w:rPr>
              <w:t>Non-market service</w:t>
            </w:r>
          </w:p>
          <w:p w14:paraId="7DB8B746" w14:textId="77777777" w:rsidR="000300A7" w:rsidRPr="000300A7" w:rsidRDefault="000300A7" w:rsidP="00741741">
            <w:pPr>
              <w:pStyle w:val="ListParagraph"/>
              <w:numPr>
                <w:ilvl w:val="0"/>
                <w:numId w:val="11"/>
              </w:numPr>
              <w:spacing w:line="276" w:lineRule="auto"/>
              <w:rPr>
                <w:rFonts w:eastAsia="Times New Roman" w:cs="Times New Roman"/>
                <w:color w:val="000000" w:themeColor="text1"/>
              </w:rPr>
            </w:pPr>
            <w:r w:rsidRPr="000300A7">
              <w:rPr>
                <w:rFonts w:cs="Times New Roman"/>
                <w:color w:val="000000" w:themeColor="text1"/>
              </w:rPr>
              <w:t>Others</w:t>
            </w:r>
          </w:p>
        </w:tc>
      </w:tr>
    </w:tbl>
    <w:p w14:paraId="0F177D06" w14:textId="77777777" w:rsidR="004E62C8" w:rsidRDefault="004E62C8" w:rsidP="004E62C8">
      <w:pPr>
        <w:pStyle w:val="Heading1"/>
        <w:spacing w:before="0" w:line="360" w:lineRule="auto"/>
        <w:rPr>
          <w:rFonts w:ascii="Times New Roman" w:hAnsi="Times New Roman" w:cs="Times New Roman"/>
          <w:color w:val="000000" w:themeColor="text1"/>
          <w:sz w:val="24"/>
          <w:szCs w:val="24"/>
        </w:rPr>
      </w:pPr>
    </w:p>
    <w:p w14:paraId="00C286C2" w14:textId="6FFC7A7C" w:rsidR="004E62C8" w:rsidRDefault="000300A7" w:rsidP="008E2020">
      <w:pPr>
        <w:pStyle w:val="Heading1"/>
        <w:spacing w:before="0" w:line="360" w:lineRule="auto"/>
        <w:rPr>
          <w:rFonts w:ascii="Times New Roman" w:hAnsi="Times New Roman" w:cs="Times New Roman"/>
          <w:color w:val="000000" w:themeColor="text1"/>
          <w:sz w:val="24"/>
          <w:szCs w:val="24"/>
        </w:rPr>
      </w:pPr>
      <w:r w:rsidRPr="004E62C8">
        <w:rPr>
          <w:rFonts w:ascii="Times New Roman" w:hAnsi="Times New Roman" w:cs="Times New Roman"/>
          <w:color w:val="000000" w:themeColor="text1"/>
          <w:sz w:val="24"/>
          <w:szCs w:val="24"/>
        </w:rPr>
        <w:t>Appendix B: Average real daily wage rate</w:t>
      </w:r>
    </w:p>
    <w:p w14:paraId="43F3E813" w14:textId="77777777" w:rsidR="008E2020" w:rsidRPr="008E2020" w:rsidRDefault="008E2020" w:rsidP="008E2020">
      <w:pPr>
        <w:rPr>
          <w:lang w:bidi="en-US"/>
        </w:rPr>
      </w:pPr>
    </w:p>
    <w:p w14:paraId="01B506ED" w14:textId="41B865CB" w:rsidR="000300A7" w:rsidRPr="004E62C8" w:rsidRDefault="000300A7" w:rsidP="000300A7">
      <w:pPr>
        <w:rPr>
          <w:color w:val="000000" w:themeColor="text1"/>
        </w:rPr>
      </w:pPr>
      <w:r w:rsidRPr="004E62C8">
        <w:rPr>
          <w:i/>
          <w:iCs/>
          <w:color w:val="000000" w:themeColor="text1"/>
        </w:rPr>
        <w:t>Table B1: Average real daily wage rate for formal and informal employment by personal characteristics</w:t>
      </w:r>
    </w:p>
    <w:tbl>
      <w:tblPr>
        <w:tblW w:w="5000" w:type="pct"/>
        <w:tblLook w:val="04A0" w:firstRow="1" w:lastRow="0" w:firstColumn="1" w:lastColumn="0" w:noHBand="0" w:noVBand="1"/>
      </w:tblPr>
      <w:tblGrid>
        <w:gridCol w:w="3302"/>
        <w:gridCol w:w="1755"/>
        <w:gridCol w:w="1871"/>
        <w:gridCol w:w="1046"/>
        <w:gridCol w:w="1046"/>
      </w:tblGrid>
      <w:tr w:rsidR="008E2020" w:rsidRPr="000300A7" w14:paraId="6EC7A901" w14:textId="77777777" w:rsidTr="00741741">
        <w:trPr>
          <w:trHeight w:val="340"/>
        </w:trPr>
        <w:tc>
          <w:tcPr>
            <w:tcW w:w="1830" w:type="pct"/>
            <w:tcBorders>
              <w:top w:val="single" w:sz="8" w:space="0" w:color="auto"/>
              <w:left w:val="nil"/>
              <w:bottom w:val="single" w:sz="8" w:space="0" w:color="auto"/>
              <w:right w:val="nil"/>
            </w:tcBorders>
            <w:shd w:val="clear" w:color="auto" w:fill="auto"/>
            <w:noWrap/>
            <w:vAlign w:val="center"/>
            <w:hideMark/>
          </w:tcPr>
          <w:p w14:paraId="18D76773" w14:textId="77777777" w:rsidR="000300A7" w:rsidRPr="000300A7" w:rsidRDefault="000300A7" w:rsidP="00741741">
            <w:pPr>
              <w:rPr>
                <w:color w:val="000000" w:themeColor="text1"/>
              </w:rPr>
            </w:pPr>
            <w:r w:rsidRPr="000300A7">
              <w:rPr>
                <w:color w:val="000000" w:themeColor="text1"/>
              </w:rPr>
              <w:t> </w:t>
            </w:r>
          </w:p>
        </w:tc>
        <w:tc>
          <w:tcPr>
            <w:tcW w:w="973" w:type="pct"/>
            <w:tcBorders>
              <w:top w:val="single" w:sz="8" w:space="0" w:color="auto"/>
              <w:left w:val="nil"/>
              <w:bottom w:val="single" w:sz="8" w:space="0" w:color="auto"/>
              <w:right w:val="nil"/>
            </w:tcBorders>
            <w:shd w:val="clear" w:color="auto" w:fill="auto"/>
            <w:noWrap/>
            <w:vAlign w:val="center"/>
            <w:hideMark/>
          </w:tcPr>
          <w:p w14:paraId="1AA866D9" w14:textId="77777777" w:rsidR="000300A7" w:rsidRPr="000300A7" w:rsidRDefault="000300A7" w:rsidP="00741741">
            <w:pPr>
              <w:jc w:val="center"/>
              <w:rPr>
                <w:b/>
                <w:bCs/>
                <w:color w:val="000000" w:themeColor="text1"/>
              </w:rPr>
            </w:pPr>
            <w:r w:rsidRPr="000300A7">
              <w:rPr>
                <w:b/>
                <w:bCs/>
                <w:color w:val="000000" w:themeColor="text1"/>
              </w:rPr>
              <w:t>Formal</w:t>
            </w:r>
            <w:r w:rsidRPr="000300A7">
              <w:rPr>
                <w:b/>
                <w:bCs/>
                <w:color w:val="000000" w:themeColor="text1"/>
              </w:rPr>
              <w:br/>
              <w:t>employment</w:t>
            </w:r>
          </w:p>
        </w:tc>
        <w:tc>
          <w:tcPr>
            <w:tcW w:w="1037" w:type="pct"/>
            <w:tcBorders>
              <w:top w:val="single" w:sz="8" w:space="0" w:color="auto"/>
              <w:left w:val="nil"/>
              <w:bottom w:val="single" w:sz="8" w:space="0" w:color="auto"/>
              <w:right w:val="nil"/>
            </w:tcBorders>
            <w:shd w:val="clear" w:color="auto" w:fill="auto"/>
            <w:noWrap/>
            <w:vAlign w:val="center"/>
            <w:hideMark/>
          </w:tcPr>
          <w:p w14:paraId="497E4290" w14:textId="77777777" w:rsidR="000300A7" w:rsidRPr="000300A7" w:rsidRDefault="000300A7" w:rsidP="00741741">
            <w:pPr>
              <w:jc w:val="center"/>
              <w:rPr>
                <w:b/>
                <w:bCs/>
                <w:color w:val="000000" w:themeColor="text1"/>
              </w:rPr>
            </w:pPr>
            <w:r w:rsidRPr="000300A7">
              <w:rPr>
                <w:b/>
                <w:bCs/>
                <w:color w:val="000000" w:themeColor="text1"/>
              </w:rPr>
              <w:t>Informal</w:t>
            </w:r>
            <w:r w:rsidRPr="000300A7">
              <w:rPr>
                <w:b/>
                <w:bCs/>
                <w:color w:val="000000" w:themeColor="text1"/>
              </w:rPr>
              <w:br/>
              <w:t>employment</w:t>
            </w:r>
          </w:p>
        </w:tc>
        <w:tc>
          <w:tcPr>
            <w:tcW w:w="580" w:type="pct"/>
            <w:tcBorders>
              <w:top w:val="single" w:sz="8" w:space="0" w:color="auto"/>
              <w:left w:val="nil"/>
              <w:bottom w:val="single" w:sz="8" w:space="0" w:color="auto"/>
              <w:right w:val="nil"/>
            </w:tcBorders>
            <w:shd w:val="clear" w:color="auto" w:fill="auto"/>
            <w:noWrap/>
            <w:vAlign w:val="center"/>
            <w:hideMark/>
          </w:tcPr>
          <w:p w14:paraId="0BCC5CD7" w14:textId="77777777" w:rsidR="000300A7" w:rsidRPr="000300A7" w:rsidRDefault="000300A7" w:rsidP="00741741">
            <w:pPr>
              <w:jc w:val="center"/>
              <w:rPr>
                <w:b/>
                <w:bCs/>
                <w:color w:val="000000" w:themeColor="text1"/>
              </w:rPr>
            </w:pPr>
            <w:r w:rsidRPr="000300A7">
              <w:rPr>
                <w:b/>
                <w:bCs/>
                <w:color w:val="000000" w:themeColor="text1"/>
              </w:rPr>
              <w:t>Pooled</w:t>
            </w:r>
          </w:p>
        </w:tc>
        <w:tc>
          <w:tcPr>
            <w:tcW w:w="580" w:type="pct"/>
            <w:tcBorders>
              <w:top w:val="single" w:sz="8" w:space="0" w:color="auto"/>
              <w:left w:val="nil"/>
              <w:bottom w:val="single" w:sz="8" w:space="0" w:color="auto"/>
              <w:right w:val="nil"/>
            </w:tcBorders>
            <w:shd w:val="clear" w:color="auto" w:fill="auto"/>
            <w:noWrap/>
            <w:vAlign w:val="center"/>
            <w:hideMark/>
          </w:tcPr>
          <w:p w14:paraId="3A12655E" w14:textId="77777777" w:rsidR="000300A7" w:rsidRPr="000300A7" w:rsidRDefault="000300A7" w:rsidP="00741741">
            <w:pPr>
              <w:jc w:val="center"/>
              <w:rPr>
                <w:b/>
                <w:bCs/>
                <w:color w:val="000000" w:themeColor="text1"/>
              </w:rPr>
            </w:pPr>
            <w:r w:rsidRPr="000300A7">
              <w:rPr>
                <w:b/>
                <w:bCs/>
                <w:color w:val="000000" w:themeColor="text1"/>
              </w:rPr>
              <w:t>PRG</w:t>
            </w:r>
          </w:p>
        </w:tc>
      </w:tr>
      <w:tr w:rsidR="008E2020" w:rsidRPr="000300A7" w14:paraId="6B29C920" w14:textId="77777777" w:rsidTr="00741741">
        <w:trPr>
          <w:trHeight w:val="320"/>
        </w:trPr>
        <w:tc>
          <w:tcPr>
            <w:tcW w:w="1830" w:type="pct"/>
            <w:tcBorders>
              <w:top w:val="nil"/>
              <w:left w:val="nil"/>
              <w:bottom w:val="nil"/>
              <w:right w:val="nil"/>
            </w:tcBorders>
            <w:shd w:val="clear" w:color="auto" w:fill="auto"/>
            <w:noWrap/>
            <w:vAlign w:val="center"/>
            <w:hideMark/>
          </w:tcPr>
          <w:p w14:paraId="7CAB6DBE" w14:textId="77777777" w:rsidR="000300A7" w:rsidRPr="000300A7" w:rsidRDefault="000300A7" w:rsidP="00741741">
            <w:pPr>
              <w:rPr>
                <w:b/>
                <w:bCs/>
                <w:color w:val="000000" w:themeColor="text1"/>
              </w:rPr>
            </w:pPr>
            <w:r w:rsidRPr="000300A7">
              <w:rPr>
                <w:b/>
                <w:bCs/>
                <w:color w:val="000000" w:themeColor="text1"/>
              </w:rPr>
              <w:t>Male</w:t>
            </w:r>
          </w:p>
        </w:tc>
        <w:tc>
          <w:tcPr>
            <w:tcW w:w="973" w:type="pct"/>
            <w:tcBorders>
              <w:top w:val="nil"/>
              <w:left w:val="nil"/>
              <w:bottom w:val="nil"/>
              <w:right w:val="nil"/>
            </w:tcBorders>
            <w:shd w:val="clear" w:color="auto" w:fill="auto"/>
            <w:noWrap/>
            <w:vAlign w:val="center"/>
            <w:hideMark/>
          </w:tcPr>
          <w:p w14:paraId="579DFEE5" w14:textId="77777777" w:rsidR="000300A7" w:rsidRPr="000300A7" w:rsidRDefault="000300A7" w:rsidP="00741741">
            <w:pPr>
              <w:jc w:val="center"/>
              <w:rPr>
                <w:color w:val="000000" w:themeColor="text1"/>
              </w:rPr>
            </w:pPr>
            <w:r w:rsidRPr="000300A7">
              <w:rPr>
                <w:color w:val="000000" w:themeColor="text1"/>
              </w:rPr>
              <w:t>141.42</w:t>
            </w:r>
          </w:p>
        </w:tc>
        <w:tc>
          <w:tcPr>
            <w:tcW w:w="1037" w:type="pct"/>
            <w:tcBorders>
              <w:top w:val="nil"/>
              <w:left w:val="nil"/>
              <w:bottom w:val="nil"/>
              <w:right w:val="nil"/>
            </w:tcBorders>
            <w:shd w:val="clear" w:color="auto" w:fill="auto"/>
            <w:noWrap/>
            <w:vAlign w:val="center"/>
            <w:hideMark/>
          </w:tcPr>
          <w:p w14:paraId="63486E2E" w14:textId="77777777" w:rsidR="000300A7" w:rsidRPr="000300A7" w:rsidRDefault="000300A7" w:rsidP="00741741">
            <w:pPr>
              <w:jc w:val="center"/>
              <w:rPr>
                <w:color w:val="000000" w:themeColor="text1"/>
              </w:rPr>
            </w:pPr>
            <w:r w:rsidRPr="000300A7">
              <w:rPr>
                <w:color w:val="000000" w:themeColor="text1"/>
              </w:rPr>
              <w:t>82.79</w:t>
            </w:r>
          </w:p>
        </w:tc>
        <w:tc>
          <w:tcPr>
            <w:tcW w:w="580" w:type="pct"/>
            <w:tcBorders>
              <w:top w:val="nil"/>
              <w:left w:val="nil"/>
              <w:bottom w:val="nil"/>
              <w:right w:val="nil"/>
            </w:tcBorders>
            <w:shd w:val="clear" w:color="auto" w:fill="auto"/>
            <w:noWrap/>
            <w:vAlign w:val="center"/>
            <w:hideMark/>
          </w:tcPr>
          <w:p w14:paraId="6CB7D67D" w14:textId="77777777" w:rsidR="000300A7" w:rsidRPr="000300A7" w:rsidRDefault="000300A7" w:rsidP="00741741">
            <w:pPr>
              <w:jc w:val="center"/>
              <w:rPr>
                <w:color w:val="000000" w:themeColor="text1"/>
              </w:rPr>
            </w:pPr>
            <w:r w:rsidRPr="000300A7">
              <w:rPr>
                <w:color w:val="000000" w:themeColor="text1"/>
              </w:rPr>
              <w:t>90.75</w:t>
            </w:r>
          </w:p>
        </w:tc>
        <w:tc>
          <w:tcPr>
            <w:tcW w:w="580" w:type="pct"/>
            <w:tcBorders>
              <w:top w:val="nil"/>
              <w:left w:val="nil"/>
              <w:bottom w:val="nil"/>
              <w:right w:val="nil"/>
            </w:tcBorders>
            <w:shd w:val="clear" w:color="auto" w:fill="auto"/>
            <w:noWrap/>
            <w:vAlign w:val="center"/>
            <w:hideMark/>
          </w:tcPr>
          <w:p w14:paraId="63AC7C4F" w14:textId="77777777" w:rsidR="000300A7" w:rsidRPr="000300A7" w:rsidRDefault="000300A7" w:rsidP="00741741">
            <w:pPr>
              <w:jc w:val="center"/>
              <w:rPr>
                <w:color w:val="000000" w:themeColor="text1"/>
              </w:rPr>
            </w:pPr>
            <w:r w:rsidRPr="000300A7">
              <w:rPr>
                <w:color w:val="000000" w:themeColor="text1"/>
              </w:rPr>
              <w:t>41.46</w:t>
            </w:r>
          </w:p>
        </w:tc>
      </w:tr>
      <w:tr w:rsidR="008E2020" w:rsidRPr="000300A7" w14:paraId="4AA85A69" w14:textId="77777777" w:rsidTr="00741741">
        <w:trPr>
          <w:trHeight w:val="320"/>
        </w:trPr>
        <w:tc>
          <w:tcPr>
            <w:tcW w:w="1830" w:type="pct"/>
            <w:tcBorders>
              <w:top w:val="nil"/>
              <w:left w:val="nil"/>
              <w:bottom w:val="nil"/>
              <w:right w:val="nil"/>
            </w:tcBorders>
            <w:shd w:val="clear" w:color="auto" w:fill="auto"/>
            <w:noWrap/>
            <w:vAlign w:val="center"/>
            <w:hideMark/>
          </w:tcPr>
          <w:p w14:paraId="3D15B614" w14:textId="77777777" w:rsidR="000300A7" w:rsidRPr="000300A7" w:rsidRDefault="000300A7" w:rsidP="00741741">
            <w:pPr>
              <w:rPr>
                <w:b/>
                <w:bCs/>
                <w:color w:val="000000" w:themeColor="text1"/>
              </w:rPr>
            </w:pPr>
            <w:r w:rsidRPr="000300A7">
              <w:rPr>
                <w:b/>
                <w:bCs/>
                <w:color w:val="000000" w:themeColor="text1"/>
              </w:rPr>
              <w:t>Female</w:t>
            </w:r>
          </w:p>
        </w:tc>
        <w:tc>
          <w:tcPr>
            <w:tcW w:w="973" w:type="pct"/>
            <w:tcBorders>
              <w:top w:val="nil"/>
              <w:left w:val="nil"/>
              <w:bottom w:val="nil"/>
              <w:right w:val="nil"/>
            </w:tcBorders>
            <w:shd w:val="clear" w:color="auto" w:fill="auto"/>
            <w:noWrap/>
            <w:vAlign w:val="center"/>
            <w:hideMark/>
          </w:tcPr>
          <w:p w14:paraId="04F6F503" w14:textId="77777777" w:rsidR="000300A7" w:rsidRPr="000300A7" w:rsidRDefault="000300A7" w:rsidP="00741741">
            <w:pPr>
              <w:jc w:val="center"/>
              <w:rPr>
                <w:color w:val="000000" w:themeColor="text1"/>
              </w:rPr>
            </w:pPr>
            <w:r w:rsidRPr="000300A7">
              <w:rPr>
                <w:color w:val="000000" w:themeColor="text1"/>
              </w:rPr>
              <w:t>131.42</w:t>
            </w:r>
          </w:p>
        </w:tc>
        <w:tc>
          <w:tcPr>
            <w:tcW w:w="1037" w:type="pct"/>
            <w:tcBorders>
              <w:top w:val="nil"/>
              <w:left w:val="nil"/>
              <w:bottom w:val="nil"/>
              <w:right w:val="nil"/>
            </w:tcBorders>
            <w:shd w:val="clear" w:color="auto" w:fill="auto"/>
            <w:noWrap/>
            <w:vAlign w:val="center"/>
            <w:hideMark/>
          </w:tcPr>
          <w:p w14:paraId="11221C1B" w14:textId="77777777" w:rsidR="000300A7" w:rsidRPr="000300A7" w:rsidRDefault="000300A7" w:rsidP="00741741">
            <w:pPr>
              <w:jc w:val="center"/>
              <w:rPr>
                <w:color w:val="000000" w:themeColor="text1"/>
              </w:rPr>
            </w:pPr>
            <w:r w:rsidRPr="000300A7">
              <w:rPr>
                <w:color w:val="000000" w:themeColor="text1"/>
              </w:rPr>
              <w:t>61.80</w:t>
            </w:r>
          </w:p>
        </w:tc>
        <w:tc>
          <w:tcPr>
            <w:tcW w:w="580" w:type="pct"/>
            <w:tcBorders>
              <w:top w:val="nil"/>
              <w:left w:val="nil"/>
              <w:bottom w:val="nil"/>
              <w:right w:val="nil"/>
            </w:tcBorders>
            <w:shd w:val="clear" w:color="auto" w:fill="auto"/>
            <w:noWrap/>
            <w:vAlign w:val="center"/>
            <w:hideMark/>
          </w:tcPr>
          <w:p w14:paraId="649CEB22" w14:textId="77777777" w:rsidR="000300A7" w:rsidRPr="000300A7" w:rsidRDefault="000300A7" w:rsidP="00741741">
            <w:pPr>
              <w:jc w:val="center"/>
              <w:rPr>
                <w:color w:val="000000" w:themeColor="text1"/>
              </w:rPr>
            </w:pPr>
            <w:r w:rsidRPr="000300A7">
              <w:rPr>
                <w:color w:val="000000" w:themeColor="text1"/>
              </w:rPr>
              <w:t>70.22</w:t>
            </w:r>
          </w:p>
        </w:tc>
        <w:tc>
          <w:tcPr>
            <w:tcW w:w="580" w:type="pct"/>
            <w:tcBorders>
              <w:top w:val="nil"/>
              <w:left w:val="nil"/>
              <w:bottom w:val="nil"/>
              <w:right w:val="nil"/>
            </w:tcBorders>
            <w:shd w:val="clear" w:color="auto" w:fill="auto"/>
            <w:noWrap/>
            <w:vAlign w:val="center"/>
            <w:hideMark/>
          </w:tcPr>
          <w:p w14:paraId="72F56172" w14:textId="77777777" w:rsidR="000300A7" w:rsidRPr="000300A7" w:rsidRDefault="000300A7" w:rsidP="00741741">
            <w:pPr>
              <w:jc w:val="center"/>
              <w:rPr>
                <w:color w:val="000000" w:themeColor="text1"/>
              </w:rPr>
            </w:pPr>
            <w:r w:rsidRPr="000300A7">
              <w:rPr>
                <w:color w:val="000000" w:themeColor="text1"/>
              </w:rPr>
              <w:t>52.98</w:t>
            </w:r>
          </w:p>
        </w:tc>
      </w:tr>
      <w:tr w:rsidR="008E2020" w:rsidRPr="000300A7" w14:paraId="564DCCB8" w14:textId="77777777" w:rsidTr="00741741">
        <w:trPr>
          <w:trHeight w:val="320"/>
        </w:trPr>
        <w:tc>
          <w:tcPr>
            <w:tcW w:w="1830" w:type="pct"/>
            <w:tcBorders>
              <w:top w:val="nil"/>
              <w:left w:val="nil"/>
              <w:bottom w:val="nil"/>
              <w:right w:val="nil"/>
            </w:tcBorders>
            <w:shd w:val="clear" w:color="auto" w:fill="auto"/>
            <w:noWrap/>
            <w:vAlign w:val="center"/>
            <w:hideMark/>
          </w:tcPr>
          <w:p w14:paraId="37A13BB2" w14:textId="77777777" w:rsidR="000300A7" w:rsidRPr="000300A7" w:rsidRDefault="000300A7" w:rsidP="00741741">
            <w:pPr>
              <w:rPr>
                <w:b/>
                <w:bCs/>
                <w:color w:val="000000" w:themeColor="text1"/>
              </w:rPr>
            </w:pPr>
            <w:r w:rsidRPr="000300A7">
              <w:rPr>
                <w:b/>
                <w:bCs/>
                <w:color w:val="000000" w:themeColor="text1"/>
              </w:rPr>
              <w:t>Rural</w:t>
            </w:r>
          </w:p>
        </w:tc>
        <w:tc>
          <w:tcPr>
            <w:tcW w:w="973" w:type="pct"/>
            <w:tcBorders>
              <w:top w:val="nil"/>
              <w:left w:val="nil"/>
              <w:bottom w:val="nil"/>
              <w:right w:val="nil"/>
            </w:tcBorders>
            <w:shd w:val="clear" w:color="auto" w:fill="auto"/>
            <w:noWrap/>
            <w:vAlign w:val="center"/>
            <w:hideMark/>
          </w:tcPr>
          <w:p w14:paraId="3F7BF56E" w14:textId="77777777" w:rsidR="000300A7" w:rsidRPr="000300A7" w:rsidRDefault="000300A7" w:rsidP="00741741">
            <w:pPr>
              <w:jc w:val="center"/>
              <w:rPr>
                <w:color w:val="000000" w:themeColor="text1"/>
              </w:rPr>
            </w:pPr>
            <w:r w:rsidRPr="000300A7">
              <w:rPr>
                <w:color w:val="000000" w:themeColor="text1"/>
              </w:rPr>
              <w:t>131.09</w:t>
            </w:r>
          </w:p>
        </w:tc>
        <w:tc>
          <w:tcPr>
            <w:tcW w:w="1037" w:type="pct"/>
            <w:tcBorders>
              <w:top w:val="nil"/>
              <w:left w:val="nil"/>
              <w:bottom w:val="nil"/>
              <w:right w:val="nil"/>
            </w:tcBorders>
            <w:shd w:val="clear" w:color="auto" w:fill="auto"/>
            <w:noWrap/>
            <w:vAlign w:val="center"/>
            <w:hideMark/>
          </w:tcPr>
          <w:p w14:paraId="118347AB" w14:textId="77777777" w:rsidR="000300A7" w:rsidRPr="000300A7" w:rsidRDefault="000300A7" w:rsidP="00741741">
            <w:pPr>
              <w:jc w:val="center"/>
              <w:rPr>
                <w:color w:val="000000" w:themeColor="text1"/>
              </w:rPr>
            </w:pPr>
            <w:r w:rsidRPr="000300A7">
              <w:rPr>
                <w:color w:val="000000" w:themeColor="text1"/>
              </w:rPr>
              <w:t>77.71</w:t>
            </w:r>
          </w:p>
        </w:tc>
        <w:tc>
          <w:tcPr>
            <w:tcW w:w="580" w:type="pct"/>
            <w:tcBorders>
              <w:top w:val="nil"/>
              <w:left w:val="nil"/>
              <w:bottom w:val="nil"/>
              <w:right w:val="nil"/>
            </w:tcBorders>
            <w:shd w:val="clear" w:color="auto" w:fill="auto"/>
            <w:noWrap/>
            <w:vAlign w:val="center"/>
            <w:hideMark/>
          </w:tcPr>
          <w:p w14:paraId="74612244" w14:textId="77777777" w:rsidR="000300A7" w:rsidRPr="000300A7" w:rsidRDefault="000300A7" w:rsidP="00741741">
            <w:pPr>
              <w:jc w:val="center"/>
              <w:rPr>
                <w:color w:val="000000" w:themeColor="text1"/>
              </w:rPr>
            </w:pPr>
            <w:r w:rsidRPr="000300A7">
              <w:rPr>
                <w:color w:val="000000" w:themeColor="text1"/>
              </w:rPr>
              <w:t>82.78</w:t>
            </w:r>
          </w:p>
        </w:tc>
        <w:tc>
          <w:tcPr>
            <w:tcW w:w="580" w:type="pct"/>
            <w:tcBorders>
              <w:top w:val="nil"/>
              <w:left w:val="nil"/>
              <w:bottom w:val="nil"/>
              <w:right w:val="nil"/>
            </w:tcBorders>
            <w:shd w:val="clear" w:color="auto" w:fill="auto"/>
            <w:noWrap/>
            <w:vAlign w:val="center"/>
            <w:hideMark/>
          </w:tcPr>
          <w:p w14:paraId="4D6C7EEB" w14:textId="77777777" w:rsidR="000300A7" w:rsidRPr="000300A7" w:rsidRDefault="000300A7" w:rsidP="00741741">
            <w:pPr>
              <w:jc w:val="center"/>
              <w:rPr>
                <w:color w:val="000000" w:themeColor="text1"/>
              </w:rPr>
            </w:pPr>
            <w:r w:rsidRPr="000300A7">
              <w:rPr>
                <w:color w:val="000000" w:themeColor="text1"/>
              </w:rPr>
              <w:t>40.72</w:t>
            </w:r>
          </w:p>
        </w:tc>
      </w:tr>
      <w:tr w:rsidR="008E2020" w:rsidRPr="000300A7" w14:paraId="1E749313" w14:textId="77777777" w:rsidTr="00741741">
        <w:trPr>
          <w:trHeight w:val="320"/>
        </w:trPr>
        <w:tc>
          <w:tcPr>
            <w:tcW w:w="1830" w:type="pct"/>
            <w:tcBorders>
              <w:top w:val="nil"/>
              <w:left w:val="nil"/>
              <w:bottom w:val="nil"/>
              <w:right w:val="nil"/>
            </w:tcBorders>
            <w:shd w:val="clear" w:color="auto" w:fill="auto"/>
            <w:noWrap/>
            <w:vAlign w:val="center"/>
            <w:hideMark/>
          </w:tcPr>
          <w:p w14:paraId="01B39666" w14:textId="77777777" w:rsidR="000300A7" w:rsidRPr="000300A7" w:rsidRDefault="000300A7" w:rsidP="00741741">
            <w:pPr>
              <w:rPr>
                <w:b/>
                <w:bCs/>
                <w:color w:val="000000" w:themeColor="text1"/>
              </w:rPr>
            </w:pPr>
            <w:r w:rsidRPr="000300A7">
              <w:rPr>
                <w:b/>
                <w:bCs/>
                <w:color w:val="000000" w:themeColor="text1"/>
              </w:rPr>
              <w:t>Urban</w:t>
            </w:r>
          </w:p>
        </w:tc>
        <w:tc>
          <w:tcPr>
            <w:tcW w:w="973" w:type="pct"/>
            <w:tcBorders>
              <w:top w:val="nil"/>
              <w:left w:val="nil"/>
              <w:bottom w:val="nil"/>
              <w:right w:val="nil"/>
            </w:tcBorders>
            <w:shd w:val="clear" w:color="auto" w:fill="auto"/>
            <w:noWrap/>
            <w:vAlign w:val="center"/>
            <w:hideMark/>
          </w:tcPr>
          <w:p w14:paraId="619D7B94" w14:textId="77777777" w:rsidR="000300A7" w:rsidRPr="000300A7" w:rsidRDefault="000300A7" w:rsidP="00741741">
            <w:pPr>
              <w:jc w:val="center"/>
              <w:rPr>
                <w:color w:val="000000" w:themeColor="text1"/>
              </w:rPr>
            </w:pPr>
            <w:r w:rsidRPr="000300A7">
              <w:rPr>
                <w:color w:val="000000" w:themeColor="text1"/>
              </w:rPr>
              <w:t>141.57</w:t>
            </w:r>
          </w:p>
        </w:tc>
        <w:tc>
          <w:tcPr>
            <w:tcW w:w="1037" w:type="pct"/>
            <w:tcBorders>
              <w:top w:val="nil"/>
              <w:left w:val="nil"/>
              <w:bottom w:val="nil"/>
              <w:right w:val="nil"/>
            </w:tcBorders>
            <w:shd w:val="clear" w:color="auto" w:fill="auto"/>
            <w:noWrap/>
            <w:vAlign w:val="center"/>
            <w:hideMark/>
          </w:tcPr>
          <w:p w14:paraId="719AC344" w14:textId="77777777" w:rsidR="000300A7" w:rsidRPr="000300A7" w:rsidRDefault="000300A7" w:rsidP="00741741">
            <w:pPr>
              <w:jc w:val="center"/>
              <w:rPr>
                <w:color w:val="000000" w:themeColor="text1"/>
              </w:rPr>
            </w:pPr>
            <w:r w:rsidRPr="000300A7">
              <w:rPr>
                <w:color w:val="000000" w:themeColor="text1"/>
              </w:rPr>
              <w:t>77.00</w:t>
            </w:r>
          </w:p>
        </w:tc>
        <w:tc>
          <w:tcPr>
            <w:tcW w:w="580" w:type="pct"/>
            <w:tcBorders>
              <w:top w:val="nil"/>
              <w:left w:val="nil"/>
              <w:bottom w:val="nil"/>
              <w:right w:val="nil"/>
            </w:tcBorders>
            <w:shd w:val="clear" w:color="auto" w:fill="auto"/>
            <w:noWrap/>
            <w:vAlign w:val="center"/>
            <w:hideMark/>
          </w:tcPr>
          <w:p w14:paraId="59420B20" w14:textId="77777777" w:rsidR="000300A7" w:rsidRPr="000300A7" w:rsidRDefault="000300A7" w:rsidP="00741741">
            <w:pPr>
              <w:jc w:val="center"/>
              <w:rPr>
                <w:color w:val="000000" w:themeColor="text1"/>
              </w:rPr>
            </w:pPr>
            <w:r w:rsidRPr="000300A7">
              <w:rPr>
                <w:color w:val="000000" w:themeColor="text1"/>
              </w:rPr>
              <w:t>86.73</w:t>
            </w:r>
          </w:p>
        </w:tc>
        <w:tc>
          <w:tcPr>
            <w:tcW w:w="580" w:type="pct"/>
            <w:tcBorders>
              <w:top w:val="nil"/>
              <w:left w:val="nil"/>
              <w:bottom w:val="nil"/>
              <w:right w:val="nil"/>
            </w:tcBorders>
            <w:shd w:val="clear" w:color="auto" w:fill="auto"/>
            <w:noWrap/>
            <w:vAlign w:val="center"/>
            <w:hideMark/>
          </w:tcPr>
          <w:p w14:paraId="55B1BB8A" w14:textId="77777777" w:rsidR="000300A7" w:rsidRPr="000300A7" w:rsidRDefault="000300A7" w:rsidP="00741741">
            <w:pPr>
              <w:jc w:val="center"/>
              <w:rPr>
                <w:color w:val="000000" w:themeColor="text1"/>
              </w:rPr>
            </w:pPr>
            <w:r w:rsidRPr="000300A7">
              <w:rPr>
                <w:color w:val="000000" w:themeColor="text1"/>
              </w:rPr>
              <w:t>45.61</w:t>
            </w:r>
          </w:p>
        </w:tc>
      </w:tr>
      <w:tr w:rsidR="008E2020" w:rsidRPr="000300A7" w14:paraId="4CA53039" w14:textId="77777777" w:rsidTr="00741741">
        <w:trPr>
          <w:trHeight w:val="320"/>
        </w:trPr>
        <w:tc>
          <w:tcPr>
            <w:tcW w:w="1830" w:type="pct"/>
            <w:tcBorders>
              <w:top w:val="nil"/>
              <w:left w:val="nil"/>
              <w:bottom w:val="nil"/>
              <w:right w:val="nil"/>
            </w:tcBorders>
            <w:shd w:val="clear" w:color="auto" w:fill="auto"/>
            <w:noWrap/>
            <w:vAlign w:val="center"/>
            <w:hideMark/>
          </w:tcPr>
          <w:p w14:paraId="793AEFA1" w14:textId="77777777" w:rsidR="000300A7" w:rsidRPr="000300A7" w:rsidRDefault="000300A7" w:rsidP="00741741">
            <w:pPr>
              <w:rPr>
                <w:b/>
                <w:bCs/>
                <w:color w:val="000000" w:themeColor="text1"/>
              </w:rPr>
            </w:pPr>
            <w:r w:rsidRPr="000300A7">
              <w:rPr>
                <w:b/>
                <w:bCs/>
                <w:color w:val="000000" w:themeColor="text1"/>
              </w:rPr>
              <w:t>Vocational training</w:t>
            </w:r>
          </w:p>
        </w:tc>
        <w:tc>
          <w:tcPr>
            <w:tcW w:w="973" w:type="pct"/>
            <w:tcBorders>
              <w:top w:val="nil"/>
              <w:left w:val="nil"/>
              <w:bottom w:val="nil"/>
              <w:right w:val="nil"/>
            </w:tcBorders>
            <w:shd w:val="clear" w:color="auto" w:fill="auto"/>
            <w:noWrap/>
            <w:vAlign w:val="center"/>
            <w:hideMark/>
          </w:tcPr>
          <w:p w14:paraId="6507E860" w14:textId="77777777" w:rsidR="000300A7" w:rsidRPr="000300A7" w:rsidRDefault="000300A7" w:rsidP="00741741">
            <w:pPr>
              <w:jc w:val="center"/>
              <w:rPr>
                <w:color w:val="000000" w:themeColor="text1"/>
              </w:rPr>
            </w:pPr>
            <w:r w:rsidRPr="000300A7">
              <w:rPr>
                <w:color w:val="000000" w:themeColor="text1"/>
              </w:rPr>
              <w:t>149.64</w:t>
            </w:r>
          </w:p>
        </w:tc>
        <w:tc>
          <w:tcPr>
            <w:tcW w:w="1037" w:type="pct"/>
            <w:tcBorders>
              <w:top w:val="nil"/>
              <w:left w:val="nil"/>
              <w:bottom w:val="nil"/>
              <w:right w:val="nil"/>
            </w:tcBorders>
            <w:shd w:val="clear" w:color="auto" w:fill="auto"/>
            <w:noWrap/>
            <w:vAlign w:val="center"/>
            <w:hideMark/>
          </w:tcPr>
          <w:p w14:paraId="7B6A927F" w14:textId="77777777" w:rsidR="000300A7" w:rsidRPr="000300A7" w:rsidRDefault="000300A7" w:rsidP="00741741">
            <w:pPr>
              <w:jc w:val="center"/>
              <w:rPr>
                <w:color w:val="000000" w:themeColor="text1"/>
              </w:rPr>
            </w:pPr>
            <w:r w:rsidRPr="000300A7">
              <w:rPr>
                <w:color w:val="000000" w:themeColor="text1"/>
              </w:rPr>
              <w:t>88.48</w:t>
            </w:r>
          </w:p>
        </w:tc>
        <w:tc>
          <w:tcPr>
            <w:tcW w:w="580" w:type="pct"/>
            <w:tcBorders>
              <w:top w:val="nil"/>
              <w:left w:val="nil"/>
              <w:bottom w:val="nil"/>
              <w:right w:val="nil"/>
            </w:tcBorders>
            <w:shd w:val="clear" w:color="auto" w:fill="auto"/>
            <w:noWrap/>
            <w:vAlign w:val="center"/>
            <w:hideMark/>
          </w:tcPr>
          <w:p w14:paraId="42831A5B" w14:textId="77777777" w:rsidR="000300A7" w:rsidRPr="000300A7" w:rsidRDefault="000300A7" w:rsidP="00741741">
            <w:pPr>
              <w:jc w:val="center"/>
              <w:rPr>
                <w:color w:val="000000" w:themeColor="text1"/>
              </w:rPr>
            </w:pPr>
            <w:r w:rsidRPr="000300A7">
              <w:rPr>
                <w:color w:val="000000" w:themeColor="text1"/>
              </w:rPr>
              <w:t>102.54</w:t>
            </w:r>
          </w:p>
        </w:tc>
        <w:tc>
          <w:tcPr>
            <w:tcW w:w="580" w:type="pct"/>
            <w:tcBorders>
              <w:top w:val="nil"/>
              <w:left w:val="nil"/>
              <w:bottom w:val="nil"/>
              <w:right w:val="nil"/>
            </w:tcBorders>
            <w:shd w:val="clear" w:color="auto" w:fill="auto"/>
            <w:noWrap/>
            <w:vAlign w:val="center"/>
            <w:hideMark/>
          </w:tcPr>
          <w:p w14:paraId="3A96F797" w14:textId="77777777" w:rsidR="000300A7" w:rsidRPr="000300A7" w:rsidRDefault="000300A7" w:rsidP="00741741">
            <w:pPr>
              <w:jc w:val="center"/>
              <w:rPr>
                <w:color w:val="000000" w:themeColor="text1"/>
              </w:rPr>
            </w:pPr>
            <w:r w:rsidRPr="000300A7">
              <w:rPr>
                <w:color w:val="000000" w:themeColor="text1"/>
              </w:rPr>
              <w:t>40.87</w:t>
            </w:r>
          </w:p>
        </w:tc>
      </w:tr>
      <w:tr w:rsidR="008E2020" w:rsidRPr="000300A7" w14:paraId="08251B5B" w14:textId="77777777" w:rsidTr="00741741">
        <w:trPr>
          <w:trHeight w:val="320"/>
        </w:trPr>
        <w:tc>
          <w:tcPr>
            <w:tcW w:w="1830" w:type="pct"/>
            <w:tcBorders>
              <w:top w:val="nil"/>
              <w:left w:val="nil"/>
              <w:bottom w:val="nil"/>
              <w:right w:val="nil"/>
            </w:tcBorders>
            <w:shd w:val="clear" w:color="auto" w:fill="auto"/>
            <w:noWrap/>
            <w:vAlign w:val="center"/>
            <w:hideMark/>
          </w:tcPr>
          <w:p w14:paraId="7837E8C6" w14:textId="77777777" w:rsidR="000300A7" w:rsidRPr="000300A7" w:rsidRDefault="000300A7" w:rsidP="00741741">
            <w:pPr>
              <w:rPr>
                <w:b/>
                <w:bCs/>
                <w:color w:val="000000" w:themeColor="text1"/>
              </w:rPr>
            </w:pPr>
            <w:r w:rsidRPr="000300A7">
              <w:rPr>
                <w:b/>
                <w:bCs/>
                <w:color w:val="000000" w:themeColor="text1"/>
              </w:rPr>
              <w:t>No vocational training</w:t>
            </w:r>
          </w:p>
        </w:tc>
        <w:tc>
          <w:tcPr>
            <w:tcW w:w="973" w:type="pct"/>
            <w:tcBorders>
              <w:top w:val="nil"/>
              <w:left w:val="nil"/>
              <w:bottom w:val="nil"/>
              <w:right w:val="nil"/>
            </w:tcBorders>
            <w:shd w:val="clear" w:color="auto" w:fill="auto"/>
            <w:noWrap/>
            <w:vAlign w:val="center"/>
            <w:hideMark/>
          </w:tcPr>
          <w:p w14:paraId="13E9ED9E" w14:textId="77777777" w:rsidR="000300A7" w:rsidRPr="000300A7" w:rsidRDefault="000300A7" w:rsidP="00741741">
            <w:pPr>
              <w:jc w:val="center"/>
              <w:rPr>
                <w:color w:val="000000" w:themeColor="text1"/>
              </w:rPr>
            </w:pPr>
            <w:r w:rsidRPr="000300A7">
              <w:rPr>
                <w:color w:val="000000" w:themeColor="text1"/>
              </w:rPr>
              <w:t>135.20</w:t>
            </w:r>
          </w:p>
        </w:tc>
        <w:tc>
          <w:tcPr>
            <w:tcW w:w="1037" w:type="pct"/>
            <w:tcBorders>
              <w:top w:val="nil"/>
              <w:left w:val="nil"/>
              <w:bottom w:val="nil"/>
              <w:right w:val="nil"/>
            </w:tcBorders>
            <w:shd w:val="clear" w:color="auto" w:fill="auto"/>
            <w:noWrap/>
            <w:vAlign w:val="center"/>
            <w:hideMark/>
          </w:tcPr>
          <w:p w14:paraId="104D7947" w14:textId="77777777" w:rsidR="000300A7" w:rsidRPr="000300A7" w:rsidRDefault="000300A7" w:rsidP="00741741">
            <w:pPr>
              <w:jc w:val="center"/>
              <w:rPr>
                <w:color w:val="000000" w:themeColor="text1"/>
              </w:rPr>
            </w:pPr>
            <w:r w:rsidRPr="000300A7">
              <w:rPr>
                <w:color w:val="000000" w:themeColor="text1"/>
              </w:rPr>
              <w:t>75.49</w:t>
            </w:r>
          </w:p>
        </w:tc>
        <w:tc>
          <w:tcPr>
            <w:tcW w:w="580" w:type="pct"/>
            <w:tcBorders>
              <w:top w:val="nil"/>
              <w:left w:val="nil"/>
              <w:bottom w:val="nil"/>
              <w:right w:val="nil"/>
            </w:tcBorders>
            <w:shd w:val="clear" w:color="auto" w:fill="auto"/>
            <w:noWrap/>
            <w:vAlign w:val="center"/>
            <w:hideMark/>
          </w:tcPr>
          <w:p w14:paraId="07325916" w14:textId="77777777" w:rsidR="000300A7" w:rsidRPr="000300A7" w:rsidRDefault="000300A7" w:rsidP="00741741">
            <w:pPr>
              <w:jc w:val="center"/>
              <w:rPr>
                <w:color w:val="000000" w:themeColor="text1"/>
              </w:rPr>
            </w:pPr>
            <w:r w:rsidRPr="000300A7">
              <w:rPr>
                <w:color w:val="000000" w:themeColor="text1"/>
              </w:rPr>
              <w:t>82.32</w:t>
            </w:r>
          </w:p>
        </w:tc>
        <w:tc>
          <w:tcPr>
            <w:tcW w:w="580" w:type="pct"/>
            <w:tcBorders>
              <w:top w:val="nil"/>
              <w:left w:val="nil"/>
              <w:bottom w:val="nil"/>
              <w:right w:val="nil"/>
            </w:tcBorders>
            <w:shd w:val="clear" w:color="auto" w:fill="auto"/>
            <w:noWrap/>
            <w:vAlign w:val="center"/>
            <w:hideMark/>
          </w:tcPr>
          <w:p w14:paraId="31904EA0" w14:textId="77777777" w:rsidR="000300A7" w:rsidRPr="000300A7" w:rsidRDefault="000300A7" w:rsidP="00741741">
            <w:pPr>
              <w:jc w:val="center"/>
              <w:rPr>
                <w:color w:val="000000" w:themeColor="text1"/>
              </w:rPr>
            </w:pPr>
            <w:r w:rsidRPr="000300A7">
              <w:rPr>
                <w:color w:val="000000" w:themeColor="text1"/>
              </w:rPr>
              <w:t>44.16</w:t>
            </w:r>
          </w:p>
        </w:tc>
      </w:tr>
      <w:tr w:rsidR="008E2020" w:rsidRPr="000300A7" w14:paraId="0A117340" w14:textId="77777777" w:rsidTr="00741741">
        <w:trPr>
          <w:trHeight w:val="320"/>
        </w:trPr>
        <w:tc>
          <w:tcPr>
            <w:tcW w:w="1830" w:type="pct"/>
            <w:tcBorders>
              <w:top w:val="nil"/>
              <w:left w:val="nil"/>
              <w:bottom w:val="nil"/>
              <w:right w:val="nil"/>
            </w:tcBorders>
            <w:shd w:val="clear" w:color="auto" w:fill="auto"/>
            <w:noWrap/>
            <w:vAlign w:val="center"/>
            <w:hideMark/>
          </w:tcPr>
          <w:p w14:paraId="129733A0" w14:textId="77777777" w:rsidR="000300A7" w:rsidRPr="000300A7" w:rsidRDefault="000300A7" w:rsidP="00741741">
            <w:pPr>
              <w:rPr>
                <w:b/>
                <w:bCs/>
                <w:color w:val="000000" w:themeColor="text1"/>
              </w:rPr>
            </w:pPr>
            <w:r w:rsidRPr="000300A7">
              <w:rPr>
                <w:b/>
                <w:bCs/>
                <w:color w:val="000000" w:themeColor="text1"/>
              </w:rPr>
              <w:t>Migrated for work</w:t>
            </w:r>
          </w:p>
        </w:tc>
        <w:tc>
          <w:tcPr>
            <w:tcW w:w="973" w:type="pct"/>
            <w:tcBorders>
              <w:top w:val="nil"/>
              <w:left w:val="nil"/>
              <w:bottom w:val="nil"/>
              <w:right w:val="nil"/>
            </w:tcBorders>
            <w:shd w:val="clear" w:color="auto" w:fill="auto"/>
            <w:noWrap/>
            <w:vAlign w:val="center"/>
            <w:hideMark/>
          </w:tcPr>
          <w:p w14:paraId="4DA43221" w14:textId="77777777" w:rsidR="000300A7" w:rsidRPr="000300A7" w:rsidRDefault="000300A7" w:rsidP="00741741">
            <w:pPr>
              <w:jc w:val="center"/>
              <w:rPr>
                <w:color w:val="000000" w:themeColor="text1"/>
              </w:rPr>
            </w:pPr>
            <w:r w:rsidRPr="000300A7">
              <w:rPr>
                <w:color w:val="000000" w:themeColor="text1"/>
              </w:rPr>
              <w:t>162.78</w:t>
            </w:r>
          </w:p>
        </w:tc>
        <w:tc>
          <w:tcPr>
            <w:tcW w:w="1037" w:type="pct"/>
            <w:tcBorders>
              <w:top w:val="nil"/>
              <w:left w:val="nil"/>
              <w:bottom w:val="nil"/>
              <w:right w:val="nil"/>
            </w:tcBorders>
            <w:shd w:val="clear" w:color="auto" w:fill="auto"/>
            <w:noWrap/>
            <w:vAlign w:val="center"/>
            <w:hideMark/>
          </w:tcPr>
          <w:p w14:paraId="2F23EDE3" w14:textId="77777777" w:rsidR="000300A7" w:rsidRPr="000300A7" w:rsidRDefault="000300A7" w:rsidP="00741741">
            <w:pPr>
              <w:jc w:val="center"/>
              <w:rPr>
                <w:color w:val="000000" w:themeColor="text1"/>
              </w:rPr>
            </w:pPr>
            <w:r w:rsidRPr="000300A7">
              <w:rPr>
                <w:color w:val="000000" w:themeColor="text1"/>
              </w:rPr>
              <w:t>89.66</w:t>
            </w:r>
          </w:p>
        </w:tc>
        <w:tc>
          <w:tcPr>
            <w:tcW w:w="580" w:type="pct"/>
            <w:tcBorders>
              <w:top w:val="nil"/>
              <w:left w:val="nil"/>
              <w:bottom w:val="nil"/>
              <w:right w:val="nil"/>
            </w:tcBorders>
            <w:shd w:val="clear" w:color="auto" w:fill="auto"/>
            <w:noWrap/>
            <w:vAlign w:val="center"/>
            <w:hideMark/>
          </w:tcPr>
          <w:p w14:paraId="1069E566" w14:textId="77777777" w:rsidR="000300A7" w:rsidRPr="000300A7" w:rsidRDefault="000300A7" w:rsidP="00741741">
            <w:pPr>
              <w:jc w:val="center"/>
              <w:rPr>
                <w:color w:val="000000" w:themeColor="text1"/>
              </w:rPr>
            </w:pPr>
            <w:r w:rsidRPr="000300A7">
              <w:rPr>
                <w:color w:val="000000" w:themeColor="text1"/>
              </w:rPr>
              <w:t>107.87</w:t>
            </w:r>
          </w:p>
        </w:tc>
        <w:tc>
          <w:tcPr>
            <w:tcW w:w="580" w:type="pct"/>
            <w:tcBorders>
              <w:top w:val="nil"/>
              <w:left w:val="nil"/>
              <w:bottom w:val="nil"/>
              <w:right w:val="nil"/>
            </w:tcBorders>
            <w:shd w:val="clear" w:color="auto" w:fill="auto"/>
            <w:noWrap/>
            <w:vAlign w:val="center"/>
            <w:hideMark/>
          </w:tcPr>
          <w:p w14:paraId="49923BEB" w14:textId="77777777" w:rsidR="000300A7" w:rsidRPr="000300A7" w:rsidRDefault="000300A7" w:rsidP="00741741">
            <w:pPr>
              <w:jc w:val="center"/>
              <w:rPr>
                <w:color w:val="000000" w:themeColor="text1"/>
              </w:rPr>
            </w:pPr>
            <w:r w:rsidRPr="000300A7">
              <w:rPr>
                <w:color w:val="000000" w:themeColor="text1"/>
              </w:rPr>
              <w:t>44.92</w:t>
            </w:r>
          </w:p>
        </w:tc>
      </w:tr>
      <w:tr w:rsidR="008E2020" w:rsidRPr="000300A7" w14:paraId="56BC92CC" w14:textId="77777777" w:rsidTr="00741741">
        <w:trPr>
          <w:trHeight w:val="320"/>
        </w:trPr>
        <w:tc>
          <w:tcPr>
            <w:tcW w:w="1830" w:type="pct"/>
            <w:tcBorders>
              <w:top w:val="nil"/>
              <w:left w:val="nil"/>
              <w:bottom w:val="nil"/>
              <w:right w:val="nil"/>
            </w:tcBorders>
            <w:shd w:val="clear" w:color="auto" w:fill="auto"/>
            <w:noWrap/>
            <w:vAlign w:val="center"/>
            <w:hideMark/>
          </w:tcPr>
          <w:p w14:paraId="5A7F1FA9" w14:textId="77777777" w:rsidR="000300A7" w:rsidRPr="000300A7" w:rsidRDefault="000300A7" w:rsidP="00741741">
            <w:pPr>
              <w:rPr>
                <w:b/>
                <w:bCs/>
                <w:color w:val="000000" w:themeColor="text1"/>
              </w:rPr>
            </w:pPr>
            <w:r w:rsidRPr="000300A7">
              <w:rPr>
                <w:b/>
                <w:bCs/>
                <w:color w:val="000000" w:themeColor="text1"/>
              </w:rPr>
              <w:t>Not migrated for work</w:t>
            </w:r>
          </w:p>
        </w:tc>
        <w:tc>
          <w:tcPr>
            <w:tcW w:w="973" w:type="pct"/>
            <w:tcBorders>
              <w:top w:val="nil"/>
              <w:left w:val="nil"/>
              <w:bottom w:val="nil"/>
              <w:right w:val="nil"/>
            </w:tcBorders>
            <w:shd w:val="clear" w:color="auto" w:fill="auto"/>
            <w:noWrap/>
            <w:vAlign w:val="center"/>
            <w:hideMark/>
          </w:tcPr>
          <w:p w14:paraId="59EE8630" w14:textId="77777777" w:rsidR="000300A7" w:rsidRPr="000300A7" w:rsidRDefault="000300A7" w:rsidP="00741741">
            <w:pPr>
              <w:jc w:val="center"/>
              <w:rPr>
                <w:color w:val="000000" w:themeColor="text1"/>
              </w:rPr>
            </w:pPr>
            <w:r w:rsidRPr="000300A7">
              <w:rPr>
                <w:color w:val="000000" w:themeColor="text1"/>
              </w:rPr>
              <w:t>132.16</w:t>
            </w:r>
          </w:p>
        </w:tc>
        <w:tc>
          <w:tcPr>
            <w:tcW w:w="1037" w:type="pct"/>
            <w:tcBorders>
              <w:top w:val="nil"/>
              <w:left w:val="nil"/>
              <w:bottom w:val="nil"/>
              <w:right w:val="nil"/>
            </w:tcBorders>
            <w:shd w:val="clear" w:color="auto" w:fill="auto"/>
            <w:noWrap/>
            <w:vAlign w:val="center"/>
            <w:hideMark/>
          </w:tcPr>
          <w:p w14:paraId="2E9EB994" w14:textId="77777777" w:rsidR="000300A7" w:rsidRPr="000300A7" w:rsidRDefault="000300A7" w:rsidP="00741741">
            <w:pPr>
              <w:jc w:val="center"/>
              <w:rPr>
                <w:color w:val="000000" w:themeColor="text1"/>
              </w:rPr>
            </w:pPr>
            <w:r w:rsidRPr="000300A7">
              <w:rPr>
                <w:color w:val="000000" w:themeColor="text1"/>
              </w:rPr>
              <w:t>75.83</w:t>
            </w:r>
          </w:p>
        </w:tc>
        <w:tc>
          <w:tcPr>
            <w:tcW w:w="580" w:type="pct"/>
            <w:tcBorders>
              <w:top w:val="nil"/>
              <w:left w:val="nil"/>
              <w:bottom w:val="nil"/>
              <w:right w:val="nil"/>
            </w:tcBorders>
            <w:shd w:val="clear" w:color="auto" w:fill="auto"/>
            <w:noWrap/>
            <w:vAlign w:val="center"/>
            <w:hideMark/>
          </w:tcPr>
          <w:p w14:paraId="1A4229F3" w14:textId="77777777" w:rsidR="000300A7" w:rsidRPr="000300A7" w:rsidRDefault="000300A7" w:rsidP="00741741">
            <w:pPr>
              <w:jc w:val="center"/>
              <w:rPr>
                <w:color w:val="000000" w:themeColor="text1"/>
              </w:rPr>
            </w:pPr>
            <w:r w:rsidRPr="000300A7">
              <w:rPr>
                <w:color w:val="000000" w:themeColor="text1"/>
              </w:rPr>
              <w:t>82.37</w:t>
            </w:r>
          </w:p>
        </w:tc>
        <w:tc>
          <w:tcPr>
            <w:tcW w:w="580" w:type="pct"/>
            <w:tcBorders>
              <w:top w:val="nil"/>
              <w:left w:val="nil"/>
              <w:bottom w:val="nil"/>
              <w:right w:val="nil"/>
            </w:tcBorders>
            <w:shd w:val="clear" w:color="auto" w:fill="auto"/>
            <w:noWrap/>
            <w:vAlign w:val="center"/>
            <w:hideMark/>
          </w:tcPr>
          <w:p w14:paraId="7750182E" w14:textId="77777777" w:rsidR="000300A7" w:rsidRPr="000300A7" w:rsidRDefault="000300A7" w:rsidP="00741741">
            <w:pPr>
              <w:jc w:val="center"/>
              <w:rPr>
                <w:color w:val="000000" w:themeColor="text1"/>
              </w:rPr>
            </w:pPr>
            <w:r w:rsidRPr="000300A7">
              <w:rPr>
                <w:color w:val="000000" w:themeColor="text1"/>
              </w:rPr>
              <w:t>42.62</w:t>
            </w:r>
          </w:p>
        </w:tc>
      </w:tr>
      <w:tr w:rsidR="008E2020" w:rsidRPr="000300A7" w14:paraId="795D263E" w14:textId="77777777" w:rsidTr="00741741">
        <w:trPr>
          <w:trHeight w:val="320"/>
        </w:trPr>
        <w:tc>
          <w:tcPr>
            <w:tcW w:w="1830" w:type="pct"/>
            <w:tcBorders>
              <w:top w:val="nil"/>
              <w:left w:val="nil"/>
              <w:bottom w:val="nil"/>
              <w:right w:val="nil"/>
            </w:tcBorders>
            <w:shd w:val="clear" w:color="auto" w:fill="auto"/>
            <w:noWrap/>
            <w:vAlign w:val="center"/>
            <w:hideMark/>
          </w:tcPr>
          <w:p w14:paraId="1B588024" w14:textId="77777777" w:rsidR="000300A7" w:rsidRPr="000300A7" w:rsidRDefault="000300A7" w:rsidP="00741741">
            <w:pPr>
              <w:rPr>
                <w:b/>
                <w:bCs/>
                <w:color w:val="000000" w:themeColor="text1"/>
              </w:rPr>
            </w:pPr>
            <w:r w:rsidRPr="000300A7">
              <w:rPr>
                <w:b/>
                <w:bCs/>
                <w:color w:val="000000" w:themeColor="text1"/>
              </w:rPr>
              <w:t>Overtime</w:t>
            </w:r>
          </w:p>
        </w:tc>
        <w:tc>
          <w:tcPr>
            <w:tcW w:w="973" w:type="pct"/>
            <w:tcBorders>
              <w:top w:val="nil"/>
              <w:left w:val="nil"/>
              <w:bottom w:val="nil"/>
              <w:right w:val="nil"/>
            </w:tcBorders>
            <w:shd w:val="clear" w:color="auto" w:fill="auto"/>
            <w:noWrap/>
            <w:vAlign w:val="center"/>
            <w:hideMark/>
          </w:tcPr>
          <w:p w14:paraId="2D38AB5D" w14:textId="77777777" w:rsidR="000300A7" w:rsidRPr="000300A7" w:rsidRDefault="000300A7" w:rsidP="00741741">
            <w:pPr>
              <w:jc w:val="center"/>
              <w:rPr>
                <w:color w:val="000000" w:themeColor="text1"/>
              </w:rPr>
            </w:pPr>
            <w:r w:rsidRPr="000300A7">
              <w:rPr>
                <w:color w:val="000000" w:themeColor="text1"/>
              </w:rPr>
              <w:t>113.04</w:t>
            </w:r>
          </w:p>
        </w:tc>
        <w:tc>
          <w:tcPr>
            <w:tcW w:w="1037" w:type="pct"/>
            <w:tcBorders>
              <w:top w:val="nil"/>
              <w:left w:val="nil"/>
              <w:bottom w:val="nil"/>
              <w:right w:val="nil"/>
            </w:tcBorders>
            <w:shd w:val="clear" w:color="auto" w:fill="auto"/>
            <w:noWrap/>
            <w:vAlign w:val="center"/>
            <w:hideMark/>
          </w:tcPr>
          <w:p w14:paraId="7212D0CB" w14:textId="77777777" w:rsidR="000300A7" w:rsidRPr="000300A7" w:rsidRDefault="000300A7" w:rsidP="00741741">
            <w:pPr>
              <w:jc w:val="center"/>
              <w:rPr>
                <w:color w:val="000000" w:themeColor="text1"/>
              </w:rPr>
            </w:pPr>
            <w:r w:rsidRPr="000300A7">
              <w:rPr>
                <w:color w:val="000000" w:themeColor="text1"/>
              </w:rPr>
              <w:t>73.86</w:t>
            </w:r>
          </w:p>
        </w:tc>
        <w:tc>
          <w:tcPr>
            <w:tcW w:w="580" w:type="pct"/>
            <w:tcBorders>
              <w:top w:val="nil"/>
              <w:left w:val="nil"/>
              <w:bottom w:val="nil"/>
              <w:right w:val="nil"/>
            </w:tcBorders>
            <w:shd w:val="clear" w:color="auto" w:fill="auto"/>
            <w:noWrap/>
            <w:vAlign w:val="center"/>
            <w:hideMark/>
          </w:tcPr>
          <w:p w14:paraId="56E0FCEC" w14:textId="77777777" w:rsidR="000300A7" w:rsidRPr="000300A7" w:rsidRDefault="000300A7" w:rsidP="00741741">
            <w:pPr>
              <w:jc w:val="center"/>
              <w:rPr>
                <w:color w:val="000000" w:themeColor="text1"/>
              </w:rPr>
            </w:pPr>
            <w:r w:rsidRPr="000300A7">
              <w:rPr>
                <w:color w:val="000000" w:themeColor="text1"/>
              </w:rPr>
              <w:t>77.35</w:t>
            </w:r>
          </w:p>
        </w:tc>
        <w:tc>
          <w:tcPr>
            <w:tcW w:w="580" w:type="pct"/>
            <w:tcBorders>
              <w:top w:val="nil"/>
              <w:left w:val="nil"/>
              <w:bottom w:val="nil"/>
              <w:right w:val="nil"/>
            </w:tcBorders>
            <w:shd w:val="clear" w:color="auto" w:fill="auto"/>
            <w:noWrap/>
            <w:vAlign w:val="center"/>
            <w:hideMark/>
          </w:tcPr>
          <w:p w14:paraId="1053C945" w14:textId="77777777" w:rsidR="000300A7" w:rsidRPr="000300A7" w:rsidRDefault="000300A7" w:rsidP="00741741">
            <w:pPr>
              <w:jc w:val="center"/>
              <w:rPr>
                <w:color w:val="000000" w:themeColor="text1"/>
              </w:rPr>
            </w:pPr>
            <w:r w:rsidRPr="000300A7">
              <w:rPr>
                <w:color w:val="000000" w:themeColor="text1"/>
              </w:rPr>
              <w:t>34.66</w:t>
            </w:r>
          </w:p>
        </w:tc>
      </w:tr>
      <w:tr w:rsidR="008E2020" w:rsidRPr="000300A7" w14:paraId="2DF1C2FE" w14:textId="77777777" w:rsidTr="00741741">
        <w:trPr>
          <w:trHeight w:val="320"/>
        </w:trPr>
        <w:tc>
          <w:tcPr>
            <w:tcW w:w="1830" w:type="pct"/>
            <w:tcBorders>
              <w:top w:val="nil"/>
              <w:left w:val="nil"/>
              <w:bottom w:val="nil"/>
              <w:right w:val="nil"/>
            </w:tcBorders>
            <w:shd w:val="clear" w:color="auto" w:fill="auto"/>
            <w:noWrap/>
            <w:vAlign w:val="center"/>
            <w:hideMark/>
          </w:tcPr>
          <w:p w14:paraId="059111FC" w14:textId="77777777" w:rsidR="000300A7" w:rsidRPr="000300A7" w:rsidRDefault="000300A7" w:rsidP="00741741">
            <w:pPr>
              <w:rPr>
                <w:b/>
                <w:bCs/>
                <w:color w:val="000000" w:themeColor="text1"/>
              </w:rPr>
            </w:pPr>
            <w:r w:rsidRPr="000300A7">
              <w:rPr>
                <w:b/>
                <w:bCs/>
                <w:color w:val="000000" w:themeColor="text1"/>
              </w:rPr>
              <w:t>No overtime</w:t>
            </w:r>
          </w:p>
        </w:tc>
        <w:tc>
          <w:tcPr>
            <w:tcW w:w="973" w:type="pct"/>
            <w:tcBorders>
              <w:top w:val="nil"/>
              <w:left w:val="nil"/>
              <w:bottom w:val="nil"/>
              <w:right w:val="nil"/>
            </w:tcBorders>
            <w:shd w:val="clear" w:color="auto" w:fill="auto"/>
            <w:noWrap/>
            <w:vAlign w:val="center"/>
            <w:hideMark/>
          </w:tcPr>
          <w:p w14:paraId="296BB4F5" w14:textId="77777777" w:rsidR="000300A7" w:rsidRPr="000300A7" w:rsidRDefault="000300A7" w:rsidP="00741741">
            <w:pPr>
              <w:jc w:val="center"/>
              <w:rPr>
                <w:color w:val="000000" w:themeColor="text1"/>
              </w:rPr>
            </w:pPr>
            <w:r w:rsidRPr="000300A7">
              <w:rPr>
                <w:color w:val="000000" w:themeColor="text1"/>
              </w:rPr>
              <w:t>160.38</w:t>
            </w:r>
          </w:p>
        </w:tc>
        <w:tc>
          <w:tcPr>
            <w:tcW w:w="1037" w:type="pct"/>
            <w:tcBorders>
              <w:top w:val="nil"/>
              <w:left w:val="nil"/>
              <w:bottom w:val="nil"/>
              <w:right w:val="nil"/>
            </w:tcBorders>
            <w:shd w:val="clear" w:color="auto" w:fill="auto"/>
            <w:noWrap/>
            <w:vAlign w:val="center"/>
            <w:hideMark/>
          </w:tcPr>
          <w:p w14:paraId="2409EEA0" w14:textId="77777777" w:rsidR="000300A7" w:rsidRPr="000300A7" w:rsidRDefault="000300A7" w:rsidP="00741741">
            <w:pPr>
              <w:jc w:val="center"/>
              <w:rPr>
                <w:color w:val="000000" w:themeColor="text1"/>
              </w:rPr>
            </w:pPr>
            <w:r w:rsidRPr="000300A7">
              <w:rPr>
                <w:color w:val="000000" w:themeColor="text1"/>
              </w:rPr>
              <w:t>85.17</w:t>
            </w:r>
          </w:p>
        </w:tc>
        <w:tc>
          <w:tcPr>
            <w:tcW w:w="580" w:type="pct"/>
            <w:tcBorders>
              <w:top w:val="nil"/>
              <w:left w:val="nil"/>
              <w:bottom w:val="nil"/>
              <w:right w:val="nil"/>
            </w:tcBorders>
            <w:shd w:val="clear" w:color="auto" w:fill="auto"/>
            <w:noWrap/>
            <w:vAlign w:val="center"/>
            <w:hideMark/>
          </w:tcPr>
          <w:p w14:paraId="2C143EE0" w14:textId="77777777" w:rsidR="000300A7" w:rsidRPr="000300A7" w:rsidRDefault="000300A7" w:rsidP="00741741">
            <w:pPr>
              <w:jc w:val="center"/>
              <w:rPr>
                <w:color w:val="000000" w:themeColor="text1"/>
              </w:rPr>
            </w:pPr>
            <w:r w:rsidRPr="000300A7">
              <w:rPr>
                <w:color w:val="000000" w:themeColor="text1"/>
              </w:rPr>
              <w:t>101.53</w:t>
            </w:r>
          </w:p>
        </w:tc>
        <w:tc>
          <w:tcPr>
            <w:tcW w:w="580" w:type="pct"/>
            <w:tcBorders>
              <w:top w:val="nil"/>
              <w:left w:val="nil"/>
              <w:bottom w:val="nil"/>
              <w:right w:val="nil"/>
            </w:tcBorders>
            <w:shd w:val="clear" w:color="auto" w:fill="auto"/>
            <w:noWrap/>
            <w:vAlign w:val="center"/>
            <w:hideMark/>
          </w:tcPr>
          <w:p w14:paraId="1FBCED8B" w14:textId="77777777" w:rsidR="000300A7" w:rsidRPr="000300A7" w:rsidRDefault="000300A7" w:rsidP="00741741">
            <w:pPr>
              <w:jc w:val="center"/>
              <w:rPr>
                <w:color w:val="000000" w:themeColor="text1"/>
              </w:rPr>
            </w:pPr>
            <w:r w:rsidRPr="000300A7">
              <w:rPr>
                <w:color w:val="000000" w:themeColor="text1"/>
              </w:rPr>
              <w:t>46.89</w:t>
            </w:r>
          </w:p>
        </w:tc>
      </w:tr>
      <w:tr w:rsidR="008E2020" w:rsidRPr="000300A7" w14:paraId="4F5FD6AF" w14:textId="77777777" w:rsidTr="00741741">
        <w:trPr>
          <w:trHeight w:val="320"/>
        </w:trPr>
        <w:tc>
          <w:tcPr>
            <w:tcW w:w="1830" w:type="pct"/>
            <w:tcBorders>
              <w:top w:val="nil"/>
              <w:left w:val="nil"/>
              <w:bottom w:val="nil"/>
              <w:right w:val="nil"/>
            </w:tcBorders>
            <w:shd w:val="clear" w:color="auto" w:fill="auto"/>
            <w:noWrap/>
            <w:vAlign w:val="center"/>
            <w:hideMark/>
          </w:tcPr>
          <w:p w14:paraId="2ED2476B" w14:textId="77777777" w:rsidR="000300A7" w:rsidRPr="000300A7" w:rsidRDefault="000300A7" w:rsidP="00741741">
            <w:pPr>
              <w:rPr>
                <w:b/>
                <w:bCs/>
                <w:color w:val="000000" w:themeColor="text1"/>
              </w:rPr>
            </w:pPr>
            <w:r w:rsidRPr="000300A7">
              <w:rPr>
                <w:b/>
                <w:bCs/>
                <w:color w:val="000000" w:themeColor="text1"/>
              </w:rPr>
              <w:t>Children</w:t>
            </w:r>
          </w:p>
        </w:tc>
        <w:tc>
          <w:tcPr>
            <w:tcW w:w="973" w:type="pct"/>
            <w:tcBorders>
              <w:top w:val="nil"/>
              <w:left w:val="nil"/>
              <w:bottom w:val="nil"/>
              <w:right w:val="nil"/>
            </w:tcBorders>
            <w:shd w:val="clear" w:color="auto" w:fill="auto"/>
            <w:noWrap/>
            <w:vAlign w:val="center"/>
            <w:hideMark/>
          </w:tcPr>
          <w:p w14:paraId="540A8FBD" w14:textId="77777777" w:rsidR="000300A7" w:rsidRPr="000300A7" w:rsidRDefault="000300A7" w:rsidP="00741741">
            <w:pPr>
              <w:jc w:val="center"/>
              <w:rPr>
                <w:color w:val="000000" w:themeColor="text1"/>
              </w:rPr>
            </w:pPr>
            <w:r w:rsidRPr="000300A7">
              <w:rPr>
                <w:color w:val="000000" w:themeColor="text1"/>
              </w:rPr>
              <w:t>141.51</w:t>
            </w:r>
          </w:p>
        </w:tc>
        <w:tc>
          <w:tcPr>
            <w:tcW w:w="1037" w:type="pct"/>
            <w:tcBorders>
              <w:top w:val="nil"/>
              <w:left w:val="nil"/>
              <w:bottom w:val="nil"/>
              <w:right w:val="nil"/>
            </w:tcBorders>
            <w:shd w:val="clear" w:color="auto" w:fill="auto"/>
            <w:noWrap/>
            <w:vAlign w:val="center"/>
            <w:hideMark/>
          </w:tcPr>
          <w:p w14:paraId="34392485" w14:textId="77777777" w:rsidR="000300A7" w:rsidRPr="000300A7" w:rsidRDefault="000300A7" w:rsidP="00741741">
            <w:pPr>
              <w:jc w:val="center"/>
              <w:rPr>
                <w:color w:val="000000" w:themeColor="text1"/>
              </w:rPr>
            </w:pPr>
            <w:r w:rsidRPr="000300A7">
              <w:rPr>
                <w:color w:val="000000" w:themeColor="text1"/>
              </w:rPr>
              <w:t>78.06</w:t>
            </w:r>
          </w:p>
        </w:tc>
        <w:tc>
          <w:tcPr>
            <w:tcW w:w="580" w:type="pct"/>
            <w:tcBorders>
              <w:top w:val="nil"/>
              <w:left w:val="nil"/>
              <w:bottom w:val="nil"/>
              <w:right w:val="nil"/>
            </w:tcBorders>
            <w:shd w:val="clear" w:color="auto" w:fill="auto"/>
            <w:noWrap/>
            <w:vAlign w:val="center"/>
            <w:hideMark/>
          </w:tcPr>
          <w:p w14:paraId="0F3ADA83" w14:textId="77777777" w:rsidR="000300A7" w:rsidRPr="000300A7" w:rsidRDefault="000300A7" w:rsidP="00741741">
            <w:pPr>
              <w:jc w:val="center"/>
              <w:rPr>
                <w:color w:val="000000" w:themeColor="text1"/>
              </w:rPr>
            </w:pPr>
            <w:r w:rsidRPr="000300A7">
              <w:rPr>
                <w:color w:val="000000" w:themeColor="text1"/>
              </w:rPr>
              <w:t>86.38</w:t>
            </w:r>
          </w:p>
        </w:tc>
        <w:tc>
          <w:tcPr>
            <w:tcW w:w="580" w:type="pct"/>
            <w:tcBorders>
              <w:top w:val="nil"/>
              <w:left w:val="nil"/>
              <w:bottom w:val="nil"/>
              <w:right w:val="nil"/>
            </w:tcBorders>
            <w:shd w:val="clear" w:color="auto" w:fill="auto"/>
            <w:noWrap/>
            <w:vAlign w:val="center"/>
            <w:hideMark/>
          </w:tcPr>
          <w:p w14:paraId="5FDD7F0C" w14:textId="77777777" w:rsidR="000300A7" w:rsidRPr="000300A7" w:rsidRDefault="000300A7" w:rsidP="00741741">
            <w:pPr>
              <w:jc w:val="center"/>
              <w:rPr>
                <w:color w:val="000000" w:themeColor="text1"/>
              </w:rPr>
            </w:pPr>
            <w:r w:rsidRPr="000300A7">
              <w:rPr>
                <w:color w:val="000000" w:themeColor="text1"/>
              </w:rPr>
              <w:t>44.84</w:t>
            </w:r>
          </w:p>
        </w:tc>
      </w:tr>
      <w:tr w:rsidR="008E2020" w:rsidRPr="000300A7" w14:paraId="75BD3A06" w14:textId="77777777" w:rsidTr="00741741">
        <w:trPr>
          <w:trHeight w:val="340"/>
        </w:trPr>
        <w:tc>
          <w:tcPr>
            <w:tcW w:w="1830" w:type="pct"/>
            <w:tcBorders>
              <w:top w:val="nil"/>
              <w:left w:val="nil"/>
              <w:bottom w:val="single" w:sz="8" w:space="0" w:color="auto"/>
              <w:right w:val="nil"/>
            </w:tcBorders>
            <w:shd w:val="clear" w:color="auto" w:fill="auto"/>
            <w:noWrap/>
            <w:vAlign w:val="center"/>
            <w:hideMark/>
          </w:tcPr>
          <w:p w14:paraId="2ABBE3EC" w14:textId="77777777" w:rsidR="000300A7" w:rsidRPr="000300A7" w:rsidRDefault="000300A7" w:rsidP="00741741">
            <w:pPr>
              <w:rPr>
                <w:b/>
                <w:bCs/>
                <w:color w:val="000000" w:themeColor="text1"/>
              </w:rPr>
            </w:pPr>
            <w:r w:rsidRPr="000300A7">
              <w:rPr>
                <w:b/>
                <w:bCs/>
                <w:color w:val="000000" w:themeColor="text1"/>
              </w:rPr>
              <w:t>No children</w:t>
            </w:r>
          </w:p>
        </w:tc>
        <w:tc>
          <w:tcPr>
            <w:tcW w:w="973" w:type="pct"/>
            <w:tcBorders>
              <w:top w:val="nil"/>
              <w:left w:val="nil"/>
              <w:bottom w:val="single" w:sz="8" w:space="0" w:color="auto"/>
              <w:right w:val="nil"/>
            </w:tcBorders>
            <w:shd w:val="clear" w:color="auto" w:fill="auto"/>
            <w:noWrap/>
            <w:vAlign w:val="center"/>
            <w:hideMark/>
          </w:tcPr>
          <w:p w14:paraId="0523A13D" w14:textId="77777777" w:rsidR="000300A7" w:rsidRPr="000300A7" w:rsidRDefault="000300A7" w:rsidP="00741741">
            <w:pPr>
              <w:jc w:val="center"/>
              <w:rPr>
                <w:color w:val="000000" w:themeColor="text1"/>
              </w:rPr>
            </w:pPr>
            <w:r w:rsidRPr="000300A7">
              <w:rPr>
                <w:color w:val="000000" w:themeColor="text1"/>
              </w:rPr>
              <w:t>142.02</w:t>
            </w:r>
          </w:p>
        </w:tc>
        <w:tc>
          <w:tcPr>
            <w:tcW w:w="1037" w:type="pct"/>
            <w:tcBorders>
              <w:top w:val="nil"/>
              <w:left w:val="nil"/>
              <w:bottom w:val="single" w:sz="8" w:space="0" w:color="auto"/>
              <w:right w:val="nil"/>
            </w:tcBorders>
            <w:shd w:val="clear" w:color="auto" w:fill="auto"/>
            <w:noWrap/>
            <w:vAlign w:val="center"/>
            <w:hideMark/>
          </w:tcPr>
          <w:p w14:paraId="42ED6618" w14:textId="77777777" w:rsidR="000300A7" w:rsidRPr="000300A7" w:rsidRDefault="000300A7" w:rsidP="00741741">
            <w:pPr>
              <w:jc w:val="center"/>
              <w:rPr>
                <w:color w:val="000000" w:themeColor="text1"/>
              </w:rPr>
            </w:pPr>
            <w:r w:rsidRPr="000300A7">
              <w:rPr>
                <w:color w:val="000000" w:themeColor="text1"/>
              </w:rPr>
              <w:t>78.30</w:t>
            </w:r>
          </w:p>
        </w:tc>
        <w:tc>
          <w:tcPr>
            <w:tcW w:w="580" w:type="pct"/>
            <w:tcBorders>
              <w:top w:val="nil"/>
              <w:left w:val="nil"/>
              <w:bottom w:val="single" w:sz="8" w:space="0" w:color="auto"/>
              <w:right w:val="nil"/>
            </w:tcBorders>
            <w:shd w:val="clear" w:color="auto" w:fill="auto"/>
            <w:noWrap/>
            <w:vAlign w:val="center"/>
            <w:hideMark/>
          </w:tcPr>
          <w:p w14:paraId="287284C1" w14:textId="77777777" w:rsidR="000300A7" w:rsidRPr="000300A7" w:rsidRDefault="000300A7" w:rsidP="00741741">
            <w:pPr>
              <w:jc w:val="center"/>
              <w:rPr>
                <w:color w:val="000000" w:themeColor="text1"/>
              </w:rPr>
            </w:pPr>
            <w:r w:rsidRPr="000300A7">
              <w:rPr>
                <w:color w:val="000000" w:themeColor="text1"/>
              </w:rPr>
              <w:t>89.29</w:t>
            </w:r>
          </w:p>
        </w:tc>
        <w:tc>
          <w:tcPr>
            <w:tcW w:w="580" w:type="pct"/>
            <w:tcBorders>
              <w:top w:val="nil"/>
              <w:left w:val="nil"/>
              <w:bottom w:val="single" w:sz="8" w:space="0" w:color="auto"/>
              <w:right w:val="nil"/>
            </w:tcBorders>
            <w:shd w:val="clear" w:color="auto" w:fill="auto"/>
            <w:noWrap/>
            <w:vAlign w:val="center"/>
            <w:hideMark/>
          </w:tcPr>
          <w:p w14:paraId="4C5BB861" w14:textId="77777777" w:rsidR="000300A7" w:rsidRPr="000300A7" w:rsidRDefault="000300A7" w:rsidP="00741741">
            <w:pPr>
              <w:jc w:val="center"/>
              <w:rPr>
                <w:color w:val="000000" w:themeColor="text1"/>
              </w:rPr>
            </w:pPr>
            <w:r w:rsidRPr="000300A7">
              <w:rPr>
                <w:color w:val="000000" w:themeColor="text1"/>
              </w:rPr>
              <w:t>44.87</w:t>
            </w:r>
          </w:p>
        </w:tc>
      </w:tr>
    </w:tbl>
    <w:p w14:paraId="6C17E91B" w14:textId="5148CE6C" w:rsidR="000300A7" w:rsidRDefault="000300A7" w:rsidP="004E62C8">
      <w:pPr>
        <w:rPr>
          <w:color w:val="000000" w:themeColor="text1"/>
        </w:rPr>
      </w:pPr>
      <w:r w:rsidRPr="000300A7">
        <w:rPr>
          <w:color w:val="000000" w:themeColor="text1"/>
        </w:rPr>
        <w:tab/>
      </w:r>
    </w:p>
    <w:p w14:paraId="7123DBC6" w14:textId="77777777" w:rsidR="004E62C8" w:rsidRPr="000300A7" w:rsidRDefault="004E62C8" w:rsidP="004E62C8">
      <w:pPr>
        <w:rPr>
          <w:color w:val="000000" w:themeColor="text1"/>
        </w:rPr>
      </w:pPr>
    </w:p>
    <w:p w14:paraId="6C56A039" w14:textId="77777777" w:rsidR="000300A7" w:rsidRPr="004E62C8" w:rsidRDefault="000300A7" w:rsidP="000300A7">
      <w:pPr>
        <w:rPr>
          <w:i/>
          <w:iCs/>
          <w:color w:val="000000" w:themeColor="text1"/>
        </w:rPr>
      </w:pPr>
      <w:r w:rsidRPr="004E62C8">
        <w:rPr>
          <w:i/>
          <w:iCs/>
          <w:color w:val="000000" w:themeColor="text1"/>
        </w:rPr>
        <w:t xml:space="preserve">Table B2: Average real hourly wage rate for formal and informal employment by education attainment level </w:t>
      </w:r>
    </w:p>
    <w:tbl>
      <w:tblPr>
        <w:tblW w:w="5000" w:type="pct"/>
        <w:tblLook w:val="04A0" w:firstRow="1" w:lastRow="0" w:firstColumn="1" w:lastColumn="0" w:noHBand="0" w:noVBand="1"/>
      </w:tblPr>
      <w:tblGrid>
        <w:gridCol w:w="2903"/>
        <w:gridCol w:w="1950"/>
        <w:gridCol w:w="1966"/>
        <w:gridCol w:w="1102"/>
        <w:gridCol w:w="1099"/>
      </w:tblGrid>
      <w:tr w:rsidR="008E2020" w:rsidRPr="000300A7" w14:paraId="278AB938" w14:textId="77777777" w:rsidTr="00741741">
        <w:trPr>
          <w:trHeight w:val="320"/>
        </w:trPr>
        <w:tc>
          <w:tcPr>
            <w:tcW w:w="1609" w:type="pct"/>
            <w:tcBorders>
              <w:top w:val="single" w:sz="4" w:space="0" w:color="auto"/>
              <w:left w:val="nil"/>
              <w:bottom w:val="single" w:sz="4" w:space="0" w:color="auto"/>
              <w:right w:val="nil"/>
            </w:tcBorders>
            <w:shd w:val="clear" w:color="auto" w:fill="auto"/>
            <w:noWrap/>
            <w:vAlign w:val="bottom"/>
            <w:hideMark/>
          </w:tcPr>
          <w:p w14:paraId="524DAECE" w14:textId="77777777" w:rsidR="000300A7" w:rsidRPr="000300A7" w:rsidRDefault="000300A7" w:rsidP="00741741">
            <w:pPr>
              <w:rPr>
                <w:color w:val="000000" w:themeColor="text1"/>
              </w:rPr>
            </w:pPr>
            <w:r w:rsidRPr="000300A7">
              <w:rPr>
                <w:color w:val="000000" w:themeColor="text1"/>
              </w:rPr>
              <w:t xml:space="preserve"> </w:t>
            </w:r>
          </w:p>
        </w:tc>
        <w:tc>
          <w:tcPr>
            <w:tcW w:w="1081" w:type="pct"/>
            <w:tcBorders>
              <w:top w:val="single" w:sz="4" w:space="0" w:color="auto"/>
              <w:left w:val="nil"/>
              <w:bottom w:val="single" w:sz="4" w:space="0" w:color="auto"/>
              <w:right w:val="nil"/>
            </w:tcBorders>
            <w:shd w:val="clear" w:color="auto" w:fill="auto"/>
            <w:noWrap/>
            <w:vAlign w:val="center"/>
            <w:hideMark/>
          </w:tcPr>
          <w:p w14:paraId="0937F7AC" w14:textId="77777777" w:rsidR="000300A7" w:rsidRPr="000300A7" w:rsidRDefault="000300A7" w:rsidP="00741741">
            <w:pPr>
              <w:jc w:val="center"/>
              <w:rPr>
                <w:b/>
                <w:bCs/>
                <w:color w:val="000000" w:themeColor="text1"/>
              </w:rPr>
            </w:pPr>
            <w:r w:rsidRPr="000300A7">
              <w:rPr>
                <w:b/>
                <w:bCs/>
                <w:color w:val="000000" w:themeColor="text1"/>
              </w:rPr>
              <w:t xml:space="preserve">formal </w:t>
            </w:r>
            <w:r w:rsidRPr="000300A7">
              <w:rPr>
                <w:b/>
                <w:bCs/>
                <w:color w:val="000000" w:themeColor="text1"/>
              </w:rPr>
              <w:br/>
              <w:t>employment</w:t>
            </w:r>
          </w:p>
        </w:tc>
        <w:tc>
          <w:tcPr>
            <w:tcW w:w="1090" w:type="pct"/>
            <w:tcBorders>
              <w:top w:val="single" w:sz="4" w:space="0" w:color="auto"/>
              <w:left w:val="nil"/>
              <w:bottom w:val="single" w:sz="4" w:space="0" w:color="auto"/>
              <w:right w:val="nil"/>
            </w:tcBorders>
            <w:shd w:val="clear" w:color="auto" w:fill="auto"/>
            <w:noWrap/>
            <w:vAlign w:val="center"/>
            <w:hideMark/>
          </w:tcPr>
          <w:p w14:paraId="43252500" w14:textId="77777777" w:rsidR="000300A7" w:rsidRPr="000300A7" w:rsidRDefault="000300A7" w:rsidP="00741741">
            <w:pPr>
              <w:jc w:val="center"/>
              <w:rPr>
                <w:b/>
                <w:bCs/>
                <w:color w:val="000000" w:themeColor="text1"/>
              </w:rPr>
            </w:pPr>
            <w:r w:rsidRPr="000300A7">
              <w:rPr>
                <w:b/>
                <w:bCs/>
                <w:color w:val="000000" w:themeColor="text1"/>
              </w:rPr>
              <w:t>Informal</w:t>
            </w:r>
            <w:r w:rsidRPr="000300A7">
              <w:rPr>
                <w:b/>
                <w:bCs/>
                <w:color w:val="000000" w:themeColor="text1"/>
              </w:rPr>
              <w:br/>
              <w:t>employment</w:t>
            </w:r>
          </w:p>
        </w:tc>
        <w:tc>
          <w:tcPr>
            <w:tcW w:w="611" w:type="pct"/>
            <w:tcBorders>
              <w:top w:val="single" w:sz="4" w:space="0" w:color="auto"/>
              <w:left w:val="nil"/>
              <w:bottom w:val="single" w:sz="4" w:space="0" w:color="auto"/>
              <w:right w:val="nil"/>
            </w:tcBorders>
            <w:vAlign w:val="center"/>
          </w:tcPr>
          <w:p w14:paraId="03094E97" w14:textId="77777777" w:rsidR="000300A7" w:rsidRPr="000300A7" w:rsidRDefault="000300A7" w:rsidP="00741741">
            <w:pPr>
              <w:jc w:val="center"/>
              <w:rPr>
                <w:b/>
                <w:bCs/>
                <w:color w:val="000000" w:themeColor="text1"/>
              </w:rPr>
            </w:pPr>
            <w:r w:rsidRPr="000300A7">
              <w:rPr>
                <w:b/>
                <w:bCs/>
                <w:color w:val="000000" w:themeColor="text1"/>
              </w:rPr>
              <w:t>Pooled</w:t>
            </w:r>
          </w:p>
        </w:tc>
        <w:tc>
          <w:tcPr>
            <w:tcW w:w="610" w:type="pct"/>
            <w:tcBorders>
              <w:top w:val="single" w:sz="4" w:space="0" w:color="auto"/>
              <w:left w:val="nil"/>
              <w:bottom w:val="single" w:sz="4" w:space="0" w:color="auto"/>
              <w:right w:val="nil"/>
            </w:tcBorders>
            <w:shd w:val="clear" w:color="auto" w:fill="auto"/>
            <w:noWrap/>
            <w:vAlign w:val="center"/>
            <w:hideMark/>
          </w:tcPr>
          <w:p w14:paraId="1718A550" w14:textId="77777777" w:rsidR="000300A7" w:rsidRPr="000300A7" w:rsidRDefault="000300A7" w:rsidP="00741741">
            <w:pPr>
              <w:jc w:val="center"/>
              <w:rPr>
                <w:b/>
                <w:bCs/>
                <w:color w:val="000000" w:themeColor="text1"/>
              </w:rPr>
            </w:pPr>
            <w:r w:rsidRPr="000300A7">
              <w:rPr>
                <w:b/>
                <w:bCs/>
                <w:color w:val="000000" w:themeColor="text1"/>
              </w:rPr>
              <w:t>PRG</w:t>
            </w:r>
          </w:p>
        </w:tc>
      </w:tr>
      <w:tr w:rsidR="008E2020" w:rsidRPr="000300A7" w14:paraId="508E5BCF" w14:textId="77777777" w:rsidTr="00741741">
        <w:trPr>
          <w:trHeight w:val="320"/>
        </w:trPr>
        <w:tc>
          <w:tcPr>
            <w:tcW w:w="1609" w:type="pct"/>
            <w:tcBorders>
              <w:top w:val="single" w:sz="4" w:space="0" w:color="auto"/>
              <w:left w:val="nil"/>
              <w:bottom w:val="nil"/>
              <w:right w:val="nil"/>
            </w:tcBorders>
            <w:shd w:val="clear" w:color="auto" w:fill="auto"/>
            <w:noWrap/>
            <w:vAlign w:val="bottom"/>
            <w:hideMark/>
          </w:tcPr>
          <w:p w14:paraId="0FF06AF2" w14:textId="77777777" w:rsidR="000300A7" w:rsidRPr="000300A7" w:rsidRDefault="000300A7" w:rsidP="00741741">
            <w:pPr>
              <w:rPr>
                <w:b/>
                <w:bCs/>
                <w:color w:val="000000" w:themeColor="text1"/>
              </w:rPr>
            </w:pPr>
            <w:r w:rsidRPr="000300A7">
              <w:rPr>
                <w:b/>
                <w:bCs/>
                <w:color w:val="000000" w:themeColor="text1"/>
              </w:rPr>
              <w:t>Illiterate</w:t>
            </w:r>
          </w:p>
        </w:tc>
        <w:tc>
          <w:tcPr>
            <w:tcW w:w="1081" w:type="pct"/>
            <w:tcBorders>
              <w:top w:val="single" w:sz="4" w:space="0" w:color="auto"/>
              <w:left w:val="nil"/>
              <w:bottom w:val="nil"/>
              <w:right w:val="nil"/>
            </w:tcBorders>
            <w:shd w:val="clear" w:color="auto" w:fill="auto"/>
            <w:noWrap/>
            <w:vAlign w:val="center"/>
            <w:hideMark/>
          </w:tcPr>
          <w:p w14:paraId="154371FA" w14:textId="77777777" w:rsidR="000300A7" w:rsidRPr="000300A7" w:rsidRDefault="000300A7" w:rsidP="00741741">
            <w:pPr>
              <w:jc w:val="center"/>
              <w:rPr>
                <w:color w:val="000000" w:themeColor="text1"/>
              </w:rPr>
            </w:pPr>
            <w:r w:rsidRPr="000300A7">
              <w:rPr>
                <w:color w:val="000000" w:themeColor="text1"/>
              </w:rPr>
              <w:t>64.07</w:t>
            </w:r>
          </w:p>
        </w:tc>
        <w:tc>
          <w:tcPr>
            <w:tcW w:w="1090" w:type="pct"/>
            <w:tcBorders>
              <w:top w:val="single" w:sz="4" w:space="0" w:color="auto"/>
              <w:left w:val="nil"/>
              <w:bottom w:val="nil"/>
              <w:right w:val="nil"/>
            </w:tcBorders>
            <w:shd w:val="clear" w:color="auto" w:fill="auto"/>
            <w:noWrap/>
            <w:vAlign w:val="center"/>
            <w:hideMark/>
          </w:tcPr>
          <w:p w14:paraId="57782FCD" w14:textId="77777777" w:rsidR="000300A7" w:rsidRPr="000300A7" w:rsidRDefault="000300A7" w:rsidP="00741741">
            <w:pPr>
              <w:jc w:val="center"/>
              <w:rPr>
                <w:color w:val="000000" w:themeColor="text1"/>
              </w:rPr>
            </w:pPr>
            <w:r w:rsidRPr="000300A7">
              <w:rPr>
                <w:color w:val="000000" w:themeColor="text1"/>
              </w:rPr>
              <w:t>64.011</w:t>
            </w:r>
          </w:p>
        </w:tc>
        <w:tc>
          <w:tcPr>
            <w:tcW w:w="611" w:type="pct"/>
            <w:tcBorders>
              <w:top w:val="single" w:sz="4" w:space="0" w:color="auto"/>
              <w:left w:val="nil"/>
              <w:bottom w:val="nil"/>
              <w:right w:val="nil"/>
            </w:tcBorders>
          </w:tcPr>
          <w:p w14:paraId="38CEBD37" w14:textId="77777777" w:rsidR="000300A7" w:rsidRPr="000300A7" w:rsidRDefault="000300A7" w:rsidP="00741741">
            <w:pPr>
              <w:jc w:val="center"/>
              <w:rPr>
                <w:color w:val="000000" w:themeColor="text1"/>
              </w:rPr>
            </w:pPr>
            <w:r w:rsidRPr="000300A7">
              <w:rPr>
                <w:color w:val="000000" w:themeColor="text1"/>
              </w:rPr>
              <w:t>64.01</w:t>
            </w:r>
          </w:p>
        </w:tc>
        <w:tc>
          <w:tcPr>
            <w:tcW w:w="610" w:type="pct"/>
            <w:tcBorders>
              <w:top w:val="single" w:sz="4" w:space="0" w:color="auto"/>
              <w:left w:val="nil"/>
              <w:bottom w:val="nil"/>
              <w:right w:val="nil"/>
            </w:tcBorders>
            <w:shd w:val="clear" w:color="auto" w:fill="auto"/>
            <w:noWrap/>
            <w:vAlign w:val="bottom"/>
            <w:hideMark/>
          </w:tcPr>
          <w:p w14:paraId="6E3DB67A" w14:textId="77777777" w:rsidR="000300A7" w:rsidRPr="000300A7" w:rsidRDefault="000300A7" w:rsidP="00741741">
            <w:pPr>
              <w:jc w:val="center"/>
              <w:rPr>
                <w:color w:val="000000" w:themeColor="text1"/>
              </w:rPr>
            </w:pPr>
            <w:r w:rsidRPr="000300A7">
              <w:rPr>
                <w:color w:val="000000" w:themeColor="text1"/>
              </w:rPr>
              <w:t>0.09</w:t>
            </w:r>
          </w:p>
        </w:tc>
      </w:tr>
      <w:tr w:rsidR="008E2020" w:rsidRPr="000300A7" w14:paraId="3CDE0041" w14:textId="77777777" w:rsidTr="00741741">
        <w:trPr>
          <w:trHeight w:val="320"/>
        </w:trPr>
        <w:tc>
          <w:tcPr>
            <w:tcW w:w="1609" w:type="pct"/>
            <w:tcBorders>
              <w:top w:val="nil"/>
              <w:left w:val="nil"/>
              <w:bottom w:val="nil"/>
              <w:right w:val="nil"/>
            </w:tcBorders>
            <w:shd w:val="clear" w:color="auto" w:fill="auto"/>
            <w:noWrap/>
            <w:vAlign w:val="bottom"/>
            <w:hideMark/>
          </w:tcPr>
          <w:p w14:paraId="0064E6D9" w14:textId="77777777" w:rsidR="000300A7" w:rsidRPr="000300A7" w:rsidRDefault="000300A7" w:rsidP="00741741">
            <w:pPr>
              <w:rPr>
                <w:b/>
                <w:bCs/>
                <w:color w:val="000000" w:themeColor="text1"/>
              </w:rPr>
            </w:pPr>
            <w:r w:rsidRPr="000300A7">
              <w:rPr>
                <w:b/>
                <w:bCs/>
                <w:color w:val="000000" w:themeColor="text1"/>
              </w:rPr>
              <w:t>Below primary</w:t>
            </w:r>
          </w:p>
        </w:tc>
        <w:tc>
          <w:tcPr>
            <w:tcW w:w="1081" w:type="pct"/>
            <w:tcBorders>
              <w:top w:val="nil"/>
              <w:left w:val="nil"/>
              <w:bottom w:val="nil"/>
              <w:right w:val="nil"/>
            </w:tcBorders>
            <w:shd w:val="clear" w:color="auto" w:fill="auto"/>
            <w:noWrap/>
            <w:vAlign w:val="center"/>
            <w:hideMark/>
          </w:tcPr>
          <w:p w14:paraId="39F8D3B8" w14:textId="77777777" w:rsidR="000300A7" w:rsidRPr="000300A7" w:rsidRDefault="000300A7" w:rsidP="00741741">
            <w:pPr>
              <w:jc w:val="center"/>
              <w:rPr>
                <w:color w:val="000000" w:themeColor="text1"/>
              </w:rPr>
            </w:pPr>
            <w:r w:rsidRPr="000300A7">
              <w:rPr>
                <w:color w:val="000000" w:themeColor="text1"/>
              </w:rPr>
              <w:t>77.93</w:t>
            </w:r>
          </w:p>
        </w:tc>
        <w:tc>
          <w:tcPr>
            <w:tcW w:w="1090" w:type="pct"/>
            <w:tcBorders>
              <w:top w:val="nil"/>
              <w:left w:val="nil"/>
              <w:bottom w:val="nil"/>
              <w:right w:val="nil"/>
            </w:tcBorders>
            <w:shd w:val="clear" w:color="auto" w:fill="auto"/>
            <w:noWrap/>
            <w:vAlign w:val="center"/>
            <w:hideMark/>
          </w:tcPr>
          <w:p w14:paraId="19DF1F3A" w14:textId="77777777" w:rsidR="000300A7" w:rsidRPr="000300A7" w:rsidRDefault="000300A7" w:rsidP="00741741">
            <w:pPr>
              <w:jc w:val="center"/>
              <w:rPr>
                <w:color w:val="000000" w:themeColor="text1"/>
              </w:rPr>
            </w:pPr>
            <w:r w:rsidRPr="000300A7">
              <w:rPr>
                <w:color w:val="000000" w:themeColor="text1"/>
              </w:rPr>
              <w:t>74.728</w:t>
            </w:r>
          </w:p>
        </w:tc>
        <w:tc>
          <w:tcPr>
            <w:tcW w:w="611" w:type="pct"/>
            <w:tcBorders>
              <w:top w:val="nil"/>
              <w:left w:val="nil"/>
              <w:bottom w:val="nil"/>
              <w:right w:val="nil"/>
            </w:tcBorders>
          </w:tcPr>
          <w:p w14:paraId="1FBDACB8" w14:textId="77777777" w:rsidR="000300A7" w:rsidRPr="000300A7" w:rsidRDefault="000300A7" w:rsidP="00741741">
            <w:pPr>
              <w:jc w:val="center"/>
              <w:rPr>
                <w:color w:val="000000" w:themeColor="text1"/>
              </w:rPr>
            </w:pPr>
            <w:r w:rsidRPr="000300A7">
              <w:rPr>
                <w:color w:val="000000" w:themeColor="text1"/>
              </w:rPr>
              <w:t>74.83</w:t>
            </w:r>
          </w:p>
        </w:tc>
        <w:tc>
          <w:tcPr>
            <w:tcW w:w="610" w:type="pct"/>
            <w:tcBorders>
              <w:top w:val="nil"/>
              <w:left w:val="nil"/>
              <w:bottom w:val="nil"/>
              <w:right w:val="nil"/>
            </w:tcBorders>
            <w:shd w:val="clear" w:color="auto" w:fill="auto"/>
            <w:noWrap/>
            <w:vAlign w:val="bottom"/>
            <w:hideMark/>
          </w:tcPr>
          <w:p w14:paraId="4A97CE9B" w14:textId="77777777" w:rsidR="000300A7" w:rsidRPr="000300A7" w:rsidRDefault="000300A7" w:rsidP="00741741">
            <w:pPr>
              <w:jc w:val="center"/>
              <w:rPr>
                <w:color w:val="000000" w:themeColor="text1"/>
              </w:rPr>
            </w:pPr>
            <w:r w:rsidRPr="000300A7">
              <w:rPr>
                <w:color w:val="000000" w:themeColor="text1"/>
              </w:rPr>
              <w:t>4.11</w:t>
            </w:r>
          </w:p>
        </w:tc>
      </w:tr>
      <w:tr w:rsidR="008E2020" w:rsidRPr="000300A7" w14:paraId="1CAE7D49" w14:textId="77777777" w:rsidTr="00741741">
        <w:trPr>
          <w:trHeight w:val="320"/>
        </w:trPr>
        <w:tc>
          <w:tcPr>
            <w:tcW w:w="1609" w:type="pct"/>
            <w:tcBorders>
              <w:top w:val="nil"/>
              <w:left w:val="nil"/>
              <w:bottom w:val="nil"/>
              <w:right w:val="nil"/>
            </w:tcBorders>
            <w:shd w:val="clear" w:color="auto" w:fill="auto"/>
            <w:noWrap/>
            <w:vAlign w:val="bottom"/>
            <w:hideMark/>
          </w:tcPr>
          <w:p w14:paraId="2BBC7F54" w14:textId="77777777" w:rsidR="000300A7" w:rsidRPr="000300A7" w:rsidRDefault="000300A7" w:rsidP="00741741">
            <w:pPr>
              <w:rPr>
                <w:b/>
                <w:bCs/>
                <w:color w:val="000000" w:themeColor="text1"/>
              </w:rPr>
            </w:pPr>
            <w:r w:rsidRPr="000300A7">
              <w:rPr>
                <w:b/>
                <w:bCs/>
                <w:color w:val="000000" w:themeColor="text1"/>
              </w:rPr>
              <w:t>Primary</w:t>
            </w:r>
          </w:p>
        </w:tc>
        <w:tc>
          <w:tcPr>
            <w:tcW w:w="1081" w:type="pct"/>
            <w:tcBorders>
              <w:top w:val="nil"/>
              <w:left w:val="nil"/>
              <w:bottom w:val="nil"/>
              <w:right w:val="nil"/>
            </w:tcBorders>
            <w:shd w:val="clear" w:color="auto" w:fill="auto"/>
            <w:noWrap/>
            <w:vAlign w:val="center"/>
            <w:hideMark/>
          </w:tcPr>
          <w:p w14:paraId="796D7874" w14:textId="77777777" w:rsidR="000300A7" w:rsidRPr="000300A7" w:rsidRDefault="000300A7" w:rsidP="00741741">
            <w:pPr>
              <w:jc w:val="center"/>
              <w:rPr>
                <w:color w:val="000000" w:themeColor="text1"/>
              </w:rPr>
            </w:pPr>
            <w:r w:rsidRPr="000300A7">
              <w:rPr>
                <w:color w:val="000000" w:themeColor="text1"/>
              </w:rPr>
              <w:t>89.63</w:t>
            </w:r>
          </w:p>
        </w:tc>
        <w:tc>
          <w:tcPr>
            <w:tcW w:w="1090" w:type="pct"/>
            <w:tcBorders>
              <w:top w:val="nil"/>
              <w:left w:val="nil"/>
              <w:bottom w:val="nil"/>
              <w:right w:val="nil"/>
            </w:tcBorders>
            <w:shd w:val="clear" w:color="auto" w:fill="auto"/>
            <w:noWrap/>
            <w:vAlign w:val="center"/>
            <w:hideMark/>
          </w:tcPr>
          <w:p w14:paraId="77B2EA28" w14:textId="77777777" w:rsidR="000300A7" w:rsidRPr="000300A7" w:rsidRDefault="000300A7" w:rsidP="00741741">
            <w:pPr>
              <w:jc w:val="center"/>
              <w:rPr>
                <w:color w:val="000000" w:themeColor="text1"/>
              </w:rPr>
            </w:pPr>
            <w:r w:rsidRPr="000300A7">
              <w:rPr>
                <w:color w:val="000000" w:themeColor="text1"/>
              </w:rPr>
              <w:t>74.544</w:t>
            </w:r>
          </w:p>
        </w:tc>
        <w:tc>
          <w:tcPr>
            <w:tcW w:w="611" w:type="pct"/>
            <w:tcBorders>
              <w:top w:val="nil"/>
              <w:left w:val="nil"/>
              <w:bottom w:val="nil"/>
              <w:right w:val="nil"/>
            </w:tcBorders>
            <w:vAlign w:val="center"/>
          </w:tcPr>
          <w:p w14:paraId="25CDEFA7" w14:textId="77777777" w:rsidR="000300A7" w:rsidRPr="000300A7" w:rsidRDefault="000300A7" w:rsidP="00741741">
            <w:pPr>
              <w:jc w:val="center"/>
              <w:rPr>
                <w:color w:val="000000" w:themeColor="text1"/>
              </w:rPr>
            </w:pPr>
            <w:r w:rsidRPr="000300A7">
              <w:rPr>
                <w:color w:val="000000" w:themeColor="text1"/>
              </w:rPr>
              <w:t>75.41</w:t>
            </w:r>
          </w:p>
        </w:tc>
        <w:tc>
          <w:tcPr>
            <w:tcW w:w="610" w:type="pct"/>
            <w:tcBorders>
              <w:top w:val="nil"/>
              <w:left w:val="nil"/>
              <w:bottom w:val="nil"/>
              <w:right w:val="nil"/>
            </w:tcBorders>
            <w:shd w:val="clear" w:color="auto" w:fill="auto"/>
            <w:noWrap/>
            <w:vAlign w:val="center"/>
            <w:hideMark/>
          </w:tcPr>
          <w:p w14:paraId="686F9B87" w14:textId="77777777" w:rsidR="000300A7" w:rsidRPr="000300A7" w:rsidRDefault="000300A7" w:rsidP="00741741">
            <w:pPr>
              <w:jc w:val="center"/>
              <w:rPr>
                <w:color w:val="000000" w:themeColor="text1"/>
              </w:rPr>
            </w:pPr>
            <w:r w:rsidRPr="000300A7">
              <w:rPr>
                <w:color w:val="000000" w:themeColor="text1"/>
              </w:rPr>
              <w:t>16.83</w:t>
            </w:r>
          </w:p>
        </w:tc>
      </w:tr>
      <w:tr w:rsidR="008E2020" w:rsidRPr="000300A7" w14:paraId="22EC9D6C" w14:textId="77777777" w:rsidTr="00741741">
        <w:trPr>
          <w:trHeight w:val="320"/>
        </w:trPr>
        <w:tc>
          <w:tcPr>
            <w:tcW w:w="1609" w:type="pct"/>
            <w:tcBorders>
              <w:top w:val="nil"/>
              <w:left w:val="nil"/>
              <w:bottom w:val="nil"/>
              <w:right w:val="nil"/>
            </w:tcBorders>
            <w:shd w:val="clear" w:color="auto" w:fill="auto"/>
            <w:noWrap/>
            <w:vAlign w:val="bottom"/>
          </w:tcPr>
          <w:p w14:paraId="6D091AEE" w14:textId="77777777" w:rsidR="000300A7" w:rsidRPr="000300A7" w:rsidRDefault="000300A7" w:rsidP="00741741">
            <w:pPr>
              <w:rPr>
                <w:b/>
                <w:bCs/>
                <w:color w:val="000000" w:themeColor="text1"/>
              </w:rPr>
            </w:pPr>
            <w:r w:rsidRPr="000300A7">
              <w:rPr>
                <w:b/>
                <w:bCs/>
                <w:color w:val="000000" w:themeColor="text1"/>
              </w:rPr>
              <w:t>Tenth Grade</w:t>
            </w:r>
          </w:p>
        </w:tc>
        <w:tc>
          <w:tcPr>
            <w:tcW w:w="1081" w:type="pct"/>
            <w:tcBorders>
              <w:top w:val="nil"/>
              <w:left w:val="nil"/>
              <w:bottom w:val="nil"/>
              <w:right w:val="nil"/>
            </w:tcBorders>
            <w:shd w:val="clear" w:color="auto" w:fill="auto"/>
            <w:noWrap/>
            <w:vAlign w:val="center"/>
          </w:tcPr>
          <w:p w14:paraId="115B0C42" w14:textId="77777777" w:rsidR="000300A7" w:rsidRPr="000300A7" w:rsidRDefault="000300A7" w:rsidP="00741741">
            <w:pPr>
              <w:jc w:val="center"/>
              <w:rPr>
                <w:color w:val="000000" w:themeColor="text1"/>
              </w:rPr>
            </w:pPr>
            <w:r w:rsidRPr="000300A7">
              <w:rPr>
                <w:color w:val="000000" w:themeColor="text1"/>
              </w:rPr>
              <w:t>120.17</w:t>
            </w:r>
          </w:p>
        </w:tc>
        <w:tc>
          <w:tcPr>
            <w:tcW w:w="1090" w:type="pct"/>
            <w:tcBorders>
              <w:top w:val="nil"/>
              <w:left w:val="nil"/>
              <w:bottom w:val="nil"/>
              <w:right w:val="nil"/>
            </w:tcBorders>
            <w:shd w:val="clear" w:color="auto" w:fill="auto"/>
            <w:noWrap/>
            <w:vAlign w:val="center"/>
          </w:tcPr>
          <w:p w14:paraId="6CF1F3C0" w14:textId="77777777" w:rsidR="000300A7" w:rsidRPr="000300A7" w:rsidRDefault="000300A7" w:rsidP="00741741">
            <w:pPr>
              <w:jc w:val="center"/>
              <w:rPr>
                <w:color w:val="000000" w:themeColor="text1"/>
              </w:rPr>
            </w:pPr>
            <w:r w:rsidRPr="000300A7">
              <w:rPr>
                <w:color w:val="000000" w:themeColor="text1"/>
              </w:rPr>
              <w:t>73.69</w:t>
            </w:r>
          </w:p>
        </w:tc>
        <w:tc>
          <w:tcPr>
            <w:tcW w:w="611" w:type="pct"/>
            <w:tcBorders>
              <w:top w:val="nil"/>
              <w:left w:val="nil"/>
              <w:bottom w:val="nil"/>
              <w:right w:val="nil"/>
            </w:tcBorders>
          </w:tcPr>
          <w:p w14:paraId="1920FA4C" w14:textId="77777777" w:rsidR="000300A7" w:rsidRPr="000300A7" w:rsidRDefault="000300A7" w:rsidP="00741741">
            <w:pPr>
              <w:jc w:val="center"/>
              <w:rPr>
                <w:color w:val="000000" w:themeColor="text1"/>
              </w:rPr>
            </w:pPr>
            <w:r w:rsidRPr="000300A7">
              <w:rPr>
                <w:color w:val="000000" w:themeColor="text1"/>
              </w:rPr>
              <w:t>81.98</w:t>
            </w:r>
          </w:p>
        </w:tc>
        <w:tc>
          <w:tcPr>
            <w:tcW w:w="610" w:type="pct"/>
            <w:tcBorders>
              <w:top w:val="nil"/>
              <w:left w:val="nil"/>
              <w:bottom w:val="nil"/>
              <w:right w:val="nil"/>
            </w:tcBorders>
            <w:shd w:val="clear" w:color="auto" w:fill="auto"/>
            <w:noWrap/>
            <w:vAlign w:val="bottom"/>
          </w:tcPr>
          <w:p w14:paraId="212EFEAB" w14:textId="77777777" w:rsidR="000300A7" w:rsidRPr="000300A7" w:rsidRDefault="000300A7" w:rsidP="00741741">
            <w:pPr>
              <w:jc w:val="center"/>
              <w:rPr>
                <w:color w:val="000000" w:themeColor="text1"/>
              </w:rPr>
            </w:pPr>
            <w:r w:rsidRPr="000300A7">
              <w:rPr>
                <w:color w:val="000000" w:themeColor="text1"/>
              </w:rPr>
              <w:t>38.67</w:t>
            </w:r>
          </w:p>
        </w:tc>
      </w:tr>
      <w:tr w:rsidR="008E2020" w:rsidRPr="000300A7" w14:paraId="7DA00A1A" w14:textId="77777777" w:rsidTr="00741741">
        <w:trPr>
          <w:trHeight w:val="320"/>
        </w:trPr>
        <w:tc>
          <w:tcPr>
            <w:tcW w:w="1609" w:type="pct"/>
            <w:tcBorders>
              <w:top w:val="nil"/>
              <w:left w:val="nil"/>
              <w:bottom w:val="nil"/>
              <w:right w:val="nil"/>
            </w:tcBorders>
            <w:shd w:val="clear" w:color="auto" w:fill="auto"/>
            <w:noWrap/>
            <w:vAlign w:val="bottom"/>
            <w:hideMark/>
          </w:tcPr>
          <w:p w14:paraId="6A5FEDA8" w14:textId="77777777" w:rsidR="000300A7" w:rsidRPr="000300A7" w:rsidRDefault="000300A7" w:rsidP="00741741">
            <w:pPr>
              <w:rPr>
                <w:b/>
                <w:bCs/>
                <w:color w:val="000000" w:themeColor="text1"/>
              </w:rPr>
            </w:pPr>
            <w:r w:rsidRPr="000300A7">
              <w:rPr>
                <w:b/>
                <w:bCs/>
                <w:color w:val="000000" w:themeColor="text1"/>
              </w:rPr>
              <w:t>Secondary</w:t>
            </w:r>
          </w:p>
        </w:tc>
        <w:tc>
          <w:tcPr>
            <w:tcW w:w="1081" w:type="pct"/>
            <w:tcBorders>
              <w:top w:val="nil"/>
              <w:left w:val="nil"/>
              <w:bottom w:val="nil"/>
              <w:right w:val="nil"/>
            </w:tcBorders>
            <w:shd w:val="clear" w:color="auto" w:fill="auto"/>
            <w:noWrap/>
            <w:vAlign w:val="center"/>
            <w:hideMark/>
          </w:tcPr>
          <w:p w14:paraId="7D2D336C" w14:textId="77777777" w:rsidR="000300A7" w:rsidRPr="000300A7" w:rsidRDefault="000300A7" w:rsidP="00741741">
            <w:pPr>
              <w:jc w:val="center"/>
              <w:rPr>
                <w:color w:val="000000" w:themeColor="text1"/>
              </w:rPr>
            </w:pPr>
            <w:r w:rsidRPr="000300A7">
              <w:rPr>
                <w:color w:val="000000" w:themeColor="text1"/>
              </w:rPr>
              <w:t>134.283</w:t>
            </w:r>
          </w:p>
        </w:tc>
        <w:tc>
          <w:tcPr>
            <w:tcW w:w="1090" w:type="pct"/>
            <w:tcBorders>
              <w:top w:val="nil"/>
              <w:left w:val="nil"/>
              <w:bottom w:val="nil"/>
              <w:right w:val="nil"/>
            </w:tcBorders>
            <w:shd w:val="clear" w:color="auto" w:fill="auto"/>
            <w:noWrap/>
            <w:vAlign w:val="center"/>
            <w:hideMark/>
          </w:tcPr>
          <w:p w14:paraId="4A1ABDEE" w14:textId="77777777" w:rsidR="000300A7" w:rsidRPr="000300A7" w:rsidRDefault="000300A7" w:rsidP="00741741">
            <w:pPr>
              <w:jc w:val="center"/>
              <w:rPr>
                <w:color w:val="000000" w:themeColor="text1"/>
              </w:rPr>
            </w:pPr>
            <w:r w:rsidRPr="000300A7">
              <w:rPr>
                <w:color w:val="000000" w:themeColor="text1"/>
              </w:rPr>
              <w:t>82.796</w:t>
            </w:r>
          </w:p>
        </w:tc>
        <w:tc>
          <w:tcPr>
            <w:tcW w:w="611" w:type="pct"/>
            <w:tcBorders>
              <w:top w:val="nil"/>
              <w:left w:val="nil"/>
              <w:bottom w:val="nil"/>
              <w:right w:val="nil"/>
            </w:tcBorders>
          </w:tcPr>
          <w:p w14:paraId="7EF52B80" w14:textId="77777777" w:rsidR="000300A7" w:rsidRPr="000300A7" w:rsidRDefault="000300A7" w:rsidP="00741741">
            <w:pPr>
              <w:jc w:val="center"/>
              <w:rPr>
                <w:color w:val="000000" w:themeColor="text1"/>
              </w:rPr>
            </w:pPr>
            <w:r w:rsidRPr="000300A7">
              <w:rPr>
                <w:color w:val="000000" w:themeColor="text1"/>
              </w:rPr>
              <w:t>95.44</w:t>
            </w:r>
          </w:p>
        </w:tc>
        <w:tc>
          <w:tcPr>
            <w:tcW w:w="610" w:type="pct"/>
            <w:tcBorders>
              <w:top w:val="nil"/>
              <w:left w:val="nil"/>
              <w:bottom w:val="nil"/>
              <w:right w:val="nil"/>
            </w:tcBorders>
            <w:shd w:val="clear" w:color="auto" w:fill="auto"/>
            <w:noWrap/>
            <w:vAlign w:val="bottom"/>
            <w:hideMark/>
          </w:tcPr>
          <w:p w14:paraId="1E92B7C0" w14:textId="77777777" w:rsidR="000300A7" w:rsidRPr="000300A7" w:rsidRDefault="000300A7" w:rsidP="00741741">
            <w:pPr>
              <w:jc w:val="center"/>
              <w:rPr>
                <w:color w:val="000000" w:themeColor="text1"/>
              </w:rPr>
            </w:pPr>
            <w:r w:rsidRPr="000300A7">
              <w:rPr>
                <w:color w:val="000000" w:themeColor="text1"/>
              </w:rPr>
              <w:t>38.34</w:t>
            </w:r>
          </w:p>
        </w:tc>
      </w:tr>
      <w:tr w:rsidR="008E2020" w:rsidRPr="000300A7" w14:paraId="753C2DF3" w14:textId="77777777" w:rsidTr="00741741">
        <w:trPr>
          <w:trHeight w:val="320"/>
        </w:trPr>
        <w:tc>
          <w:tcPr>
            <w:tcW w:w="1609" w:type="pct"/>
            <w:tcBorders>
              <w:top w:val="nil"/>
              <w:left w:val="nil"/>
              <w:right w:val="nil"/>
            </w:tcBorders>
            <w:shd w:val="clear" w:color="auto" w:fill="auto"/>
            <w:noWrap/>
            <w:vAlign w:val="bottom"/>
            <w:hideMark/>
          </w:tcPr>
          <w:p w14:paraId="7FB080FA" w14:textId="77777777" w:rsidR="000300A7" w:rsidRPr="000300A7" w:rsidRDefault="000300A7" w:rsidP="00741741">
            <w:pPr>
              <w:rPr>
                <w:b/>
                <w:bCs/>
                <w:color w:val="000000" w:themeColor="text1"/>
              </w:rPr>
            </w:pPr>
            <w:r w:rsidRPr="000300A7">
              <w:rPr>
                <w:b/>
                <w:bCs/>
                <w:color w:val="000000" w:themeColor="text1"/>
              </w:rPr>
              <w:t>Bachelors</w:t>
            </w:r>
          </w:p>
        </w:tc>
        <w:tc>
          <w:tcPr>
            <w:tcW w:w="1081" w:type="pct"/>
            <w:tcBorders>
              <w:top w:val="nil"/>
              <w:left w:val="nil"/>
              <w:right w:val="nil"/>
            </w:tcBorders>
            <w:shd w:val="clear" w:color="auto" w:fill="auto"/>
            <w:noWrap/>
            <w:vAlign w:val="center"/>
            <w:hideMark/>
          </w:tcPr>
          <w:p w14:paraId="3150E8A3" w14:textId="77777777" w:rsidR="000300A7" w:rsidRPr="000300A7" w:rsidRDefault="000300A7" w:rsidP="00741741">
            <w:pPr>
              <w:jc w:val="center"/>
              <w:rPr>
                <w:color w:val="000000" w:themeColor="text1"/>
              </w:rPr>
            </w:pPr>
            <w:r w:rsidRPr="000300A7">
              <w:rPr>
                <w:color w:val="000000" w:themeColor="text1"/>
              </w:rPr>
              <w:t>166.662</w:t>
            </w:r>
          </w:p>
        </w:tc>
        <w:tc>
          <w:tcPr>
            <w:tcW w:w="1090" w:type="pct"/>
            <w:tcBorders>
              <w:top w:val="nil"/>
              <w:left w:val="nil"/>
              <w:right w:val="nil"/>
            </w:tcBorders>
            <w:shd w:val="clear" w:color="auto" w:fill="auto"/>
            <w:noWrap/>
            <w:vAlign w:val="center"/>
            <w:hideMark/>
          </w:tcPr>
          <w:p w14:paraId="07F98BC3" w14:textId="77777777" w:rsidR="000300A7" w:rsidRPr="000300A7" w:rsidRDefault="000300A7" w:rsidP="00741741">
            <w:pPr>
              <w:jc w:val="center"/>
              <w:rPr>
                <w:color w:val="000000" w:themeColor="text1"/>
              </w:rPr>
            </w:pPr>
            <w:r w:rsidRPr="000300A7">
              <w:rPr>
                <w:color w:val="000000" w:themeColor="text1"/>
              </w:rPr>
              <w:t>115.66</w:t>
            </w:r>
          </w:p>
        </w:tc>
        <w:tc>
          <w:tcPr>
            <w:tcW w:w="611" w:type="pct"/>
            <w:tcBorders>
              <w:top w:val="nil"/>
              <w:left w:val="nil"/>
              <w:right w:val="nil"/>
            </w:tcBorders>
          </w:tcPr>
          <w:p w14:paraId="0B736374" w14:textId="77777777" w:rsidR="000300A7" w:rsidRPr="000300A7" w:rsidRDefault="000300A7" w:rsidP="00741741">
            <w:pPr>
              <w:jc w:val="center"/>
              <w:rPr>
                <w:color w:val="000000" w:themeColor="text1"/>
              </w:rPr>
            </w:pPr>
            <w:r w:rsidRPr="000300A7">
              <w:rPr>
                <w:color w:val="000000" w:themeColor="text1"/>
              </w:rPr>
              <w:t>134.38</w:t>
            </w:r>
          </w:p>
        </w:tc>
        <w:tc>
          <w:tcPr>
            <w:tcW w:w="610" w:type="pct"/>
            <w:tcBorders>
              <w:top w:val="nil"/>
              <w:left w:val="nil"/>
              <w:right w:val="nil"/>
            </w:tcBorders>
            <w:shd w:val="clear" w:color="auto" w:fill="auto"/>
            <w:noWrap/>
            <w:vAlign w:val="bottom"/>
            <w:hideMark/>
          </w:tcPr>
          <w:p w14:paraId="64BB01AD" w14:textId="77777777" w:rsidR="000300A7" w:rsidRPr="000300A7" w:rsidRDefault="000300A7" w:rsidP="00741741">
            <w:pPr>
              <w:jc w:val="center"/>
              <w:rPr>
                <w:color w:val="000000" w:themeColor="text1"/>
              </w:rPr>
            </w:pPr>
            <w:r w:rsidRPr="000300A7">
              <w:rPr>
                <w:color w:val="000000" w:themeColor="text1"/>
              </w:rPr>
              <w:t>30.60</w:t>
            </w:r>
          </w:p>
        </w:tc>
      </w:tr>
      <w:tr w:rsidR="008E2020" w:rsidRPr="000300A7" w14:paraId="2ADD30F7" w14:textId="77777777" w:rsidTr="00741741">
        <w:trPr>
          <w:trHeight w:val="320"/>
        </w:trPr>
        <w:tc>
          <w:tcPr>
            <w:tcW w:w="1609" w:type="pct"/>
            <w:tcBorders>
              <w:top w:val="nil"/>
              <w:left w:val="nil"/>
              <w:bottom w:val="single" w:sz="4" w:space="0" w:color="auto"/>
              <w:right w:val="nil"/>
            </w:tcBorders>
            <w:shd w:val="clear" w:color="auto" w:fill="auto"/>
            <w:noWrap/>
            <w:vAlign w:val="bottom"/>
            <w:hideMark/>
          </w:tcPr>
          <w:p w14:paraId="20BBB6E5" w14:textId="77777777" w:rsidR="000300A7" w:rsidRPr="000300A7" w:rsidRDefault="000300A7" w:rsidP="00741741">
            <w:pPr>
              <w:rPr>
                <w:b/>
                <w:bCs/>
                <w:color w:val="000000" w:themeColor="text1"/>
              </w:rPr>
            </w:pPr>
            <w:r w:rsidRPr="000300A7">
              <w:rPr>
                <w:b/>
                <w:bCs/>
                <w:color w:val="000000" w:themeColor="text1"/>
              </w:rPr>
              <w:t>Masters &amp; above</w:t>
            </w:r>
          </w:p>
        </w:tc>
        <w:tc>
          <w:tcPr>
            <w:tcW w:w="1081" w:type="pct"/>
            <w:tcBorders>
              <w:top w:val="nil"/>
              <w:left w:val="nil"/>
              <w:bottom w:val="single" w:sz="4" w:space="0" w:color="auto"/>
              <w:right w:val="nil"/>
            </w:tcBorders>
            <w:shd w:val="clear" w:color="auto" w:fill="auto"/>
            <w:noWrap/>
            <w:vAlign w:val="center"/>
            <w:hideMark/>
          </w:tcPr>
          <w:p w14:paraId="5C642D28" w14:textId="77777777" w:rsidR="000300A7" w:rsidRPr="000300A7" w:rsidRDefault="000300A7" w:rsidP="00741741">
            <w:pPr>
              <w:jc w:val="center"/>
              <w:rPr>
                <w:color w:val="000000" w:themeColor="text1"/>
              </w:rPr>
            </w:pPr>
            <w:r w:rsidRPr="000300A7">
              <w:rPr>
                <w:color w:val="000000" w:themeColor="text1"/>
              </w:rPr>
              <w:t>202.654</w:t>
            </w:r>
          </w:p>
        </w:tc>
        <w:tc>
          <w:tcPr>
            <w:tcW w:w="1090" w:type="pct"/>
            <w:tcBorders>
              <w:top w:val="nil"/>
              <w:left w:val="nil"/>
              <w:bottom w:val="single" w:sz="4" w:space="0" w:color="auto"/>
              <w:right w:val="nil"/>
            </w:tcBorders>
            <w:shd w:val="clear" w:color="auto" w:fill="auto"/>
            <w:noWrap/>
            <w:vAlign w:val="center"/>
            <w:hideMark/>
          </w:tcPr>
          <w:p w14:paraId="0A2539B1" w14:textId="77777777" w:rsidR="000300A7" w:rsidRPr="000300A7" w:rsidRDefault="000300A7" w:rsidP="00741741">
            <w:pPr>
              <w:jc w:val="center"/>
              <w:rPr>
                <w:color w:val="000000" w:themeColor="text1"/>
              </w:rPr>
            </w:pPr>
            <w:r w:rsidRPr="000300A7">
              <w:rPr>
                <w:color w:val="000000" w:themeColor="text1"/>
              </w:rPr>
              <w:t>159.098</w:t>
            </w:r>
          </w:p>
        </w:tc>
        <w:tc>
          <w:tcPr>
            <w:tcW w:w="611" w:type="pct"/>
            <w:tcBorders>
              <w:top w:val="nil"/>
              <w:left w:val="nil"/>
              <w:bottom w:val="single" w:sz="4" w:space="0" w:color="auto"/>
              <w:right w:val="nil"/>
            </w:tcBorders>
          </w:tcPr>
          <w:p w14:paraId="5122ECD4" w14:textId="77777777" w:rsidR="000300A7" w:rsidRPr="000300A7" w:rsidRDefault="000300A7" w:rsidP="00741741">
            <w:pPr>
              <w:jc w:val="center"/>
              <w:rPr>
                <w:color w:val="000000" w:themeColor="text1"/>
              </w:rPr>
            </w:pPr>
            <w:r w:rsidRPr="000300A7">
              <w:rPr>
                <w:color w:val="000000" w:themeColor="text1"/>
              </w:rPr>
              <w:t>181.17</w:t>
            </w:r>
          </w:p>
        </w:tc>
        <w:tc>
          <w:tcPr>
            <w:tcW w:w="610" w:type="pct"/>
            <w:tcBorders>
              <w:top w:val="nil"/>
              <w:left w:val="nil"/>
              <w:bottom w:val="single" w:sz="4" w:space="0" w:color="auto"/>
              <w:right w:val="nil"/>
            </w:tcBorders>
            <w:shd w:val="clear" w:color="auto" w:fill="auto"/>
            <w:noWrap/>
            <w:vAlign w:val="bottom"/>
            <w:hideMark/>
          </w:tcPr>
          <w:p w14:paraId="43E45D54" w14:textId="77777777" w:rsidR="000300A7" w:rsidRPr="000300A7" w:rsidRDefault="000300A7" w:rsidP="00741741">
            <w:pPr>
              <w:jc w:val="center"/>
              <w:rPr>
                <w:color w:val="000000" w:themeColor="text1"/>
              </w:rPr>
            </w:pPr>
            <w:r w:rsidRPr="000300A7">
              <w:rPr>
                <w:color w:val="000000" w:themeColor="text1"/>
              </w:rPr>
              <w:t>21.49</w:t>
            </w:r>
          </w:p>
        </w:tc>
      </w:tr>
    </w:tbl>
    <w:p w14:paraId="02AC3838" w14:textId="77777777" w:rsidR="000300A7" w:rsidRPr="000300A7" w:rsidRDefault="000300A7" w:rsidP="000300A7">
      <w:pPr>
        <w:rPr>
          <w:color w:val="000000" w:themeColor="text1"/>
        </w:rPr>
      </w:pPr>
    </w:p>
    <w:p w14:paraId="23F57092" w14:textId="77777777" w:rsidR="000300A7" w:rsidRPr="000300A7" w:rsidRDefault="000300A7" w:rsidP="000300A7">
      <w:pPr>
        <w:rPr>
          <w:color w:val="000000" w:themeColor="text1"/>
        </w:rPr>
      </w:pPr>
    </w:p>
    <w:p w14:paraId="1B859CAB" w14:textId="36286545" w:rsidR="000300A7" w:rsidRPr="004E62C8" w:rsidRDefault="000300A7" w:rsidP="000300A7">
      <w:pPr>
        <w:rPr>
          <w:i/>
          <w:iCs/>
          <w:color w:val="000000" w:themeColor="text1"/>
        </w:rPr>
      </w:pPr>
      <w:r w:rsidRPr="004E62C8">
        <w:rPr>
          <w:i/>
          <w:iCs/>
          <w:color w:val="000000" w:themeColor="text1"/>
        </w:rPr>
        <w:t>Table B3: Average real hourly wage rate for formal and informal employment by size of the firm</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94"/>
        <w:gridCol w:w="2650"/>
        <w:gridCol w:w="2643"/>
        <w:gridCol w:w="933"/>
      </w:tblGrid>
      <w:tr w:rsidR="008E2020" w:rsidRPr="000300A7" w14:paraId="56D32524" w14:textId="77777777" w:rsidTr="00741741">
        <w:trPr>
          <w:trHeight w:val="340"/>
        </w:trPr>
        <w:tc>
          <w:tcPr>
            <w:tcW w:w="1549" w:type="pct"/>
            <w:tcBorders>
              <w:top w:val="single" w:sz="4" w:space="0" w:color="auto"/>
              <w:left w:val="nil"/>
              <w:bottom w:val="single" w:sz="4" w:space="0" w:color="auto"/>
            </w:tcBorders>
            <w:shd w:val="clear" w:color="auto" w:fill="auto"/>
            <w:noWrap/>
            <w:vAlign w:val="center"/>
            <w:hideMark/>
          </w:tcPr>
          <w:p w14:paraId="6FD81506" w14:textId="77777777" w:rsidR="000300A7" w:rsidRPr="000300A7" w:rsidRDefault="000300A7" w:rsidP="00741741">
            <w:pPr>
              <w:rPr>
                <w:b/>
                <w:bCs/>
                <w:color w:val="000000" w:themeColor="text1"/>
              </w:rPr>
            </w:pPr>
            <w:r w:rsidRPr="000300A7">
              <w:rPr>
                <w:b/>
                <w:bCs/>
                <w:color w:val="000000" w:themeColor="text1"/>
              </w:rPr>
              <w:t> </w:t>
            </w:r>
          </w:p>
        </w:tc>
        <w:tc>
          <w:tcPr>
            <w:tcW w:w="1469" w:type="pct"/>
            <w:tcBorders>
              <w:top w:val="single" w:sz="4" w:space="0" w:color="auto"/>
              <w:bottom w:val="single" w:sz="4" w:space="0" w:color="auto"/>
            </w:tcBorders>
            <w:shd w:val="clear" w:color="auto" w:fill="auto"/>
            <w:noWrap/>
            <w:vAlign w:val="center"/>
            <w:hideMark/>
          </w:tcPr>
          <w:p w14:paraId="4FAB7D44" w14:textId="77777777" w:rsidR="000300A7" w:rsidRPr="000300A7" w:rsidRDefault="000300A7" w:rsidP="00741741">
            <w:pPr>
              <w:rPr>
                <w:b/>
                <w:bCs/>
                <w:color w:val="000000" w:themeColor="text1"/>
              </w:rPr>
            </w:pPr>
            <w:r w:rsidRPr="000300A7">
              <w:rPr>
                <w:b/>
                <w:bCs/>
                <w:color w:val="000000" w:themeColor="text1"/>
              </w:rPr>
              <w:t>Formal employment</w:t>
            </w:r>
          </w:p>
        </w:tc>
        <w:tc>
          <w:tcPr>
            <w:tcW w:w="1465" w:type="pct"/>
            <w:tcBorders>
              <w:top w:val="single" w:sz="4" w:space="0" w:color="auto"/>
              <w:bottom w:val="single" w:sz="4" w:space="0" w:color="auto"/>
            </w:tcBorders>
            <w:shd w:val="clear" w:color="auto" w:fill="auto"/>
            <w:noWrap/>
            <w:vAlign w:val="bottom"/>
            <w:hideMark/>
          </w:tcPr>
          <w:p w14:paraId="00F17DBD" w14:textId="77777777" w:rsidR="000300A7" w:rsidRPr="000300A7" w:rsidRDefault="000300A7" w:rsidP="00741741">
            <w:pPr>
              <w:jc w:val="center"/>
              <w:rPr>
                <w:b/>
                <w:bCs/>
                <w:color w:val="000000" w:themeColor="text1"/>
              </w:rPr>
            </w:pPr>
            <w:r w:rsidRPr="000300A7">
              <w:rPr>
                <w:b/>
                <w:bCs/>
                <w:color w:val="000000" w:themeColor="text1"/>
              </w:rPr>
              <w:t>Informal employment</w:t>
            </w:r>
          </w:p>
        </w:tc>
        <w:tc>
          <w:tcPr>
            <w:tcW w:w="518" w:type="pct"/>
            <w:tcBorders>
              <w:top w:val="single" w:sz="4" w:space="0" w:color="auto"/>
              <w:bottom w:val="single" w:sz="4" w:space="0" w:color="auto"/>
              <w:right w:val="nil"/>
            </w:tcBorders>
            <w:shd w:val="clear" w:color="auto" w:fill="auto"/>
            <w:noWrap/>
            <w:vAlign w:val="bottom"/>
            <w:hideMark/>
          </w:tcPr>
          <w:p w14:paraId="4B715B94" w14:textId="77777777" w:rsidR="000300A7" w:rsidRPr="000300A7" w:rsidRDefault="000300A7" w:rsidP="00741741">
            <w:pPr>
              <w:jc w:val="center"/>
              <w:rPr>
                <w:b/>
                <w:bCs/>
                <w:color w:val="000000" w:themeColor="text1"/>
              </w:rPr>
            </w:pPr>
            <w:r w:rsidRPr="000300A7">
              <w:rPr>
                <w:b/>
                <w:bCs/>
                <w:color w:val="000000" w:themeColor="text1"/>
              </w:rPr>
              <w:t>PRG</w:t>
            </w:r>
          </w:p>
        </w:tc>
      </w:tr>
      <w:tr w:rsidR="008E2020" w:rsidRPr="000300A7" w14:paraId="4F5B21CE" w14:textId="77777777" w:rsidTr="00741741">
        <w:trPr>
          <w:trHeight w:val="340"/>
        </w:trPr>
        <w:tc>
          <w:tcPr>
            <w:tcW w:w="1549" w:type="pct"/>
            <w:tcBorders>
              <w:top w:val="single" w:sz="4" w:space="0" w:color="auto"/>
              <w:left w:val="nil"/>
            </w:tcBorders>
            <w:shd w:val="clear" w:color="auto" w:fill="auto"/>
            <w:noWrap/>
            <w:vAlign w:val="center"/>
            <w:hideMark/>
          </w:tcPr>
          <w:p w14:paraId="7D44BC5A" w14:textId="77777777" w:rsidR="000300A7" w:rsidRPr="000300A7" w:rsidRDefault="000300A7" w:rsidP="00741741">
            <w:pPr>
              <w:rPr>
                <w:b/>
                <w:bCs/>
                <w:color w:val="000000" w:themeColor="text1"/>
              </w:rPr>
            </w:pPr>
            <w:r w:rsidRPr="000300A7">
              <w:rPr>
                <w:b/>
                <w:bCs/>
                <w:color w:val="000000" w:themeColor="text1"/>
              </w:rPr>
              <w:t>Small size firm</w:t>
            </w:r>
          </w:p>
        </w:tc>
        <w:tc>
          <w:tcPr>
            <w:tcW w:w="1469" w:type="pct"/>
            <w:tcBorders>
              <w:top w:val="single" w:sz="4" w:space="0" w:color="auto"/>
            </w:tcBorders>
            <w:shd w:val="clear" w:color="auto" w:fill="auto"/>
            <w:noWrap/>
            <w:vAlign w:val="center"/>
            <w:hideMark/>
          </w:tcPr>
          <w:p w14:paraId="50FAC693" w14:textId="77777777" w:rsidR="000300A7" w:rsidRPr="000300A7" w:rsidRDefault="000300A7" w:rsidP="00741741">
            <w:pPr>
              <w:jc w:val="center"/>
              <w:rPr>
                <w:color w:val="000000" w:themeColor="text1"/>
              </w:rPr>
            </w:pPr>
            <w:r w:rsidRPr="000300A7">
              <w:rPr>
                <w:color w:val="000000" w:themeColor="text1"/>
              </w:rPr>
              <w:t>74.44</w:t>
            </w:r>
          </w:p>
        </w:tc>
        <w:tc>
          <w:tcPr>
            <w:tcW w:w="1465" w:type="pct"/>
            <w:tcBorders>
              <w:top w:val="single" w:sz="4" w:space="0" w:color="auto"/>
            </w:tcBorders>
            <w:shd w:val="clear" w:color="auto" w:fill="auto"/>
            <w:noWrap/>
            <w:vAlign w:val="center"/>
            <w:hideMark/>
          </w:tcPr>
          <w:p w14:paraId="3FA0D53C" w14:textId="77777777" w:rsidR="000300A7" w:rsidRPr="000300A7" w:rsidRDefault="000300A7" w:rsidP="00741741">
            <w:pPr>
              <w:jc w:val="center"/>
              <w:rPr>
                <w:color w:val="000000" w:themeColor="text1"/>
              </w:rPr>
            </w:pPr>
            <w:r w:rsidRPr="000300A7">
              <w:rPr>
                <w:color w:val="000000" w:themeColor="text1"/>
              </w:rPr>
              <w:t>71.90</w:t>
            </w:r>
          </w:p>
        </w:tc>
        <w:tc>
          <w:tcPr>
            <w:tcW w:w="518" w:type="pct"/>
            <w:tcBorders>
              <w:top w:val="single" w:sz="4" w:space="0" w:color="auto"/>
              <w:right w:val="nil"/>
            </w:tcBorders>
            <w:shd w:val="clear" w:color="auto" w:fill="auto"/>
            <w:noWrap/>
            <w:vAlign w:val="center"/>
            <w:hideMark/>
          </w:tcPr>
          <w:p w14:paraId="182144DA" w14:textId="77777777" w:rsidR="000300A7" w:rsidRPr="000300A7" w:rsidRDefault="000300A7" w:rsidP="00741741">
            <w:pPr>
              <w:jc w:val="center"/>
              <w:rPr>
                <w:b/>
                <w:bCs/>
                <w:color w:val="000000" w:themeColor="text1"/>
              </w:rPr>
            </w:pPr>
            <w:r w:rsidRPr="000300A7">
              <w:rPr>
                <w:color w:val="000000" w:themeColor="text1"/>
              </w:rPr>
              <w:t>3.41</w:t>
            </w:r>
          </w:p>
        </w:tc>
      </w:tr>
      <w:tr w:rsidR="008E2020" w:rsidRPr="000300A7" w14:paraId="2241C33C" w14:textId="77777777" w:rsidTr="00741741">
        <w:trPr>
          <w:trHeight w:val="340"/>
        </w:trPr>
        <w:tc>
          <w:tcPr>
            <w:tcW w:w="1549" w:type="pct"/>
            <w:tcBorders>
              <w:left w:val="nil"/>
            </w:tcBorders>
            <w:shd w:val="clear" w:color="auto" w:fill="auto"/>
            <w:noWrap/>
            <w:vAlign w:val="center"/>
            <w:hideMark/>
          </w:tcPr>
          <w:p w14:paraId="762CC808" w14:textId="77777777" w:rsidR="000300A7" w:rsidRPr="000300A7" w:rsidRDefault="000300A7" w:rsidP="00741741">
            <w:pPr>
              <w:rPr>
                <w:b/>
                <w:bCs/>
                <w:color w:val="000000" w:themeColor="text1"/>
              </w:rPr>
            </w:pPr>
            <w:r w:rsidRPr="000300A7">
              <w:rPr>
                <w:b/>
                <w:bCs/>
                <w:color w:val="000000" w:themeColor="text1"/>
              </w:rPr>
              <w:t>Medium size firm</w:t>
            </w:r>
          </w:p>
        </w:tc>
        <w:tc>
          <w:tcPr>
            <w:tcW w:w="1469" w:type="pct"/>
            <w:shd w:val="clear" w:color="auto" w:fill="auto"/>
            <w:noWrap/>
            <w:vAlign w:val="center"/>
            <w:hideMark/>
          </w:tcPr>
          <w:p w14:paraId="2F02BFD6" w14:textId="77777777" w:rsidR="000300A7" w:rsidRPr="000300A7" w:rsidRDefault="000300A7" w:rsidP="00741741">
            <w:pPr>
              <w:jc w:val="center"/>
              <w:rPr>
                <w:color w:val="000000" w:themeColor="text1"/>
              </w:rPr>
            </w:pPr>
            <w:r w:rsidRPr="000300A7">
              <w:rPr>
                <w:color w:val="000000" w:themeColor="text1"/>
              </w:rPr>
              <w:t>96.85</w:t>
            </w:r>
          </w:p>
        </w:tc>
        <w:tc>
          <w:tcPr>
            <w:tcW w:w="1465" w:type="pct"/>
            <w:shd w:val="clear" w:color="auto" w:fill="auto"/>
            <w:noWrap/>
            <w:vAlign w:val="center"/>
            <w:hideMark/>
          </w:tcPr>
          <w:p w14:paraId="178641FF" w14:textId="77777777" w:rsidR="000300A7" w:rsidRPr="000300A7" w:rsidRDefault="000300A7" w:rsidP="00741741">
            <w:pPr>
              <w:jc w:val="center"/>
              <w:rPr>
                <w:color w:val="000000" w:themeColor="text1"/>
              </w:rPr>
            </w:pPr>
            <w:r w:rsidRPr="000300A7">
              <w:rPr>
                <w:color w:val="000000" w:themeColor="text1"/>
              </w:rPr>
              <w:t>76.85</w:t>
            </w:r>
          </w:p>
        </w:tc>
        <w:tc>
          <w:tcPr>
            <w:tcW w:w="518" w:type="pct"/>
            <w:tcBorders>
              <w:right w:val="nil"/>
            </w:tcBorders>
            <w:shd w:val="clear" w:color="auto" w:fill="auto"/>
            <w:noWrap/>
            <w:vAlign w:val="center"/>
            <w:hideMark/>
          </w:tcPr>
          <w:p w14:paraId="149E9188" w14:textId="77777777" w:rsidR="000300A7" w:rsidRPr="000300A7" w:rsidRDefault="000300A7" w:rsidP="00741741">
            <w:pPr>
              <w:jc w:val="center"/>
              <w:rPr>
                <w:b/>
                <w:bCs/>
                <w:color w:val="000000" w:themeColor="text1"/>
              </w:rPr>
            </w:pPr>
            <w:r w:rsidRPr="000300A7">
              <w:rPr>
                <w:color w:val="000000" w:themeColor="text1"/>
              </w:rPr>
              <w:t>20.65</w:t>
            </w:r>
          </w:p>
        </w:tc>
      </w:tr>
      <w:tr w:rsidR="008E2020" w:rsidRPr="000300A7" w14:paraId="1F6B1F8D" w14:textId="77777777" w:rsidTr="00741741">
        <w:trPr>
          <w:trHeight w:val="340"/>
        </w:trPr>
        <w:tc>
          <w:tcPr>
            <w:tcW w:w="1549" w:type="pct"/>
            <w:tcBorders>
              <w:left w:val="nil"/>
              <w:bottom w:val="single" w:sz="4" w:space="0" w:color="auto"/>
            </w:tcBorders>
            <w:shd w:val="clear" w:color="auto" w:fill="auto"/>
            <w:noWrap/>
            <w:vAlign w:val="center"/>
            <w:hideMark/>
          </w:tcPr>
          <w:p w14:paraId="4FEB8A72" w14:textId="77777777" w:rsidR="000300A7" w:rsidRPr="000300A7" w:rsidRDefault="000300A7" w:rsidP="00741741">
            <w:pPr>
              <w:rPr>
                <w:b/>
                <w:bCs/>
                <w:color w:val="000000" w:themeColor="text1"/>
              </w:rPr>
            </w:pPr>
            <w:r w:rsidRPr="000300A7">
              <w:rPr>
                <w:b/>
                <w:bCs/>
                <w:color w:val="000000" w:themeColor="text1"/>
              </w:rPr>
              <w:t>Large size firm</w:t>
            </w:r>
          </w:p>
        </w:tc>
        <w:tc>
          <w:tcPr>
            <w:tcW w:w="1469" w:type="pct"/>
            <w:tcBorders>
              <w:bottom w:val="single" w:sz="4" w:space="0" w:color="auto"/>
            </w:tcBorders>
            <w:shd w:val="clear" w:color="auto" w:fill="auto"/>
            <w:noWrap/>
            <w:vAlign w:val="center"/>
            <w:hideMark/>
          </w:tcPr>
          <w:p w14:paraId="1A2B135B" w14:textId="77777777" w:rsidR="000300A7" w:rsidRPr="000300A7" w:rsidRDefault="000300A7" w:rsidP="00741741">
            <w:pPr>
              <w:jc w:val="center"/>
              <w:rPr>
                <w:color w:val="000000" w:themeColor="text1"/>
              </w:rPr>
            </w:pPr>
            <w:r w:rsidRPr="000300A7">
              <w:rPr>
                <w:color w:val="000000" w:themeColor="text1"/>
              </w:rPr>
              <w:t>144.41</w:t>
            </w:r>
          </w:p>
        </w:tc>
        <w:tc>
          <w:tcPr>
            <w:tcW w:w="1465" w:type="pct"/>
            <w:tcBorders>
              <w:bottom w:val="single" w:sz="4" w:space="0" w:color="auto"/>
            </w:tcBorders>
            <w:shd w:val="clear" w:color="auto" w:fill="auto"/>
            <w:noWrap/>
            <w:vAlign w:val="center"/>
            <w:hideMark/>
          </w:tcPr>
          <w:p w14:paraId="019238AB" w14:textId="77777777" w:rsidR="000300A7" w:rsidRPr="000300A7" w:rsidRDefault="000300A7" w:rsidP="00741741">
            <w:pPr>
              <w:jc w:val="center"/>
              <w:rPr>
                <w:color w:val="000000" w:themeColor="text1"/>
              </w:rPr>
            </w:pPr>
            <w:r w:rsidRPr="000300A7">
              <w:rPr>
                <w:color w:val="000000" w:themeColor="text1"/>
              </w:rPr>
              <w:t>88.04</w:t>
            </w:r>
          </w:p>
        </w:tc>
        <w:tc>
          <w:tcPr>
            <w:tcW w:w="518" w:type="pct"/>
            <w:tcBorders>
              <w:bottom w:val="single" w:sz="4" w:space="0" w:color="auto"/>
              <w:right w:val="nil"/>
            </w:tcBorders>
            <w:shd w:val="clear" w:color="auto" w:fill="auto"/>
            <w:noWrap/>
            <w:vAlign w:val="center"/>
            <w:hideMark/>
          </w:tcPr>
          <w:p w14:paraId="6194AAD9" w14:textId="77777777" w:rsidR="000300A7" w:rsidRPr="000300A7" w:rsidRDefault="000300A7" w:rsidP="00741741">
            <w:pPr>
              <w:jc w:val="center"/>
              <w:rPr>
                <w:b/>
                <w:bCs/>
                <w:color w:val="000000" w:themeColor="text1"/>
              </w:rPr>
            </w:pPr>
            <w:r w:rsidRPr="000300A7">
              <w:rPr>
                <w:color w:val="000000" w:themeColor="text1"/>
              </w:rPr>
              <w:t>39.03</w:t>
            </w:r>
          </w:p>
        </w:tc>
      </w:tr>
    </w:tbl>
    <w:p w14:paraId="6BA6258F" w14:textId="77777777" w:rsidR="000300A7" w:rsidRPr="000300A7" w:rsidRDefault="000300A7" w:rsidP="000300A7">
      <w:pPr>
        <w:rPr>
          <w:b/>
          <w:bCs/>
          <w:i/>
          <w:iCs/>
          <w:color w:val="000000" w:themeColor="text1"/>
        </w:rPr>
      </w:pPr>
    </w:p>
    <w:p w14:paraId="5FFBC7C6" w14:textId="77777777" w:rsidR="000300A7" w:rsidRPr="004E62C8" w:rsidRDefault="000300A7" w:rsidP="000300A7">
      <w:pPr>
        <w:rPr>
          <w:i/>
          <w:iCs/>
          <w:color w:val="000000" w:themeColor="text1"/>
        </w:rPr>
      </w:pPr>
    </w:p>
    <w:p w14:paraId="592BD543" w14:textId="77777777" w:rsidR="000300A7" w:rsidRPr="004E62C8" w:rsidRDefault="000300A7" w:rsidP="000300A7">
      <w:pPr>
        <w:rPr>
          <w:i/>
          <w:iCs/>
          <w:color w:val="000000" w:themeColor="text1"/>
        </w:rPr>
      </w:pPr>
      <w:r w:rsidRPr="004E62C8">
        <w:rPr>
          <w:i/>
          <w:iCs/>
          <w:color w:val="000000" w:themeColor="text1"/>
        </w:rPr>
        <w:t>Table B4: Average real hourly wage rate for formal and informal employment by the workers place of work</w:t>
      </w:r>
    </w:p>
    <w:tbl>
      <w:tblPr>
        <w:tblW w:w="5000" w:type="pct"/>
        <w:tblLook w:val="04A0" w:firstRow="1" w:lastRow="0" w:firstColumn="1" w:lastColumn="0" w:noHBand="0" w:noVBand="1"/>
      </w:tblPr>
      <w:tblGrid>
        <w:gridCol w:w="2920"/>
        <w:gridCol w:w="1873"/>
        <w:gridCol w:w="1993"/>
        <w:gridCol w:w="1117"/>
        <w:gridCol w:w="1117"/>
      </w:tblGrid>
      <w:tr w:rsidR="008E2020" w:rsidRPr="000300A7" w14:paraId="652A72E7" w14:textId="77777777" w:rsidTr="00741741">
        <w:trPr>
          <w:trHeight w:val="340"/>
        </w:trPr>
        <w:tc>
          <w:tcPr>
            <w:tcW w:w="1619" w:type="pct"/>
            <w:tcBorders>
              <w:top w:val="single" w:sz="8" w:space="0" w:color="auto"/>
              <w:left w:val="nil"/>
              <w:bottom w:val="single" w:sz="8" w:space="0" w:color="auto"/>
              <w:right w:val="nil"/>
            </w:tcBorders>
            <w:shd w:val="clear" w:color="auto" w:fill="auto"/>
            <w:noWrap/>
            <w:vAlign w:val="center"/>
            <w:hideMark/>
          </w:tcPr>
          <w:p w14:paraId="01A15F7C" w14:textId="77777777" w:rsidR="000300A7" w:rsidRPr="000300A7" w:rsidRDefault="000300A7" w:rsidP="00741741">
            <w:pPr>
              <w:rPr>
                <w:b/>
                <w:bCs/>
                <w:color w:val="000000" w:themeColor="text1"/>
              </w:rPr>
            </w:pPr>
            <w:r w:rsidRPr="000300A7">
              <w:rPr>
                <w:b/>
                <w:bCs/>
                <w:color w:val="000000" w:themeColor="text1"/>
              </w:rPr>
              <w:t> </w:t>
            </w:r>
          </w:p>
        </w:tc>
        <w:tc>
          <w:tcPr>
            <w:tcW w:w="1038" w:type="pct"/>
            <w:tcBorders>
              <w:top w:val="single" w:sz="8" w:space="0" w:color="auto"/>
              <w:left w:val="nil"/>
              <w:bottom w:val="single" w:sz="8" w:space="0" w:color="auto"/>
              <w:right w:val="nil"/>
            </w:tcBorders>
            <w:shd w:val="clear" w:color="auto" w:fill="auto"/>
            <w:noWrap/>
            <w:vAlign w:val="center"/>
            <w:hideMark/>
          </w:tcPr>
          <w:p w14:paraId="26D8B9FE" w14:textId="77777777" w:rsidR="000300A7" w:rsidRPr="000300A7" w:rsidRDefault="000300A7" w:rsidP="00741741">
            <w:pPr>
              <w:jc w:val="center"/>
              <w:rPr>
                <w:b/>
                <w:bCs/>
                <w:color w:val="000000" w:themeColor="text1"/>
              </w:rPr>
            </w:pPr>
            <w:r w:rsidRPr="000300A7">
              <w:rPr>
                <w:b/>
                <w:bCs/>
                <w:color w:val="000000" w:themeColor="text1"/>
              </w:rPr>
              <w:t>Formal</w:t>
            </w:r>
            <w:r w:rsidRPr="000300A7">
              <w:rPr>
                <w:b/>
                <w:bCs/>
                <w:color w:val="000000" w:themeColor="text1"/>
              </w:rPr>
              <w:br/>
              <w:t>employment</w:t>
            </w:r>
          </w:p>
        </w:tc>
        <w:tc>
          <w:tcPr>
            <w:tcW w:w="1105" w:type="pct"/>
            <w:tcBorders>
              <w:top w:val="single" w:sz="8" w:space="0" w:color="auto"/>
              <w:left w:val="nil"/>
              <w:bottom w:val="single" w:sz="8" w:space="0" w:color="auto"/>
              <w:right w:val="nil"/>
            </w:tcBorders>
            <w:shd w:val="clear" w:color="auto" w:fill="auto"/>
            <w:noWrap/>
            <w:vAlign w:val="center"/>
            <w:hideMark/>
          </w:tcPr>
          <w:p w14:paraId="6364039D" w14:textId="77777777" w:rsidR="000300A7" w:rsidRPr="000300A7" w:rsidRDefault="000300A7" w:rsidP="00741741">
            <w:pPr>
              <w:jc w:val="center"/>
              <w:rPr>
                <w:b/>
                <w:bCs/>
                <w:color w:val="000000" w:themeColor="text1"/>
              </w:rPr>
            </w:pPr>
            <w:r w:rsidRPr="000300A7">
              <w:rPr>
                <w:b/>
                <w:bCs/>
                <w:color w:val="000000" w:themeColor="text1"/>
              </w:rPr>
              <w:t>Informal</w:t>
            </w:r>
            <w:r w:rsidRPr="000300A7">
              <w:rPr>
                <w:b/>
                <w:bCs/>
                <w:color w:val="000000" w:themeColor="text1"/>
              </w:rPr>
              <w:br/>
              <w:t>employment</w:t>
            </w:r>
          </w:p>
        </w:tc>
        <w:tc>
          <w:tcPr>
            <w:tcW w:w="619" w:type="pct"/>
            <w:tcBorders>
              <w:top w:val="single" w:sz="8" w:space="0" w:color="auto"/>
              <w:left w:val="nil"/>
              <w:bottom w:val="single" w:sz="8" w:space="0" w:color="auto"/>
              <w:right w:val="nil"/>
            </w:tcBorders>
            <w:shd w:val="clear" w:color="auto" w:fill="auto"/>
            <w:noWrap/>
            <w:vAlign w:val="center"/>
            <w:hideMark/>
          </w:tcPr>
          <w:p w14:paraId="0EEB882D" w14:textId="77777777" w:rsidR="000300A7" w:rsidRPr="000300A7" w:rsidRDefault="000300A7" w:rsidP="00741741">
            <w:pPr>
              <w:jc w:val="center"/>
              <w:rPr>
                <w:b/>
                <w:bCs/>
                <w:color w:val="000000" w:themeColor="text1"/>
              </w:rPr>
            </w:pPr>
            <w:r w:rsidRPr="000300A7">
              <w:rPr>
                <w:b/>
                <w:bCs/>
                <w:color w:val="000000" w:themeColor="text1"/>
              </w:rPr>
              <w:t>Pooled</w:t>
            </w:r>
          </w:p>
        </w:tc>
        <w:tc>
          <w:tcPr>
            <w:tcW w:w="619" w:type="pct"/>
            <w:tcBorders>
              <w:top w:val="single" w:sz="8" w:space="0" w:color="auto"/>
              <w:left w:val="nil"/>
              <w:bottom w:val="single" w:sz="8" w:space="0" w:color="auto"/>
              <w:right w:val="nil"/>
            </w:tcBorders>
            <w:shd w:val="clear" w:color="auto" w:fill="auto"/>
            <w:noWrap/>
            <w:vAlign w:val="center"/>
            <w:hideMark/>
          </w:tcPr>
          <w:p w14:paraId="7CD3D1F4" w14:textId="77777777" w:rsidR="000300A7" w:rsidRPr="000300A7" w:rsidRDefault="000300A7" w:rsidP="00741741">
            <w:pPr>
              <w:jc w:val="center"/>
              <w:rPr>
                <w:b/>
                <w:bCs/>
                <w:color w:val="000000" w:themeColor="text1"/>
              </w:rPr>
            </w:pPr>
            <w:r w:rsidRPr="000300A7">
              <w:rPr>
                <w:b/>
                <w:bCs/>
                <w:color w:val="000000" w:themeColor="text1"/>
              </w:rPr>
              <w:t>PRG</w:t>
            </w:r>
          </w:p>
        </w:tc>
      </w:tr>
      <w:tr w:rsidR="008E2020" w:rsidRPr="000300A7" w14:paraId="2B017EC6" w14:textId="77777777" w:rsidTr="00741741">
        <w:trPr>
          <w:trHeight w:val="320"/>
        </w:trPr>
        <w:tc>
          <w:tcPr>
            <w:tcW w:w="1619" w:type="pct"/>
            <w:tcBorders>
              <w:top w:val="nil"/>
              <w:left w:val="nil"/>
              <w:bottom w:val="nil"/>
              <w:right w:val="nil"/>
            </w:tcBorders>
            <w:shd w:val="clear" w:color="auto" w:fill="auto"/>
            <w:noWrap/>
            <w:vAlign w:val="center"/>
            <w:hideMark/>
          </w:tcPr>
          <w:p w14:paraId="2886EC19" w14:textId="77777777" w:rsidR="000300A7" w:rsidRPr="000300A7" w:rsidRDefault="000300A7" w:rsidP="00741741">
            <w:pPr>
              <w:rPr>
                <w:b/>
                <w:bCs/>
                <w:color w:val="000000" w:themeColor="text1"/>
              </w:rPr>
            </w:pPr>
            <w:r w:rsidRPr="000300A7">
              <w:rPr>
                <w:b/>
                <w:bCs/>
                <w:color w:val="000000" w:themeColor="text1"/>
              </w:rPr>
              <w:t>Government</w:t>
            </w:r>
          </w:p>
        </w:tc>
        <w:tc>
          <w:tcPr>
            <w:tcW w:w="1038" w:type="pct"/>
            <w:tcBorders>
              <w:top w:val="nil"/>
              <w:left w:val="nil"/>
              <w:bottom w:val="nil"/>
              <w:right w:val="nil"/>
            </w:tcBorders>
            <w:shd w:val="clear" w:color="auto" w:fill="auto"/>
            <w:noWrap/>
            <w:vAlign w:val="center"/>
            <w:hideMark/>
          </w:tcPr>
          <w:p w14:paraId="5B1C4F4D" w14:textId="77777777" w:rsidR="000300A7" w:rsidRPr="000300A7" w:rsidRDefault="000300A7" w:rsidP="00741741">
            <w:pPr>
              <w:jc w:val="center"/>
              <w:rPr>
                <w:color w:val="000000" w:themeColor="text1"/>
              </w:rPr>
            </w:pPr>
            <w:r w:rsidRPr="000300A7">
              <w:rPr>
                <w:color w:val="000000" w:themeColor="text1"/>
              </w:rPr>
              <w:t>147.69</w:t>
            </w:r>
          </w:p>
        </w:tc>
        <w:tc>
          <w:tcPr>
            <w:tcW w:w="1105" w:type="pct"/>
            <w:tcBorders>
              <w:top w:val="nil"/>
              <w:left w:val="nil"/>
              <w:bottom w:val="nil"/>
              <w:right w:val="nil"/>
            </w:tcBorders>
            <w:shd w:val="clear" w:color="auto" w:fill="auto"/>
            <w:noWrap/>
            <w:vAlign w:val="center"/>
            <w:hideMark/>
          </w:tcPr>
          <w:p w14:paraId="681B1D1B" w14:textId="77777777" w:rsidR="000300A7" w:rsidRPr="000300A7" w:rsidRDefault="000300A7" w:rsidP="00741741">
            <w:pPr>
              <w:jc w:val="center"/>
              <w:rPr>
                <w:color w:val="000000" w:themeColor="text1"/>
              </w:rPr>
            </w:pPr>
            <w:r w:rsidRPr="000300A7">
              <w:rPr>
                <w:color w:val="000000" w:themeColor="text1"/>
              </w:rPr>
              <w:t>96.08</w:t>
            </w:r>
          </w:p>
        </w:tc>
        <w:tc>
          <w:tcPr>
            <w:tcW w:w="619" w:type="pct"/>
            <w:tcBorders>
              <w:top w:val="nil"/>
              <w:left w:val="nil"/>
              <w:bottom w:val="nil"/>
              <w:right w:val="nil"/>
            </w:tcBorders>
            <w:shd w:val="clear" w:color="auto" w:fill="auto"/>
            <w:noWrap/>
            <w:vAlign w:val="center"/>
            <w:hideMark/>
          </w:tcPr>
          <w:p w14:paraId="7338705E" w14:textId="77777777" w:rsidR="000300A7" w:rsidRPr="000300A7" w:rsidRDefault="000300A7" w:rsidP="00741741">
            <w:pPr>
              <w:jc w:val="center"/>
              <w:rPr>
                <w:color w:val="000000" w:themeColor="text1"/>
              </w:rPr>
            </w:pPr>
            <w:r w:rsidRPr="000300A7">
              <w:rPr>
                <w:color w:val="000000" w:themeColor="text1"/>
              </w:rPr>
              <w:t>121.87</w:t>
            </w:r>
          </w:p>
        </w:tc>
        <w:tc>
          <w:tcPr>
            <w:tcW w:w="619" w:type="pct"/>
            <w:tcBorders>
              <w:top w:val="nil"/>
              <w:left w:val="nil"/>
              <w:bottom w:val="nil"/>
              <w:right w:val="nil"/>
            </w:tcBorders>
            <w:shd w:val="clear" w:color="auto" w:fill="auto"/>
            <w:noWrap/>
            <w:vAlign w:val="center"/>
            <w:hideMark/>
          </w:tcPr>
          <w:p w14:paraId="573BC500" w14:textId="77777777" w:rsidR="000300A7" w:rsidRPr="000300A7" w:rsidRDefault="000300A7" w:rsidP="00741741">
            <w:pPr>
              <w:jc w:val="center"/>
              <w:rPr>
                <w:color w:val="000000" w:themeColor="text1"/>
              </w:rPr>
            </w:pPr>
            <w:r w:rsidRPr="000300A7">
              <w:rPr>
                <w:color w:val="000000" w:themeColor="text1"/>
              </w:rPr>
              <w:t>34.94</w:t>
            </w:r>
          </w:p>
        </w:tc>
      </w:tr>
      <w:tr w:rsidR="008E2020" w:rsidRPr="000300A7" w14:paraId="42542088" w14:textId="77777777" w:rsidTr="00741741">
        <w:trPr>
          <w:trHeight w:val="320"/>
        </w:trPr>
        <w:tc>
          <w:tcPr>
            <w:tcW w:w="1619" w:type="pct"/>
            <w:tcBorders>
              <w:top w:val="nil"/>
              <w:left w:val="nil"/>
              <w:bottom w:val="nil"/>
              <w:right w:val="nil"/>
            </w:tcBorders>
            <w:shd w:val="clear" w:color="auto" w:fill="auto"/>
            <w:noWrap/>
            <w:vAlign w:val="center"/>
            <w:hideMark/>
          </w:tcPr>
          <w:p w14:paraId="73692960" w14:textId="77777777" w:rsidR="000300A7" w:rsidRPr="000300A7" w:rsidRDefault="000300A7" w:rsidP="00741741">
            <w:pPr>
              <w:rPr>
                <w:b/>
                <w:bCs/>
                <w:color w:val="000000" w:themeColor="text1"/>
              </w:rPr>
            </w:pPr>
            <w:r w:rsidRPr="000300A7">
              <w:rPr>
                <w:b/>
                <w:bCs/>
                <w:color w:val="000000" w:themeColor="text1"/>
              </w:rPr>
              <w:t>Private Institution</w:t>
            </w:r>
          </w:p>
        </w:tc>
        <w:tc>
          <w:tcPr>
            <w:tcW w:w="1038" w:type="pct"/>
            <w:tcBorders>
              <w:top w:val="nil"/>
              <w:left w:val="nil"/>
              <w:bottom w:val="nil"/>
              <w:right w:val="nil"/>
            </w:tcBorders>
            <w:shd w:val="clear" w:color="auto" w:fill="auto"/>
            <w:noWrap/>
            <w:vAlign w:val="center"/>
            <w:hideMark/>
          </w:tcPr>
          <w:p w14:paraId="2465319A" w14:textId="77777777" w:rsidR="000300A7" w:rsidRPr="000300A7" w:rsidRDefault="000300A7" w:rsidP="00741741">
            <w:pPr>
              <w:jc w:val="center"/>
              <w:rPr>
                <w:color w:val="000000" w:themeColor="text1"/>
              </w:rPr>
            </w:pPr>
            <w:r w:rsidRPr="000300A7">
              <w:rPr>
                <w:color w:val="000000" w:themeColor="text1"/>
              </w:rPr>
              <w:t>120.23</w:t>
            </w:r>
          </w:p>
        </w:tc>
        <w:tc>
          <w:tcPr>
            <w:tcW w:w="1105" w:type="pct"/>
            <w:tcBorders>
              <w:top w:val="nil"/>
              <w:left w:val="nil"/>
              <w:bottom w:val="nil"/>
              <w:right w:val="nil"/>
            </w:tcBorders>
            <w:shd w:val="clear" w:color="auto" w:fill="auto"/>
            <w:noWrap/>
            <w:vAlign w:val="center"/>
            <w:hideMark/>
          </w:tcPr>
          <w:p w14:paraId="592C9FCF" w14:textId="77777777" w:rsidR="000300A7" w:rsidRPr="000300A7" w:rsidRDefault="000300A7" w:rsidP="00741741">
            <w:pPr>
              <w:jc w:val="center"/>
              <w:rPr>
                <w:color w:val="000000" w:themeColor="text1"/>
              </w:rPr>
            </w:pPr>
            <w:r w:rsidRPr="000300A7">
              <w:rPr>
                <w:color w:val="000000" w:themeColor="text1"/>
              </w:rPr>
              <w:t>75.95</w:t>
            </w:r>
          </w:p>
        </w:tc>
        <w:tc>
          <w:tcPr>
            <w:tcW w:w="619" w:type="pct"/>
            <w:tcBorders>
              <w:top w:val="nil"/>
              <w:left w:val="nil"/>
              <w:bottom w:val="nil"/>
              <w:right w:val="nil"/>
            </w:tcBorders>
            <w:shd w:val="clear" w:color="auto" w:fill="auto"/>
            <w:noWrap/>
            <w:vAlign w:val="center"/>
            <w:hideMark/>
          </w:tcPr>
          <w:p w14:paraId="1FFBB140" w14:textId="77777777" w:rsidR="000300A7" w:rsidRPr="000300A7" w:rsidRDefault="000300A7" w:rsidP="00741741">
            <w:pPr>
              <w:jc w:val="center"/>
              <w:rPr>
                <w:color w:val="000000" w:themeColor="text1"/>
              </w:rPr>
            </w:pPr>
            <w:r w:rsidRPr="000300A7">
              <w:rPr>
                <w:color w:val="000000" w:themeColor="text1"/>
              </w:rPr>
              <w:t>82.62</w:t>
            </w:r>
          </w:p>
        </w:tc>
        <w:tc>
          <w:tcPr>
            <w:tcW w:w="619" w:type="pct"/>
            <w:tcBorders>
              <w:top w:val="nil"/>
              <w:left w:val="nil"/>
              <w:bottom w:val="nil"/>
              <w:right w:val="nil"/>
            </w:tcBorders>
            <w:shd w:val="clear" w:color="auto" w:fill="auto"/>
            <w:noWrap/>
            <w:vAlign w:val="center"/>
            <w:hideMark/>
          </w:tcPr>
          <w:p w14:paraId="15CBB10E" w14:textId="77777777" w:rsidR="000300A7" w:rsidRPr="000300A7" w:rsidRDefault="000300A7" w:rsidP="00741741">
            <w:pPr>
              <w:jc w:val="center"/>
              <w:rPr>
                <w:color w:val="000000" w:themeColor="text1"/>
              </w:rPr>
            </w:pPr>
            <w:r w:rsidRPr="000300A7">
              <w:rPr>
                <w:color w:val="000000" w:themeColor="text1"/>
              </w:rPr>
              <w:t>36.83</w:t>
            </w:r>
          </w:p>
        </w:tc>
      </w:tr>
      <w:tr w:rsidR="008E2020" w:rsidRPr="000300A7" w14:paraId="276EBF91" w14:textId="77777777" w:rsidTr="00741741">
        <w:trPr>
          <w:trHeight w:val="320"/>
        </w:trPr>
        <w:tc>
          <w:tcPr>
            <w:tcW w:w="1619" w:type="pct"/>
            <w:tcBorders>
              <w:top w:val="nil"/>
              <w:left w:val="nil"/>
              <w:bottom w:val="nil"/>
              <w:right w:val="nil"/>
            </w:tcBorders>
            <w:shd w:val="clear" w:color="auto" w:fill="auto"/>
            <w:noWrap/>
            <w:vAlign w:val="center"/>
            <w:hideMark/>
          </w:tcPr>
          <w:p w14:paraId="3070CEF5" w14:textId="77777777" w:rsidR="000300A7" w:rsidRPr="000300A7" w:rsidRDefault="000300A7" w:rsidP="00741741">
            <w:pPr>
              <w:rPr>
                <w:b/>
                <w:bCs/>
                <w:color w:val="000000" w:themeColor="text1"/>
              </w:rPr>
            </w:pPr>
            <w:r w:rsidRPr="000300A7">
              <w:rPr>
                <w:b/>
                <w:bCs/>
                <w:color w:val="000000" w:themeColor="text1"/>
              </w:rPr>
              <w:t>Private Business</w:t>
            </w:r>
          </w:p>
        </w:tc>
        <w:tc>
          <w:tcPr>
            <w:tcW w:w="1038" w:type="pct"/>
            <w:tcBorders>
              <w:top w:val="nil"/>
              <w:left w:val="nil"/>
              <w:bottom w:val="nil"/>
              <w:right w:val="nil"/>
            </w:tcBorders>
            <w:shd w:val="clear" w:color="auto" w:fill="auto"/>
            <w:noWrap/>
            <w:vAlign w:val="center"/>
            <w:hideMark/>
          </w:tcPr>
          <w:p w14:paraId="72C066C4" w14:textId="77777777" w:rsidR="000300A7" w:rsidRPr="000300A7" w:rsidRDefault="000300A7" w:rsidP="00741741">
            <w:pPr>
              <w:jc w:val="center"/>
              <w:rPr>
                <w:color w:val="000000" w:themeColor="text1"/>
              </w:rPr>
            </w:pPr>
            <w:r w:rsidRPr="000300A7">
              <w:rPr>
                <w:color w:val="000000" w:themeColor="text1"/>
              </w:rPr>
              <w:t>80.67</w:t>
            </w:r>
          </w:p>
        </w:tc>
        <w:tc>
          <w:tcPr>
            <w:tcW w:w="1105" w:type="pct"/>
            <w:tcBorders>
              <w:top w:val="nil"/>
              <w:left w:val="nil"/>
              <w:bottom w:val="nil"/>
              <w:right w:val="nil"/>
            </w:tcBorders>
            <w:shd w:val="clear" w:color="auto" w:fill="auto"/>
            <w:noWrap/>
            <w:vAlign w:val="center"/>
            <w:hideMark/>
          </w:tcPr>
          <w:p w14:paraId="5A335E45" w14:textId="77777777" w:rsidR="000300A7" w:rsidRPr="000300A7" w:rsidRDefault="000300A7" w:rsidP="00741741">
            <w:pPr>
              <w:jc w:val="center"/>
              <w:rPr>
                <w:color w:val="000000" w:themeColor="text1"/>
              </w:rPr>
            </w:pPr>
            <w:r w:rsidRPr="000300A7">
              <w:rPr>
                <w:color w:val="000000" w:themeColor="text1"/>
              </w:rPr>
              <w:t>74.69</w:t>
            </w:r>
          </w:p>
        </w:tc>
        <w:tc>
          <w:tcPr>
            <w:tcW w:w="619" w:type="pct"/>
            <w:tcBorders>
              <w:top w:val="nil"/>
              <w:left w:val="nil"/>
              <w:bottom w:val="nil"/>
              <w:right w:val="nil"/>
            </w:tcBorders>
            <w:shd w:val="clear" w:color="auto" w:fill="auto"/>
            <w:noWrap/>
            <w:vAlign w:val="center"/>
            <w:hideMark/>
          </w:tcPr>
          <w:p w14:paraId="7FB45AA6" w14:textId="77777777" w:rsidR="000300A7" w:rsidRPr="000300A7" w:rsidRDefault="000300A7" w:rsidP="00741741">
            <w:pPr>
              <w:jc w:val="center"/>
              <w:rPr>
                <w:color w:val="000000" w:themeColor="text1"/>
              </w:rPr>
            </w:pPr>
            <w:r w:rsidRPr="000300A7">
              <w:rPr>
                <w:color w:val="000000" w:themeColor="text1"/>
              </w:rPr>
              <w:t>74.74</w:t>
            </w:r>
          </w:p>
        </w:tc>
        <w:tc>
          <w:tcPr>
            <w:tcW w:w="619" w:type="pct"/>
            <w:tcBorders>
              <w:top w:val="nil"/>
              <w:left w:val="nil"/>
              <w:bottom w:val="nil"/>
              <w:right w:val="nil"/>
            </w:tcBorders>
            <w:shd w:val="clear" w:color="auto" w:fill="auto"/>
            <w:noWrap/>
            <w:vAlign w:val="center"/>
            <w:hideMark/>
          </w:tcPr>
          <w:p w14:paraId="45068D7D" w14:textId="77777777" w:rsidR="000300A7" w:rsidRPr="000300A7" w:rsidRDefault="000300A7" w:rsidP="00741741">
            <w:pPr>
              <w:jc w:val="center"/>
              <w:rPr>
                <w:color w:val="000000" w:themeColor="text1"/>
              </w:rPr>
            </w:pPr>
            <w:r w:rsidRPr="000300A7">
              <w:rPr>
                <w:color w:val="000000" w:themeColor="text1"/>
              </w:rPr>
              <w:t>7.41</w:t>
            </w:r>
          </w:p>
        </w:tc>
      </w:tr>
      <w:tr w:rsidR="008E2020" w:rsidRPr="000300A7" w14:paraId="78960E38" w14:textId="77777777" w:rsidTr="00741741">
        <w:trPr>
          <w:trHeight w:val="340"/>
        </w:trPr>
        <w:tc>
          <w:tcPr>
            <w:tcW w:w="1619" w:type="pct"/>
            <w:tcBorders>
              <w:top w:val="nil"/>
              <w:left w:val="nil"/>
              <w:bottom w:val="single" w:sz="8" w:space="0" w:color="auto"/>
              <w:right w:val="nil"/>
            </w:tcBorders>
            <w:shd w:val="clear" w:color="auto" w:fill="auto"/>
            <w:noWrap/>
            <w:vAlign w:val="center"/>
            <w:hideMark/>
          </w:tcPr>
          <w:p w14:paraId="5EB7D845" w14:textId="77777777" w:rsidR="000300A7" w:rsidRPr="000300A7" w:rsidRDefault="000300A7" w:rsidP="00741741">
            <w:pPr>
              <w:rPr>
                <w:b/>
                <w:bCs/>
                <w:color w:val="000000" w:themeColor="text1"/>
              </w:rPr>
            </w:pPr>
            <w:r w:rsidRPr="000300A7">
              <w:rPr>
                <w:b/>
                <w:bCs/>
                <w:color w:val="000000" w:themeColor="text1"/>
              </w:rPr>
              <w:t>Others</w:t>
            </w:r>
          </w:p>
        </w:tc>
        <w:tc>
          <w:tcPr>
            <w:tcW w:w="1038" w:type="pct"/>
            <w:tcBorders>
              <w:top w:val="nil"/>
              <w:left w:val="nil"/>
              <w:bottom w:val="single" w:sz="8" w:space="0" w:color="auto"/>
              <w:right w:val="nil"/>
            </w:tcBorders>
            <w:shd w:val="clear" w:color="auto" w:fill="auto"/>
            <w:noWrap/>
            <w:vAlign w:val="center"/>
            <w:hideMark/>
          </w:tcPr>
          <w:p w14:paraId="4DF0AA8E" w14:textId="77777777" w:rsidR="000300A7" w:rsidRPr="000300A7" w:rsidRDefault="000300A7" w:rsidP="00741741">
            <w:pPr>
              <w:jc w:val="center"/>
              <w:rPr>
                <w:color w:val="000000" w:themeColor="text1"/>
              </w:rPr>
            </w:pPr>
            <w:r w:rsidRPr="000300A7">
              <w:rPr>
                <w:color w:val="000000" w:themeColor="text1"/>
              </w:rPr>
              <w:t>146.52</w:t>
            </w:r>
          </w:p>
        </w:tc>
        <w:tc>
          <w:tcPr>
            <w:tcW w:w="1105" w:type="pct"/>
            <w:tcBorders>
              <w:top w:val="nil"/>
              <w:left w:val="nil"/>
              <w:bottom w:val="single" w:sz="8" w:space="0" w:color="auto"/>
              <w:right w:val="nil"/>
            </w:tcBorders>
            <w:shd w:val="clear" w:color="auto" w:fill="auto"/>
            <w:noWrap/>
            <w:vAlign w:val="center"/>
            <w:hideMark/>
          </w:tcPr>
          <w:p w14:paraId="24CBDB1C" w14:textId="77777777" w:rsidR="000300A7" w:rsidRPr="000300A7" w:rsidRDefault="000300A7" w:rsidP="00741741">
            <w:pPr>
              <w:jc w:val="center"/>
              <w:rPr>
                <w:color w:val="000000" w:themeColor="text1"/>
              </w:rPr>
            </w:pPr>
            <w:r w:rsidRPr="000300A7">
              <w:rPr>
                <w:color w:val="000000" w:themeColor="text1"/>
              </w:rPr>
              <w:t>75.08</w:t>
            </w:r>
          </w:p>
        </w:tc>
        <w:tc>
          <w:tcPr>
            <w:tcW w:w="619" w:type="pct"/>
            <w:tcBorders>
              <w:top w:val="nil"/>
              <w:left w:val="nil"/>
              <w:bottom w:val="single" w:sz="8" w:space="0" w:color="auto"/>
              <w:right w:val="nil"/>
            </w:tcBorders>
            <w:shd w:val="clear" w:color="auto" w:fill="auto"/>
            <w:noWrap/>
            <w:vAlign w:val="center"/>
            <w:hideMark/>
          </w:tcPr>
          <w:p w14:paraId="3BA18CA0" w14:textId="77777777" w:rsidR="000300A7" w:rsidRPr="000300A7" w:rsidRDefault="000300A7" w:rsidP="00741741">
            <w:pPr>
              <w:jc w:val="center"/>
              <w:rPr>
                <w:color w:val="000000" w:themeColor="text1"/>
              </w:rPr>
            </w:pPr>
            <w:r w:rsidRPr="000300A7">
              <w:rPr>
                <w:color w:val="000000" w:themeColor="text1"/>
              </w:rPr>
              <w:t>77.39</w:t>
            </w:r>
          </w:p>
        </w:tc>
        <w:tc>
          <w:tcPr>
            <w:tcW w:w="619" w:type="pct"/>
            <w:tcBorders>
              <w:top w:val="nil"/>
              <w:left w:val="nil"/>
              <w:bottom w:val="single" w:sz="8" w:space="0" w:color="auto"/>
              <w:right w:val="nil"/>
            </w:tcBorders>
            <w:shd w:val="clear" w:color="auto" w:fill="auto"/>
            <w:noWrap/>
            <w:vAlign w:val="center"/>
            <w:hideMark/>
          </w:tcPr>
          <w:p w14:paraId="3F9CAC98" w14:textId="77777777" w:rsidR="000300A7" w:rsidRPr="000300A7" w:rsidRDefault="000300A7" w:rsidP="00741741">
            <w:pPr>
              <w:jc w:val="center"/>
              <w:rPr>
                <w:color w:val="000000" w:themeColor="text1"/>
              </w:rPr>
            </w:pPr>
            <w:r w:rsidRPr="000300A7">
              <w:rPr>
                <w:color w:val="000000" w:themeColor="text1"/>
              </w:rPr>
              <w:t>48.76</w:t>
            </w:r>
          </w:p>
        </w:tc>
      </w:tr>
    </w:tbl>
    <w:p w14:paraId="2FAC73BB" w14:textId="69192698" w:rsidR="000300A7" w:rsidRDefault="000300A7" w:rsidP="000300A7">
      <w:pPr>
        <w:rPr>
          <w:b/>
          <w:bCs/>
          <w:color w:val="000000" w:themeColor="text1"/>
        </w:rPr>
      </w:pPr>
    </w:p>
    <w:p w14:paraId="04EA937A" w14:textId="77777777" w:rsidR="004E62C8" w:rsidRPr="000300A7" w:rsidRDefault="004E62C8" w:rsidP="000300A7">
      <w:pPr>
        <w:rPr>
          <w:b/>
          <w:bCs/>
          <w:color w:val="000000" w:themeColor="text1"/>
        </w:rPr>
      </w:pPr>
    </w:p>
    <w:p w14:paraId="12267CC0" w14:textId="13240D26" w:rsidR="000300A7" w:rsidRPr="004E62C8" w:rsidRDefault="000300A7" w:rsidP="000300A7">
      <w:pPr>
        <w:rPr>
          <w:i/>
          <w:iCs/>
          <w:color w:val="000000" w:themeColor="text1"/>
        </w:rPr>
      </w:pPr>
      <w:r w:rsidRPr="004E62C8">
        <w:rPr>
          <w:color w:val="000000" w:themeColor="text1"/>
        </w:rPr>
        <w:t>T</w:t>
      </w:r>
      <w:r w:rsidRPr="004E62C8">
        <w:rPr>
          <w:i/>
          <w:iCs/>
          <w:color w:val="000000" w:themeColor="text1"/>
        </w:rPr>
        <w:t>able B5: Average real daily wage rate for formal and informal employment by the division of job as per the economic sectors</w:t>
      </w:r>
    </w:p>
    <w:tbl>
      <w:tblPr>
        <w:tblW w:w="5000" w:type="pct"/>
        <w:tblLook w:val="04A0" w:firstRow="1" w:lastRow="0" w:firstColumn="1" w:lastColumn="0" w:noHBand="0" w:noVBand="1"/>
      </w:tblPr>
      <w:tblGrid>
        <w:gridCol w:w="3120"/>
        <w:gridCol w:w="1889"/>
        <w:gridCol w:w="1889"/>
        <w:gridCol w:w="1155"/>
        <w:gridCol w:w="967"/>
      </w:tblGrid>
      <w:tr w:rsidR="008E2020" w:rsidRPr="000300A7" w14:paraId="78DA46F9" w14:textId="77777777" w:rsidTr="00620394">
        <w:trPr>
          <w:trHeight w:val="340"/>
        </w:trPr>
        <w:tc>
          <w:tcPr>
            <w:tcW w:w="1729" w:type="pct"/>
            <w:tcBorders>
              <w:top w:val="single" w:sz="8" w:space="0" w:color="auto"/>
              <w:left w:val="nil"/>
              <w:bottom w:val="single" w:sz="8" w:space="0" w:color="auto"/>
              <w:right w:val="nil"/>
            </w:tcBorders>
            <w:shd w:val="clear" w:color="auto" w:fill="auto"/>
            <w:noWrap/>
            <w:vAlign w:val="center"/>
            <w:hideMark/>
          </w:tcPr>
          <w:p w14:paraId="698C7DE1" w14:textId="77777777" w:rsidR="000300A7" w:rsidRPr="000300A7" w:rsidRDefault="000300A7" w:rsidP="00741741">
            <w:pPr>
              <w:rPr>
                <w:b/>
                <w:bCs/>
                <w:color w:val="000000" w:themeColor="text1"/>
              </w:rPr>
            </w:pPr>
            <w:r w:rsidRPr="000300A7">
              <w:rPr>
                <w:b/>
                <w:bCs/>
                <w:color w:val="000000" w:themeColor="text1"/>
              </w:rPr>
              <w:t> </w:t>
            </w:r>
          </w:p>
        </w:tc>
        <w:tc>
          <w:tcPr>
            <w:tcW w:w="1047" w:type="pct"/>
            <w:tcBorders>
              <w:top w:val="single" w:sz="8" w:space="0" w:color="auto"/>
              <w:left w:val="nil"/>
              <w:bottom w:val="single" w:sz="8" w:space="0" w:color="auto"/>
              <w:right w:val="nil"/>
            </w:tcBorders>
            <w:shd w:val="clear" w:color="auto" w:fill="auto"/>
            <w:noWrap/>
            <w:vAlign w:val="center"/>
            <w:hideMark/>
          </w:tcPr>
          <w:p w14:paraId="4DC6206A" w14:textId="77777777" w:rsidR="000300A7" w:rsidRPr="000300A7" w:rsidRDefault="000300A7" w:rsidP="00741741">
            <w:pPr>
              <w:jc w:val="center"/>
              <w:rPr>
                <w:b/>
                <w:bCs/>
                <w:color w:val="000000" w:themeColor="text1"/>
              </w:rPr>
            </w:pPr>
            <w:r w:rsidRPr="000300A7">
              <w:rPr>
                <w:b/>
                <w:bCs/>
                <w:color w:val="000000" w:themeColor="text1"/>
              </w:rPr>
              <w:t>Formal</w:t>
            </w:r>
          </w:p>
          <w:p w14:paraId="44D67021" w14:textId="77777777" w:rsidR="000300A7" w:rsidRPr="000300A7" w:rsidRDefault="000300A7" w:rsidP="00741741">
            <w:pPr>
              <w:jc w:val="center"/>
              <w:rPr>
                <w:b/>
                <w:bCs/>
                <w:color w:val="000000" w:themeColor="text1"/>
              </w:rPr>
            </w:pPr>
            <w:r w:rsidRPr="000300A7">
              <w:rPr>
                <w:b/>
                <w:bCs/>
                <w:color w:val="000000" w:themeColor="text1"/>
              </w:rPr>
              <w:t>employment</w:t>
            </w:r>
          </w:p>
        </w:tc>
        <w:tc>
          <w:tcPr>
            <w:tcW w:w="1047" w:type="pct"/>
            <w:tcBorders>
              <w:top w:val="single" w:sz="8" w:space="0" w:color="auto"/>
              <w:left w:val="nil"/>
              <w:bottom w:val="single" w:sz="8" w:space="0" w:color="auto"/>
              <w:right w:val="nil"/>
            </w:tcBorders>
            <w:shd w:val="clear" w:color="auto" w:fill="auto"/>
            <w:noWrap/>
            <w:vAlign w:val="center"/>
            <w:hideMark/>
          </w:tcPr>
          <w:p w14:paraId="719871DC" w14:textId="77777777" w:rsidR="000300A7" w:rsidRPr="000300A7" w:rsidRDefault="000300A7" w:rsidP="00741741">
            <w:pPr>
              <w:jc w:val="center"/>
              <w:rPr>
                <w:b/>
                <w:bCs/>
                <w:color w:val="000000" w:themeColor="text1"/>
              </w:rPr>
            </w:pPr>
            <w:r w:rsidRPr="000300A7">
              <w:rPr>
                <w:b/>
                <w:bCs/>
                <w:color w:val="000000" w:themeColor="text1"/>
              </w:rPr>
              <w:t>Informal</w:t>
            </w:r>
          </w:p>
          <w:p w14:paraId="0054F6E4" w14:textId="77777777" w:rsidR="000300A7" w:rsidRPr="000300A7" w:rsidRDefault="000300A7" w:rsidP="00741741">
            <w:pPr>
              <w:jc w:val="center"/>
              <w:rPr>
                <w:b/>
                <w:bCs/>
                <w:color w:val="000000" w:themeColor="text1"/>
              </w:rPr>
            </w:pPr>
            <w:r w:rsidRPr="000300A7">
              <w:rPr>
                <w:b/>
                <w:bCs/>
                <w:color w:val="000000" w:themeColor="text1"/>
              </w:rPr>
              <w:t>employment</w:t>
            </w:r>
          </w:p>
        </w:tc>
        <w:tc>
          <w:tcPr>
            <w:tcW w:w="640" w:type="pct"/>
            <w:tcBorders>
              <w:top w:val="single" w:sz="8" w:space="0" w:color="auto"/>
              <w:left w:val="nil"/>
              <w:bottom w:val="single" w:sz="8" w:space="0" w:color="auto"/>
              <w:right w:val="nil"/>
            </w:tcBorders>
            <w:shd w:val="clear" w:color="auto" w:fill="auto"/>
            <w:noWrap/>
            <w:vAlign w:val="center"/>
            <w:hideMark/>
          </w:tcPr>
          <w:p w14:paraId="569046F1" w14:textId="77777777" w:rsidR="000300A7" w:rsidRPr="000300A7" w:rsidRDefault="000300A7" w:rsidP="00741741">
            <w:pPr>
              <w:jc w:val="center"/>
              <w:rPr>
                <w:b/>
                <w:bCs/>
                <w:color w:val="000000" w:themeColor="text1"/>
              </w:rPr>
            </w:pPr>
            <w:r w:rsidRPr="000300A7">
              <w:rPr>
                <w:b/>
                <w:bCs/>
                <w:color w:val="000000" w:themeColor="text1"/>
              </w:rPr>
              <w:t>Pooled</w:t>
            </w:r>
          </w:p>
        </w:tc>
        <w:tc>
          <w:tcPr>
            <w:tcW w:w="536" w:type="pct"/>
            <w:tcBorders>
              <w:top w:val="single" w:sz="8" w:space="0" w:color="auto"/>
              <w:left w:val="nil"/>
              <w:bottom w:val="single" w:sz="8" w:space="0" w:color="auto"/>
              <w:right w:val="nil"/>
            </w:tcBorders>
            <w:shd w:val="clear" w:color="auto" w:fill="auto"/>
            <w:noWrap/>
            <w:vAlign w:val="center"/>
            <w:hideMark/>
          </w:tcPr>
          <w:p w14:paraId="77FE7BA4" w14:textId="77777777" w:rsidR="000300A7" w:rsidRPr="000300A7" w:rsidRDefault="000300A7" w:rsidP="00741741">
            <w:pPr>
              <w:jc w:val="center"/>
              <w:rPr>
                <w:b/>
                <w:bCs/>
                <w:color w:val="000000" w:themeColor="text1"/>
              </w:rPr>
            </w:pPr>
            <w:r w:rsidRPr="000300A7">
              <w:rPr>
                <w:b/>
                <w:bCs/>
                <w:color w:val="000000" w:themeColor="text1"/>
              </w:rPr>
              <w:t>PRG</w:t>
            </w:r>
          </w:p>
        </w:tc>
      </w:tr>
      <w:tr w:rsidR="008E2020" w:rsidRPr="000300A7" w14:paraId="1CDF30B4" w14:textId="77777777" w:rsidTr="00620394">
        <w:trPr>
          <w:trHeight w:val="320"/>
        </w:trPr>
        <w:tc>
          <w:tcPr>
            <w:tcW w:w="1729" w:type="pct"/>
            <w:tcBorders>
              <w:top w:val="nil"/>
              <w:left w:val="nil"/>
              <w:bottom w:val="nil"/>
              <w:right w:val="nil"/>
            </w:tcBorders>
            <w:shd w:val="clear" w:color="auto" w:fill="auto"/>
            <w:noWrap/>
            <w:vAlign w:val="center"/>
            <w:hideMark/>
          </w:tcPr>
          <w:p w14:paraId="68E1BD29" w14:textId="77777777" w:rsidR="000300A7" w:rsidRPr="000300A7" w:rsidRDefault="000300A7" w:rsidP="00741741">
            <w:pPr>
              <w:rPr>
                <w:b/>
                <w:bCs/>
                <w:color w:val="000000" w:themeColor="text1"/>
              </w:rPr>
            </w:pPr>
            <w:r w:rsidRPr="000300A7">
              <w:rPr>
                <w:b/>
                <w:bCs/>
                <w:color w:val="000000" w:themeColor="text1"/>
              </w:rPr>
              <w:t>Agriculture</w:t>
            </w:r>
          </w:p>
        </w:tc>
        <w:tc>
          <w:tcPr>
            <w:tcW w:w="1047" w:type="pct"/>
            <w:tcBorders>
              <w:top w:val="nil"/>
              <w:left w:val="nil"/>
              <w:bottom w:val="nil"/>
              <w:right w:val="nil"/>
            </w:tcBorders>
            <w:shd w:val="clear" w:color="auto" w:fill="auto"/>
            <w:noWrap/>
            <w:vAlign w:val="center"/>
            <w:hideMark/>
          </w:tcPr>
          <w:p w14:paraId="3722ADBB" w14:textId="77777777" w:rsidR="000300A7" w:rsidRPr="000300A7" w:rsidRDefault="000300A7" w:rsidP="00741741">
            <w:pPr>
              <w:jc w:val="center"/>
              <w:rPr>
                <w:color w:val="000000" w:themeColor="text1"/>
              </w:rPr>
            </w:pPr>
            <w:r w:rsidRPr="000300A7">
              <w:rPr>
                <w:color w:val="000000" w:themeColor="text1"/>
              </w:rPr>
              <w:t>74.34</w:t>
            </w:r>
          </w:p>
        </w:tc>
        <w:tc>
          <w:tcPr>
            <w:tcW w:w="1047" w:type="pct"/>
            <w:tcBorders>
              <w:top w:val="nil"/>
              <w:left w:val="nil"/>
              <w:bottom w:val="nil"/>
              <w:right w:val="nil"/>
            </w:tcBorders>
            <w:shd w:val="clear" w:color="auto" w:fill="auto"/>
            <w:noWrap/>
            <w:vAlign w:val="center"/>
            <w:hideMark/>
          </w:tcPr>
          <w:p w14:paraId="486F9E9F" w14:textId="77777777" w:rsidR="000300A7" w:rsidRPr="000300A7" w:rsidRDefault="000300A7" w:rsidP="00741741">
            <w:pPr>
              <w:jc w:val="center"/>
              <w:rPr>
                <w:color w:val="000000" w:themeColor="text1"/>
              </w:rPr>
            </w:pPr>
            <w:r w:rsidRPr="000300A7">
              <w:rPr>
                <w:color w:val="000000" w:themeColor="text1"/>
              </w:rPr>
              <w:t>52.02</w:t>
            </w:r>
          </w:p>
        </w:tc>
        <w:tc>
          <w:tcPr>
            <w:tcW w:w="640" w:type="pct"/>
            <w:tcBorders>
              <w:top w:val="nil"/>
              <w:left w:val="nil"/>
              <w:bottom w:val="nil"/>
              <w:right w:val="nil"/>
            </w:tcBorders>
            <w:shd w:val="clear" w:color="auto" w:fill="auto"/>
            <w:noWrap/>
            <w:vAlign w:val="center"/>
            <w:hideMark/>
          </w:tcPr>
          <w:p w14:paraId="7D2522BC" w14:textId="77777777" w:rsidR="000300A7" w:rsidRPr="000300A7" w:rsidRDefault="000300A7" w:rsidP="00741741">
            <w:pPr>
              <w:jc w:val="center"/>
              <w:rPr>
                <w:color w:val="000000" w:themeColor="text1"/>
              </w:rPr>
            </w:pPr>
            <w:r w:rsidRPr="000300A7">
              <w:rPr>
                <w:color w:val="000000" w:themeColor="text1"/>
              </w:rPr>
              <w:t>53.85</w:t>
            </w:r>
          </w:p>
        </w:tc>
        <w:tc>
          <w:tcPr>
            <w:tcW w:w="536" w:type="pct"/>
            <w:tcBorders>
              <w:top w:val="nil"/>
              <w:left w:val="nil"/>
              <w:bottom w:val="nil"/>
              <w:right w:val="nil"/>
            </w:tcBorders>
            <w:shd w:val="clear" w:color="auto" w:fill="auto"/>
            <w:noWrap/>
            <w:vAlign w:val="center"/>
            <w:hideMark/>
          </w:tcPr>
          <w:p w14:paraId="14B2727F" w14:textId="77777777" w:rsidR="000300A7" w:rsidRPr="000300A7" w:rsidRDefault="000300A7" w:rsidP="00741741">
            <w:pPr>
              <w:jc w:val="center"/>
              <w:rPr>
                <w:color w:val="000000" w:themeColor="text1"/>
              </w:rPr>
            </w:pPr>
            <w:r w:rsidRPr="000300A7">
              <w:rPr>
                <w:color w:val="000000" w:themeColor="text1"/>
              </w:rPr>
              <w:t>30.02</w:t>
            </w:r>
          </w:p>
        </w:tc>
      </w:tr>
      <w:tr w:rsidR="008E2020" w:rsidRPr="000300A7" w14:paraId="3CC41009" w14:textId="77777777" w:rsidTr="00620394">
        <w:trPr>
          <w:trHeight w:val="320"/>
        </w:trPr>
        <w:tc>
          <w:tcPr>
            <w:tcW w:w="1729" w:type="pct"/>
            <w:tcBorders>
              <w:top w:val="nil"/>
              <w:left w:val="nil"/>
              <w:bottom w:val="nil"/>
              <w:right w:val="nil"/>
            </w:tcBorders>
            <w:shd w:val="clear" w:color="auto" w:fill="auto"/>
            <w:noWrap/>
            <w:vAlign w:val="center"/>
            <w:hideMark/>
          </w:tcPr>
          <w:p w14:paraId="6F22EB16" w14:textId="77777777" w:rsidR="000300A7" w:rsidRPr="000300A7" w:rsidRDefault="000300A7" w:rsidP="00741741">
            <w:pPr>
              <w:rPr>
                <w:b/>
                <w:bCs/>
                <w:color w:val="000000" w:themeColor="text1"/>
              </w:rPr>
            </w:pPr>
            <w:r w:rsidRPr="000300A7">
              <w:rPr>
                <w:b/>
                <w:bCs/>
                <w:color w:val="000000" w:themeColor="text1"/>
              </w:rPr>
              <w:t>Electricity, gas and</w:t>
            </w:r>
          </w:p>
          <w:p w14:paraId="29A1AC65" w14:textId="77777777" w:rsidR="000300A7" w:rsidRPr="000300A7" w:rsidRDefault="000300A7" w:rsidP="00741741">
            <w:pPr>
              <w:rPr>
                <w:b/>
                <w:bCs/>
                <w:color w:val="000000" w:themeColor="text1"/>
              </w:rPr>
            </w:pPr>
            <w:r w:rsidRPr="000300A7">
              <w:rPr>
                <w:b/>
                <w:bCs/>
                <w:color w:val="000000" w:themeColor="text1"/>
              </w:rPr>
              <w:t>water supply</w:t>
            </w:r>
          </w:p>
        </w:tc>
        <w:tc>
          <w:tcPr>
            <w:tcW w:w="1047" w:type="pct"/>
            <w:tcBorders>
              <w:top w:val="nil"/>
              <w:left w:val="nil"/>
              <w:bottom w:val="nil"/>
              <w:right w:val="nil"/>
            </w:tcBorders>
            <w:vAlign w:val="center"/>
            <w:hideMark/>
          </w:tcPr>
          <w:p w14:paraId="3A5F6CD8" w14:textId="77777777" w:rsidR="000300A7" w:rsidRPr="000300A7" w:rsidRDefault="000300A7" w:rsidP="00741741">
            <w:pPr>
              <w:rPr>
                <w:color w:val="000000" w:themeColor="text1"/>
              </w:rPr>
            </w:pPr>
          </w:p>
        </w:tc>
        <w:tc>
          <w:tcPr>
            <w:tcW w:w="1047" w:type="pct"/>
            <w:tcBorders>
              <w:top w:val="nil"/>
              <w:left w:val="nil"/>
              <w:bottom w:val="nil"/>
              <w:right w:val="nil"/>
            </w:tcBorders>
            <w:vAlign w:val="center"/>
            <w:hideMark/>
          </w:tcPr>
          <w:p w14:paraId="79DF5F40" w14:textId="77777777" w:rsidR="000300A7" w:rsidRPr="000300A7" w:rsidRDefault="000300A7" w:rsidP="00741741">
            <w:pPr>
              <w:rPr>
                <w:color w:val="000000" w:themeColor="text1"/>
              </w:rPr>
            </w:pPr>
          </w:p>
        </w:tc>
        <w:tc>
          <w:tcPr>
            <w:tcW w:w="640" w:type="pct"/>
            <w:tcBorders>
              <w:top w:val="nil"/>
              <w:left w:val="nil"/>
              <w:bottom w:val="nil"/>
              <w:right w:val="nil"/>
            </w:tcBorders>
            <w:vAlign w:val="center"/>
            <w:hideMark/>
          </w:tcPr>
          <w:p w14:paraId="095610B7" w14:textId="77777777" w:rsidR="000300A7" w:rsidRPr="000300A7" w:rsidRDefault="000300A7" w:rsidP="00741741">
            <w:pPr>
              <w:rPr>
                <w:color w:val="000000" w:themeColor="text1"/>
              </w:rPr>
            </w:pPr>
          </w:p>
        </w:tc>
        <w:tc>
          <w:tcPr>
            <w:tcW w:w="536" w:type="pct"/>
            <w:tcBorders>
              <w:top w:val="nil"/>
              <w:left w:val="nil"/>
              <w:bottom w:val="nil"/>
              <w:right w:val="nil"/>
            </w:tcBorders>
            <w:vAlign w:val="center"/>
            <w:hideMark/>
          </w:tcPr>
          <w:p w14:paraId="45CBF6B3" w14:textId="77777777" w:rsidR="000300A7" w:rsidRPr="000300A7" w:rsidRDefault="000300A7" w:rsidP="00741741">
            <w:pPr>
              <w:rPr>
                <w:color w:val="000000" w:themeColor="text1"/>
              </w:rPr>
            </w:pPr>
          </w:p>
        </w:tc>
      </w:tr>
      <w:tr w:rsidR="008E2020" w:rsidRPr="000300A7" w14:paraId="0C038C59" w14:textId="77777777" w:rsidTr="00620394">
        <w:trPr>
          <w:trHeight w:val="320"/>
        </w:trPr>
        <w:tc>
          <w:tcPr>
            <w:tcW w:w="1729" w:type="pct"/>
            <w:tcBorders>
              <w:top w:val="nil"/>
              <w:left w:val="nil"/>
              <w:bottom w:val="nil"/>
              <w:right w:val="nil"/>
            </w:tcBorders>
            <w:shd w:val="clear" w:color="auto" w:fill="auto"/>
            <w:noWrap/>
            <w:vAlign w:val="center"/>
            <w:hideMark/>
          </w:tcPr>
          <w:p w14:paraId="48A80F66" w14:textId="77777777" w:rsidR="000300A7" w:rsidRPr="000300A7" w:rsidRDefault="000300A7" w:rsidP="00741741">
            <w:pPr>
              <w:rPr>
                <w:b/>
                <w:bCs/>
                <w:color w:val="000000" w:themeColor="text1"/>
              </w:rPr>
            </w:pPr>
            <w:r w:rsidRPr="000300A7">
              <w:rPr>
                <w:b/>
                <w:bCs/>
                <w:color w:val="000000" w:themeColor="text1"/>
              </w:rPr>
              <w:t>Construction</w:t>
            </w:r>
          </w:p>
        </w:tc>
        <w:tc>
          <w:tcPr>
            <w:tcW w:w="1047" w:type="pct"/>
            <w:tcBorders>
              <w:top w:val="nil"/>
              <w:left w:val="nil"/>
              <w:bottom w:val="nil"/>
              <w:right w:val="nil"/>
            </w:tcBorders>
            <w:shd w:val="clear" w:color="auto" w:fill="auto"/>
            <w:noWrap/>
            <w:vAlign w:val="center"/>
            <w:hideMark/>
          </w:tcPr>
          <w:p w14:paraId="726385A2" w14:textId="77777777" w:rsidR="000300A7" w:rsidRPr="000300A7" w:rsidRDefault="000300A7" w:rsidP="00741741">
            <w:pPr>
              <w:jc w:val="center"/>
              <w:rPr>
                <w:color w:val="000000" w:themeColor="text1"/>
              </w:rPr>
            </w:pPr>
            <w:r w:rsidRPr="000300A7">
              <w:rPr>
                <w:color w:val="000000" w:themeColor="text1"/>
              </w:rPr>
              <w:t>167.36</w:t>
            </w:r>
          </w:p>
        </w:tc>
        <w:tc>
          <w:tcPr>
            <w:tcW w:w="1047" w:type="pct"/>
            <w:tcBorders>
              <w:top w:val="nil"/>
              <w:left w:val="nil"/>
              <w:bottom w:val="nil"/>
              <w:right w:val="nil"/>
            </w:tcBorders>
            <w:shd w:val="clear" w:color="auto" w:fill="auto"/>
            <w:noWrap/>
            <w:vAlign w:val="center"/>
            <w:hideMark/>
          </w:tcPr>
          <w:p w14:paraId="6F0A7FED" w14:textId="77777777" w:rsidR="000300A7" w:rsidRPr="000300A7" w:rsidRDefault="000300A7" w:rsidP="00741741">
            <w:pPr>
              <w:jc w:val="center"/>
              <w:rPr>
                <w:color w:val="000000" w:themeColor="text1"/>
              </w:rPr>
            </w:pPr>
            <w:r w:rsidRPr="000300A7">
              <w:rPr>
                <w:color w:val="000000" w:themeColor="text1"/>
              </w:rPr>
              <w:t>84.52</w:t>
            </w:r>
          </w:p>
        </w:tc>
        <w:tc>
          <w:tcPr>
            <w:tcW w:w="640" w:type="pct"/>
            <w:tcBorders>
              <w:top w:val="nil"/>
              <w:left w:val="nil"/>
              <w:bottom w:val="nil"/>
              <w:right w:val="nil"/>
            </w:tcBorders>
            <w:shd w:val="clear" w:color="auto" w:fill="auto"/>
            <w:noWrap/>
            <w:vAlign w:val="center"/>
            <w:hideMark/>
          </w:tcPr>
          <w:p w14:paraId="00DA8C7B" w14:textId="77777777" w:rsidR="000300A7" w:rsidRPr="000300A7" w:rsidRDefault="000300A7" w:rsidP="00741741">
            <w:pPr>
              <w:jc w:val="center"/>
              <w:rPr>
                <w:color w:val="000000" w:themeColor="text1"/>
              </w:rPr>
            </w:pPr>
            <w:r w:rsidRPr="000300A7">
              <w:rPr>
                <w:color w:val="000000" w:themeColor="text1"/>
              </w:rPr>
              <w:t>85.02</w:t>
            </w:r>
          </w:p>
        </w:tc>
        <w:tc>
          <w:tcPr>
            <w:tcW w:w="536" w:type="pct"/>
            <w:tcBorders>
              <w:top w:val="nil"/>
              <w:left w:val="nil"/>
              <w:bottom w:val="nil"/>
              <w:right w:val="nil"/>
            </w:tcBorders>
            <w:shd w:val="clear" w:color="auto" w:fill="auto"/>
            <w:noWrap/>
            <w:vAlign w:val="center"/>
            <w:hideMark/>
          </w:tcPr>
          <w:p w14:paraId="5B4BF504" w14:textId="77777777" w:rsidR="000300A7" w:rsidRPr="000300A7" w:rsidRDefault="000300A7" w:rsidP="00741741">
            <w:pPr>
              <w:jc w:val="center"/>
              <w:rPr>
                <w:color w:val="000000" w:themeColor="text1"/>
              </w:rPr>
            </w:pPr>
            <w:r w:rsidRPr="000300A7">
              <w:rPr>
                <w:color w:val="000000" w:themeColor="text1"/>
              </w:rPr>
              <w:t>49.5</w:t>
            </w:r>
          </w:p>
        </w:tc>
      </w:tr>
      <w:tr w:rsidR="008E2020" w:rsidRPr="000300A7" w14:paraId="730C9209" w14:textId="77777777" w:rsidTr="00620394">
        <w:trPr>
          <w:trHeight w:val="320"/>
        </w:trPr>
        <w:tc>
          <w:tcPr>
            <w:tcW w:w="1729" w:type="pct"/>
            <w:tcBorders>
              <w:top w:val="nil"/>
              <w:left w:val="nil"/>
              <w:bottom w:val="nil"/>
              <w:right w:val="nil"/>
            </w:tcBorders>
            <w:shd w:val="clear" w:color="auto" w:fill="auto"/>
            <w:noWrap/>
            <w:vAlign w:val="center"/>
            <w:hideMark/>
          </w:tcPr>
          <w:p w14:paraId="7F2BF4DD" w14:textId="77777777" w:rsidR="000300A7" w:rsidRPr="000300A7" w:rsidRDefault="000300A7" w:rsidP="00741741">
            <w:pPr>
              <w:rPr>
                <w:b/>
                <w:bCs/>
                <w:color w:val="000000" w:themeColor="text1"/>
              </w:rPr>
            </w:pPr>
            <w:r w:rsidRPr="000300A7">
              <w:rPr>
                <w:b/>
                <w:bCs/>
                <w:color w:val="000000" w:themeColor="text1"/>
              </w:rPr>
              <w:t>Manufacturing</w:t>
            </w:r>
          </w:p>
        </w:tc>
        <w:tc>
          <w:tcPr>
            <w:tcW w:w="1047" w:type="pct"/>
            <w:tcBorders>
              <w:top w:val="nil"/>
              <w:left w:val="nil"/>
              <w:bottom w:val="nil"/>
              <w:right w:val="nil"/>
            </w:tcBorders>
            <w:shd w:val="clear" w:color="auto" w:fill="auto"/>
            <w:noWrap/>
            <w:vAlign w:val="center"/>
            <w:hideMark/>
          </w:tcPr>
          <w:p w14:paraId="545DCDE0" w14:textId="77777777" w:rsidR="000300A7" w:rsidRPr="000300A7" w:rsidRDefault="000300A7" w:rsidP="00741741">
            <w:pPr>
              <w:jc w:val="center"/>
              <w:rPr>
                <w:color w:val="000000" w:themeColor="text1"/>
              </w:rPr>
            </w:pPr>
            <w:r w:rsidRPr="000300A7">
              <w:rPr>
                <w:color w:val="000000" w:themeColor="text1"/>
              </w:rPr>
              <w:t>102.59</w:t>
            </w:r>
          </w:p>
        </w:tc>
        <w:tc>
          <w:tcPr>
            <w:tcW w:w="1047" w:type="pct"/>
            <w:tcBorders>
              <w:top w:val="nil"/>
              <w:left w:val="nil"/>
              <w:bottom w:val="nil"/>
              <w:right w:val="nil"/>
            </w:tcBorders>
            <w:shd w:val="clear" w:color="auto" w:fill="auto"/>
            <w:noWrap/>
            <w:vAlign w:val="center"/>
            <w:hideMark/>
          </w:tcPr>
          <w:p w14:paraId="2DAFF380" w14:textId="77777777" w:rsidR="000300A7" w:rsidRPr="000300A7" w:rsidRDefault="000300A7" w:rsidP="00741741">
            <w:pPr>
              <w:jc w:val="center"/>
              <w:rPr>
                <w:color w:val="000000" w:themeColor="text1"/>
              </w:rPr>
            </w:pPr>
            <w:r w:rsidRPr="000300A7">
              <w:rPr>
                <w:color w:val="000000" w:themeColor="text1"/>
              </w:rPr>
              <w:t>72.95</w:t>
            </w:r>
          </w:p>
        </w:tc>
        <w:tc>
          <w:tcPr>
            <w:tcW w:w="640" w:type="pct"/>
            <w:tcBorders>
              <w:top w:val="nil"/>
              <w:left w:val="nil"/>
              <w:bottom w:val="nil"/>
              <w:right w:val="nil"/>
            </w:tcBorders>
            <w:shd w:val="clear" w:color="auto" w:fill="auto"/>
            <w:noWrap/>
            <w:vAlign w:val="center"/>
            <w:hideMark/>
          </w:tcPr>
          <w:p w14:paraId="521D4945" w14:textId="77777777" w:rsidR="000300A7" w:rsidRPr="000300A7" w:rsidRDefault="000300A7" w:rsidP="00741741">
            <w:pPr>
              <w:jc w:val="center"/>
              <w:rPr>
                <w:color w:val="000000" w:themeColor="text1"/>
              </w:rPr>
            </w:pPr>
            <w:r w:rsidRPr="000300A7">
              <w:rPr>
                <w:color w:val="000000" w:themeColor="text1"/>
              </w:rPr>
              <w:t>75.12</w:t>
            </w:r>
          </w:p>
        </w:tc>
        <w:tc>
          <w:tcPr>
            <w:tcW w:w="536" w:type="pct"/>
            <w:tcBorders>
              <w:top w:val="nil"/>
              <w:left w:val="nil"/>
              <w:bottom w:val="nil"/>
              <w:right w:val="nil"/>
            </w:tcBorders>
            <w:shd w:val="clear" w:color="auto" w:fill="auto"/>
            <w:noWrap/>
            <w:vAlign w:val="center"/>
            <w:hideMark/>
          </w:tcPr>
          <w:p w14:paraId="4890B8C1" w14:textId="77777777" w:rsidR="000300A7" w:rsidRPr="000300A7" w:rsidRDefault="000300A7" w:rsidP="00741741">
            <w:pPr>
              <w:jc w:val="center"/>
              <w:rPr>
                <w:color w:val="000000" w:themeColor="text1"/>
              </w:rPr>
            </w:pPr>
            <w:r w:rsidRPr="000300A7">
              <w:rPr>
                <w:color w:val="000000" w:themeColor="text1"/>
              </w:rPr>
              <w:t>28.89</w:t>
            </w:r>
          </w:p>
        </w:tc>
      </w:tr>
      <w:tr w:rsidR="008E2020" w:rsidRPr="000300A7" w14:paraId="3CE633E2" w14:textId="77777777" w:rsidTr="00620394">
        <w:trPr>
          <w:trHeight w:val="320"/>
        </w:trPr>
        <w:tc>
          <w:tcPr>
            <w:tcW w:w="1729" w:type="pct"/>
            <w:tcBorders>
              <w:top w:val="nil"/>
              <w:left w:val="nil"/>
              <w:bottom w:val="nil"/>
              <w:right w:val="nil"/>
            </w:tcBorders>
            <w:shd w:val="clear" w:color="auto" w:fill="auto"/>
            <w:noWrap/>
            <w:vAlign w:val="center"/>
            <w:hideMark/>
          </w:tcPr>
          <w:p w14:paraId="444B5FE0" w14:textId="77777777" w:rsidR="000300A7" w:rsidRPr="000300A7" w:rsidRDefault="000300A7" w:rsidP="00741741">
            <w:pPr>
              <w:rPr>
                <w:b/>
                <w:bCs/>
                <w:color w:val="000000" w:themeColor="text1"/>
              </w:rPr>
            </w:pPr>
            <w:r w:rsidRPr="000300A7">
              <w:rPr>
                <w:b/>
                <w:bCs/>
                <w:color w:val="000000" w:themeColor="text1"/>
              </w:rPr>
              <w:t>Market Service</w:t>
            </w:r>
          </w:p>
        </w:tc>
        <w:tc>
          <w:tcPr>
            <w:tcW w:w="1047" w:type="pct"/>
            <w:tcBorders>
              <w:top w:val="nil"/>
              <w:left w:val="nil"/>
              <w:bottom w:val="nil"/>
              <w:right w:val="nil"/>
            </w:tcBorders>
            <w:shd w:val="clear" w:color="auto" w:fill="auto"/>
            <w:noWrap/>
            <w:vAlign w:val="center"/>
            <w:hideMark/>
          </w:tcPr>
          <w:p w14:paraId="1AA9F0EA" w14:textId="77777777" w:rsidR="000300A7" w:rsidRPr="000300A7" w:rsidRDefault="000300A7" w:rsidP="00741741">
            <w:pPr>
              <w:jc w:val="center"/>
              <w:rPr>
                <w:color w:val="000000" w:themeColor="text1"/>
              </w:rPr>
            </w:pPr>
            <w:r w:rsidRPr="000300A7">
              <w:rPr>
                <w:color w:val="000000" w:themeColor="text1"/>
              </w:rPr>
              <w:t>145.17</w:t>
            </w:r>
          </w:p>
        </w:tc>
        <w:tc>
          <w:tcPr>
            <w:tcW w:w="1047" w:type="pct"/>
            <w:tcBorders>
              <w:top w:val="nil"/>
              <w:left w:val="nil"/>
              <w:bottom w:val="nil"/>
              <w:right w:val="nil"/>
            </w:tcBorders>
            <w:shd w:val="clear" w:color="auto" w:fill="auto"/>
            <w:noWrap/>
            <w:vAlign w:val="center"/>
            <w:hideMark/>
          </w:tcPr>
          <w:p w14:paraId="048C0100" w14:textId="77777777" w:rsidR="000300A7" w:rsidRPr="000300A7" w:rsidRDefault="000300A7" w:rsidP="00741741">
            <w:pPr>
              <w:jc w:val="center"/>
              <w:rPr>
                <w:color w:val="000000" w:themeColor="text1"/>
              </w:rPr>
            </w:pPr>
            <w:r w:rsidRPr="000300A7">
              <w:rPr>
                <w:color w:val="000000" w:themeColor="text1"/>
              </w:rPr>
              <w:t>74.79</w:t>
            </w:r>
          </w:p>
        </w:tc>
        <w:tc>
          <w:tcPr>
            <w:tcW w:w="640" w:type="pct"/>
            <w:tcBorders>
              <w:top w:val="nil"/>
              <w:left w:val="nil"/>
              <w:bottom w:val="nil"/>
              <w:right w:val="nil"/>
            </w:tcBorders>
            <w:shd w:val="clear" w:color="auto" w:fill="auto"/>
            <w:noWrap/>
            <w:vAlign w:val="center"/>
            <w:hideMark/>
          </w:tcPr>
          <w:p w14:paraId="0A0F1520" w14:textId="77777777" w:rsidR="000300A7" w:rsidRPr="000300A7" w:rsidRDefault="000300A7" w:rsidP="00741741">
            <w:pPr>
              <w:jc w:val="center"/>
              <w:rPr>
                <w:color w:val="000000" w:themeColor="text1"/>
              </w:rPr>
            </w:pPr>
            <w:r w:rsidRPr="000300A7">
              <w:rPr>
                <w:color w:val="000000" w:themeColor="text1"/>
              </w:rPr>
              <w:t>85.01</w:t>
            </w:r>
          </w:p>
        </w:tc>
        <w:tc>
          <w:tcPr>
            <w:tcW w:w="536" w:type="pct"/>
            <w:tcBorders>
              <w:top w:val="nil"/>
              <w:left w:val="nil"/>
              <w:bottom w:val="nil"/>
              <w:right w:val="nil"/>
            </w:tcBorders>
            <w:shd w:val="clear" w:color="auto" w:fill="auto"/>
            <w:noWrap/>
            <w:vAlign w:val="center"/>
            <w:hideMark/>
          </w:tcPr>
          <w:p w14:paraId="7FAA21F8" w14:textId="77777777" w:rsidR="000300A7" w:rsidRPr="000300A7" w:rsidRDefault="000300A7" w:rsidP="00741741">
            <w:pPr>
              <w:jc w:val="center"/>
              <w:rPr>
                <w:color w:val="000000" w:themeColor="text1"/>
              </w:rPr>
            </w:pPr>
            <w:r w:rsidRPr="000300A7">
              <w:rPr>
                <w:color w:val="000000" w:themeColor="text1"/>
              </w:rPr>
              <w:t>48.48</w:t>
            </w:r>
          </w:p>
        </w:tc>
      </w:tr>
      <w:tr w:rsidR="008E2020" w:rsidRPr="000300A7" w14:paraId="26BAFB99" w14:textId="77777777" w:rsidTr="00620394">
        <w:trPr>
          <w:trHeight w:val="320"/>
        </w:trPr>
        <w:tc>
          <w:tcPr>
            <w:tcW w:w="1729" w:type="pct"/>
            <w:tcBorders>
              <w:top w:val="nil"/>
              <w:left w:val="nil"/>
              <w:bottom w:val="nil"/>
              <w:right w:val="nil"/>
            </w:tcBorders>
            <w:shd w:val="clear" w:color="auto" w:fill="auto"/>
            <w:noWrap/>
            <w:vAlign w:val="center"/>
            <w:hideMark/>
          </w:tcPr>
          <w:p w14:paraId="66614AA1" w14:textId="77777777" w:rsidR="000300A7" w:rsidRPr="000300A7" w:rsidRDefault="000300A7" w:rsidP="00741741">
            <w:pPr>
              <w:rPr>
                <w:b/>
                <w:bCs/>
                <w:color w:val="000000" w:themeColor="text1"/>
              </w:rPr>
            </w:pPr>
            <w:r w:rsidRPr="000300A7">
              <w:rPr>
                <w:b/>
                <w:bCs/>
                <w:color w:val="000000" w:themeColor="text1"/>
              </w:rPr>
              <w:t>Non-market service</w:t>
            </w:r>
          </w:p>
        </w:tc>
        <w:tc>
          <w:tcPr>
            <w:tcW w:w="1047" w:type="pct"/>
            <w:tcBorders>
              <w:top w:val="nil"/>
              <w:left w:val="nil"/>
              <w:bottom w:val="nil"/>
              <w:right w:val="nil"/>
            </w:tcBorders>
            <w:shd w:val="clear" w:color="auto" w:fill="auto"/>
            <w:noWrap/>
            <w:vAlign w:val="center"/>
            <w:hideMark/>
          </w:tcPr>
          <w:p w14:paraId="3D78E10C" w14:textId="77777777" w:rsidR="000300A7" w:rsidRPr="000300A7" w:rsidRDefault="000300A7" w:rsidP="00741741">
            <w:pPr>
              <w:jc w:val="center"/>
              <w:rPr>
                <w:color w:val="000000" w:themeColor="text1"/>
              </w:rPr>
            </w:pPr>
            <w:r w:rsidRPr="000300A7">
              <w:rPr>
                <w:color w:val="000000" w:themeColor="text1"/>
              </w:rPr>
              <w:t>149.59</w:t>
            </w:r>
          </w:p>
        </w:tc>
        <w:tc>
          <w:tcPr>
            <w:tcW w:w="1047" w:type="pct"/>
            <w:tcBorders>
              <w:top w:val="nil"/>
              <w:left w:val="nil"/>
              <w:bottom w:val="nil"/>
              <w:right w:val="nil"/>
            </w:tcBorders>
            <w:shd w:val="clear" w:color="auto" w:fill="auto"/>
            <w:noWrap/>
            <w:vAlign w:val="center"/>
            <w:hideMark/>
          </w:tcPr>
          <w:p w14:paraId="615E6C0A" w14:textId="77777777" w:rsidR="000300A7" w:rsidRPr="000300A7" w:rsidRDefault="000300A7" w:rsidP="00741741">
            <w:pPr>
              <w:jc w:val="center"/>
              <w:rPr>
                <w:color w:val="000000" w:themeColor="text1"/>
              </w:rPr>
            </w:pPr>
            <w:r w:rsidRPr="000300A7">
              <w:rPr>
                <w:color w:val="000000" w:themeColor="text1"/>
              </w:rPr>
              <w:t>91.56</w:t>
            </w:r>
          </w:p>
        </w:tc>
        <w:tc>
          <w:tcPr>
            <w:tcW w:w="640" w:type="pct"/>
            <w:tcBorders>
              <w:top w:val="nil"/>
              <w:left w:val="nil"/>
              <w:bottom w:val="nil"/>
              <w:right w:val="nil"/>
            </w:tcBorders>
            <w:shd w:val="clear" w:color="auto" w:fill="auto"/>
            <w:noWrap/>
            <w:vAlign w:val="center"/>
            <w:hideMark/>
          </w:tcPr>
          <w:p w14:paraId="7E639DEF" w14:textId="77777777" w:rsidR="000300A7" w:rsidRPr="000300A7" w:rsidRDefault="000300A7" w:rsidP="00741741">
            <w:pPr>
              <w:jc w:val="center"/>
              <w:rPr>
                <w:color w:val="000000" w:themeColor="text1"/>
              </w:rPr>
            </w:pPr>
            <w:r w:rsidRPr="000300A7">
              <w:rPr>
                <w:color w:val="000000" w:themeColor="text1"/>
              </w:rPr>
              <w:t>112.33</w:t>
            </w:r>
          </w:p>
        </w:tc>
        <w:tc>
          <w:tcPr>
            <w:tcW w:w="536" w:type="pct"/>
            <w:tcBorders>
              <w:top w:val="nil"/>
              <w:left w:val="nil"/>
              <w:bottom w:val="nil"/>
              <w:right w:val="nil"/>
            </w:tcBorders>
            <w:shd w:val="clear" w:color="auto" w:fill="auto"/>
            <w:noWrap/>
            <w:vAlign w:val="center"/>
            <w:hideMark/>
          </w:tcPr>
          <w:p w14:paraId="4EAEE604" w14:textId="77777777" w:rsidR="000300A7" w:rsidRPr="000300A7" w:rsidRDefault="000300A7" w:rsidP="00741741">
            <w:pPr>
              <w:jc w:val="center"/>
              <w:rPr>
                <w:color w:val="000000" w:themeColor="text1"/>
              </w:rPr>
            </w:pPr>
            <w:r w:rsidRPr="000300A7">
              <w:rPr>
                <w:color w:val="000000" w:themeColor="text1"/>
              </w:rPr>
              <w:t>38.79</w:t>
            </w:r>
          </w:p>
        </w:tc>
      </w:tr>
      <w:tr w:rsidR="008E2020" w:rsidRPr="000300A7" w14:paraId="3C83C6ED" w14:textId="77777777" w:rsidTr="00620394">
        <w:trPr>
          <w:trHeight w:val="320"/>
        </w:trPr>
        <w:tc>
          <w:tcPr>
            <w:tcW w:w="1729" w:type="pct"/>
            <w:tcBorders>
              <w:top w:val="nil"/>
              <w:left w:val="nil"/>
              <w:bottom w:val="nil"/>
              <w:right w:val="nil"/>
            </w:tcBorders>
            <w:shd w:val="clear" w:color="auto" w:fill="auto"/>
            <w:noWrap/>
            <w:vAlign w:val="center"/>
            <w:hideMark/>
          </w:tcPr>
          <w:p w14:paraId="6E52F5BF" w14:textId="77777777" w:rsidR="000300A7" w:rsidRPr="000300A7" w:rsidRDefault="000300A7" w:rsidP="00741741">
            <w:pPr>
              <w:rPr>
                <w:b/>
                <w:bCs/>
                <w:color w:val="000000" w:themeColor="text1"/>
              </w:rPr>
            </w:pPr>
            <w:r w:rsidRPr="000300A7">
              <w:rPr>
                <w:b/>
                <w:bCs/>
                <w:color w:val="000000" w:themeColor="text1"/>
              </w:rPr>
              <w:t>Arts, entertainment</w:t>
            </w:r>
          </w:p>
        </w:tc>
        <w:tc>
          <w:tcPr>
            <w:tcW w:w="1047" w:type="pct"/>
            <w:vMerge w:val="restart"/>
            <w:tcBorders>
              <w:top w:val="nil"/>
              <w:left w:val="nil"/>
              <w:bottom w:val="single" w:sz="8" w:space="0" w:color="000000"/>
              <w:right w:val="nil"/>
            </w:tcBorders>
            <w:shd w:val="clear" w:color="auto" w:fill="auto"/>
            <w:noWrap/>
            <w:vAlign w:val="center"/>
            <w:hideMark/>
          </w:tcPr>
          <w:p w14:paraId="7FAA8011" w14:textId="77777777" w:rsidR="000300A7" w:rsidRPr="000300A7" w:rsidRDefault="000300A7" w:rsidP="00741741">
            <w:pPr>
              <w:jc w:val="center"/>
              <w:rPr>
                <w:color w:val="000000" w:themeColor="text1"/>
              </w:rPr>
            </w:pPr>
            <w:r w:rsidRPr="000300A7">
              <w:rPr>
                <w:color w:val="000000" w:themeColor="text1"/>
              </w:rPr>
              <w:t>146.71</w:t>
            </w:r>
          </w:p>
        </w:tc>
        <w:tc>
          <w:tcPr>
            <w:tcW w:w="1047" w:type="pct"/>
            <w:vMerge w:val="restart"/>
            <w:tcBorders>
              <w:top w:val="nil"/>
              <w:left w:val="nil"/>
              <w:bottom w:val="single" w:sz="8" w:space="0" w:color="000000"/>
              <w:right w:val="nil"/>
            </w:tcBorders>
            <w:shd w:val="clear" w:color="auto" w:fill="auto"/>
            <w:noWrap/>
            <w:vAlign w:val="center"/>
            <w:hideMark/>
          </w:tcPr>
          <w:p w14:paraId="4B000ABB" w14:textId="77777777" w:rsidR="000300A7" w:rsidRPr="000300A7" w:rsidRDefault="000300A7" w:rsidP="00741741">
            <w:pPr>
              <w:jc w:val="center"/>
              <w:rPr>
                <w:color w:val="000000" w:themeColor="text1"/>
              </w:rPr>
            </w:pPr>
            <w:r w:rsidRPr="000300A7">
              <w:rPr>
                <w:color w:val="000000" w:themeColor="text1"/>
              </w:rPr>
              <w:t>76.95</w:t>
            </w:r>
          </w:p>
        </w:tc>
        <w:tc>
          <w:tcPr>
            <w:tcW w:w="640" w:type="pct"/>
            <w:vMerge w:val="restart"/>
            <w:tcBorders>
              <w:top w:val="nil"/>
              <w:left w:val="nil"/>
              <w:bottom w:val="single" w:sz="8" w:space="0" w:color="000000"/>
              <w:right w:val="nil"/>
            </w:tcBorders>
            <w:shd w:val="clear" w:color="auto" w:fill="auto"/>
            <w:noWrap/>
            <w:vAlign w:val="center"/>
            <w:hideMark/>
          </w:tcPr>
          <w:p w14:paraId="5BA879D4" w14:textId="77777777" w:rsidR="000300A7" w:rsidRPr="000300A7" w:rsidRDefault="000300A7" w:rsidP="00741741">
            <w:pPr>
              <w:jc w:val="center"/>
              <w:rPr>
                <w:color w:val="000000" w:themeColor="text1"/>
              </w:rPr>
            </w:pPr>
            <w:r w:rsidRPr="000300A7">
              <w:rPr>
                <w:color w:val="000000" w:themeColor="text1"/>
              </w:rPr>
              <w:t>82.74</w:t>
            </w:r>
          </w:p>
        </w:tc>
        <w:tc>
          <w:tcPr>
            <w:tcW w:w="536" w:type="pct"/>
            <w:vMerge w:val="restart"/>
            <w:tcBorders>
              <w:top w:val="nil"/>
              <w:left w:val="nil"/>
              <w:bottom w:val="single" w:sz="8" w:space="0" w:color="000000"/>
              <w:right w:val="nil"/>
            </w:tcBorders>
            <w:shd w:val="clear" w:color="auto" w:fill="auto"/>
            <w:noWrap/>
            <w:vAlign w:val="center"/>
            <w:hideMark/>
          </w:tcPr>
          <w:p w14:paraId="6956A84F" w14:textId="77777777" w:rsidR="000300A7" w:rsidRPr="000300A7" w:rsidRDefault="000300A7" w:rsidP="00741741">
            <w:pPr>
              <w:jc w:val="center"/>
              <w:rPr>
                <w:color w:val="000000" w:themeColor="text1"/>
              </w:rPr>
            </w:pPr>
            <w:r w:rsidRPr="000300A7">
              <w:rPr>
                <w:color w:val="000000" w:themeColor="text1"/>
              </w:rPr>
              <w:t>47.55</w:t>
            </w:r>
          </w:p>
        </w:tc>
      </w:tr>
      <w:tr w:rsidR="008E2020" w:rsidRPr="000300A7" w14:paraId="41E52B40" w14:textId="77777777" w:rsidTr="00620394">
        <w:trPr>
          <w:trHeight w:val="340"/>
        </w:trPr>
        <w:tc>
          <w:tcPr>
            <w:tcW w:w="1729" w:type="pct"/>
            <w:tcBorders>
              <w:top w:val="nil"/>
              <w:left w:val="nil"/>
              <w:bottom w:val="single" w:sz="8" w:space="0" w:color="auto"/>
              <w:right w:val="nil"/>
            </w:tcBorders>
            <w:shd w:val="clear" w:color="auto" w:fill="auto"/>
            <w:noWrap/>
            <w:vAlign w:val="center"/>
            <w:hideMark/>
          </w:tcPr>
          <w:p w14:paraId="26733EFA" w14:textId="77777777" w:rsidR="000300A7" w:rsidRPr="000300A7" w:rsidRDefault="000300A7" w:rsidP="00741741">
            <w:pPr>
              <w:rPr>
                <w:b/>
                <w:bCs/>
                <w:color w:val="000000" w:themeColor="text1"/>
              </w:rPr>
            </w:pPr>
            <w:r w:rsidRPr="000300A7">
              <w:rPr>
                <w:b/>
                <w:bCs/>
                <w:color w:val="000000" w:themeColor="text1"/>
              </w:rPr>
              <w:t>and other service activities</w:t>
            </w:r>
          </w:p>
        </w:tc>
        <w:tc>
          <w:tcPr>
            <w:tcW w:w="1047" w:type="pct"/>
            <w:vMerge/>
            <w:tcBorders>
              <w:top w:val="nil"/>
              <w:left w:val="nil"/>
              <w:bottom w:val="single" w:sz="8" w:space="0" w:color="000000"/>
              <w:right w:val="nil"/>
            </w:tcBorders>
            <w:vAlign w:val="center"/>
            <w:hideMark/>
          </w:tcPr>
          <w:p w14:paraId="2E43BE3C" w14:textId="77777777" w:rsidR="000300A7" w:rsidRPr="000300A7" w:rsidRDefault="000300A7" w:rsidP="00741741">
            <w:pPr>
              <w:rPr>
                <w:color w:val="000000" w:themeColor="text1"/>
              </w:rPr>
            </w:pPr>
          </w:p>
        </w:tc>
        <w:tc>
          <w:tcPr>
            <w:tcW w:w="1047" w:type="pct"/>
            <w:vMerge/>
            <w:tcBorders>
              <w:top w:val="nil"/>
              <w:left w:val="nil"/>
              <w:bottom w:val="single" w:sz="8" w:space="0" w:color="000000"/>
              <w:right w:val="nil"/>
            </w:tcBorders>
            <w:vAlign w:val="center"/>
            <w:hideMark/>
          </w:tcPr>
          <w:p w14:paraId="77E5CD39" w14:textId="77777777" w:rsidR="000300A7" w:rsidRPr="000300A7" w:rsidRDefault="000300A7" w:rsidP="00741741">
            <w:pPr>
              <w:rPr>
                <w:color w:val="000000" w:themeColor="text1"/>
              </w:rPr>
            </w:pPr>
          </w:p>
        </w:tc>
        <w:tc>
          <w:tcPr>
            <w:tcW w:w="640" w:type="pct"/>
            <w:vMerge/>
            <w:tcBorders>
              <w:top w:val="nil"/>
              <w:left w:val="nil"/>
              <w:bottom w:val="single" w:sz="8" w:space="0" w:color="000000"/>
              <w:right w:val="nil"/>
            </w:tcBorders>
            <w:vAlign w:val="center"/>
            <w:hideMark/>
          </w:tcPr>
          <w:p w14:paraId="45FF0436" w14:textId="77777777" w:rsidR="000300A7" w:rsidRPr="000300A7" w:rsidRDefault="000300A7" w:rsidP="00741741">
            <w:pPr>
              <w:rPr>
                <w:color w:val="000000" w:themeColor="text1"/>
              </w:rPr>
            </w:pPr>
          </w:p>
        </w:tc>
        <w:tc>
          <w:tcPr>
            <w:tcW w:w="536" w:type="pct"/>
            <w:vMerge/>
            <w:tcBorders>
              <w:top w:val="nil"/>
              <w:left w:val="nil"/>
              <w:bottom w:val="single" w:sz="8" w:space="0" w:color="000000"/>
              <w:right w:val="nil"/>
            </w:tcBorders>
            <w:vAlign w:val="center"/>
            <w:hideMark/>
          </w:tcPr>
          <w:p w14:paraId="635152DF" w14:textId="77777777" w:rsidR="000300A7" w:rsidRPr="000300A7" w:rsidRDefault="000300A7" w:rsidP="00741741">
            <w:pPr>
              <w:rPr>
                <w:color w:val="000000" w:themeColor="text1"/>
              </w:rPr>
            </w:pPr>
          </w:p>
        </w:tc>
      </w:tr>
    </w:tbl>
    <w:p w14:paraId="0FB901DB" w14:textId="296BC5E0" w:rsidR="000300A7" w:rsidRDefault="000300A7" w:rsidP="000300A7">
      <w:pPr>
        <w:rPr>
          <w:b/>
          <w:bCs/>
          <w:i/>
          <w:iCs/>
          <w:color w:val="000000" w:themeColor="text1"/>
        </w:rPr>
      </w:pPr>
    </w:p>
    <w:p w14:paraId="2692FCE4" w14:textId="77777777" w:rsidR="008E2020" w:rsidRPr="000300A7" w:rsidRDefault="008E2020" w:rsidP="000300A7">
      <w:pPr>
        <w:rPr>
          <w:b/>
          <w:bCs/>
          <w:i/>
          <w:iCs/>
          <w:color w:val="000000" w:themeColor="text1"/>
        </w:rPr>
      </w:pPr>
    </w:p>
    <w:p w14:paraId="6AE992B4" w14:textId="15C26171" w:rsidR="000300A7" w:rsidRPr="004E62C8" w:rsidRDefault="000300A7" w:rsidP="000300A7">
      <w:pPr>
        <w:rPr>
          <w:i/>
          <w:iCs/>
          <w:color w:val="000000" w:themeColor="text1"/>
        </w:rPr>
      </w:pPr>
      <w:r w:rsidRPr="004E62C8">
        <w:rPr>
          <w:i/>
          <w:iCs/>
          <w:color w:val="000000" w:themeColor="text1"/>
        </w:rPr>
        <w:t>Table B6: Average real daily wage rate for formal and informal employment by the caste group</w:t>
      </w:r>
    </w:p>
    <w:tbl>
      <w:tblPr>
        <w:tblW w:w="5000" w:type="pct"/>
        <w:tblLook w:val="04A0" w:firstRow="1" w:lastRow="0" w:firstColumn="1" w:lastColumn="0" w:noHBand="0" w:noVBand="1"/>
      </w:tblPr>
      <w:tblGrid>
        <w:gridCol w:w="2920"/>
        <w:gridCol w:w="1873"/>
        <w:gridCol w:w="1993"/>
        <w:gridCol w:w="1117"/>
        <w:gridCol w:w="1117"/>
      </w:tblGrid>
      <w:tr w:rsidR="008E2020" w:rsidRPr="000300A7" w14:paraId="504F6C0A" w14:textId="77777777" w:rsidTr="00741741">
        <w:trPr>
          <w:trHeight w:val="340"/>
        </w:trPr>
        <w:tc>
          <w:tcPr>
            <w:tcW w:w="1619" w:type="pct"/>
            <w:tcBorders>
              <w:top w:val="single" w:sz="8" w:space="0" w:color="auto"/>
              <w:left w:val="nil"/>
              <w:bottom w:val="single" w:sz="8" w:space="0" w:color="auto"/>
              <w:right w:val="nil"/>
            </w:tcBorders>
            <w:shd w:val="clear" w:color="auto" w:fill="auto"/>
            <w:noWrap/>
            <w:vAlign w:val="center"/>
            <w:hideMark/>
          </w:tcPr>
          <w:p w14:paraId="1DADFD87" w14:textId="77777777" w:rsidR="000300A7" w:rsidRPr="000300A7" w:rsidRDefault="000300A7" w:rsidP="00741741">
            <w:pPr>
              <w:rPr>
                <w:b/>
                <w:bCs/>
                <w:color w:val="000000" w:themeColor="text1"/>
              </w:rPr>
            </w:pPr>
            <w:r w:rsidRPr="000300A7">
              <w:rPr>
                <w:b/>
                <w:bCs/>
                <w:color w:val="000000" w:themeColor="text1"/>
              </w:rPr>
              <w:t> </w:t>
            </w:r>
          </w:p>
        </w:tc>
        <w:tc>
          <w:tcPr>
            <w:tcW w:w="1038" w:type="pct"/>
            <w:tcBorders>
              <w:top w:val="single" w:sz="8" w:space="0" w:color="auto"/>
              <w:left w:val="nil"/>
              <w:bottom w:val="single" w:sz="8" w:space="0" w:color="auto"/>
              <w:right w:val="nil"/>
            </w:tcBorders>
            <w:shd w:val="clear" w:color="auto" w:fill="auto"/>
            <w:noWrap/>
            <w:vAlign w:val="center"/>
            <w:hideMark/>
          </w:tcPr>
          <w:p w14:paraId="36E3DA84" w14:textId="77777777" w:rsidR="000300A7" w:rsidRPr="000300A7" w:rsidRDefault="000300A7" w:rsidP="00741741">
            <w:pPr>
              <w:jc w:val="center"/>
              <w:rPr>
                <w:b/>
                <w:bCs/>
                <w:color w:val="000000" w:themeColor="text1"/>
              </w:rPr>
            </w:pPr>
            <w:r w:rsidRPr="000300A7">
              <w:rPr>
                <w:b/>
                <w:bCs/>
                <w:color w:val="000000" w:themeColor="text1"/>
              </w:rPr>
              <w:t>Formal</w:t>
            </w:r>
            <w:r w:rsidRPr="000300A7">
              <w:rPr>
                <w:b/>
                <w:bCs/>
                <w:color w:val="000000" w:themeColor="text1"/>
              </w:rPr>
              <w:br/>
              <w:t>employment</w:t>
            </w:r>
          </w:p>
        </w:tc>
        <w:tc>
          <w:tcPr>
            <w:tcW w:w="1105" w:type="pct"/>
            <w:tcBorders>
              <w:top w:val="single" w:sz="8" w:space="0" w:color="auto"/>
              <w:left w:val="nil"/>
              <w:bottom w:val="single" w:sz="8" w:space="0" w:color="auto"/>
              <w:right w:val="nil"/>
            </w:tcBorders>
            <w:shd w:val="clear" w:color="auto" w:fill="auto"/>
            <w:noWrap/>
            <w:vAlign w:val="center"/>
            <w:hideMark/>
          </w:tcPr>
          <w:p w14:paraId="5E42D5D0" w14:textId="77777777" w:rsidR="000300A7" w:rsidRPr="000300A7" w:rsidRDefault="000300A7" w:rsidP="00741741">
            <w:pPr>
              <w:jc w:val="center"/>
              <w:rPr>
                <w:b/>
                <w:bCs/>
                <w:color w:val="000000" w:themeColor="text1"/>
              </w:rPr>
            </w:pPr>
            <w:r w:rsidRPr="000300A7">
              <w:rPr>
                <w:b/>
                <w:bCs/>
                <w:color w:val="000000" w:themeColor="text1"/>
              </w:rPr>
              <w:t>Informal</w:t>
            </w:r>
            <w:r w:rsidRPr="000300A7">
              <w:rPr>
                <w:b/>
                <w:bCs/>
                <w:color w:val="000000" w:themeColor="text1"/>
              </w:rPr>
              <w:br/>
              <w:t>employment</w:t>
            </w:r>
          </w:p>
        </w:tc>
        <w:tc>
          <w:tcPr>
            <w:tcW w:w="619" w:type="pct"/>
            <w:tcBorders>
              <w:top w:val="single" w:sz="8" w:space="0" w:color="auto"/>
              <w:left w:val="nil"/>
              <w:bottom w:val="single" w:sz="8" w:space="0" w:color="auto"/>
              <w:right w:val="nil"/>
            </w:tcBorders>
            <w:shd w:val="clear" w:color="auto" w:fill="auto"/>
            <w:noWrap/>
            <w:vAlign w:val="center"/>
            <w:hideMark/>
          </w:tcPr>
          <w:p w14:paraId="451180ED" w14:textId="77777777" w:rsidR="000300A7" w:rsidRPr="000300A7" w:rsidRDefault="000300A7" w:rsidP="00741741">
            <w:pPr>
              <w:jc w:val="center"/>
              <w:rPr>
                <w:b/>
                <w:bCs/>
                <w:color w:val="000000" w:themeColor="text1"/>
              </w:rPr>
            </w:pPr>
            <w:r w:rsidRPr="000300A7">
              <w:rPr>
                <w:b/>
                <w:bCs/>
                <w:color w:val="000000" w:themeColor="text1"/>
              </w:rPr>
              <w:t>Pooled</w:t>
            </w:r>
          </w:p>
        </w:tc>
        <w:tc>
          <w:tcPr>
            <w:tcW w:w="619" w:type="pct"/>
            <w:tcBorders>
              <w:top w:val="single" w:sz="8" w:space="0" w:color="auto"/>
              <w:left w:val="nil"/>
              <w:bottom w:val="single" w:sz="8" w:space="0" w:color="auto"/>
              <w:right w:val="nil"/>
            </w:tcBorders>
            <w:shd w:val="clear" w:color="auto" w:fill="auto"/>
            <w:noWrap/>
            <w:vAlign w:val="center"/>
            <w:hideMark/>
          </w:tcPr>
          <w:p w14:paraId="4B8BE14F" w14:textId="77777777" w:rsidR="000300A7" w:rsidRPr="000300A7" w:rsidRDefault="000300A7" w:rsidP="00741741">
            <w:pPr>
              <w:jc w:val="center"/>
              <w:rPr>
                <w:b/>
                <w:bCs/>
                <w:color w:val="000000" w:themeColor="text1"/>
              </w:rPr>
            </w:pPr>
            <w:r w:rsidRPr="000300A7">
              <w:rPr>
                <w:b/>
                <w:bCs/>
                <w:color w:val="000000" w:themeColor="text1"/>
              </w:rPr>
              <w:t>PRG</w:t>
            </w:r>
          </w:p>
        </w:tc>
      </w:tr>
      <w:tr w:rsidR="008E2020" w:rsidRPr="000300A7" w14:paraId="4FAAB781" w14:textId="77777777" w:rsidTr="00741741">
        <w:trPr>
          <w:trHeight w:val="320"/>
        </w:trPr>
        <w:tc>
          <w:tcPr>
            <w:tcW w:w="1619" w:type="pct"/>
            <w:tcBorders>
              <w:top w:val="nil"/>
              <w:left w:val="nil"/>
              <w:bottom w:val="nil"/>
              <w:right w:val="nil"/>
            </w:tcBorders>
            <w:shd w:val="clear" w:color="auto" w:fill="auto"/>
            <w:noWrap/>
            <w:vAlign w:val="center"/>
            <w:hideMark/>
          </w:tcPr>
          <w:p w14:paraId="11F09B65" w14:textId="77777777" w:rsidR="000300A7" w:rsidRPr="000300A7" w:rsidRDefault="000300A7" w:rsidP="00741741">
            <w:pPr>
              <w:rPr>
                <w:b/>
                <w:bCs/>
                <w:color w:val="000000" w:themeColor="text1"/>
              </w:rPr>
            </w:pPr>
            <w:r w:rsidRPr="000300A7">
              <w:rPr>
                <w:b/>
                <w:bCs/>
                <w:color w:val="000000" w:themeColor="text1"/>
              </w:rPr>
              <w:t>Khas</w:t>
            </w:r>
          </w:p>
        </w:tc>
        <w:tc>
          <w:tcPr>
            <w:tcW w:w="1038" w:type="pct"/>
            <w:tcBorders>
              <w:top w:val="nil"/>
              <w:left w:val="nil"/>
              <w:bottom w:val="nil"/>
              <w:right w:val="nil"/>
            </w:tcBorders>
            <w:shd w:val="clear" w:color="auto" w:fill="auto"/>
            <w:noWrap/>
            <w:vAlign w:val="center"/>
            <w:hideMark/>
          </w:tcPr>
          <w:p w14:paraId="56862A69" w14:textId="77777777" w:rsidR="000300A7" w:rsidRPr="000300A7" w:rsidRDefault="000300A7" w:rsidP="00741741">
            <w:pPr>
              <w:jc w:val="center"/>
              <w:rPr>
                <w:color w:val="000000" w:themeColor="text1"/>
              </w:rPr>
            </w:pPr>
            <w:r w:rsidRPr="000300A7">
              <w:rPr>
                <w:color w:val="000000" w:themeColor="text1"/>
              </w:rPr>
              <w:t>150.83</w:t>
            </w:r>
          </w:p>
        </w:tc>
        <w:tc>
          <w:tcPr>
            <w:tcW w:w="1105" w:type="pct"/>
            <w:tcBorders>
              <w:top w:val="nil"/>
              <w:left w:val="nil"/>
              <w:bottom w:val="nil"/>
              <w:right w:val="nil"/>
            </w:tcBorders>
            <w:shd w:val="clear" w:color="auto" w:fill="auto"/>
            <w:noWrap/>
            <w:vAlign w:val="center"/>
            <w:hideMark/>
          </w:tcPr>
          <w:p w14:paraId="7415EB3D" w14:textId="77777777" w:rsidR="000300A7" w:rsidRPr="000300A7" w:rsidRDefault="000300A7" w:rsidP="00741741">
            <w:pPr>
              <w:jc w:val="center"/>
              <w:rPr>
                <w:color w:val="000000" w:themeColor="text1"/>
              </w:rPr>
            </w:pPr>
            <w:r w:rsidRPr="000300A7">
              <w:rPr>
                <w:color w:val="000000" w:themeColor="text1"/>
              </w:rPr>
              <w:t>87.94</w:t>
            </w:r>
          </w:p>
        </w:tc>
        <w:tc>
          <w:tcPr>
            <w:tcW w:w="619" w:type="pct"/>
            <w:tcBorders>
              <w:top w:val="nil"/>
              <w:left w:val="nil"/>
              <w:bottom w:val="nil"/>
              <w:right w:val="nil"/>
            </w:tcBorders>
            <w:shd w:val="clear" w:color="auto" w:fill="auto"/>
            <w:noWrap/>
            <w:vAlign w:val="center"/>
            <w:hideMark/>
          </w:tcPr>
          <w:p w14:paraId="07EE6EFC" w14:textId="77777777" w:rsidR="000300A7" w:rsidRPr="000300A7" w:rsidRDefault="000300A7" w:rsidP="00741741">
            <w:pPr>
              <w:jc w:val="center"/>
              <w:rPr>
                <w:color w:val="000000" w:themeColor="text1"/>
              </w:rPr>
            </w:pPr>
            <w:r w:rsidRPr="000300A7">
              <w:rPr>
                <w:color w:val="000000" w:themeColor="text1"/>
              </w:rPr>
              <w:t>102.99</w:t>
            </w:r>
          </w:p>
        </w:tc>
        <w:tc>
          <w:tcPr>
            <w:tcW w:w="619" w:type="pct"/>
            <w:tcBorders>
              <w:top w:val="nil"/>
              <w:left w:val="nil"/>
              <w:bottom w:val="nil"/>
              <w:right w:val="nil"/>
            </w:tcBorders>
            <w:shd w:val="clear" w:color="auto" w:fill="auto"/>
            <w:noWrap/>
            <w:vAlign w:val="center"/>
            <w:hideMark/>
          </w:tcPr>
          <w:p w14:paraId="61247BB5" w14:textId="77777777" w:rsidR="000300A7" w:rsidRPr="000300A7" w:rsidRDefault="000300A7" w:rsidP="00741741">
            <w:pPr>
              <w:jc w:val="center"/>
              <w:rPr>
                <w:color w:val="000000" w:themeColor="text1"/>
              </w:rPr>
            </w:pPr>
            <w:r w:rsidRPr="000300A7">
              <w:rPr>
                <w:color w:val="000000" w:themeColor="text1"/>
              </w:rPr>
              <w:t>41.70</w:t>
            </w:r>
          </w:p>
        </w:tc>
      </w:tr>
      <w:tr w:rsidR="008E2020" w:rsidRPr="000300A7" w14:paraId="00925DD5" w14:textId="77777777" w:rsidTr="00741741">
        <w:trPr>
          <w:trHeight w:val="320"/>
        </w:trPr>
        <w:tc>
          <w:tcPr>
            <w:tcW w:w="1619" w:type="pct"/>
            <w:tcBorders>
              <w:top w:val="nil"/>
              <w:left w:val="nil"/>
              <w:bottom w:val="nil"/>
              <w:right w:val="nil"/>
            </w:tcBorders>
            <w:shd w:val="clear" w:color="auto" w:fill="auto"/>
            <w:noWrap/>
            <w:vAlign w:val="center"/>
            <w:hideMark/>
          </w:tcPr>
          <w:p w14:paraId="634EA727" w14:textId="77777777" w:rsidR="000300A7" w:rsidRPr="000300A7" w:rsidRDefault="000300A7" w:rsidP="00741741">
            <w:pPr>
              <w:rPr>
                <w:b/>
                <w:bCs/>
                <w:color w:val="000000" w:themeColor="text1"/>
              </w:rPr>
            </w:pPr>
            <w:proofErr w:type="spellStart"/>
            <w:r w:rsidRPr="000300A7">
              <w:rPr>
                <w:b/>
                <w:bCs/>
                <w:color w:val="000000" w:themeColor="text1"/>
              </w:rPr>
              <w:t>Janajati</w:t>
            </w:r>
            <w:proofErr w:type="spellEnd"/>
          </w:p>
        </w:tc>
        <w:tc>
          <w:tcPr>
            <w:tcW w:w="1038" w:type="pct"/>
            <w:tcBorders>
              <w:top w:val="nil"/>
              <w:left w:val="nil"/>
              <w:bottom w:val="nil"/>
              <w:right w:val="nil"/>
            </w:tcBorders>
            <w:shd w:val="clear" w:color="auto" w:fill="auto"/>
            <w:noWrap/>
            <w:vAlign w:val="center"/>
            <w:hideMark/>
          </w:tcPr>
          <w:p w14:paraId="5B6F7475" w14:textId="77777777" w:rsidR="000300A7" w:rsidRPr="000300A7" w:rsidRDefault="000300A7" w:rsidP="00741741">
            <w:pPr>
              <w:jc w:val="center"/>
              <w:rPr>
                <w:color w:val="000000" w:themeColor="text1"/>
              </w:rPr>
            </w:pPr>
            <w:r w:rsidRPr="000300A7">
              <w:rPr>
                <w:color w:val="000000" w:themeColor="text1"/>
              </w:rPr>
              <w:t>133.48</w:t>
            </w:r>
          </w:p>
        </w:tc>
        <w:tc>
          <w:tcPr>
            <w:tcW w:w="1105" w:type="pct"/>
            <w:tcBorders>
              <w:top w:val="nil"/>
              <w:left w:val="nil"/>
              <w:bottom w:val="nil"/>
              <w:right w:val="nil"/>
            </w:tcBorders>
            <w:shd w:val="clear" w:color="auto" w:fill="auto"/>
            <w:noWrap/>
            <w:vAlign w:val="center"/>
            <w:hideMark/>
          </w:tcPr>
          <w:p w14:paraId="5DD39EEB" w14:textId="77777777" w:rsidR="000300A7" w:rsidRPr="000300A7" w:rsidRDefault="000300A7" w:rsidP="00741741">
            <w:pPr>
              <w:jc w:val="center"/>
              <w:rPr>
                <w:color w:val="000000" w:themeColor="text1"/>
              </w:rPr>
            </w:pPr>
            <w:r w:rsidRPr="000300A7">
              <w:rPr>
                <w:color w:val="000000" w:themeColor="text1"/>
              </w:rPr>
              <w:t>80.01</w:t>
            </w:r>
          </w:p>
        </w:tc>
        <w:tc>
          <w:tcPr>
            <w:tcW w:w="619" w:type="pct"/>
            <w:tcBorders>
              <w:top w:val="nil"/>
              <w:left w:val="nil"/>
              <w:bottom w:val="nil"/>
              <w:right w:val="nil"/>
            </w:tcBorders>
            <w:shd w:val="clear" w:color="auto" w:fill="auto"/>
            <w:noWrap/>
            <w:vAlign w:val="center"/>
            <w:hideMark/>
          </w:tcPr>
          <w:p w14:paraId="1A848539" w14:textId="77777777" w:rsidR="000300A7" w:rsidRPr="000300A7" w:rsidRDefault="000300A7" w:rsidP="00741741">
            <w:pPr>
              <w:jc w:val="center"/>
              <w:rPr>
                <w:color w:val="000000" w:themeColor="text1"/>
              </w:rPr>
            </w:pPr>
            <w:r w:rsidRPr="000300A7">
              <w:rPr>
                <w:color w:val="000000" w:themeColor="text1"/>
              </w:rPr>
              <w:t>86.22</w:t>
            </w:r>
          </w:p>
        </w:tc>
        <w:tc>
          <w:tcPr>
            <w:tcW w:w="619" w:type="pct"/>
            <w:tcBorders>
              <w:top w:val="nil"/>
              <w:left w:val="nil"/>
              <w:bottom w:val="nil"/>
              <w:right w:val="nil"/>
            </w:tcBorders>
            <w:shd w:val="clear" w:color="auto" w:fill="auto"/>
            <w:noWrap/>
            <w:vAlign w:val="center"/>
            <w:hideMark/>
          </w:tcPr>
          <w:p w14:paraId="68F7AC1A" w14:textId="77777777" w:rsidR="000300A7" w:rsidRPr="000300A7" w:rsidRDefault="000300A7" w:rsidP="00741741">
            <w:pPr>
              <w:jc w:val="center"/>
              <w:rPr>
                <w:color w:val="000000" w:themeColor="text1"/>
              </w:rPr>
            </w:pPr>
            <w:r w:rsidRPr="000300A7">
              <w:rPr>
                <w:color w:val="000000" w:themeColor="text1"/>
              </w:rPr>
              <w:t>40.06</w:t>
            </w:r>
          </w:p>
        </w:tc>
      </w:tr>
      <w:tr w:rsidR="008E2020" w:rsidRPr="000300A7" w14:paraId="073CDF8B" w14:textId="77777777" w:rsidTr="00741741">
        <w:trPr>
          <w:trHeight w:val="320"/>
        </w:trPr>
        <w:tc>
          <w:tcPr>
            <w:tcW w:w="1619" w:type="pct"/>
            <w:tcBorders>
              <w:top w:val="nil"/>
              <w:left w:val="nil"/>
              <w:bottom w:val="nil"/>
              <w:right w:val="nil"/>
            </w:tcBorders>
            <w:shd w:val="clear" w:color="auto" w:fill="auto"/>
            <w:noWrap/>
            <w:vAlign w:val="center"/>
            <w:hideMark/>
          </w:tcPr>
          <w:p w14:paraId="0A265593" w14:textId="77777777" w:rsidR="000300A7" w:rsidRPr="000300A7" w:rsidRDefault="000300A7" w:rsidP="00741741">
            <w:pPr>
              <w:rPr>
                <w:b/>
                <w:bCs/>
                <w:color w:val="000000" w:themeColor="text1"/>
              </w:rPr>
            </w:pPr>
            <w:proofErr w:type="spellStart"/>
            <w:r w:rsidRPr="000300A7">
              <w:rPr>
                <w:b/>
                <w:bCs/>
                <w:color w:val="000000" w:themeColor="text1"/>
              </w:rPr>
              <w:t>Adhibasi</w:t>
            </w:r>
            <w:proofErr w:type="spellEnd"/>
          </w:p>
        </w:tc>
        <w:tc>
          <w:tcPr>
            <w:tcW w:w="1038" w:type="pct"/>
            <w:tcBorders>
              <w:top w:val="nil"/>
              <w:left w:val="nil"/>
              <w:bottom w:val="nil"/>
              <w:right w:val="nil"/>
            </w:tcBorders>
            <w:shd w:val="clear" w:color="auto" w:fill="auto"/>
            <w:noWrap/>
            <w:vAlign w:val="center"/>
            <w:hideMark/>
          </w:tcPr>
          <w:p w14:paraId="7BADADC9" w14:textId="77777777" w:rsidR="000300A7" w:rsidRPr="000300A7" w:rsidRDefault="000300A7" w:rsidP="00741741">
            <w:pPr>
              <w:jc w:val="center"/>
              <w:rPr>
                <w:color w:val="000000" w:themeColor="text1"/>
              </w:rPr>
            </w:pPr>
            <w:r w:rsidRPr="000300A7">
              <w:rPr>
                <w:color w:val="000000" w:themeColor="text1"/>
              </w:rPr>
              <w:t>103.62</w:t>
            </w:r>
          </w:p>
        </w:tc>
        <w:tc>
          <w:tcPr>
            <w:tcW w:w="1105" w:type="pct"/>
            <w:tcBorders>
              <w:top w:val="nil"/>
              <w:left w:val="nil"/>
              <w:bottom w:val="nil"/>
              <w:right w:val="nil"/>
            </w:tcBorders>
            <w:shd w:val="clear" w:color="auto" w:fill="auto"/>
            <w:noWrap/>
            <w:vAlign w:val="center"/>
            <w:hideMark/>
          </w:tcPr>
          <w:p w14:paraId="50F0E501" w14:textId="77777777" w:rsidR="000300A7" w:rsidRPr="000300A7" w:rsidRDefault="000300A7" w:rsidP="00741741">
            <w:pPr>
              <w:jc w:val="center"/>
              <w:rPr>
                <w:color w:val="000000" w:themeColor="text1"/>
              </w:rPr>
            </w:pPr>
            <w:r w:rsidRPr="000300A7">
              <w:rPr>
                <w:color w:val="000000" w:themeColor="text1"/>
              </w:rPr>
              <w:t>66.36</w:t>
            </w:r>
          </w:p>
        </w:tc>
        <w:tc>
          <w:tcPr>
            <w:tcW w:w="619" w:type="pct"/>
            <w:tcBorders>
              <w:top w:val="nil"/>
              <w:left w:val="nil"/>
              <w:bottom w:val="nil"/>
              <w:right w:val="nil"/>
            </w:tcBorders>
            <w:shd w:val="clear" w:color="auto" w:fill="auto"/>
            <w:noWrap/>
            <w:vAlign w:val="center"/>
            <w:hideMark/>
          </w:tcPr>
          <w:p w14:paraId="448E25AA" w14:textId="77777777" w:rsidR="000300A7" w:rsidRPr="000300A7" w:rsidRDefault="000300A7" w:rsidP="00741741">
            <w:pPr>
              <w:jc w:val="center"/>
              <w:rPr>
                <w:color w:val="000000" w:themeColor="text1"/>
              </w:rPr>
            </w:pPr>
            <w:r w:rsidRPr="000300A7">
              <w:rPr>
                <w:color w:val="000000" w:themeColor="text1"/>
              </w:rPr>
              <w:t>68.45</w:t>
            </w:r>
          </w:p>
        </w:tc>
        <w:tc>
          <w:tcPr>
            <w:tcW w:w="619" w:type="pct"/>
            <w:tcBorders>
              <w:top w:val="nil"/>
              <w:left w:val="nil"/>
              <w:bottom w:val="nil"/>
              <w:right w:val="nil"/>
            </w:tcBorders>
            <w:shd w:val="clear" w:color="auto" w:fill="auto"/>
            <w:noWrap/>
            <w:vAlign w:val="center"/>
            <w:hideMark/>
          </w:tcPr>
          <w:p w14:paraId="1C47BD7B" w14:textId="77777777" w:rsidR="000300A7" w:rsidRPr="000300A7" w:rsidRDefault="000300A7" w:rsidP="00741741">
            <w:pPr>
              <w:jc w:val="center"/>
              <w:rPr>
                <w:color w:val="000000" w:themeColor="text1"/>
              </w:rPr>
            </w:pPr>
            <w:r w:rsidRPr="000300A7">
              <w:rPr>
                <w:color w:val="000000" w:themeColor="text1"/>
              </w:rPr>
              <w:t>35.96</w:t>
            </w:r>
          </w:p>
        </w:tc>
      </w:tr>
      <w:tr w:rsidR="008E2020" w:rsidRPr="000300A7" w14:paraId="442D5943" w14:textId="77777777" w:rsidTr="00741741">
        <w:trPr>
          <w:trHeight w:val="320"/>
        </w:trPr>
        <w:tc>
          <w:tcPr>
            <w:tcW w:w="1619" w:type="pct"/>
            <w:tcBorders>
              <w:top w:val="nil"/>
              <w:left w:val="nil"/>
              <w:bottom w:val="nil"/>
              <w:right w:val="nil"/>
            </w:tcBorders>
            <w:shd w:val="clear" w:color="auto" w:fill="auto"/>
            <w:noWrap/>
            <w:vAlign w:val="center"/>
            <w:hideMark/>
          </w:tcPr>
          <w:p w14:paraId="45589264" w14:textId="77777777" w:rsidR="000300A7" w:rsidRPr="000300A7" w:rsidRDefault="000300A7" w:rsidP="00741741">
            <w:pPr>
              <w:rPr>
                <w:b/>
                <w:bCs/>
                <w:color w:val="000000" w:themeColor="text1"/>
              </w:rPr>
            </w:pPr>
            <w:proofErr w:type="spellStart"/>
            <w:r w:rsidRPr="000300A7">
              <w:rPr>
                <w:b/>
                <w:bCs/>
                <w:color w:val="000000" w:themeColor="text1"/>
              </w:rPr>
              <w:t>Madhesi</w:t>
            </w:r>
            <w:proofErr w:type="spellEnd"/>
          </w:p>
        </w:tc>
        <w:tc>
          <w:tcPr>
            <w:tcW w:w="1038" w:type="pct"/>
            <w:tcBorders>
              <w:top w:val="nil"/>
              <w:left w:val="nil"/>
              <w:bottom w:val="nil"/>
              <w:right w:val="nil"/>
            </w:tcBorders>
            <w:shd w:val="clear" w:color="auto" w:fill="auto"/>
            <w:noWrap/>
            <w:vAlign w:val="center"/>
            <w:hideMark/>
          </w:tcPr>
          <w:p w14:paraId="71F4D753" w14:textId="77777777" w:rsidR="000300A7" w:rsidRPr="000300A7" w:rsidRDefault="000300A7" w:rsidP="00741741">
            <w:pPr>
              <w:jc w:val="center"/>
              <w:rPr>
                <w:color w:val="000000" w:themeColor="text1"/>
              </w:rPr>
            </w:pPr>
            <w:r w:rsidRPr="000300A7">
              <w:rPr>
                <w:color w:val="000000" w:themeColor="text1"/>
              </w:rPr>
              <w:t>121.4</w:t>
            </w:r>
          </w:p>
        </w:tc>
        <w:tc>
          <w:tcPr>
            <w:tcW w:w="1105" w:type="pct"/>
            <w:tcBorders>
              <w:top w:val="nil"/>
              <w:left w:val="nil"/>
              <w:bottom w:val="nil"/>
              <w:right w:val="nil"/>
            </w:tcBorders>
            <w:shd w:val="clear" w:color="auto" w:fill="auto"/>
            <w:noWrap/>
            <w:vAlign w:val="center"/>
            <w:hideMark/>
          </w:tcPr>
          <w:p w14:paraId="58F5728D" w14:textId="77777777" w:rsidR="000300A7" w:rsidRPr="000300A7" w:rsidRDefault="000300A7" w:rsidP="00741741">
            <w:pPr>
              <w:jc w:val="center"/>
              <w:rPr>
                <w:color w:val="000000" w:themeColor="text1"/>
              </w:rPr>
            </w:pPr>
            <w:r w:rsidRPr="000300A7">
              <w:rPr>
                <w:color w:val="000000" w:themeColor="text1"/>
              </w:rPr>
              <w:t>72.31</w:t>
            </w:r>
          </w:p>
        </w:tc>
        <w:tc>
          <w:tcPr>
            <w:tcW w:w="619" w:type="pct"/>
            <w:tcBorders>
              <w:top w:val="nil"/>
              <w:left w:val="nil"/>
              <w:bottom w:val="nil"/>
              <w:right w:val="nil"/>
            </w:tcBorders>
            <w:shd w:val="clear" w:color="auto" w:fill="auto"/>
            <w:noWrap/>
            <w:vAlign w:val="center"/>
            <w:hideMark/>
          </w:tcPr>
          <w:p w14:paraId="5B387E89" w14:textId="77777777" w:rsidR="000300A7" w:rsidRPr="000300A7" w:rsidRDefault="000300A7" w:rsidP="00741741">
            <w:pPr>
              <w:jc w:val="center"/>
              <w:rPr>
                <w:color w:val="000000" w:themeColor="text1"/>
              </w:rPr>
            </w:pPr>
            <w:r w:rsidRPr="000300A7">
              <w:rPr>
                <w:color w:val="000000" w:themeColor="text1"/>
              </w:rPr>
              <w:t>78.55</w:t>
            </w:r>
          </w:p>
        </w:tc>
        <w:tc>
          <w:tcPr>
            <w:tcW w:w="619" w:type="pct"/>
            <w:tcBorders>
              <w:top w:val="nil"/>
              <w:left w:val="nil"/>
              <w:bottom w:val="nil"/>
              <w:right w:val="nil"/>
            </w:tcBorders>
            <w:shd w:val="clear" w:color="auto" w:fill="auto"/>
            <w:noWrap/>
            <w:vAlign w:val="center"/>
            <w:hideMark/>
          </w:tcPr>
          <w:p w14:paraId="215B3C84" w14:textId="77777777" w:rsidR="000300A7" w:rsidRPr="000300A7" w:rsidRDefault="000300A7" w:rsidP="00741741">
            <w:pPr>
              <w:jc w:val="center"/>
              <w:rPr>
                <w:color w:val="000000" w:themeColor="text1"/>
              </w:rPr>
            </w:pPr>
            <w:r w:rsidRPr="000300A7">
              <w:rPr>
                <w:color w:val="000000" w:themeColor="text1"/>
              </w:rPr>
              <w:t>40.44</w:t>
            </w:r>
          </w:p>
        </w:tc>
      </w:tr>
      <w:tr w:rsidR="008E2020" w:rsidRPr="000300A7" w14:paraId="4FB906BF" w14:textId="77777777" w:rsidTr="00741741">
        <w:trPr>
          <w:trHeight w:val="320"/>
        </w:trPr>
        <w:tc>
          <w:tcPr>
            <w:tcW w:w="1619" w:type="pct"/>
            <w:tcBorders>
              <w:top w:val="nil"/>
              <w:left w:val="nil"/>
              <w:bottom w:val="nil"/>
              <w:right w:val="nil"/>
            </w:tcBorders>
            <w:shd w:val="clear" w:color="auto" w:fill="auto"/>
            <w:noWrap/>
            <w:vAlign w:val="center"/>
            <w:hideMark/>
          </w:tcPr>
          <w:p w14:paraId="1AC639DB" w14:textId="77777777" w:rsidR="000300A7" w:rsidRPr="000300A7" w:rsidRDefault="000300A7" w:rsidP="00741741">
            <w:pPr>
              <w:rPr>
                <w:b/>
                <w:bCs/>
                <w:color w:val="000000" w:themeColor="text1"/>
              </w:rPr>
            </w:pPr>
            <w:r w:rsidRPr="000300A7">
              <w:rPr>
                <w:b/>
                <w:bCs/>
                <w:color w:val="000000" w:themeColor="text1"/>
              </w:rPr>
              <w:t>Dalit</w:t>
            </w:r>
          </w:p>
        </w:tc>
        <w:tc>
          <w:tcPr>
            <w:tcW w:w="1038" w:type="pct"/>
            <w:tcBorders>
              <w:top w:val="nil"/>
              <w:left w:val="nil"/>
              <w:bottom w:val="nil"/>
              <w:right w:val="nil"/>
            </w:tcBorders>
            <w:shd w:val="clear" w:color="auto" w:fill="auto"/>
            <w:noWrap/>
            <w:vAlign w:val="center"/>
            <w:hideMark/>
          </w:tcPr>
          <w:p w14:paraId="41A64A38" w14:textId="77777777" w:rsidR="000300A7" w:rsidRPr="000300A7" w:rsidRDefault="000300A7" w:rsidP="00741741">
            <w:pPr>
              <w:jc w:val="center"/>
              <w:rPr>
                <w:color w:val="000000" w:themeColor="text1"/>
              </w:rPr>
            </w:pPr>
            <w:r w:rsidRPr="000300A7">
              <w:rPr>
                <w:color w:val="000000" w:themeColor="text1"/>
              </w:rPr>
              <w:t>99.42</w:t>
            </w:r>
          </w:p>
        </w:tc>
        <w:tc>
          <w:tcPr>
            <w:tcW w:w="1105" w:type="pct"/>
            <w:tcBorders>
              <w:top w:val="nil"/>
              <w:left w:val="nil"/>
              <w:bottom w:val="nil"/>
              <w:right w:val="nil"/>
            </w:tcBorders>
            <w:shd w:val="clear" w:color="auto" w:fill="auto"/>
            <w:noWrap/>
            <w:vAlign w:val="center"/>
            <w:hideMark/>
          </w:tcPr>
          <w:p w14:paraId="237A2102" w14:textId="77777777" w:rsidR="000300A7" w:rsidRPr="000300A7" w:rsidRDefault="000300A7" w:rsidP="00741741">
            <w:pPr>
              <w:jc w:val="center"/>
              <w:rPr>
                <w:color w:val="000000" w:themeColor="text1"/>
              </w:rPr>
            </w:pPr>
            <w:r w:rsidRPr="000300A7">
              <w:rPr>
                <w:color w:val="000000" w:themeColor="text1"/>
              </w:rPr>
              <w:t>70.21</w:t>
            </w:r>
          </w:p>
        </w:tc>
        <w:tc>
          <w:tcPr>
            <w:tcW w:w="619" w:type="pct"/>
            <w:tcBorders>
              <w:top w:val="nil"/>
              <w:left w:val="nil"/>
              <w:right w:val="nil"/>
            </w:tcBorders>
            <w:shd w:val="clear" w:color="auto" w:fill="auto"/>
            <w:noWrap/>
            <w:vAlign w:val="center"/>
            <w:hideMark/>
          </w:tcPr>
          <w:p w14:paraId="1F511B53" w14:textId="77777777" w:rsidR="000300A7" w:rsidRPr="000300A7" w:rsidRDefault="000300A7" w:rsidP="00741741">
            <w:pPr>
              <w:jc w:val="center"/>
              <w:rPr>
                <w:color w:val="000000" w:themeColor="text1"/>
              </w:rPr>
            </w:pPr>
            <w:r w:rsidRPr="000300A7">
              <w:rPr>
                <w:color w:val="000000" w:themeColor="text1"/>
              </w:rPr>
              <w:t>71.17</w:t>
            </w:r>
          </w:p>
        </w:tc>
        <w:tc>
          <w:tcPr>
            <w:tcW w:w="619" w:type="pct"/>
            <w:tcBorders>
              <w:top w:val="nil"/>
              <w:left w:val="nil"/>
              <w:right w:val="nil"/>
            </w:tcBorders>
            <w:shd w:val="clear" w:color="auto" w:fill="auto"/>
            <w:noWrap/>
            <w:vAlign w:val="center"/>
            <w:hideMark/>
          </w:tcPr>
          <w:p w14:paraId="05921194" w14:textId="77777777" w:rsidR="000300A7" w:rsidRPr="000300A7" w:rsidRDefault="000300A7" w:rsidP="00741741">
            <w:pPr>
              <w:jc w:val="center"/>
              <w:rPr>
                <w:color w:val="000000" w:themeColor="text1"/>
              </w:rPr>
            </w:pPr>
            <w:r w:rsidRPr="000300A7">
              <w:rPr>
                <w:color w:val="000000" w:themeColor="text1"/>
              </w:rPr>
              <w:t>29.38</w:t>
            </w:r>
          </w:p>
        </w:tc>
      </w:tr>
      <w:tr w:rsidR="008E2020" w:rsidRPr="000300A7" w14:paraId="0A92BCDC" w14:textId="77777777" w:rsidTr="00741741">
        <w:trPr>
          <w:trHeight w:val="340"/>
        </w:trPr>
        <w:tc>
          <w:tcPr>
            <w:tcW w:w="1619" w:type="pct"/>
            <w:tcBorders>
              <w:top w:val="nil"/>
              <w:left w:val="nil"/>
              <w:bottom w:val="single" w:sz="8" w:space="0" w:color="auto"/>
              <w:right w:val="nil"/>
            </w:tcBorders>
            <w:shd w:val="clear" w:color="auto" w:fill="auto"/>
            <w:noWrap/>
            <w:vAlign w:val="center"/>
            <w:hideMark/>
          </w:tcPr>
          <w:p w14:paraId="0844BF22" w14:textId="77777777" w:rsidR="000300A7" w:rsidRPr="000300A7" w:rsidRDefault="000300A7" w:rsidP="00741741">
            <w:pPr>
              <w:rPr>
                <w:b/>
                <w:bCs/>
                <w:color w:val="000000" w:themeColor="text1"/>
              </w:rPr>
            </w:pPr>
            <w:r w:rsidRPr="000300A7">
              <w:rPr>
                <w:b/>
                <w:bCs/>
                <w:color w:val="000000" w:themeColor="text1"/>
              </w:rPr>
              <w:t>Others</w:t>
            </w:r>
          </w:p>
        </w:tc>
        <w:tc>
          <w:tcPr>
            <w:tcW w:w="1038" w:type="pct"/>
            <w:tcBorders>
              <w:top w:val="nil"/>
              <w:left w:val="nil"/>
              <w:bottom w:val="single" w:sz="8" w:space="0" w:color="auto"/>
              <w:right w:val="nil"/>
            </w:tcBorders>
            <w:shd w:val="clear" w:color="auto" w:fill="auto"/>
            <w:noWrap/>
            <w:vAlign w:val="center"/>
            <w:hideMark/>
          </w:tcPr>
          <w:p w14:paraId="5065247D" w14:textId="77777777" w:rsidR="000300A7" w:rsidRPr="000300A7" w:rsidRDefault="000300A7" w:rsidP="00741741">
            <w:pPr>
              <w:jc w:val="center"/>
              <w:rPr>
                <w:color w:val="000000" w:themeColor="text1"/>
              </w:rPr>
            </w:pPr>
            <w:r w:rsidRPr="000300A7">
              <w:rPr>
                <w:color w:val="000000" w:themeColor="text1"/>
              </w:rPr>
              <w:t>143.14</w:t>
            </w:r>
          </w:p>
        </w:tc>
        <w:tc>
          <w:tcPr>
            <w:tcW w:w="1105" w:type="pct"/>
            <w:tcBorders>
              <w:top w:val="nil"/>
              <w:left w:val="nil"/>
              <w:bottom w:val="single" w:sz="8" w:space="0" w:color="auto"/>
              <w:right w:val="nil"/>
            </w:tcBorders>
            <w:shd w:val="clear" w:color="auto" w:fill="auto"/>
            <w:noWrap/>
            <w:vAlign w:val="center"/>
            <w:hideMark/>
          </w:tcPr>
          <w:p w14:paraId="53359E89" w14:textId="77777777" w:rsidR="000300A7" w:rsidRPr="000300A7" w:rsidRDefault="000300A7" w:rsidP="00741741">
            <w:pPr>
              <w:jc w:val="center"/>
              <w:rPr>
                <w:color w:val="000000" w:themeColor="text1"/>
              </w:rPr>
            </w:pPr>
            <w:r w:rsidRPr="000300A7">
              <w:rPr>
                <w:color w:val="000000" w:themeColor="text1"/>
              </w:rPr>
              <w:t>66.92</w:t>
            </w:r>
          </w:p>
        </w:tc>
        <w:tc>
          <w:tcPr>
            <w:tcW w:w="619" w:type="pct"/>
            <w:tcBorders>
              <w:top w:val="nil"/>
              <w:left w:val="nil"/>
              <w:bottom w:val="single" w:sz="4" w:space="0" w:color="auto"/>
              <w:right w:val="nil"/>
            </w:tcBorders>
            <w:shd w:val="clear" w:color="auto" w:fill="auto"/>
            <w:noWrap/>
            <w:vAlign w:val="center"/>
            <w:hideMark/>
          </w:tcPr>
          <w:p w14:paraId="4B0FC06A" w14:textId="77777777" w:rsidR="000300A7" w:rsidRPr="000300A7" w:rsidRDefault="000300A7" w:rsidP="00741741">
            <w:pPr>
              <w:jc w:val="center"/>
              <w:rPr>
                <w:color w:val="000000" w:themeColor="text1"/>
              </w:rPr>
            </w:pPr>
            <w:r w:rsidRPr="000300A7">
              <w:rPr>
                <w:color w:val="000000" w:themeColor="text1"/>
              </w:rPr>
              <w:t>70.39</w:t>
            </w:r>
          </w:p>
        </w:tc>
        <w:tc>
          <w:tcPr>
            <w:tcW w:w="619" w:type="pct"/>
            <w:tcBorders>
              <w:top w:val="nil"/>
              <w:left w:val="nil"/>
              <w:bottom w:val="single" w:sz="4" w:space="0" w:color="auto"/>
              <w:right w:val="nil"/>
            </w:tcBorders>
            <w:shd w:val="clear" w:color="auto" w:fill="auto"/>
            <w:noWrap/>
            <w:vAlign w:val="center"/>
            <w:hideMark/>
          </w:tcPr>
          <w:p w14:paraId="365589C3" w14:textId="77777777" w:rsidR="000300A7" w:rsidRPr="000300A7" w:rsidRDefault="000300A7" w:rsidP="00741741">
            <w:pPr>
              <w:jc w:val="center"/>
              <w:rPr>
                <w:color w:val="000000" w:themeColor="text1"/>
              </w:rPr>
            </w:pPr>
            <w:r w:rsidRPr="000300A7">
              <w:rPr>
                <w:color w:val="000000" w:themeColor="text1"/>
              </w:rPr>
              <w:t>53.25</w:t>
            </w:r>
          </w:p>
        </w:tc>
      </w:tr>
    </w:tbl>
    <w:p w14:paraId="3A63EE2F" w14:textId="54CC90BE" w:rsidR="000300A7" w:rsidRDefault="000300A7" w:rsidP="000300A7">
      <w:pPr>
        <w:rPr>
          <w:color w:val="000000" w:themeColor="text1"/>
        </w:rPr>
      </w:pPr>
    </w:p>
    <w:p w14:paraId="46D9B7C4" w14:textId="77777777" w:rsidR="008E2020" w:rsidRPr="000300A7" w:rsidRDefault="008E2020" w:rsidP="000300A7">
      <w:pPr>
        <w:rPr>
          <w:color w:val="000000" w:themeColor="text1"/>
        </w:rPr>
      </w:pPr>
    </w:p>
    <w:p w14:paraId="133D3969" w14:textId="46C1D983" w:rsidR="000300A7" w:rsidRPr="004E62C8" w:rsidRDefault="000300A7" w:rsidP="000300A7">
      <w:pPr>
        <w:rPr>
          <w:i/>
          <w:iCs/>
          <w:color w:val="000000" w:themeColor="text1"/>
        </w:rPr>
      </w:pPr>
      <w:r w:rsidRPr="004E62C8">
        <w:rPr>
          <w:i/>
          <w:iCs/>
          <w:color w:val="000000" w:themeColor="text1"/>
        </w:rPr>
        <w:t xml:space="preserve">Table B7: Average real daily wage rate for formal and informal employment by the occupation class </w:t>
      </w:r>
    </w:p>
    <w:tbl>
      <w:tblPr>
        <w:tblW w:w="5000" w:type="pct"/>
        <w:tblLook w:val="04A0" w:firstRow="1" w:lastRow="0" w:firstColumn="1" w:lastColumn="0" w:noHBand="0" w:noVBand="1"/>
      </w:tblPr>
      <w:tblGrid>
        <w:gridCol w:w="3210"/>
        <w:gridCol w:w="1860"/>
        <w:gridCol w:w="1860"/>
        <w:gridCol w:w="1137"/>
        <w:gridCol w:w="953"/>
      </w:tblGrid>
      <w:tr w:rsidR="008E2020" w:rsidRPr="000300A7" w14:paraId="277B0271" w14:textId="77777777" w:rsidTr="00741741">
        <w:trPr>
          <w:trHeight w:val="340"/>
        </w:trPr>
        <w:tc>
          <w:tcPr>
            <w:tcW w:w="1779" w:type="pct"/>
            <w:tcBorders>
              <w:top w:val="single" w:sz="8" w:space="0" w:color="auto"/>
              <w:left w:val="nil"/>
              <w:bottom w:val="single" w:sz="8" w:space="0" w:color="auto"/>
              <w:right w:val="nil"/>
            </w:tcBorders>
            <w:shd w:val="clear" w:color="auto" w:fill="auto"/>
            <w:noWrap/>
            <w:vAlign w:val="center"/>
            <w:hideMark/>
          </w:tcPr>
          <w:p w14:paraId="2ED037A7" w14:textId="77777777" w:rsidR="000300A7" w:rsidRPr="000300A7" w:rsidRDefault="000300A7" w:rsidP="00741741">
            <w:pPr>
              <w:rPr>
                <w:b/>
                <w:bCs/>
                <w:color w:val="000000" w:themeColor="text1"/>
              </w:rPr>
            </w:pPr>
            <w:r w:rsidRPr="000300A7">
              <w:rPr>
                <w:b/>
                <w:bCs/>
                <w:color w:val="000000" w:themeColor="text1"/>
              </w:rPr>
              <w:t> </w:t>
            </w:r>
          </w:p>
        </w:tc>
        <w:tc>
          <w:tcPr>
            <w:tcW w:w="1031" w:type="pct"/>
            <w:tcBorders>
              <w:top w:val="single" w:sz="8" w:space="0" w:color="auto"/>
              <w:left w:val="nil"/>
              <w:bottom w:val="single" w:sz="8" w:space="0" w:color="auto"/>
              <w:right w:val="nil"/>
            </w:tcBorders>
            <w:shd w:val="clear" w:color="auto" w:fill="auto"/>
            <w:noWrap/>
            <w:vAlign w:val="center"/>
            <w:hideMark/>
          </w:tcPr>
          <w:p w14:paraId="04F3D897" w14:textId="77777777" w:rsidR="000300A7" w:rsidRPr="000300A7" w:rsidRDefault="000300A7" w:rsidP="00741741">
            <w:pPr>
              <w:jc w:val="center"/>
              <w:rPr>
                <w:b/>
                <w:bCs/>
                <w:color w:val="000000" w:themeColor="text1"/>
              </w:rPr>
            </w:pPr>
            <w:r w:rsidRPr="000300A7">
              <w:rPr>
                <w:b/>
                <w:bCs/>
                <w:color w:val="000000" w:themeColor="text1"/>
              </w:rPr>
              <w:t>Formal</w:t>
            </w:r>
            <w:r w:rsidRPr="000300A7">
              <w:rPr>
                <w:b/>
                <w:bCs/>
                <w:color w:val="000000" w:themeColor="text1"/>
              </w:rPr>
              <w:br/>
              <w:t>employment</w:t>
            </w:r>
          </w:p>
        </w:tc>
        <w:tc>
          <w:tcPr>
            <w:tcW w:w="1031" w:type="pct"/>
            <w:tcBorders>
              <w:top w:val="single" w:sz="8" w:space="0" w:color="auto"/>
              <w:left w:val="nil"/>
              <w:bottom w:val="single" w:sz="8" w:space="0" w:color="auto"/>
              <w:right w:val="nil"/>
            </w:tcBorders>
            <w:shd w:val="clear" w:color="auto" w:fill="auto"/>
            <w:noWrap/>
            <w:vAlign w:val="center"/>
            <w:hideMark/>
          </w:tcPr>
          <w:p w14:paraId="19C8C0F2" w14:textId="77777777" w:rsidR="000300A7" w:rsidRPr="000300A7" w:rsidRDefault="000300A7" w:rsidP="00741741">
            <w:pPr>
              <w:jc w:val="center"/>
              <w:rPr>
                <w:b/>
                <w:bCs/>
                <w:color w:val="000000" w:themeColor="text1"/>
              </w:rPr>
            </w:pPr>
            <w:r w:rsidRPr="000300A7">
              <w:rPr>
                <w:b/>
                <w:bCs/>
                <w:color w:val="000000" w:themeColor="text1"/>
              </w:rPr>
              <w:t>Informal</w:t>
            </w:r>
            <w:r w:rsidRPr="000300A7">
              <w:rPr>
                <w:b/>
                <w:bCs/>
                <w:color w:val="000000" w:themeColor="text1"/>
              </w:rPr>
              <w:br/>
              <w:t>employment</w:t>
            </w:r>
          </w:p>
        </w:tc>
        <w:tc>
          <w:tcPr>
            <w:tcW w:w="630" w:type="pct"/>
            <w:tcBorders>
              <w:top w:val="single" w:sz="8" w:space="0" w:color="auto"/>
              <w:left w:val="nil"/>
              <w:bottom w:val="single" w:sz="8" w:space="0" w:color="auto"/>
              <w:right w:val="nil"/>
            </w:tcBorders>
            <w:shd w:val="clear" w:color="auto" w:fill="auto"/>
            <w:noWrap/>
            <w:vAlign w:val="center"/>
            <w:hideMark/>
          </w:tcPr>
          <w:p w14:paraId="459EBE35" w14:textId="77777777" w:rsidR="000300A7" w:rsidRPr="000300A7" w:rsidRDefault="000300A7" w:rsidP="00741741">
            <w:pPr>
              <w:jc w:val="center"/>
              <w:rPr>
                <w:b/>
                <w:bCs/>
                <w:color w:val="000000" w:themeColor="text1"/>
              </w:rPr>
            </w:pPr>
            <w:r w:rsidRPr="000300A7">
              <w:rPr>
                <w:b/>
                <w:bCs/>
                <w:color w:val="000000" w:themeColor="text1"/>
              </w:rPr>
              <w:t>Pooled</w:t>
            </w:r>
          </w:p>
        </w:tc>
        <w:tc>
          <w:tcPr>
            <w:tcW w:w="528" w:type="pct"/>
            <w:tcBorders>
              <w:top w:val="single" w:sz="8" w:space="0" w:color="auto"/>
              <w:left w:val="nil"/>
              <w:bottom w:val="single" w:sz="8" w:space="0" w:color="auto"/>
              <w:right w:val="nil"/>
            </w:tcBorders>
            <w:shd w:val="clear" w:color="auto" w:fill="auto"/>
            <w:noWrap/>
            <w:vAlign w:val="center"/>
            <w:hideMark/>
          </w:tcPr>
          <w:p w14:paraId="75F3DD3A" w14:textId="77777777" w:rsidR="000300A7" w:rsidRPr="000300A7" w:rsidRDefault="000300A7" w:rsidP="00741741">
            <w:pPr>
              <w:jc w:val="center"/>
              <w:rPr>
                <w:b/>
                <w:bCs/>
                <w:color w:val="000000" w:themeColor="text1"/>
              </w:rPr>
            </w:pPr>
            <w:r w:rsidRPr="000300A7">
              <w:rPr>
                <w:b/>
                <w:bCs/>
                <w:color w:val="000000" w:themeColor="text1"/>
              </w:rPr>
              <w:t>PRG</w:t>
            </w:r>
          </w:p>
        </w:tc>
      </w:tr>
      <w:tr w:rsidR="008E2020" w:rsidRPr="000300A7" w14:paraId="286229EB" w14:textId="77777777" w:rsidTr="00741741">
        <w:trPr>
          <w:trHeight w:val="320"/>
        </w:trPr>
        <w:tc>
          <w:tcPr>
            <w:tcW w:w="1779" w:type="pct"/>
            <w:tcBorders>
              <w:top w:val="nil"/>
              <w:left w:val="nil"/>
              <w:bottom w:val="nil"/>
              <w:right w:val="nil"/>
            </w:tcBorders>
            <w:shd w:val="clear" w:color="auto" w:fill="auto"/>
            <w:noWrap/>
            <w:vAlign w:val="center"/>
            <w:hideMark/>
          </w:tcPr>
          <w:p w14:paraId="35197302" w14:textId="77777777" w:rsidR="000300A7" w:rsidRPr="000300A7" w:rsidRDefault="000300A7" w:rsidP="00741741">
            <w:pPr>
              <w:rPr>
                <w:b/>
                <w:bCs/>
                <w:color w:val="000000" w:themeColor="text1"/>
              </w:rPr>
            </w:pPr>
            <w:r w:rsidRPr="000300A7">
              <w:rPr>
                <w:b/>
                <w:bCs/>
                <w:color w:val="000000" w:themeColor="text1"/>
              </w:rPr>
              <w:t>Elementary occupation</w:t>
            </w:r>
          </w:p>
        </w:tc>
        <w:tc>
          <w:tcPr>
            <w:tcW w:w="1031" w:type="pct"/>
            <w:tcBorders>
              <w:top w:val="nil"/>
              <w:left w:val="nil"/>
              <w:bottom w:val="nil"/>
              <w:right w:val="nil"/>
            </w:tcBorders>
            <w:shd w:val="clear" w:color="auto" w:fill="auto"/>
            <w:noWrap/>
            <w:vAlign w:val="center"/>
            <w:hideMark/>
          </w:tcPr>
          <w:p w14:paraId="2C5DD1EB" w14:textId="77777777" w:rsidR="000300A7" w:rsidRPr="000300A7" w:rsidRDefault="000300A7" w:rsidP="00741741">
            <w:pPr>
              <w:jc w:val="center"/>
              <w:rPr>
                <w:color w:val="000000" w:themeColor="text1"/>
              </w:rPr>
            </w:pPr>
            <w:r w:rsidRPr="000300A7">
              <w:rPr>
                <w:color w:val="000000" w:themeColor="text1"/>
              </w:rPr>
              <w:t>76.68</w:t>
            </w:r>
          </w:p>
        </w:tc>
        <w:tc>
          <w:tcPr>
            <w:tcW w:w="1031" w:type="pct"/>
            <w:tcBorders>
              <w:top w:val="nil"/>
              <w:left w:val="nil"/>
              <w:bottom w:val="nil"/>
              <w:right w:val="nil"/>
            </w:tcBorders>
            <w:shd w:val="clear" w:color="auto" w:fill="auto"/>
            <w:noWrap/>
            <w:vAlign w:val="center"/>
            <w:hideMark/>
          </w:tcPr>
          <w:p w14:paraId="264AF512" w14:textId="77777777" w:rsidR="000300A7" w:rsidRPr="000300A7" w:rsidRDefault="000300A7" w:rsidP="00741741">
            <w:pPr>
              <w:jc w:val="center"/>
              <w:rPr>
                <w:color w:val="000000" w:themeColor="text1"/>
              </w:rPr>
            </w:pPr>
            <w:r w:rsidRPr="000300A7">
              <w:rPr>
                <w:color w:val="000000" w:themeColor="text1"/>
              </w:rPr>
              <w:t>59.76</w:t>
            </w:r>
          </w:p>
        </w:tc>
        <w:tc>
          <w:tcPr>
            <w:tcW w:w="630" w:type="pct"/>
            <w:tcBorders>
              <w:top w:val="nil"/>
              <w:left w:val="nil"/>
              <w:bottom w:val="nil"/>
              <w:right w:val="nil"/>
            </w:tcBorders>
            <w:shd w:val="clear" w:color="auto" w:fill="auto"/>
            <w:noWrap/>
            <w:vAlign w:val="center"/>
            <w:hideMark/>
          </w:tcPr>
          <w:p w14:paraId="24A87F12" w14:textId="77777777" w:rsidR="000300A7" w:rsidRPr="000300A7" w:rsidRDefault="000300A7" w:rsidP="00741741">
            <w:pPr>
              <w:jc w:val="center"/>
              <w:rPr>
                <w:color w:val="000000" w:themeColor="text1"/>
              </w:rPr>
            </w:pPr>
            <w:r w:rsidRPr="000300A7">
              <w:rPr>
                <w:color w:val="000000" w:themeColor="text1"/>
              </w:rPr>
              <w:t>60.33</w:t>
            </w:r>
          </w:p>
        </w:tc>
        <w:tc>
          <w:tcPr>
            <w:tcW w:w="528" w:type="pct"/>
            <w:tcBorders>
              <w:top w:val="nil"/>
              <w:left w:val="nil"/>
              <w:bottom w:val="nil"/>
              <w:right w:val="nil"/>
            </w:tcBorders>
            <w:shd w:val="clear" w:color="auto" w:fill="auto"/>
            <w:noWrap/>
            <w:vAlign w:val="center"/>
            <w:hideMark/>
          </w:tcPr>
          <w:p w14:paraId="6F1F8C9C" w14:textId="77777777" w:rsidR="000300A7" w:rsidRPr="000300A7" w:rsidRDefault="000300A7" w:rsidP="00741741">
            <w:pPr>
              <w:jc w:val="center"/>
              <w:rPr>
                <w:color w:val="000000" w:themeColor="text1"/>
              </w:rPr>
            </w:pPr>
            <w:r w:rsidRPr="000300A7">
              <w:rPr>
                <w:color w:val="000000" w:themeColor="text1"/>
              </w:rPr>
              <w:t>22.07</w:t>
            </w:r>
          </w:p>
        </w:tc>
      </w:tr>
      <w:tr w:rsidR="008E2020" w:rsidRPr="000300A7" w14:paraId="1273E68C" w14:textId="77777777" w:rsidTr="00741741">
        <w:trPr>
          <w:trHeight w:val="320"/>
        </w:trPr>
        <w:tc>
          <w:tcPr>
            <w:tcW w:w="1779" w:type="pct"/>
            <w:tcBorders>
              <w:top w:val="nil"/>
              <w:left w:val="nil"/>
              <w:bottom w:val="nil"/>
              <w:right w:val="nil"/>
            </w:tcBorders>
            <w:shd w:val="clear" w:color="auto" w:fill="auto"/>
            <w:noWrap/>
            <w:vAlign w:val="center"/>
            <w:hideMark/>
          </w:tcPr>
          <w:p w14:paraId="58EEEFEA" w14:textId="77777777" w:rsidR="000300A7" w:rsidRPr="000300A7" w:rsidRDefault="000300A7" w:rsidP="00741741">
            <w:pPr>
              <w:rPr>
                <w:b/>
                <w:bCs/>
                <w:color w:val="000000" w:themeColor="text1"/>
              </w:rPr>
            </w:pPr>
            <w:r w:rsidRPr="000300A7">
              <w:rPr>
                <w:b/>
                <w:bCs/>
                <w:color w:val="000000" w:themeColor="text1"/>
              </w:rPr>
              <w:t>Plant machine operator</w:t>
            </w:r>
          </w:p>
          <w:p w14:paraId="6176D227" w14:textId="77777777" w:rsidR="000300A7" w:rsidRPr="000300A7" w:rsidRDefault="000300A7" w:rsidP="00741741">
            <w:pPr>
              <w:rPr>
                <w:b/>
                <w:bCs/>
                <w:color w:val="000000" w:themeColor="text1"/>
              </w:rPr>
            </w:pPr>
            <w:r w:rsidRPr="000300A7">
              <w:rPr>
                <w:b/>
                <w:bCs/>
                <w:color w:val="000000" w:themeColor="text1"/>
              </w:rPr>
              <w:t>and assembler</w:t>
            </w:r>
          </w:p>
        </w:tc>
        <w:tc>
          <w:tcPr>
            <w:tcW w:w="1031" w:type="pct"/>
            <w:tcBorders>
              <w:top w:val="nil"/>
              <w:left w:val="nil"/>
              <w:bottom w:val="nil"/>
              <w:right w:val="nil"/>
            </w:tcBorders>
            <w:shd w:val="clear" w:color="auto" w:fill="auto"/>
            <w:noWrap/>
            <w:vAlign w:val="center"/>
            <w:hideMark/>
          </w:tcPr>
          <w:p w14:paraId="2668FC75" w14:textId="77777777" w:rsidR="000300A7" w:rsidRPr="000300A7" w:rsidRDefault="000300A7" w:rsidP="00741741">
            <w:pPr>
              <w:jc w:val="center"/>
              <w:rPr>
                <w:color w:val="000000" w:themeColor="text1"/>
              </w:rPr>
            </w:pPr>
            <w:r w:rsidRPr="000300A7">
              <w:rPr>
                <w:color w:val="000000" w:themeColor="text1"/>
              </w:rPr>
              <w:t>85.2</w:t>
            </w:r>
          </w:p>
        </w:tc>
        <w:tc>
          <w:tcPr>
            <w:tcW w:w="1031" w:type="pct"/>
            <w:tcBorders>
              <w:top w:val="nil"/>
              <w:left w:val="nil"/>
              <w:bottom w:val="nil"/>
              <w:right w:val="nil"/>
            </w:tcBorders>
            <w:shd w:val="clear" w:color="auto" w:fill="auto"/>
            <w:noWrap/>
            <w:vAlign w:val="center"/>
            <w:hideMark/>
          </w:tcPr>
          <w:p w14:paraId="24A9E9A0" w14:textId="77777777" w:rsidR="000300A7" w:rsidRPr="000300A7" w:rsidRDefault="000300A7" w:rsidP="00741741">
            <w:pPr>
              <w:jc w:val="center"/>
              <w:rPr>
                <w:color w:val="000000" w:themeColor="text1"/>
              </w:rPr>
            </w:pPr>
            <w:r w:rsidRPr="000300A7">
              <w:rPr>
                <w:color w:val="000000" w:themeColor="text1"/>
              </w:rPr>
              <w:t>80.38</w:t>
            </w:r>
          </w:p>
        </w:tc>
        <w:tc>
          <w:tcPr>
            <w:tcW w:w="630" w:type="pct"/>
            <w:tcBorders>
              <w:top w:val="nil"/>
              <w:left w:val="nil"/>
              <w:bottom w:val="nil"/>
              <w:right w:val="nil"/>
            </w:tcBorders>
            <w:shd w:val="clear" w:color="auto" w:fill="auto"/>
            <w:noWrap/>
            <w:vAlign w:val="center"/>
            <w:hideMark/>
          </w:tcPr>
          <w:p w14:paraId="25745FCA" w14:textId="77777777" w:rsidR="000300A7" w:rsidRPr="000300A7" w:rsidRDefault="000300A7" w:rsidP="00741741">
            <w:pPr>
              <w:jc w:val="center"/>
              <w:rPr>
                <w:color w:val="000000" w:themeColor="text1"/>
              </w:rPr>
            </w:pPr>
            <w:r w:rsidRPr="000300A7">
              <w:rPr>
                <w:color w:val="000000" w:themeColor="text1"/>
              </w:rPr>
              <w:t>80.81</w:t>
            </w:r>
          </w:p>
        </w:tc>
        <w:tc>
          <w:tcPr>
            <w:tcW w:w="528" w:type="pct"/>
            <w:tcBorders>
              <w:top w:val="nil"/>
              <w:left w:val="nil"/>
              <w:bottom w:val="nil"/>
              <w:right w:val="nil"/>
            </w:tcBorders>
            <w:shd w:val="clear" w:color="auto" w:fill="auto"/>
            <w:noWrap/>
            <w:vAlign w:val="center"/>
            <w:hideMark/>
          </w:tcPr>
          <w:p w14:paraId="7C8B98DA" w14:textId="77777777" w:rsidR="000300A7" w:rsidRPr="000300A7" w:rsidRDefault="000300A7" w:rsidP="00741741">
            <w:pPr>
              <w:jc w:val="center"/>
              <w:rPr>
                <w:color w:val="000000" w:themeColor="text1"/>
              </w:rPr>
            </w:pPr>
            <w:r w:rsidRPr="000300A7">
              <w:rPr>
                <w:color w:val="000000" w:themeColor="text1"/>
              </w:rPr>
              <w:t>5.66</w:t>
            </w:r>
          </w:p>
        </w:tc>
      </w:tr>
      <w:tr w:rsidR="008E2020" w:rsidRPr="000300A7" w14:paraId="75456DB2" w14:textId="77777777" w:rsidTr="00741741">
        <w:trPr>
          <w:trHeight w:val="320"/>
        </w:trPr>
        <w:tc>
          <w:tcPr>
            <w:tcW w:w="1779" w:type="pct"/>
            <w:tcBorders>
              <w:top w:val="nil"/>
              <w:left w:val="nil"/>
              <w:bottom w:val="nil"/>
              <w:right w:val="nil"/>
            </w:tcBorders>
            <w:shd w:val="clear" w:color="auto" w:fill="auto"/>
            <w:noWrap/>
            <w:vAlign w:val="center"/>
            <w:hideMark/>
          </w:tcPr>
          <w:p w14:paraId="03604C60" w14:textId="77777777" w:rsidR="000300A7" w:rsidRPr="000300A7" w:rsidRDefault="000300A7" w:rsidP="00741741">
            <w:pPr>
              <w:rPr>
                <w:b/>
                <w:bCs/>
                <w:color w:val="000000" w:themeColor="text1"/>
              </w:rPr>
            </w:pPr>
            <w:r w:rsidRPr="000300A7">
              <w:rPr>
                <w:b/>
                <w:bCs/>
                <w:color w:val="000000" w:themeColor="text1"/>
              </w:rPr>
              <w:t>Skilled agriculture and</w:t>
            </w:r>
          </w:p>
          <w:p w14:paraId="205EA53E" w14:textId="77777777" w:rsidR="000300A7" w:rsidRPr="000300A7" w:rsidRDefault="000300A7" w:rsidP="00741741">
            <w:pPr>
              <w:rPr>
                <w:b/>
                <w:bCs/>
                <w:color w:val="000000" w:themeColor="text1"/>
              </w:rPr>
            </w:pPr>
            <w:r w:rsidRPr="000300A7">
              <w:rPr>
                <w:b/>
                <w:bCs/>
                <w:color w:val="000000" w:themeColor="text1"/>
              </w:rPr>
              <w:t>trade workers</w:t>
            </w:r>
          </w:p>
        </w:tc>
        <w:tc>
          <w:tcPr>
            <w:tcW w:w="1031" w:type="pct"/>
            <w:tcBorders>
              <w:top w:val="nil"/>
              <w:left w:val="nil"/>
              <w:bottom w:val="nil"/>
              <w:right w:val="nil"/>
            </w:tcBorders>
            <w:shd w:val="clear" w:color="auto" w:fill="auto"/>
            <w:noWrap/>
            <w:vAlign w:val="center"/>
            <w:hideMark/>
          </w:tcPr>
          <w:p w14:paraId="69F5EEFF" w14:textId="77777777" w:rsidR="000300A7" w:rsidRPr="000300A7" w:rsidRDefault="000300A7" w:rsidP="00741741">
            <w:pPr>
              <w:jc w:val="center"/>
              <w:rPr>
                <w:color w:val="000000" w:themeColor="text1"/>
              </w:rPr>
            </w:pPr>
            <w:r w:rsidRPr="000300A7">
              <w:rPr>
                <w:color w:val="000000" w:themeColor="text1"/>
              </w:rPr>
              <w:t>79.3</w:t>
            </w:r>
          </w:p>
        </w:tc>
        <w:tc>
          <w:tcPr>
            <w:tcW w:w="1031" w:type="pct"/>
            <w:tcBorders>
              <w:top w:val="nil"/>
              <w:left w:val="nil"/>
              <w:bottom w:val="nil"/>
              <w:right w:val="nil"/>
            </w:tcBorders>
            <w:shd w:val="clear" w:color="auto" w:fill="auto"/>
            <w:noWrap/>
            <w:vAlign w:val="center"/>
            <w:hideMark/>
          </w:tcPr>
          <w:p w14:paraId="1ADEA4AD" w14:textId="77777777" w:rsidR="000300A7" w:rsidRPr="000300A7" w:rsidRDefault="000300A7" w:rsidP="00741741">
            <w:pPr>
              <w:jc w:val="center"/>
              <w:rPr>
                <w:color w:val="000000" w:themeColor="text1"/>
              </w:rPr>
            </w:pPr>
            <w:r w:rsidRPr="000300A7">
              <w:rPr>
                <w:color w:val="000000" w:themeColor="text1"/>
              </w:rPr>
              <w:t>85.69</w:t>
            </w:r>
          </w:p>
        </w:tc>
        <w:tc>
          <w:tcPr>
            <w:tcW w:w="630" w:type="pct"/>
            <w:tcBorders>
              <w:top w:val="nil"/>
              <w:left w:val="nil"/>
              <w:bottom w:val="nil"/>
              <w:right w:val="nil"/>
            </w:tcBorders>
            <w:shd w:val="clear" w:color="auto" w:fill="auto"/>
            <w:noWrap/>
            <w:vAlign w:val="center"/>
            <w:hideMark/>
          </w:tcPr>
          <w:p w14:paraId="6A6033DF" w14:textId="77777777" w:rsidR="000300A7" w:rsidRPr="000300A7" w:rsidRDefault="000300A7" w:rsidP="00741741">
            <w:pPr>
              <w:jc w:val="center"/>
              <w:rPr>
                <w:color w:val="000000" w:themeColor="text1"/>
              </w:rPr>
            </w:pPr>
            <w:r w:rsidRPr="000300A7">
              <w:rPr>
                <w:color w:val="000000" w:themeColor="text1"/>
              </w:rPr>
              <w:t>85.59</w:t>
            </w:r>
          </w:p>
        </w:tc>
        <w:tc>
          <w:tcPr>
            <w:tcW w:w="528" w:type="pct"/>
            <w:tcBorders>
              <w:top w:val="nil"/>
              <w:left w:val="nil"/>
              <w:bottom w:val="nil"/>
              <w:right w:val="nil"/>
            </w:tcBorders>
            <w:shd w:val="clear" w:color="auto" w:fill="auto"/>
            <w:noWrap/>
            <w:vAlign w:val="center"/>
            <w:hideMark/>
          </w:tcPr>
          <w:p w14:paraId="07B2E69B" w14:textId="77777777" w:rsidR="000300A7" w:rsidRPr="000300A7" w:rsidRDefault="000300A7" w:rsidP="00741741">
            <w:pPr>
              <w:jc w:val="center"/>
              <w:rPr>
                <w:color w:val="000000" w:themeColor="text1"/>
              </w:rPr>
            </w:pPr>
            <w:r w:rsidRPr="000300A7">
              <w:rPr>
                <w:color w:val="000000" w:themeColor="text1"/>
              </w:rPr>
              <w:t>-8.06</w:t>
            </w:r>
          </w:p>
        </w:tc>
      </w:tr>
      <w:tr w:rsidR="008E2020" w:rsidRPr="000300A7" w14:paraId="2F10E0C0" w14:textId="77777777" w:rsidTr="00741741">
        <w:trPr>
          <w:trHeight w:val="320"/>
        </w:trPr>
        <w:tc>
          <w:tcPr>
            <w:tcW w:w="1779" w:type="pct"/>
            <w:tcBorders>
              <w:top w:val="nil"/>
              <w:left w:val="nil"/>
              <w:bottom w:val="nil"/>
              <w:right w:val="nil"/>
            </w:tcBorders>
            <w:shd w:val="clear" w:color="auto" w:fill="auto"/>
            <w:noWrap/>
            <w:vAlign w:val="center"/>
            <w:hideMark/>
          </w:tcPr>
          <w:p w14:paraId="038E3802" w14:textId="77777777" w:rsidR="000300A7" w:rsidRPr="000300A7" w:rsidRDefault="000300A7" w:rsidP="00741741">
            <w:pPr>
              <w:rPr>
                <w:b/>
                <w:bCs/>
                <w:color w:val="000000" w:themeColor="text1"/>
              </w:rPr>
            </w:pPr>
            <w:r w:rsidRPr="000300A7">
              <w:rPr>
                <w:b/>
                <w:bCs/>
                <w:color w:val="000000" w:themeColor="text1"/>
              </w:rPr>
              <w:t>Clerical, service and</w:t>
            </w:r>
          </w:p>
          <w:p w14:paraId="02075F66" w14:textId="77777777" w:rsidR="000300A7" w:rsidRPr="000300A7" w:rsidRDefault="000300A7" w:rsidP="00741741">
            <w:pPr>
              <w:rPr>
                <w:b/>
                <w:bCs/>
                <w:color w:val="000000" w:themeColor="text1"/>
              </w:rPr>
            </w:pPr>
            <w:r w:rsidRPr="000300A7">
              <w:rPr>
                <w:b/>
                <w:bCs/>
                <w:color w:val="000000" w:themeColor="text1"/>
              </w:rPr>
              <w:t>sales workers</w:t>
            </w:r>
          </w:p>
        </w:tc>
        <w:tc>
          <w:tcPr>
            <w:tcW w:w="1031" w:type="pct"/>
            <w:tcBorders>
              <w:top w:val="nil"/>
              <w:left w:val="nil"/>
              <w:bottom w:val="nil"/>
              <w:right w:val="nil"/>
            </w:tcBorders>
            <w:shd w:val="clear" w:color="auto" w:fill="auto"/>
            <w:noWrap/>
            <w:vAlign w:val="center"/>
            <w:hideMark/>
          </w:tcPr>
          <w:p w14:paraId="6FE38825" w14:textId="77777777" w:rsidR="000300A7" w:rsidRPr="000300A7" w:rsidRDefault="000300A7" w:rsidP="00741741">
            <w:pPr>
              <w:jc w:val="center"/>
              <w:rPr>
                <w:color w:val="000000" w:themeColor="text1"/>
              </w:rPr>
            </w:pPr>
            <w:r w:rsidRPr="000300A7">
              <w:rPr>
                <w:color w:val="000000" w:themeColor="text1"/>
              </w:rPr>
              <w:t>115.68</w:t>
            </w:r>
          </w:p>
        </w:tc>
        <w:tc>
          <w:tcPr>
            <w:tcW w:w="1031" w:type="pct"/>
            <w:tcBorders>
              <w:top w:val="nil"/>
              <w:left w:val="nil"/>
              <w:bottom w:val="nil"/>
              <w:right w:val="nil"/>
            </w:tcBorders>
            <w:shd w:val="clear" w:color="auto" w:fill="auto"/>
            <w:noWrap/>
            <w:vAlign w:val="center"/>
            <w:hideMark/>
          </w:tcPr>
          <w:p w14:paraId="06EAE736" w14:textId="77777777" w:rsidR="000300A7" w:rsidRPr="000300A7" w:rsidRDefault="000300A7" w:rsidP="00741741">
            <w:pPr>
              <w:jc w:val="center"/>
              <w:rPr>
                <w:color w:val="000000" w:themeColor="text1"/>
              </w:rPr>
            </w:pPr>
            <w:r w:rsidRPr="000300A7">
              <w:rPr>
                <w:color w:val="000000" w:themeColor="text1"/>
              </w:rPr>
              <w:t>71.45</w:t>
            </w:r>
          </w:p>
        </w:tc>
        <w:tc>
          <w:tcPr>
            <w:tcW w:w="630" w:type="pct"/>
            <w:tcBorders>
              <w:top w:val="nil"/>
              <w:left w:val="nil"/>
              <w:bottom w:val="nil"/>
              <w:right w:val="nil"/>
            </w:tcBorders>
            <w:shd w:val="clear" w:color="auto" w:fill="auto"/>
            <w:noWrap/>
            <w:vAlign w:val="center"/>
            <w:hideMark/>
          </w:tcPr>
          <w:p w14:paraId="7CB4BF15" w14:textId="77777777" w:rsidR="000300A7" w:rsidRPr="000300A7" w:rsidRDefault="000300A7" w:rsidP="00741741">
            <w:pPr>
              <w:jc w:val="center"/>
              <w:rPr>
                <w:color w:val="000000" w:themeColor="text1"/>
              </w:rPr>
            </w:pPr>
            <w:r w:rsidRPr="000300A7">
              <w:rPr>
                <w:color w:val="000000" w:themeColor="text1"/>
              </w:rPr>
              <w:t>81.70</w:t>
            </w:r>
          </w:p>
        </w:tc>
        <w:tc>
          <w:tcPr>
            <w:tcW w:w="528" w:type="pct"/>
            <w:tcBorders>
              <w:top w:val="nil"/>
              <w:left w:val="nil"/>
              <w:bottom w:val="nil"/>
              <w:right w:val="nil"/>
            </w:tcBorders>
            <w:shd w:val="clear" w:color="auto" w:fill="auto"/>
            <w:noWrap/>
            <w:vAlign w:val="center"/>
            <w:hideMark/>
          </w:tcPr>
          <w:p w14:paraId="3D1378DF" w14:textId="77777777" w:rsidR="000300A7" w:rsidRPr="000300A7" w:rsidRDefault="000300A7" w:rsidP="00741741">
            <w:pPr>
              <w:jc w:val="center"/>
              <w:rPr>
                <w:color w:val="000000" w:themeColor="text1"/>
              </w:rPr>
            </w:pPr>
            <w:r w:rsidRPr="000300A7">
              <w:rPr>
                <w:color w:val="000000" w:themeColor="text1"/>
              </w:rPr>
              <w:t>38.23</w:t>
            </w:r>
          </w:p>
        </w:tc>
      </w:tr>
      <w:tr w:rsidR="000300A7" w:rsidRPr="000300A7" w14:paraId="00A8B15F" w14:textId="77777777" w:rsidTr="00741741">
        <w:trPr>
          <w:trHeight w:val="340"/>
        </w:trPr>
        <w:tc>
          <w:tcPr>
            <w:tcW w:w="1779" w:type="pct"/>
            <w:tcBorders>
              <w:top w:val="nil"/>
              <w:left w:val="nil"/>
              <w:bottom w:val="single" w:sz="8" w:space="0" w:color="auto"/>
              <w:right w:val="nil"/>
            </w:tcBorders>
            <w:shd w:val="clear" w:color="auto" w:fill="auto"/>
            <w:noWrap/>
            <w:vAlign w:val="center"/>
            <w:hideMark/>
          </w:tcPr>
          <w:p w14:paraId="358AE225" w14:textId="77777777" w:rsidR="000300A7" w:rsidRPr="000300A7" w:rsidRDefault="000300A7" w:rsidP="00741741">
            <w:pPr>
              <w:rPr>
                <w:b/>
                <w:bCs/>
                <w:color w:val="000000" w:themeColor="text1"/>
              </w:rPr>
            </w:pPr>
            <w:r w:rsidRPr="000300A7">
              <w:rPr>
                <w:b/>
                <w:bCs/>
                <w:color w:val="000000" w:themeColor="text1"/>
              </w:rPr>
              <w:t>Managers, professional</w:t>
            </w:r>
          </w:p>
          <w:p w14:paraId="2C12685B" w14:textId="77777777" w:rsidR="000300A7" w:rsidRPr="000300A7" w:rsidRDefault="000300A7" w:rsidP="00741741">
            <w:pPr>
              <w:rPr>
                <w:b/>
                <w:bCs/>
                <w:color w:val="000000" w:themeColor="text1"/>
              </w:rPr>
            </w:pPr>
            <w:r w:rsidRPr="000300A7">
              <w:rPr>
                <w:b/>
                <w:bCs/>
                <w:color w:val="000000" w:themeColor="text1"/>
              </w:rPr>
              <w:t>and technicians</w:t>
            </w:r>
          </w:p>
        </w:tc>
        <w:tc>
          <w:tcPr>
            <w:tcW w:w="1031" w:type="pct"/>
            <w:tcBorders>
              <w:top w:val="nil"/>
              <w:left w:val="nil"/>
              <w:bottom w:val="single" w:sz="8" w:space="0" w:color="auto"/>
              <w:right w:val="nil"/>
            </w:tcBorders>
            <w:shd w:val="clear" w:color="auto" w:fill="auto"/>
            <w:noWrap/>
            <w:vAlign w:val="center"/>
            <w:hideMark/>
          </w:tcPr>
          <w:p w14:paraId="593A2667" w14:textId="77777777" w:rsidR="000300A7" w:rsidRPr="000300A7" w:rsidRDefault="000300A7" w:rsidP="00741741">
            <w:pPr>
              <w:jc w:val="center"/>
              <w:rPr>
                <w:color w:val="000000" w:themeColor="text1"/>
              </w:rPr>
            </w:pPr>
            <w:r w:rsidRPr="000300A7">
              <w:rPr>
                <w:color w:val="000000" w:themeColor="text1"/>
              </w:rPr>
              <w:t>162.85</w:t>
            </w:r>
          </w:p>
        </w:tc>
        <w:tc>
          <w:tcPr>
            <w:tcW w:w="1031" w:type="pct"/>
            <w:tcBorders>
              <w:top w:val="nil"/>
              <w:left w:val="nil"/>
              <w:bottom w:val="single" w:sz="8" w:space="0" w:color="auto"/>
              <w:right w:val="nil"/>
            </w:tcBorders>
            <w:shd w:val="clear" w:color="auto" w:fill="auto"/>
            <w:noWrap/>
            <w:vAlign w:val="center"/>
            <w:hideMark/>
          </w:tcPr>
          <w:p w14:paraId="26E011DD" w14:textId="77777777" w:rsidR="000300A7" w:rsidRPr="000300A7" w:rsidRDefault="000300A7" w:rsidP="00741741">
            <w:pPr>
              <w:jc w:val="center"/>
              <w:rPr>
                <w:color w:val="000000" w:themeColor="text1"/>
              </w:rPr>
            </w:pPr>
            <w:r w:rsidRPr="000300A7">
              <w:rPr>
                <w:color w:val="000000" w:themeColor="text1"/>
              </w:rPr>
              <w:t>106.31</w:t>
            </w:r>
          </w:p>
        </w:tc>
        <w:tc>
          <w:tcPr>
            <w:tcW w:w="630" w:type="pct"/>
            <w:tcBorders>
              <w:top w:val="nil"/>
              <w:left w:val="nil"/>
              <w:bottom w:val="single" w:sz="8" w:space="0" w:color="auto"/>
              <w:right w:val="nil"/>
            </w:tcBorders>
            <w:shd w:val="clear" w:color="auto" w:fill="auto"/>
            <w:noWrap/>
            <w:vAlign w:val="center"/>
            <w:hideMark/>
          </w:tcPr>
          <w:p w14:paraId="7D1A19F5" w14:textId="77777777" w:rsidR="000300A7" w:rsidRPr="000300A7" w:rsidRDefault="000300A7" w:rsidP="00741741">
            <w:pPr>
              <w:jc w:val="center"/>
              <w:rPr>
                <w:color w:val="000000" w:themeColor="text1"/>
              </w:rPr>
            </w:pPr>
            <w:r w:rsidRPr="000300A7">
              <w:rPr>
                <w:color w:val="000000" w:themeColor="text1"/>
              </w:rPr>
              <w:t>128.48</w:t>
            </w:r>
          </w:p>
        </w:tc>
        <w:tc>
          <w:tcPr>
            <w:tcW w:w="528" w:type="pct"/>
            <w:tcBorders>
              <w:top w:val="nil"/>
              <w:left w:val="nil"/>
              <w:bottom w:val="single" w:sz="8" w:space="0" w:color="auto"/>
              <w:right w:val="nil"/>
            </w:tcBorders>
            <w:shd w:val="clear" w:color="auto" w:fill="auto"/>
            <w:noWrap/>
            <w:vAlign w:val="center"/>
            <w:hideMark/>
          </w:tcPr>
          <w:p w14:paraId="6D62C190" w14:textId="77777777" w:rsidR="000300A7" w:rsidRPr="000300A7" w:rsidRDefault="000300A7" w:rsidP="00741741">
            <w:pPr>
              <w:jc w:val="center"/>
              <w:rPr>
                <w:color w:val="000000" w:themeColor="text1"/>
              </w:rPr>
            </w:pPr>
            <w:r w:rsidRPr="000300A7">
              <w:rPr>
                <w:color w:val="000000" w:themeColor="text1"/>
              </w:rPr>
              <w:t>34.72</w:t>
            </w:r>
          </w:p>
        </w:tc>
      </w:tr>
    </w:tbl>
    <w:p w14:paraId="5C406FD8" w14:textId="77777777" w:rsidR="000300A7" w:rsidRPr="000300A7" w:rsidRDefault="000300A7" w:rsidP="00B72DF4">
      <w:pPr>
        <w:rPr>
          <w:color w:val="000000" w:themeColor="text1"/>
        </w:rPr>
      </w:pPr>
    </w:p>
    <w:p w14:paraId="688B3BC5" w14:textId="77777777" w:rsidR="00D83893" w:rsidRPr="000300A7" w:rsidRDefault="00D83893" w:rsidP="00B72DF4">
      <w:pPr>
        <w:rPr>
          <w:color w:val="000000" w:themeColor="text1"/>
        </w:rPr>
      </w:pPr>
    </w:p>
    <w:p w14:paraId="78250D30" w14:textId="77777777" w:rsidR="00D83893" w:rsidRPr="000300A7" w:rsidRDefault="00D83893" w:rsidP="00B72DF4">
      <w:pPr>
        <w:rPr>
          <w:color w:val="000000" w:themeColor="text1"/>
        </w:rPr>
      </w:pPr>
    </w:p>
    <w:p w14:paraId="14723F12" w14:textId="77777777" w:rsidR="003629F5" w:rsidRPr="000300A7" w:rsidRDefault="003629F5" w:rsidP="00B72DF4">
      <w:pPr>
        <w:rPr>
          <w:color w:val="000000" w:themeColor="text1"/>
        </w:rPr>
      </w:pPr>
    </w:p>
    <w:sectPr w:rsidR="003629F5" w:rsidRPr="000300A7" w:rsidSect="009840BB">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F891A" w14:textId="77777777" w:rsidR="00791FAC" w:rsidRDefault="00791FAC" w:rsidP="005F6C0D">
      <w:r>
        <w:separator/>
      </w:r>
    </w:p>
  </w:endnote>
  <w:endnote w:type="continuationSeparator" w:id="0">
    <w:p w14:paraId="27878BB8" w14:textId="77777777" w:rsidR="00791FAC" w:rsidRDefault="00791FAC" w:rsidP="005F6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Body C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CC7DE6" w14:textId="77777777" w:rsidR="00791FAC" w:rsidRDefault="00791FAC" w:rsidP="005F6C0D">
      <w:r>
        <w:separator/>
      </w:r>
    </w:p>
  </w:footnote>
  <w:footnote w:type="continuationSeparator" w:id="0">
    <w:p w14:paraId="08D1186B" w14:textId="77777777" w:rsidR="00791FAC" w:rsidRDefault="00791FAC" w:rsidP="005F6C0D">
      <w:r>
        <w:continuationSeparator/>
      </w:r>
    </w:p>
  </w:footnote>
  <w:footnote w:id="1">
    <w:p w14:paraId="750706CB" w14:textId="67BE3497" w:rsidR="00DA3C82" w:rsidRDefault="00DA3C82">
      <w:pPr>
        <w:pStyle w:val="FootnoteText"/>
      </w:pPr>
      <w:r>
        <w:rPr>
          <w:rStyle w:val="FootnoteReference"/>
        </w:rPr>
        <w:footnoteRef/>
      </w:r>
      <w:r>
        <w:t xml:space="preserve"> </w:t>
      </w:r>
      <w:r w:rsidRPr="00DD5236">
        <w:t xml:space="preserve">The distinction between the formal and informal sector on the one hand and formal and informal employment on the other has become increasingly important </w:t>
      </w:r>
      <w:r>
        <w:t xml:space="preserve">with </w:t>
      </w:r>
      <w:r w:rsidRPr="00DD5236">
        <w:t xml:space="preserve">growing numbers of employed persons who work in formal sector establishments </w:t>
      </w:r>
      <w:r>
        <w:t xml:space="preserve">also </w:t>
      </w:r>
      <w:r w:rsidRPr="00DD5236">
        <w:t>do not have access to basic benefits. The focus on informal employment is therefore to identify persons who work in precarious employment situations, irrespective of the sector into which the entity for which they work falls.</w:t>
      </w:r>
    </w:p>
    <w:p w14:paraId="38A1456B" w14:textId="77777777" w:rsidR="00DA3C82" w:rsidRPr="00DD5236" w:rsidRDefault="00DA3C82">
      <w:pPr>
        <w:pStyle w:val="FootnoteText"/>
        <w:rPr>
          <w:lang w:val="en-GB"/>
        </w:rPr>
      </w:pPr>
    </w:p>
  </w:footnote>
  <w:footnote w:id="2">
    <w:p w14:paraId="5A43AE70" w14:textId="041BCA3B" w:rsidR="00DA3C82" w:rsidRDefault="00DA3C82">
      <w:pPr>
        <w:pStyle w:val="FootnoteText"/>
      </w:pPr>
      <w:r>
        <w:rPr>
          <w:rStyle w:val="FootnoteReference"/>
        </w:rPr>
        <w:footnoteRef/>
      </w:r>
      <w:r>
        <w:t xml:space="preserve"> </w:t>
      </w:r>
      <w:r w:rsidRPr="00CE09E2">
        <w:t>Those who work in government, state-owned enterprises and international organizations/foreign embassy are excluded</w:t>
      </w:r>
      <w:r>
        <w:t xml:space="preserve">. Similarly, Formal sector and informal sector both comprises of non-agriculture data and those </w:t>
      </w:r>
      <w:r w:rsidRPr="00CE09E2">
        <w:t>whose economic activities are in the agricultural industries are reported on separately</w:t>
      </w:r>
      <w:r>
        <w:t xml:space="preserve"> within job sectors.</w:t>
      </w:r>
    </w:p>
    <w:p w14:paraId="3929E471" w14:textId="77777777" w:rsidR="00DA3C82" w:rsidRPr="00CE09E2" w:rsidRDefault="00DA3C82">
      <w:pPr>
        <w:pStyle w:val="FootnoteText"/>
        <w:rPr>
          <w:lang w:val="en-GB"/>
        </w:rPr>
      </w:pPr>
    </w:p>
  </w:footnote>
  <w:footnote w:id="3">
    <w:p w14:paraId="1F5B233F" w14:textId="38F73C49" w:rsidR="00DA3C82" w:rsidRPr="00DD5236" w:rsidRDefault="00DA3C82">
      <w:pPr>
        <w:pStyle w:val="FootnoteText"/>
        <w:rPr>
          <w:lang w:val="en-GB"/>
        </w:rPr>
      </w:pPr>
      <w:r>
        <w:rPr>
          <w:rStyle w:val="FootnoteReference"/>
        </w:rPr>
        <w:footnoteRef/>
      </w:r>
      <w:r>
        <w:t xml:space="preserve"> </w:t>
      </w:r>
      <w:r w:rsidRPr="00DD5236">
        <w:t xml:space="preserve">15th International Conference of </w:t>
      </w:r>
      <w:proofErr w:type="spellStart"/>
      <w:r w:rsidRPr="00DD5236">
        <w:t>Labour</w:t>
      </w:r>
      <w:proofErr w:type="spellEnd"/>
      <w:r w:rsidRPr="00DD5236">
        <w:t xml:space="preserve"> Statisticians (ILO, 2018) </w:t>
      </w:r>
      <w:r>
        <w:t xml:space="preserve">defines Informal Employment </w:t>
      </w:r>
      <w:r w:rsidRPr="00DD5236">
        <w:t xml:space="preserve">as “the total number of informal jobs, whether carried out in formal sector enterprises, informal sector enterprises, or households, or as the total number of persons engaged in informal jobs during a given reference period”. In the Nepal </w:t>
      </w:r>
      <w:proofErr w:type="spellStart"/>
      <w:r w:rsidRPr="00DD5236">
        <w:t>Labour</w:t>
      </w:r>
      <w:proofErr w:type="spellEnd"/>
      <w:r w:rsidRPr="00DD5236">
        <w:t xml:space="preserve"> Force Survey</w:t>
      </w:r>
      <w:r>
        <w:t xml:space="preserve"> III</w:t>
      </w:r>
      <w:r w:rsidRPr="00DD5236">
        <w:t>, those in informal employment are identified and the residual is those in formal employment.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D2BC0"/>
    <w:multiLevelType w:val="hybridMultilevel"/>
    <w:tmpl w:val="62FA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E3DC0"/>
    <w:multiLevelType w:val="hybridMultilevel"/>
    <w:tmpl w:val="4B7A00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C26EA7"/>
    <w:multiLevelType w:val="hybridMultilevel"/>
    <w:tmpl w:val="7358650A"/>
    <w:lvl w:ilvl="0" w:tplc="0409000F">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4F766C"/>
    <w:multiLevelType w:val="hybridMultilevel"/>
    <w:tmpl w:val="F59C1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E2307"/>
    <w:multiLevelType w:val="hybridMultilevel"/>
    <w:tmpl w:val="EE9C6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4287D"/>
    <w:multiLevelType w:val="hybridMultilevel"/>
    <w:tmpl w:val="DD0CA6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E46352F"/>
    <w:multiLevelType w:val="hybridMultilevel"/>
    <w:tmpl w:val="5BC274E6"/>
    <w:lvl w:ilvl="0" w:tplc="04090001">
      <w:start w:val="1"/>
      <w:numFmt w:val="bullet"/>
      <w:lvlText w:val=""/>
      <w:lvlJc w:val="left"/>
      <w:pPr>
        <w:ind w:left="720" w:hanging="360"/>
      </w:pPr>
      <w:rPr>
        <w:rFonts w:ascii="Symbol" w:hAnsi="Symbol" w:hint="default"/>
      </w:rPr>
    </w:lvl>
    <w:lvl w:ilvl="1" w:tplc="DA3CD96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A72B22"/>
    <w:multiLevelType w:val="hybridMultilevel"/>
    <w:tmpl w:val="DF88E7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8CB4E7F"/>
    <w:multiLevelType w:val="hybridMultilevel"/>
    <w:tmpl w:val="37E4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E20B9E"/>
    <w:multiLevelType w:val="hybridMultilevel"/>
    <w:tmpl w:val="0CAC7A1A"/>
    <w:lvl w:ilvl="0" w:tplc="04090017">
      <w:start w:val="1"/>
      <w:numFmt w:val="low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0" w15:restartNumberingAfterBreak="0">
    <w:nsid w:val="742B6B5A"/>
    <w:multiLevelType w:val="hybridMultilevel"/>
    <w:tmpl w:val="78BAF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637567"/>
    <w:multiLevelType w:val="hybridMultilevel"/>
    <w:tmpl w:val="6CB4C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0"/>
  </w:num>
  <w:num w:numId="4">
    <w:abstractNumId w:val="9"/>
  </w:num>
  <w:num w:numId="5">
    <w:abstractNumId w:val="10"/>
  </w:num>
  <w:num w:numId="6">
    <w:abstractNumId w:val="3"/>
  </w:num>
  <w:num w:numId="7">
    <w:abstractNumId w:val="2"/>
  </w:num>
  <w:num w:numId="8">
    <w:abstractNumId w:val="7"/>
  </w:num>
  <w:num w:numId="9">
    <w:abstractNumId w:val="5"/>
  </w:num>
  <w:num w:numId="10">
    <w:abstractNumId w:val="1"/>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EB"/>
    <w:rsid w:val="00026CF7"/>
    <w:rsid w:val="000300A7"/>
    <w:rsid w:val="00070859"/>
    <w:rsid w:val="00083872"/>
    <w:rsid w:val="000A2A8A"/>
    <w:rsid w:val="000A7FD0"/>
    <w:rsid w:val="000F62DD"/>
    <w:rsid w:val="00100AD9"/>
    <w:rsid w:val="001063CA"/>
    <w:rsid w:val="00106D0E"/>
    <w:rsid w:val="00116CCB"/>
    <w:rsid w:val="001204E9"/>
    <w:rsid w:val="00162C2B"/>
    <w:rsid w:val="001777EC"/>
    <w:rsid w:val="001852DC"/>
    <w:rsid w:val="001E0DD0"/>
    <w:rsid w:val="001E3C96"/>
    <w:rsid w:val="00210DF6"/>
    <w:rsid w:val="002206D7"/>
    <w:rsid w:val="00262D70"/>
    <w:rsid w:val="00271F19"/>
    <w:rsid w:val="00277A28"/>
    <w:rsid w:val="00292FB9"/>
    <w:rsid w:val="002C49DF"/>
    <w:rsid w:val="002E5781"/>
    <w:rsid w:val="0030152B"/>
    <w:rsid w:val="00304095"/>
    <w:rsid w:val="003073BE"/>
    <w:rsid w:val="00312561"/>
    <w:rsid w:val="003169F1"/>
    <w:rsid w:val="0033551B"/>
    <w:rsid w:val="0035522F"/>
    <w:rsid w:val="003629F5"/>
    <w:rsid w:val="0038027F"/>
    <w:rsid w:val="00382434"/>
    <w:rsid w:val="00382F55"/>
    <w:rsid w:val="003B1771"/>
    <w:rsid w:val="003C65EC"/>
    <w:rsid w:val="003D10BC"/>
    <w:rsid w:val="003D60E0"/>
    <w:rsid w:val="003E7045"/>
    <w:rsid w:val="003F2D78"/>
    <w:rsid w:val="00401D67"/>
    <w:rsid w:val="00410FF8"/>
    <w:rsid w:val="00413A8C"/>
    <w:rsid w:val="00444910"/>
    <w:rsid w:val="004501D2"/>
    <w:rsid w:val="00455FC0"/>
    <w:rsid w:val="00461DA6"/>
    <w:rsid w:val="00466A81"/>
    <w:rsid w:val="0046749D"/>
    <w:rsid w:val="0047371B"/>
    <w:rsid w:val="004C69CA"/>
    <w:rsid w:val="004D5775"/>
    <w:rsid w:val="004E4430"/>
    <w:rsid w:val="004E4E48"/>
    <w:rsid w:val="004E62C8"/>
    <w:rsid w:val="004F4A60"/>
    <w:rsid w:val="004F4E9A"/>
    <w:rsid w:val="00500502"/>
    <w:rsid w:val="00511EBE"/>
    <w:rsid w:val="005248A5"/>
    <w:rsid w:val="005461EA"/>
    <w:rsid w:val="00583730"/>
    <w:rsid w:val="005C38AB"/>
    <w:rsid w:val="005D47E6"/>
    <w:rsid w:val="005E3559"/>
    <w:rsid w:val="005E6C29"/>
    <w:rsid w:val="005E6C2D"/>
    <w:rsid w:val="005F6C0D"/>
    <w:rsid w:val="005F6C36"/>
    <w:rsid w:val="005F75A9"/>
    <w:rsid w:val="00602975"/>
    <w:rsid w:val="00605819"/>
    <w:rsid w:val="00620339"/>
    <w:rsid w:val="00620394"/>
    <w:rsid w:val="00633AB9"/>
    <w:rsid w:val="006543A4"/>
    <w:rsid w:val="00656401"/>
    <w:rsid w:val="0066063F"/>
    <w:rsid w:val="00673344"/>
    <w:rsid w:val="00695E6D"/>
    <w:rsid w:val="006A0341"/>
    <w:rsid w:val="006C0858"/>
    <w:rsid w:val="006C1283"/>
    <w:rsid w:val="006E1D72"/>
    <w:rsid w:val="006E3A4D"/>
    <w:rsid w:val="006F0F12"/>
    <w:rsid w:val="006F4452"/>
    <w:rsid w:val="00702F92"/>
    <w:rsid w:val="00711E05"/>
    <w:rsid w:val="00711F38"/>
    <w:rsid w:val="00741741"/>
    <w:rsid w:val="00744D71"/>
    <w:rsid w:val="00746264"/>
    <w:rsid w:val="00754727"/>
    <w:rsid w:val="00776FE4"/>
    <w:rsid w:val="00791FAC"/>
    <w:rsid w:val="007A0545"/>
    <w:rsid w:val="007B6EAE"/>
    <w:rsid w:val="007C0DBA"/>
    <w:rsid w:val="007C54F2"/>
    <w:rsid w:val="007E2CF4"/>
    <w:rsid w:val="0080002D"/>
    <w:rsid w:val="0082577C"/>
    <w:rsid w:val="00832A64"/>
    <w:rsid w:val="008335AC"/>
    <w:rsid w:val="0084652F"/>
    <w:rsid w:val="00851AE3"/>
    <w:rsid w:val="00873EAD"/>
    <w:rsid w:val="008A7776"/>
    <w:rsid w:val="008B30B3"/>
    <w:rsid w:val="008D3BF1"/>
    <w:rsid w:val="008E2020"/>
    <w:rsid w:val="008F1864"/>
    <w:rsid w:val="00902073"/>
    <w:rsid w:val="00916DC9"/>
    <w:rsid w:val="00920B1B"/>
    <w:rsid w:val="009250CA"/>
    <w:rsid w:val="009251CD"/>
    <w:rsid w:val="00953F5F"/>
    <w:rsid w:val="009570A2"/>
    <w:rsid w:val="00963189"/>
    <w:rsid w:val="009840BB"/>
    <w:rsid w:val="00996262"/>
    <w:rsid w:val="009A10F5"/>
    <w:rsid w:val="009A2EEF"/>
    <w:rsid w:val="009A61BF"/>
    <w:rsid w:val="009B0D29"/>
    <w:rsid w:val="009B2564"/>
    <w:rsid w:val="009C5BF3"/>
    <w:rsid w:val="009E6CA6"/>
    <w:rsid w:val="00A1635B"/>
    <w:rsid w:val="00A32F8B"/>
    <w:rsid w:val="00A47690"/>
    <w:rsid w:val="00A64C2E"/>
    <w:rsid w:val="00A80AC0"/>
    <w:rsid w:val="00A85C34"/>
    <w:rsid w:val="00A93EB6"/>
    <w:rsid w:val="00AB5E1D"/>
    <w:rsid w:val="00AF4205"/>
    <w:rsid w:val="00B42AAB"/>
    <w:rsid w:val="00B438E0"/>
    <w:rsid w:val="00B471CE"/>
    <w:rsid w:val="00B50B9D"/>
    <w:rsid w:val="00B72DF4"/>
    <w:rsid w:val="00B83BC4"/>
    <w:rsid w:val="00B960DB"/>
    <w:rsid w:val="00BA3E8E"/>
    <w:rsid w:val="00BC5D70"/>
    <w:rsid w:val="00BE4B4C"/>
    <w:rsid w:val="00C17AA3"/>
    <w:rsid w:val="00C33DA0"/>
    <w:rsid w:val="00C360B6"/>
    <w:rsid w:val="00C45E9D"/>
    <w:rsid w:val="00C67E4D"/>
    <w:rsid w:val="00C83D8A"/>
    <w:rsid w:val="00C90BEC"/>
    <w:rsid w:val="00C91F03"/>
    <w:rsid w:val="00CA14D9"/>
    <w:rsid w:val="00CA7920"/>
    <w:rsid w:val="00CB251B"/>
    <w:rsid w:val="00CD5BE2"/>
    <w:rsid w:val="00CE09E2"/>
    <w:rsid w:val="00CF64A6"/>
    <w:rsid w:val="00D11C9B"/>
    <w:rsid w:val="00D15400"/>
    <w:rsid w:val="00D157D1"/>
    <w:rsid w:val="00D5371B"/>
    <w:rsid w:val="00D666DD"/>
    <w:rsid w:val="00D83893"/>
    <w:rsid w:val="00D9176B"/>
    <w:rsid w:val="00DA1C70"/>
    <w:rsid w:val="00DA3C82"/>
    <w:rsid w:val="00DD5236"/>
    <w:rsid w:val="00DE1C50"/>
    <w:rsid w:val="00DE7303"/>
    <w:rsid w:val="00E067E5"/>
    <w:rsid w:val="00E101AD"/>
    <w:rsid w:val="00E144C1"/>
    <w:rsid w:val="00E2303A"/>
    <w:rsid w:val="00E411C5"/>
    <w:rsid w:val="00E5727E"/>
    <w:rsid w:val="00E6044A"/>
    <w:rsid w:val="00E71CBD"/>
    <w:rsid w:val="00E91AAC"/>
    <w:rsid w:val="00EA2968"/>
    <w:rsid w:val="00EC2B38"/>
    <w:rsid w:val="00EE4D36"/>
    <w:rsid w:val="00EF3B46"/>
    <w:rsid w:val="00F0664B"/>
    <w:rsid w:val="00F076DB"/>
    <w:rsid w:val="00F12C30"/>
    <w:rsid w:val="00F32FEB"/>
    <w:rsid w:val="00F3769C"/>
    <w:rsid w:val="00F44BEE"/>
    <w:rsid w:val="00F4653C"/>
    <w:rsid w:val="00F5331B"/>
    <w:rsid w:val="00F54033"/>
    <w:rsid w:val="00F54DAA"/>
    <w:rsid w:val="00F56946"/>
    <w:rsid w:val="00F57ABE"/>
    <w:rsid w:val="00F93CC9"/>
    <w:rsid w:val="00FB12A5"/>
    <w:rsid w:val="00FC0DD3"/>
    <w:rsid w:val="00FC0E43"/>
    <w:rsid w:val="00FC39F2"/>
    <w:rsid w:val="00FC68EC"/>
    <w:rsid w:val="00FD2DE5"/>
    <w:rsid w:val="00FF202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1D9E1"/>
  <w15:chartTrackingRefBased/>
  <w15:docId w15:val="{646FC17F-5FB4-3E49-81F5-0C1965A7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4BEE"/>
    <w:rPr>
      <w:rFonts w:ascii="Times New Roman" w:eastAsia="Times New Roman" w:hAnsi="Times New Roman" w:cs="Times New Roman"/>
      <w:sz w:val="24"/>
      <w:szCs w:val="24"/>
      <w:lang w:bidi="ne-NP"/>
    </w:rPr>
  </w:style>
  <w:style w:type="paragraph" w:styleId="Heading1">
    <w:name w:val="heading 1"/>
    <w:basedOn w:val="Normal"/>
    <w:next w:val="Normal"/>
    <w:link w:val="Heading1Char"/>
    <w:uiPriority w:val="9"/>
    <w:qFormat/>
    <w:rsid w:val="00C90BEC"/>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bidi="en-US"/>
    </w:rPr>
  </w:style>
  <w:style w:type="paragraph" w:styleId="Heading2">
    <w:name w:val="heading 2"/>
    <w:basedOn w:val="Normal"/>
    <w:next w:val="Normal"/>
    <w:link w:val="Heading2Char"/>
    <w:uiPriority w:val="9"/>
    <w:unhideWhenUsed/>
    <w:qFormat/>
    <w:rsid w:val="00271F1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EC"/>
    <w:rPr>
      <w:rFonts w:asciiTheme="majorHAnsi" w:eastAsiaTheme="majorEastAsia" w:hAnsiTheme="majorHAnsi" w:cstheme="majorBidi"/>
      <w:b/>
      <w:bCs/>
      <w:color w:val="2F5496" w:themeColor="accent1" w:themeShade="BF"/>
      <w:sz w:val="28"/>
      <w:szCs w:val="28"/>
      <w:lang w:bidi="en-US"/>
    </w:rPr>
  </w:style>
  <w:style w:type="paragraph" w:styleId="Bibliography">
    <w:name w:val="Bibliography"/>
    <w:basedOn w:val="Normal"/>
    <w:next w:val="Normal"/>
    <w:uiPriority w:val="37"/>
    <w:unhideWhenUsed/>
    <w:rsid w:val="00C90BEC"/>
  </w:style>
  <w:style w:type="paragraph" w:styleId="Header">
    <w:name w:val="header"/>
    <w:basedOn w:val="Normal"/>
    <w:link w:val="HeaderChar"/>
    <w:uiPriority w:val="99"/>
    <w:unhideWhenUsed/>
    <w:rsid w:val="005F6C0D"/>
    <w:pPr>
      <w:tabs>
        <w:tab w:val="center" w:pos="4680"/>
        <w:tab w:val="right" w:pos="9360"/>
      </w:tabs>
    </w:pPr>
  </w:style>
  <w:style w:type="character" w:customStyle="1" w:styleId="HeaderChar">
    <w:name w:val="Header Char"/>
    <w:basedOn w:val="DefaultParagraphFont"/>
    <w:link w:val="Header"/>
    <w:uiPriority w:val="99"/>
    <w:rsid w:val="005F6C0D"/>
  </w:style>
  <w:style w:type="paragraph" w:styleId="Footer">
    <w:name w:val="footer"/>
    <w:basedOn w:val="Normal"/>
    <w:link w:val="FooterChar"/>
    <w:uiPriority w:val="99"/>
    <w:unhideWhenUsed/>
    <w:rsid w:val="005F6C0D"/>
    <w:pPr>
      <w:tabs>
        <w:tab w:val="center" w:pos="4680"/>
        <w:tab w:val="right" w:pos="9360"/>
      </w:tabs>
    </w:pPr>
  </w:style>
  <w:style w:type="character" w:customStyle="1" w:styleId="FooterChar">
    <w:name w:val="Footer Char"/>
    <w:basedOn w:val="DefaultParagraphFont"/>
    <w:link w:val="Footer"/>
    <w:uiPriority w:val="99"/>
    <w:rsid w:val="005F6C0D"/>
  </w:style>
  <w:style w:type="paragraph" w:styleId="ListParagraph">
    <w:name w:val="List Paragraph"/>
    <w:basedOn w:val="Normal"/>
    <w:uiPriority w:val="34"/>
    <w:qFormat/>
    <w:rsid w:val="00E144C1"/>
    <w:pPr>
      <w:ind w:left="720"/>
      <w:contextualSpacing/>
    </w:pPr>
    <w:rPr>
      <w:rFonts w:eastAsiaTheme="minorHAnsi" w:cs="Times New Roman (Body CS)"/>
    </w:rPr>
  </w:style>
  <w:style w:type="table" w:styleId="TableGrid">
    <w:name w:val="Table Grid"/>
    <w:basedOn w:val="TableNormal"/>
    <w:uiPriority w:val="39"/>
    <w:rsid w:val="00E144C1"/>
    <w:rPr>
      <w:rFonts w:ascii="Times New Roman" w:eastAsiaTheme="minorHAnsi" w:hAnsi="Times New Roman" w:cs="Times New Roman (Body 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3559"/>
    <w:rPr>
      <w:color w:val="0563C1" w:themeColor="hyperlink"/>
      <w:u w:val="single"/>
    </w:rPr>
  </w:style>
  <w:style w:type="character" w:styleId="CommentReference">
    <w:name w:val="annotation reference"/>
    <w:basedOn w:val="DefaultParagraphFont"/>
    <w:uiPriority w:val="99"/>
    <w:semiHidden/>
    <w:unhideWhenUsed/>
    <w:rsid w:val="00271F19"/>
    <w:rPr>
      <w:sz w:val="16"/>
      <w:szCs w:val="16"/>
    </w:rPr>
  </w:style>
  <w:style w:type="paragraph" w:styleId="CommentText">
    <w:name w:val="annotation text"/>
    <w:basedOn w:val="Normal"/>
    <w:link w:val="CommentTextChar"/>
    <w:uiPriority w:val="99"/>
    <w:semiHidden/>
    <w:unhideWhenUsed/>
    <w:rsid w:val="00271F19"/>
  </w:style>
  <w:style w:type="character" w:customStyle="1" w:styleId="CommentTextChar">
    <w:name w:val="Comment Text Char"/>
    <w:basedOn w:val="DefaultParagraphFont"/>
    <w:link w:val="CommentText"/>
    <w:uiPriority w:val="99"/>
    <w:semiHidden/>
    <w:rsid w:val="00271F19"/>
  </w:style>
  <w:style w:type="paragraph" w:styleId="CommentSubject">
    <w:name w:val="annotation subject"/>
    <w:basedOn w:val="CommentText"/>
    <w:next w:val="CommentText"/>
    <w:link w:val="CommentSubjectChar"/>
    <w:uiPriority w:val="99"/>
    <w:semiHidden/>
    <w:unhideWhenUsed/>
    <w:rsid w:val="00271F19"/>
    <w:rPr>
      <w:b/>
      <w:bCs/>
    </w:rPr>
  </w:style>
  <w:style w:type="character" w:customStyle="1" w:styleId="CommentSubjectChar">
    <w:name w:val="Comment Subject Char"/>
    <w:basedOn w:val="CommentTextChar"/>
    <w:link w:val="CommentSubject"/>
    <w:uiPriority w:val="99"/>
    <w:semiHidden/>
    <w:rsid w:val="00271F19"/>
    <w:rPr>
      <w:b/>
      <w:bCs/>
    </w:rPr>
  </w:style>
  <w:style w:type="paragraph" w:styleId="BalloonText">
    <w:name w:val="Balloon Text"/>
    <w:basedOn w:val="Normal"/>
    <w:link w:val="BalloonTextChar"/>
    <w:uiPriority w:val="99"/>
    <w:semiHidden/>
    <w:unhideWhenUsed/>
    <w:rsid w:val="00271F19"/>
    <w:rPr>
      <w:sz w:val="18"/>
      <w:szCs w:val="18"/>
    </w:rPr>
  </w:style>
  <w:style w:type="character" w:customStyle="1" w:styleId="BalloonTextChar">
    <w:name w:val="Balloon Text Char"/>
    <w:basedOn w:val="DefaultParagraphFont"/>
    <w:link w:val="BalloonText"/>
    <w:uiPriority w:val="99"/>
    <w:semiHidden/>
    <w:rsid w:val="00271F19"/>
    <w:rPr>
      <w:rFonts w:ascii="Times New Roman" w:hAnsi="Times New Roman" w:cs="Times New Roman"/>
      <w:sz w:val="18"/>
      <w:szCs w:val="18"/>
    </w:rPr>
  </w:style>
  <w:style w:type="character" w:customStyle="1" w:styleId="Heading2Char">
    <w:name w:val="Heading 2 Char"/>
    <w:basedOn w:val="DefaultParagraphFont"/>
    <w:link w:val="Heading2"/>
    <w:uiPriority w:val="9"/>
    <w:rsid w:val="00271F19"/>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FC39F2"/>
    <w:rPr>
      <w:color w:val="808080"/>
    </w:rPr>
  </w:style>
  <w:style w:type="paragraph" w:styleId="Title">
    <w:name w:val="Title"/>
    <w:basedOn w:val="Normal"/>
    <w:next w:val="Normal"/>
    <w:link w:val="TitleChar"/>
    <w:uiPriority w:val="10"/>
    <w:qFormat/>
    <w:rsid w:val="002E5781"/>
    <w:pPr>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5781"/>
    <w:rPr>
      <w:rFonts w:asciiTheme="majorHAnsi" w:eastAsiaTheme="majorEastAsia" w:hAnsiTheme="majorHAnsi" w:cstheme="majorBidi"/>
      <w:spacing w:val="-10"/>
      <w:kern w:val="28"/>
      <w:sz w:val="56"/>
      <w:szCs w:val="50"/>
      <w:lang w:bidi="ne-NP"/>
    </w:rPr>
  </w:style>
  <w:style w:type="paragraph" w:styleId="FootnoteText">
    <w:name w:val="footnote text"/>
    <w:basedOn w:val="Normal"/>
    <w:link w:val="FootnoteTextChar"/>
    <w:uiPriority w:val="99"/>
    <w:semiHidden/>
    <w:unhideWhenUsed/>
    <w:rsid w:val="00DD5236"/>
    <w:rPr>
      <w:sz w:val="20"/>
      <w:szCs w:val="18"/>
    </w:rPr>
  </w:style>
  <w:style w:type="character" w:customStyle="1" w:styleId="FootnoteTextChar">
    <w:name w:val="Footnote Text Char"/>
    <w:basedOn w:val="DefaultParagraphFont"/>
    <w:link w:val="FootnoteText"/>
    <w:uiPriority w:val="99"/>
    <w:semiHidden/>
    <w:rsid w:val="00DD5236"/>
    <w:rPr>
      <w:rFonts w:ascii="Times New Roman" w:eastAsia="Times New Roman" w:hAnsi="Times New Roman" w:cs="Times New Roman"/>
      <w:szCs w:val="18"/>
      <w:lang w:bidi="ne-NP"/>
    </w:rPr>
  </w:style>
  <w:style w:type="character" w:styleId="FootnoteReference">
    <w:name w:val="footnote reference"/>
    <w:basedOn w:val="DefaultParagraphFont"/>
    <w:uiPriority w:val="99"/>
    <w:semiHidden/>
    <w:unhideWhenUsed/>
    <w:rsid w:val="00DD5236"/>
    <w:rPr>
      <w:vertAlign w:val="superscript"/>
    </w:rPr>
  </w:style>
  <w:style w:type="paragraph" w:styleId="EndnoteText">
    <w:name w:val="endnote text"/>
    <w:basedOn w:val="Normal"/>
    <w:link w:val="EndnoteTextChar"/>
    <w:uiPriority w:val="99"/>
    <w:semiHidden/>
    <w:unhideWhenUsed/>
    <w:rsid w:val="00CE09E2"/>
    <w:rPr>
      <w:sz w:val="20"/>
      <w:szCs w:val="18"/>
    </w:rPr>
  </w:style>
  <w:style w:type="character" w:customStyle="1" w:styleId="EndnoteTextChar">
    <w:name w:val="Endnote Text Char"/>
    <w:basedOn w:val="DefaultParagraphFont"/>
    <w:link w:val="EndnoteText"/>
    <w:uiPriority w:val="99"/>
    <w:semiHidden/>
    <w:rsid w:val="00CE09E2"/>
    <w:rPr>
      <w:rFonts w:ascii="Times New Roman" w:eastAsia="Times New Roman" w:hAnsi="Times New Roman" w:cs="Times New Roman"/>
      <w:szCs w:val="18"/>
      <w:lang w:bidi="ne-NP"/>
    </w:rPr>
  </w:style>
  <w:style w:type="character" w:styleId="EndnoteReference">
    <w:name w:val="endnote reference"/>
    <w:basedOn w:val="DefaultParagraphFont"/>
    <w:uiPriority w:val="99"/>
    <w:semiHidden/>
    <w:unhideWhenUsed/>
    <w:rsid w:val="00CE09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68626">
      <w:bodyDiv w:val="1"/>
      <w:marLeft w:val="0"/>
      <w:marRight w:val="0"/>
      <w:marTop w:val="0"/>
      <w:marBottom w:val="0"/>
      <w:divBdr>
        <w:top w:val="none" w:sz="0" w:space="0" w:color="auto"/>
        <w:left w:val="none" w:sz="0" w:space="0" w:color="auto"/>
        <w:bottom w:val="none" w:sz="0" w:space="0" w:color="auto"/>
        <w:right w:val="none" w:sz="0" w:space="0" w:color="auto"/>
      </w:divBdr>
    </w:div>
    <w:div w:id="45371207">
      <w:bodyDiv w:val="1"/>
      <w:marLeft w:val="0"/>
      <w:marRight w:val="0"/>
      <w:marTop w:val="0"/>
      <w:marBottom w:val="0"/>
      <w:divBdr>
        <w:top w:val="none" w:sz="0" w:space="0" w:color="auto"/>
        <w:left w:val="none" w:sz="0" w:space="0" w:color="auto"/>
        <w:bottom w:val="none" w:sz="0" w:space="0" w:color="auto"/>
        <w:right w:val="none" w:sz="0" w:space="0" w:color="auto"/>
      </w:divBdr>
    </w:div>
    <w:div w:id="167451337">
      <w:bodyDiv w:val="1"/>
      <w:marLeft w:val="0"/>
      <w:marRight w:val="0"/>
      <w:marTop w:val="0"/>
      <w:marBottom w:val="0"/>
      <w:divBdr>
        <w:top w:val="none" w:sz="0" w:space="0" w:color="auto"/>
        <w:left w:val="none" w:sz="0" w:space="0" w:color="auto"/>
        <w:bottom w:val="none" w:sz="0" w:space="0" w:color="auto"/>
        <w:right w:val="none" w:sz="0" w:space="0" w:color="auto"/>
      </w:divBdr>
    </w:div>
    <w:div w:id="192766023">
      <w:bodyDiv w:val="1"/>
      <w:marLeft w:val="0"/>
      <w:marRight w:val="0"/>
      <w:marTop w:val="0"/>
      <w:marBottom w:val="0"/>
      <w:divBdr>
        <w:top w:val="none" w:sz="0" w:space="0" w:color="auto"/>
        <w:left w:val="none" w:sz="0" w:space="0" w:color="auto"/>
        <w:bottom w:val="none" w:sz="0" w:space="0" w:color="auto"/>
        <w:right w:val="none" w:sz="0" w:space="0" w:color="auto"/>
      </w:divBdr>
    </w:div>
    <w:div w:id="275062975">
      <w:bodyDiv w:val="1"/>
      <w:marLeft w:val="0"/>
      <w:marRight w:val="0"/>
      <w:marTop w:val="0"/>
      <w:marBottom w:val="0"/>
      <w:divBdr>
        <w:top w:val="none" w:sz="0" w:space="0" w:color="auto"/>
        <w:left w:val="none" w:sz="0" w:space="0" w:color="auto"/>
        <w:bottom w:val="none" w:sz="0" w:space="0" w:color="auto"/>
        <w:right w:val="none" w:sz="0" w:space="0" w:color="auto"/>
      </w:divBdr>
    </w:div>
    <w:div w:id="313534390">
      <w:bodyDiv w:val="1"/>
      <w:marLeft w:val="0"/>
      <w:marRight w:val="0"/>
      <w:marTop w:val="0"/>
      <w:marBottom w:val="0"/>
      <w:divBdr>
        <w:top w:val="none" w:sz="0" w:space="0" w:color="auto"/>
        <w:left w:val="none" w:sz="0" w:space="0" w:color="auto"/>
        <w:bottom w:val="none" w:sz="0" w:space="0" w:color="auto"/>
        <w:right w:val="none" w:sz="0" w:space="0" w:color="auto"/>
      </w:divBdr>
    </w:div>
    <w:div w:id="471291238">
      <w:bodyDiv w:val="1"/>
      <w:marLeft w:val="0"/>
      <w:marRight w:val="0"/>
      <w:marTop w:val="0"/>
      <w:marBottom w:val="0"/>
      <w:divBdr>
        <w:top w:val="none" w:sz="0" w:space="0" w:color="auto"/>
        <w:left w:val="none" w:sz="0" w:space="0" w:color="auto"/>
        <w:bottom w:val="none" w:sz="0" w:space="0" w:color="auto"/>
        <w:right w:val="none" w:sz="0" w:space="0" w:color="auto"/>
      </w:divBdr>
    </w:div>
    <w:div w:id="497498194">
      <w:bodyDiv w:val="1"/>
      <w:marLeft w:val="0"/>
      <w:marRight w:val="0"/>
      <w:marTop w:val="0"/>
      <w:marBottom w:val="0"/>
      <w:divBdr>
        <w:top w:val="none" w:sz="0" w:space="0" w:color="auto"/>
        <w:left w:val="none" w:sz="0" w:space="0" w:color="auto"/>
        <w:bottom w:val="none" w:sz="0" w:space="0" w:color="auto"/>
        <w:right w:val="none" w:sz="0" w:space="0" w:color="auto"/>
      </w:divBdr>
    </w:div>
    <w:div w:id="520818869">
      <w:bodyDiv w:val="1"/>
      <w:marLeft w:val="0"/>
      <w:marRight w:val="0"/>
      <w:marTop w:val="0"/>
      <w:marBottom w:val="0"/>
      <w:divBdr>
        <w:top w:val="none" w:sz="0" w:space="0" w:color="auto"/>
        <w:left w:val="none" w:sz="0" w:space="0" w:color="auto"/>
        <w:bottom w:val="none" w:sz="0" w:space="0" w:color="auto"/>
        <w:right w:val="none" w:sz="0" w:space="0" w:color="auto"/>
      </w:divBdr>
    </w:div>
    <w:div w:id="548884138">
      <w:bodyDiv w:val="1"/>
      <w:marLeft w:val="0"/>
      <w:marRight w:val="0"/>
      <w:marTop w:val="0"/>
      <w:marBottom w:val="0"/>
      <w:divBdr>
        <w:top w:val="none" w:sz="0" w:space="0" w:color="auto"/>
        <w:left w:val="none" w:sz="0" w:space="0" w:color="auto"/>
        <w:bottom w:val="none" w:sz="0" w:space="0" w:color="auto"/>
        <w:right w:val="none" w:sz="0" w:space="0" w:color="auto"/>
      </w:divBdr>
    </w:div>
    <w:div w:id="570770249">
      <w:bodyDiv w:val="1"/>
      <w:marLeft w:val="0"/>
      <w:marRight w:val="0"/>
      <w:marTop w:val="0"/>
      <w:marBottom w:val="0"/>
      <w:divBdr>
        <w:top w:val="none" w:sz="0" w:space="0" w:color="auto"/>
        <w:left w:val="none" w:sz="0" w:space="0" w:color="auto"/>
        <w:bottom w:val="none" w:sz="0" w:space="0" w:color="auto"/>
        <w:right w:val="none" w:sz="0" w:space="0" w:color="auto"/>
      </w:divBdr>
    </w:div>
    <w:div w:id="572930444">
      <w:bodyDiv w:val="1"/>
      <w:marLeft w:val="0"/>
      <w:marRight w:val="0"/>
      <w:marTop w:val="0"/>
      <w:marBottom w:val="0"/>
      <w:divBdr>
        <w:top w:val="none" w:sz="0" w:space="0" w:color="auto"/>
        <w:left w:val="none" w:sz="0" w:space="0" w:color="auto"/>
        <w:bottom w:val="none" w:sz="0" w:space="0" w:color="auto"/>
        <w:right w:val="none" w:sz="0" w:space="0" w:color="auto"/>
      </w:divBdr>
    </w:div>
    <w:div w:id="581522480">
      <w:bodyDiv w:val="1"/>
      <w:marLeft w:val="0"/>
      <w:marRight w:val="0"/>
      <w:marTop w:val="0"/>
      <w:marBottom w:val="0"/>
      <w:divBdr>
        <w:top w:val="none" w:sz="0" w:space="0" w:color="auto"/>
        <w:left w:val="none" w:sz="0" w:space="0" w:color="auto"/>
        <w:bottom w:val="none" w:sz="0" w:space="0" w:color="auto"/>
        <w:right w:val="none" w:sz="0" w:space="0" w:color="auto"/>
      </w:divBdr>
    </w:div>
    <w:div w:id="587231458">
      <w:bodyDiv w:val="1"/>
      <w:marLeft w:val="0"/>
      <w:marRight w:val="0"/>
      <w:marTop w:val="0"/>
      <w:marBottom w:val="0"/>
      <w:divBdr>
        <w:top w:val="none" w:sz="0" w:space="0" w:color="auto"/>
        <w:left w:val="none" w:sz="0" w:space="0" w:color="auto"/>
        <w:bottom w:val="none" w:sz="0" w:space="0" w:color="auto"/>
        <w:right w:val="none" w:sz="0" w:space="0" w:color="auto"/>
      </w:divBdr>
    </w:div>
    <w:div w:id="612639604">
      <w:bodyDiv w:val="1"/>
      <w:marLeft w:val="0"/>
      <w:marRight w:val="0"/>
      <w:marTop w:val="0"/>
      <w:marBottom w:val="0"/>
      <w:divBdr>
        <w:top w:val="none" w:sz="0" w:space="0" w:color="auto"/>
        <w:left w:val="none" w:sz="0" w:space="0" w:color="auto"/>
        <w:bottom w:val="none" w:sz="0" w:space="0" w:color="auto"/>
        <w:right w:val="none" w:sz="0" w:space="0" w:color="auto"/>
      </w:divBdr>
    </w:div>
    <w:div w:id="618101177">
      <w:bodyDiv w:val="1"/>
      <w:marLeft w:val="0"/>
      <w:marRight w:val="0"/>
      <w:marTop w:val="0"/>
      <w:marBottom w:val="0"/>
      <w:divBdr>
        <w:top w:val="none" w:sz="0" w:space="0" w:color="auto"/>
        <w:left w:val="none" w:sz="0" w:space="0" w:color="auto"/>
        <w:bottom w:val="none" w:sz="0" w:space="0" w:color="auto"/>
        <w:right w:val="none" w:sz="0" w:space="0" w:color="auto"/>
      </w:divBdr>
    </w:div>
    <w:div w:id="645355151">
      <w:bodyDiv w:val="1"/>
      <w:marLeft w:val="0"/>
      <w:marRight w:val="0"/>
      <w:marTop w:val="0"/>
      <w:marBottom w:val="0"/>
      <w:divBdr>
        <w:top w:val="none" w:sz="0" w:space="0" w:color="auto"/>
        <w:left w:val="none" w:sz="0" w:space="0" w:color="auto"/>
        <w:bottom w:val="none" w:sz="0" w:space="0" w:color="auto"/>
        <w:right w:val="none" w:sz="0" w:space="0" w:color="auto"/>
      </w:divBdr>
    </w:div>
    <w:div w:id="675767409">
      <w:bodyDiv w:val="1"/>
      <w:marLeft w:val="0"/>
      <w:marRight w:val="0"/>
      <w:marTop w:val="0"/>
      <w:marBottom w:val="0"/>
      <w:divBdr>
        <w:top w:val="none" w:sz="0" w:space="0" w:color="auto"/>
        <w:left w:val="none" w:sz="0" w:space="0" w:color="auto"/>
        <w:bottom w:val="none" w:sz="0" w:space="0" w:color="auto"/>
        <w:right w:val="none" w:sz="0" w:space="0" w:color="auto"/>
      </w:divBdr>
    </w:div>
    <w:div w:id="678122091">
      <w:bodyDiv w:val="1"/>
      <w:marLeft w:val="0"/>
      <w:marRight w:val="0"/>
      <w:marTop w:val="0"/>
      <w:marBottom w:val="0"/>
      <w:divBdr>
        <w:top w:val="none" w:sz="0" w:space="0" w:color="auto"/>
        <w:left w:val="none" w:sz="0" w:space="0" w:color="auto"/>
        <w:bottom w:val="none" w:sz="0" w:space="0" w:color="auto"/>
        <w:right w:val="none" w:sz="0" w:space="0" w:color="auto"/>
      </w:divBdr>
    </w:div>
    <w:div w:id="706955177">
      <w:bodyDiv w:val="1"/>
      <w:marLeft w:val="0"/>
      <w:marRight w:val="0"/>
      <w:marTop w:val="0"/>
      <w:marBottom w:val="0"/>
      <w:divBdr>
        <w:top w:val="none" w:sz="0" w:space="0" w:color="auto"/>
        <w:left w:val="none" w:sz="0" w:space="0" w:color="auto"/>
        <w:bottom w:val="none" w:sz="0" w:space="0" w:color="auto"/>
        <w:right w:val="none" w:sz="0" w:space="0" w:color="auto"/>
      </w:divBdr>
    </w:div>
    <w:div w:id="711811951">
      <w:bodyDiv w:val="1"/>
      <w:marLeft w:val="0"/>
      <w:marRight w:val="0"/>
      <w:marTop w:val="0"/>
      <w:marBottom w:val="0"/>
      <w:divBdr>
        <w:top w:val="none" w:sz="0" w:space="0" w:color="auto"/>
        <w:left w:val="none" w:sz="0" w:space="0" w:color="auto"/>
        <w:bottom w:val="none" w:sz="0" w:space="0" w:color="auto"/>
        <w:right w:val="none" w:sz="0" w:space="0" w:color="auto"/>
      </w:divBdr>
    </w:div>
    <w:div w:id="720710136">
      <w:bodyDiv w:val="1"/>
      <w:marLeft w:val="0"/>
      <w:marRight w:val="0"/>
      <w:marTop w:val="0"/>
      <w:marBottom w:val="0"/>
      <w:divBdr>
        <w:top w:val="none" w:sz="0" w:space="0" w:color="auto"/>
        <w:left w:val="none" w:sz="0" w:space="0" w:color="auto"/>
        <w:bottom w:val="none" w:sz="0" w:space="0" w:color="auto"/>
        <w:right w:val="none" w:sz="0" w:space="0" w:color="auto"/>
      </w:divBdr>
    </w:div>
    <w:div w:id="749472900">
      <w:bodyDiv w:val="1"/>
      <w:marLeft w:val="0"/>
      <w:marRight w:val="0"/>
      <w:marTop w:val="0"/>
      <w:marBottom w:val="0"/>
      <w:divBdr>
        <w:top w:val="none" w:sz="0" w:space="0" w:color="auto"/>
        <w:left w:val="none" w:sz="0" w:space="0" w:color="auto"/>
        <w:bottom w:val="none" w:sz="0" w:space="0" w:color="auto"/>
        <w:right w:val="none" w:sz="0" w:space="0" w:color="auto"/>
      </w:divBdr>
    </w:div>
    <w:div w:id="796264705">
      <w:bodyDiv w:val="1"/>
      <w:marLeft w:val="0"/>
      <w:marRight w:val="0"/>
      <w:marTop w:val="0"/>
      <w:marBottom w:val="0"/>
      <w:divBdr>
        <w:top w:val="none" w:sz="0" w:space="0" w:color="auto"/>
        <w:left w:val="none" w:sz="0" w:space="0" w:color="auto"/>
        <w:bottom w:val="none" w:sz="0" w:space="0" w:color="auto"/>
        <w:right w:val="none" w:sz="0" w:space="0" w:color="auto"/>
      </w:divBdr>
    </w:div>
    <w:div w:id="797455896">
      <w:bodyDiv w:val="1"/>
      <w:marLeft w:val="0"/>
      <w:marRight w:val="0"/>
      <w:marTop w:val="0"/>
      <w:marBottom w:val="0"/>
      <w:divBdr>
        <w:top w:val="none" w:sz="0" w:space="0" w:color="auto"/>
        <w:left w:val="none" w:sz="0" w:space="0" w:color="auto"/>
        <w:bottom w:val="none" w:sz="0" w:space="0" w:color="auto"/>
        <w:right w:val="none" w:sz="0" w:space="0" w:color="auto"/>
      </w:divBdr>
    </w:div>
    <w:div w:id="845898161">
      <w:bodyDiv w:val="1"/>
      <w:marLeft w:val="0"/>
      <w:marRight w:val="0"/>
      <w:marTop w:val="0"/>
      <w:marBottom w:val="0"/>
      <w:divBdr>
        <w:top w:val="none" w:sz="0" w:space="0" w:color="auto"/>
        <w:left w:val="none" w:sz="0" w:space="0" w:color="auto"/>
        <w:bottom w:val="none" w:sz="0" w:space="0" w:color="auto"/>
        <w:right w:val="none" w:sz="0" w:space="0" w:color="auto"/>
      </w:divBdr>
    </w:div>
    <w:div w:id="860706572">
      <w:bodyDiv w:val="1"/>
      <w:marLeft w:val="0"/>
      <w:marRight w:val="0"/>
      <w:marTop w:val="0"/>
      <w:marBottom w:val="0"/>
      <w:divBdr>
        <w:top w:val="none" w:sz="0" w:space="0" w:color="auto"/>
        <w:left w:val="none" w:sz="0" w:space="0" w:color="auto"/>
        <w:bottom w:val="none" w:sz="0" w:space="0" w:color="auto"/>
        <w:right w:val="none" w:sz="0" w:space="0" w:color="auto"/>
      </w:divBdr>
    </w:div>
    <w:div w:id="866480249">
      <w:bodyDiv w:val="1"/>
      <w:marLeft w:val="0"/>
      <w:marRight w:val="0"/>
      <w:marTop w:val="0"/>
      <w:marBottom w:val="0"/>
      <w:divBdr>
        <w:top w:val="none" w:sz="0" w:space="0" w:color="auto"/>
        <w:left w:val="none" w:sz="0" w:space="0" w:color="auto"/>
        <w:bottom w:val="none" w:sz="0" w:space="0" w:color="auto"/>
        <w:right w:val="none" w:sz="0" w:space="0" w:color="auto"/>
      </w:divBdr>
    </w:div>
    <w:div w:id="901791448">
      <w:bodyDiv w:val="1"/>
      <w:marLeft w:val="0"/>
      <w:marRight w:val="0"/>
      <w:marTop w:val="0"/>
      <w:marBottom w:val="0"/>
      <w:divBdr>
        <w:top w:val="none" w:sz="0" w:space="0" w:color="auto"/>
        <w:left w:val="none" w:sz="0" w:space="0" w:color="auto"/>
        <w:bottom w:val="none" w:sz="0" w:space="0" w:color="auto"/>
        <w:right w:val="none" w:sz="0" w:space="0" w:color="auto"/>
      </w:divBdr>
    </w:div>
    <w:div w:id="923535052">
      <w:bodyDiv w:val="1"/>
      <w:marLeft w:val="0"/>
      <w:marRight w:val="0"/>
      <w:marTop w:val="0"/>
      <w:marBottom w:val="0"/>
      <w:divBdr>
        <w:top w:val="none" w:sz="0" w:space="0" w:color="auto"/>
        <w:left w:val="none" w:sz="0" w:space="0" w:color="auto"/>
        <w:bottom w:val="none" w:sz="0" w:space="0" w:color="auto"/>
        <w:right w:val="none" w:sz="0" w:space="0" w:color="auto"/>
      </w:divBdr>
    </w:div>
    <w:div w:id="931352903">
      <w:bodyDiv w:val="1"/>
      <w:marLeft w:val="0"/>
      <w:marRight w:val="0"/>
      <w:marTop w:val="0"/>
      <w:marBottom w:val="0"/>
      <w:divBdr>
        <w:top w:val="none" w:sz="0" w:space="0" w:color="auto"/>
        <w:left w:val="none" w:sz="0" w:space="0" w:color="auto"/>
        <w:bottom w:val="none" w:sz="0" w:space="0" w:color="auto"/>
        <w:right w:val="none" w:sz="0" w:space="0" w:color="auto"/>
      </w:divBdr>
    </w:div>
    <w:div w:id="1004088941">
      <w:bodyDiv w:val="1"/>
      <w:marLeft w:val="0"/>
      <w:marRight w:val="0"/>
      <w:marTop w:val="0"/>
      <w:marBottom w:val="0"/>
      <w:divBdr>
        <w:top w:val="none" w:sz="0" w:space="0" w:color="auto"/>
        <w:left w:val="none" w:sz="0" w:space="0" w:color="auto"/>
        <w:bottom w:val="none" w:sz="0" w:space="0" w:color="auto"/>
        <w:right w:val="none" w:sz="0" w:space="0" w:color="auto"/>
      </w:divBdr>
    </w:div>
    <w:div w:id="1020623558">
      <w:bodyDiv w:val="1"/>
      <w:marLeft w:val="0"/>
      <w:marRight w:val="0"/>
      <w:marTop w:val="0"/>
      <w:marBottom w:val="0"/>
      <w:divBdr>
        <w:top w:val="none" w:sz="0" w:space="0" w:color="auto"/>
        <w:left w:val="none" w:sz="0" w:space="0" w:color="auto"/>
        <w:bottom w:val="none" w:sz="0" w:space="0" w:color="auto"/>
        <w:right w:val="none" w:sz="0" w:space="0" w:color="auto"/>
      </w:divBdr>
    </w:div>
    <w:div w:id="1052312253">
      <w:bodyDiv w:val="1"/>
      <w:marLeft w:val="0"/>
      <w:marRight w:val="0"/>
      <w:marTop w:val="0"/>
      <w:marBottom w:val="0"/>
      <w:divBdr>
        <w:top w:val="none" w:sz="0" w:space="0" w:color="auto"/>
        <w:left w:val="none" w:sz="0" w:space="0" w:color="auto"/>
        <w:bottom w:val="none" w:sz="0" w:space="0" w:color="auto"/>
        <w:right w:val="none" w:sz="0" w:space="0" w:color="auto"/>
      </w:divBdr>
    </w:div>
    <w:div w:id="1066493586">
      <w:bodyDiv w:val="1"/>
      <w:marLeft w:val="0"/>
      <w:marRight w:val="0"/>
      <w:marTop w:val="0"/>
      <w:marBottom w:val="0"/>
      <w:divBdr>
        <w:top w:val="none" w:sz="0" w:space="0" w:color="auto"/>
        <w:left w:val="none" w:sz="0" w:space="0" w:color="auto"/>
        <w:bottom w:val="none" w:sz="0" w:space="0" w:color="auto"/>
        <w:right w:val="none" w:sz="0" w:space="0" w:color="auto"/>
      </w:divBdr>
    </w:div>
    <w:div w:id="1111977344">
      <w:bodyDiv w:val="1"/>
      <w:marLeft w:val="0"/>
      <w:marRight w:val="0"/>
      <w:marTop w:val="0"/>
      <w:marBottom w:val="0"/>
      <w:divBdr>
        <w:top w:val="none" w:sz="0" w:space="0" w:color="auto"/>
        <w:left w:val="none" w:sz="0" w:space="0" w:color="auto"/>
        <w:bottom w:val="none" w:sz="0" w:space="0" w:color="auto"/>
        <w:right w:val="none" w:sz="0" w:space="0" w:color="auto"/>
      </w:divBdr>
    </w:div>
    <w:div w:id="1119033039">
      <w:bodyDiv w:val="1"/>
      <w:marLeft w:val="0"/>
      <w:marRight w:val="0"/>
      <w:marTop w:val="0"/>
      <w:marBottom w:val="0"/>
      <w:divBdr>
        <w:top w:val="none" w:sz="0" w:space="0" w:color="auto"/>
        <w:left w:val="none" w:sz="0" w:space="0" w:color="auto"/>
        <w:bottom w:val="none" w:sz="0" w:space="0" w:color="auto"/>
        <w:right w:val="none" w:sz="0" w:space="0" w:color="auto"/>
      </w:divBdr>
    </w:div>
    <w:div w:id="1148325603">
      <w:bodyDiv w:val="1"/>
      <w:marLeft w:val="0"/>
      <w:marRight w:val="0"/>
      <w:marTop w:val="0"/>
      <w:marBottom w:val="0"/>
      <w:divBdr>
        <w:top w:val="none" w:sz="0" w:space="0" w:color="auto"/>
        <w:left w:val="none" w:sz="0" w:space="0" w:color="auto"/>
        <w:bottom w:val="none" w:sz="0" w:space="0" w:color="auto"/>
        <w:right w:val="none" w:sz="0" w:space="0" w:color="auto"/>
      </w:divBdr>
    </w:div>
    <w:div w:id="1213661460">
      <w:bodyDiv w:val="1"/>
      <w:marLeft w:val="0"/>
      <w:marRight w:val="0"/>
      <w:marTop w:val="0"/>
      <w:marBottom w:val="0"/>
      <w:divBdr>
        <w:top w:val="none" w:sz="0" w:space="0" w:color="auto"/>
        <w:left w:val="none" w:sz="0" w:space="0" w:color="auto"/>
        <w:bottom w:val="none" w:sz="0" w:space="0" w:color="auto"/>
        <w:right w:val="none" w:sz="0" w:space="0" w:color="auto"/>
      </w:divBdr>
    </w:div>
    <w:div w:id="1256086604">
      <w:bodyDiv w:val="1"/>
      <w:marLeft w:val="0"/>
      <w:marRight w:val="0"/>
      <w:marTop w:val="0"/>
      <w:marBottom w:val="0"/>
      <w:divBdr>
        <w:top w:val="none" w:sz="0" w:space="0" w:color="auto"/>
        <w:left w:val="none" w:sz="0" w:space="0" w:color="auto"/>
        <w:bottom w:val="none" w:sz="0" w:space="0" w:color="auto"/>
        <w:right w:val="none" w:sz="0" w:space="0" w:color="auto"/>
      </w:divBdr>
    </w:div>
    <w:div w:id="1267809436">
      <w:bodyDiv w:val="1"/>
      <w:marLeft w:val="0"/>
      <w:marRight w:val="0"/>
      <w:marTop w:val="0"/>
      <w:marBottom w:val="0"/>
      <w:divBdr>
        <w:top w:val="none" w:sz="0" w:space="0" w:color="auto"/>
        <w:left w:val="none" w:sz="0" w:space="0" w:color="auto"/>
        <w:bottom w:val="none" w:sz="0" w:space="0" w:color="auto"/>
        <w:right w:val="none" w:sz="0" w:space="0" w:color="auto"/>
      </w:divBdr>
    </w:div>
    <w:div w:id="1268927108">
      <w:bodyDiv w:val="1"/>
      <w:marLeft w:val="0"/>
      <w:marRight w:val="0"/>
      <w:marTop w:val="0"/>
      <w:marBottom w:val="0"/>
      <w:divBdr>
        <w:top w:val="none" w:sz="0" w:space="0" w:color="auto"/>
        <w:left w:val="none" w:sz="0" w:space="0" w:color="auto"/>
        <w:bottom w:val="none" w:sz="0" w:space="0" w:color="auto"/>
        <w:right w:val="none" w:sz="0" w:space="0" w:color="auto"/>
      </w:divBdr>
    </w:div>
    <w:div w:id="1334145633">
      <w:bodyDiv w:val="1"/>
      <w:marLeft w:val="0"/>
      <w:marRight w:val="0"/>
      <w:marTop w:val="0"/>
      <w:marBottom w:val="0"/>
      <w:divBdr>
        <w:top w:val="none" w:sz="0" w:space="0" w:color="auto"/>
        <w:left w:val="none" w:sz="0" w:space="0" w:color="auto"/>
        <w:bottom w:val="none" w:sz="0" w:space="0" w:color="auto"/>
        <w:right w:val="none" w:sz="0" w:space="0" w:color="auto"/>
      </w:divBdr>
    </w:div>
    <w:div w:id="1334646029">
      <w:bodyDiv w:val="1"/>
      <w:marLeft w:val="0"/>
      <w:marRight w:val="0"/>
      <w:marTop w:val="0"/>
      <w:marBottom w:val="0"/>
      <w:divBdr>
        <w:top w:val="none" w:sz="0" w:space="0" w:color="auto"/>
        <w:left w:val="none" w:sz="0" w:space="0" w:color="auto"/>
        <w:bottom w:val="none" w:sz="0" w:space="0" w:color="auto"/>
        <w:right w:val="none" w:sz="0" w:space="0" w:color="auto"/>
      </w:divBdr>
    </w:div>
    <w:div w:id="1358965699">
      <w:bodyDiv w:val="1"/>
      <w:marLeft w:val="0"/>
      <w:marRight w:val="0"/>
      <w:marTop w:val="0"/>
      <w:marBottom w:val="0"/>
      <w:divBdr>
        <w:top w:val="none" w:sz="0" w:space="0" w:color="auto"/>
        <w:left w:val="none" w:sz="0" w:space="0" w:color="auto"/>
        <w:bottom w:val="none" w:sz="0" w:space="0" w:color="auto"/>
        <w:right w:val="none" w:sz="0" w:space="0" w:color="auto"/>
      </w:divBdr>
    </w:div>
    <w:div w:id="1392264173">
      <w:bodyDiv w:val="1"/>
      <w:marLeft w:val="0"/>
      <w:marRight w:val="0"/>
      <w:marTop w:val="0"/>
      <w:marBottom w:val="0"/>
      <w:divBdr>
        <w:top w:val="none" w:sz="0" w:space="0" w:color="auto"/>
        <w:left w:val="none" w:sz="0" w:space="0" w:color="auto"/>
        <w:bottom w:val="none" w:sz="0" w:space="0" w:color="auto"/>
        <w:right w:val="none" w:sz="0" w:space="0" w:color="auto"/>
      </w:divBdr>
    </w:div>
    <w:div w:id="1429737563">
      <w:bodyDiv w:val="1"/>
      <w:marLeft w:val="0"/>
      <w:marRight w:val="0"/>
      <w:marTop w:val="0"/>
      <w:marBottom w:val="0"/>
      <w:divBdr>
        <w:top w:val="none" w:sz="0" w:space="0" w:color="auto"/>
        <w:left w:val="none" w:sz="0" w:space="0" w:color="auto"/>
        <w:bottom w:val="none" w:sz="0" w:space="0" w:color="auto"/>
        <w:right w:val="none" w:sz="0" w:space="0" w:color="auto"/>
      </w:divBdr>
    </w:div>
    <w:div w:id="1458718896">
      <w:bodyDiv w:val="1"/>
      <w:marLeft w:val="0"/>
      <w:marRight w:val="0"/>
      <w:marTop w:val="0"/>
      <w:marBottom w:val="0"/>
      <w:divBdr>
        <w:top w:val="none" w:sz="0" w:space="0" w:color="auto"/>
        <w:left w:val="none" w:sz="0" w:space="0" w:color="auto"/>
        <w:bottom w:val="none" w:sz="0" w:space="0" w:color="auto"/>
        <w:right w:val="none" w:sz="0" w:space="0" w:color="auto"/>
      </w:divBdr>
    </w:div>
    <w:div w:id="1462655128">
      <w:bodyDiv w:val="1"/>
      <w:marLeft w:val="0"/>
      <w:marRight w:val="0"/>
      <w:marTop w:val="0"/>
      <w:marBottom w:val="0"/>
      <w:divBdr>
        <w:top w:val="none" w:sz="0" w:space="0" w:color="auto"/>
        <w:left w:val="none" w:sz="0" w:space="0" w:color="auto"/>
        <w:bottom w:val="none" w:sz="0" w:space="0" w:color="auto"/>
        <w:right w:val="none" w:sz="0" w:space="0" w:color="auto"/>
      </w:divBdr>
    </w:div>
    <w:div w:id="1499996599">
      <w:bodyDiv w:val="1"/>
      <w:marLeft w:val="0"/>
      <w:marRight w:val="0"/>
      <w:marTop w:val="0"/>
      <w:marBottom w:val="0"/>
      <w:divBdr>
        <w:top w:val="none" w:sz="0" w:space="0" w:color="auto"/>
        <w:left w:val="none" w:sz="0" w:space="0" w:color="auto"/>
        <w:bottom w:val="none" w:sz="0" w:space="0" w:color="auto"/>
        <w:right w:val="none" w:sz="0" w:space="0" w:color="auto"/>
      </w:divBdr>
    </w:div>
    <w:div w:id="1515916219">
      <w:bodyDiv w:val="1"/>
      <w:marLeft w:val="0"/>
      <w:marRight w:val="0"/>
      <w:marTop w:val="0"/>
      <w:marBottom w:val="0"/>
      <w:divBdr>
        <w:top w:val="none" w:sz="0" w:space="0" w:color="auto"/>
        <w:left w:val="none" w:sz="0" w:space="0" w:color="auto"/>
        <w:bottom w:val="none" w:sz="0" w:space="0" w:color="auto"/>
        <w:right w:val="none" w:sz="0" w:space="0" w:color="auto"/>
      </w:divBdr>
    </w:div>
    <w:div w:id="1594970844">
      <w:bodyDiv w:val="1"/>
      <w:marLeft w:val="0"/>
      <w:marRight w:val="0"/>
      <w:marTop w:val="0"/>
      <w:marBottom w:val="0"/>
      <w:divBdr>
        <w:top w:val="none" w:sz="0" w:space="0" w:color="auto"/>
        <w:left w:val="none" w:sz="0" w:space="0" w:color="auto"/>
        <w:bottom w:val="none" w:sz="0" w:space="0" w:color="auto"/>
        <w:right w:val="none" w:sz="0" w:space="0" w:color="auto"/>
      </w:divBdr>
    </w:div>
    <w:div w:id="1597787477">
      <w:bodyDiv w:val="1"/>
      <w:marLeft w:val="0"/>
      <w:marRight w:val="0"/>
      <w:marTop w:val="0"/>
      <w:marBottom w:val="0"/>
      <w:divBdr>
        <w:top w:val="none" w:sz="0" w:space="0" w:color="auto"/>
        <w:left w:val="none" w:sz="0" w:space="0" w:color="auto"/>
        <w:bottom w:val="none" w:sz="0" w:space="0" w:color="auto"/>
        <w:right w:val="none" w:sz="0" w:space="0" w:color="auto"/>
      </w:divBdr>
    </w:div>
    <w:div w:id="1668436361">
      <w:bodyDiv w:val="1"/>
      <w:marLeft w:val="0"/>
      <w:marRight w:val="0"/>
      <w:marTop w:val="0"/>
      <w:marBottom w:val="0"/>
      <w:divBdr>
        <w:top w:val="none" w:sz="0" w:space="0" w:color="auto"/>
        <w:left w:val="none" w:sz="0" w:space="0" w:color="auto"/>
        <w:bottom w:val="none" w:sz="0" w:space="0" w:color="auto"/>
        <w:right w:val="none" w:sz="0" w:space="0" w:color="auto"/>
      </w:divBdr>
    </w:div>
    <w:div w:id="1757021104">
      <w:bodyDiv w:val="1"/>
      <w:marLeft w:val="0"/>
      <w:marRight w:val="0"/>
      <w:marTop w:val="0"/>
      <w:marBottom w:val="0"/>
      <w:divBdr>
        <w:top w:val="none" w:sz="0" w:space="0" w:color="auto"/>
        <w:left w:val="none" w:sz="0" w:space="0" w:color="auto"/>
        <w:bottom w:val="none" w:sz="0" w:space="0" w:color="auto"/>
        <w:right w:val="none" w:sz="0" w:space="0" w:color="auto"/>
      </w:divBdr>
    </w:div>
    <w:div w:id="1769034501">
      <w:bodyDiv w:val="1"/>
      <w:marLeft w:val="0"/>
      <w:marRight w:val="0"/>
      <w:marTop w:val="0"/>
      <w:marBottom w:val="0"/>
      <w:divBdr>
        <w:top w:val="none" w:sz="0" w:space="0" w:color="auto"/>
        <w:left w:val="none" w:sz="0" w:space="0" w:color="auto"/>
        <w:bottom w:val="none" w:sz="0" w:space="0" w:color="auto"/>
        <w:right w:val="none" w:sz="0" w:space="0" w:color="auto"/>
      </w:divBdr>
    </w:div>
    <w:div w:id="1789738641">
      <w:bodyDiv w:val="1"/>
      <w:marLeft w:val="0"/>
      <w:marRight w:val="0"/>
      <w:marTop w:val="0"/>
      <w:marBottom w:val="0"/>
      <w:divBdr>
        <w:top w:val="none" w:sz="0" w:space="0" w:color="auto"/>
        <w:left w:val="none" w:sz="0" w:space="0" w:color="auto"/>
        <w:bottom w:val="none" w:sz="0" w:space="0" w:color="auto"/>
        <w:right w:val="none" w:sz="0" w:space="0" w:color="auto"/>
      </w:divBdr>
    </w:div>
    <w:div w:id="1850676066">
      <w:bodyDiv w:val="1"/>
      <w:marLeft w:val="0"/>
      <w:marRight w:val="0"/>
      <w:marTop w:val="0"/>
      <w:marBottom w:val="0"/>
      <w:divBdr>
        <w:top w:val="none" w:sz="0" w:space="0" w:color="auto"/>
        <w:left w:val="none" w:sz="0" w:space="0" w:color="auto"/>
        <w:bottom w:val="none" w:sz="0" w:space="0" w:color="auto"/>
        <w:right w:val="none" w:sz="0" w:space="0" w:color="auto"/>
      </w:divBdr>
    </w:div>
    <w:div w:id="1896240445">
      <w:bodyDiv w:val="1"/>
      <w:marLeft w:val="0"/>
      <w:marRight w:val="0"/>
      <w:marTop w:val="0"/>
      <w:marBottom w:val="0"/>
      <w:divBdr>
        <w:top w:val="none" w:sz="0" w:space="0" w:color="auto"/>
        <w:left w:val="none" w:sz="0" w:space="0" w:color="auto"/>
        <w:bottom w:val="none" w:sz="0" w:space="0" w:color="auto"/>
        <w:right w:val="none" w:sz="0" w:space="0" w:color="auto"/>
      </w:divBdr>
    </w:div>
    <w:div w:id="1915237237">
      <w:bodyDiv w:val="1"/>
      <w:marLeft w:val="0"/>
      <w:marRight w:val="0"/>
      <w:marTop w:val="0"/>
      <w:marBottom w:val="0"/>
      <w:divBdr>
        <w:top w:val="none" w:sz="0" w:space="0" w:color="auto"/>
        <w:left w:val="none" w:sz="0" w:space="0" w:color="auto"/>
        <w:bottom w:val="none" w:sz="0" w:space="0" w:color="auto"/>
        <w:right w:val="none" w:sz="0" w:space="0" w:color="auto"/>
      </w:divBdr>
    </w:div>
    <w:div w:id="1943680561">
      <w:bodyDiv w:val="1"/>
      <w:marLeft w:val="0"/>
      <w:marRight w:val="0"/>
      <w:marTop w:val="0"/>
      <w:marBottom w:val="0"/>
      <w:divBdr>
        <w:top w:val="none" w:sz="0" w:space="0" w:color="auto"/>
        <w:left w:val="none" w:sz="0" w:space="0" w:color="auto"/>
        <w:bottom w:val="none" w:sz="0" w:space="0" w:color="auto"/>
        <w:right w:val="none" w:sz="0" w:space="0" w:color="auto"/>
      </w:divBdr>
    </w:div>
    <w:div w:id="1975521478">
      <w:bodyDiv w:val="1"/>
      <w:marLeft w:val="0"/>
      <w:marRight w:val="0"/>
      <w:marTop w:val="0"/>
      <w:marBottom w:val="0"/>
      <w:divBdr>
        <w:top w:val="none" w:sz="0" w:space="0" w:color="auto"/>
        <w:left w:val="none" w:sz="0" w:space="0" w:color="auto"/>
        <w:bottom w:val="none" w:sz="0" w:space="0" w:color="auto"/>
        <w:right w:val="none" w:sz="0" w:space="0" w:color="auto"/>
      </w:divBdr>
    </w:div>
    <w:div w:id="2002198800">
      <w:bodyDiv w:val="1"/>
      <w:marLeft w:val="0"/>
      <w:marRight w:val="0"/>
      <w:marTop w:val="0"/>
      <w:marBottom w:val="0"/>
      <w:divBdr>
        <w:top w:val="none" w:sz="0" w:space="0" w:color="auto"/>
        <w:left w:val="none" w:sz="0" w:space="0" w:color="auto"/>
        <w:bottom w:val="none" w:sz="0" w:space="0" w:color="auto"/>
        <w:right w:val="none" w:sz="0" w:space="0" w:color="auto"/>
      </w:divBdr>
    </w:div>
    <w:div w:id="2061516376">
      <w:bodyDiv w:val="1"/>
      <w:marLeft w:val="0"/>
      <w:marRight w:val="0"/>
      <w:marTop w:val="0"/>
      <w:marBottom w:val="0"/>
      <w:divBdr>
        <w:top w:val="none" w:sz="0" w:space="0" w:color="auto"/>
        <w:left w:val="none" w:sz="0" w:space="0" w:color="auto"/>
        <w:bottom w:val="none" w:sz="0" w:space="0" w:color="auto"/>
        <w:right w:val="none" w:sz="0" w:space="0" w:color="auto"/>
      </w:divBdr>
    </w:div>
    <w:div w:id="2110661234">
      <w:bodyDiv w:val="1"/>
      <w:marLeft w:val="0"/>
      <w:marRight w:val="0"/>
      <w:marTop w:val="0"/>
      <w:marBottom w:val="0"/>
      <w:divBdr>
        <w:top w:val="none" w:sz="0" w:space="0" w:color="auto"/>
        <w:left w:val="none" w:sz="0" w:space="0" w:color="auto"/>
        <w:bottom w:val="none" w:sz="0" w:space="0" w:color="auto"/>
        <w:right w:val="none" w:sz="0" w:space="0" w:color="auto"/>
      </w:divBdr>
    </w:div>
    <w:div w:id="213019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C8D148FADDA4746A7F9DF274F053167"/>
        <w:category>
          <w:name w:val="General"/>
          <w:gallery w:val="placeholder"/>
        </w:category>
        <w:types>
          <w:type w:val="bbPlcHdr"/>
        </w:types>
        <w:behaviors>
          <w:behavior w:val="content"/>
        </w:behaviors>
        <w:guid w:val="{A4BD6A3B-BB32-F947-8DFB-97173996218E}"/>
      </w:docPartPr>
      <w:docPartBody>
        <w:p w:rsidR="006B3B77" w:rsidRDefault="006B3B77">
          <w:pPr>
            <w:pStyle w:val="BC8D148FADDA4746A7F9DF274F053167"/>
          </w:pPr>
          <w:r w:rsidRPr="00D7179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Body C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DA"/>
    <w:rsid w:val="004829DA"/>
    <w:rsid w:val="006016A5"/>
    <w:rsid w:val="006B1A62"/>
    <w:rsid w:val="006B3B7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1"/>
        <w:lang w:val="en-US" w:eastAsia="en-US" w:bidi="ne-NP"/>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2C27D51A7B0A34A9481B9B0914B52FA">
    <w:name w:val="D2C27D51A7B0A34A9481B9B0914B52FA"/>
  </w:style>
  <w:style w:type="paragraph" w:customStyle="1" w:styleId="314DB510FF12CF4C834228C463298BD4">
    <w:name w:val="314DB510FF12CF4C834228C463298BD4"/>
  </w:style>
  <w:style w:type="paragraph" w:customStyle="1" w:styleId="08727B8741D67646A0332D96D66D6F39">
    <w:name w:val="08727B8741D67646A0332D96D66D6F39"/>
  </w:style>
  <w:style w:type="paragraph" w:customStyle="1" w:styleId="42F2C9CD1E5BBB49BBFA546DA120CA2D">
    <w:name w:val="42F2C9CD1E5BBB49BBFA546DA120CA2D"/>
  </w:style>
  <w:style w:type="paragraph" w:customStyle="1" w:styleId="14E629E78B073843B6C5E0CD90BAE6C5">
    <w:name w:val="14E629E78B073843B6C5E0CD90BAE6C5"/>
  </w:style>
  <w:style w:type="paragraph" w:customStyle="1" w:styleId="F21C47B708672041B5D201E47CABCA79">
    <w:name w:val="F21C47B708672041B5D201E47CABCA79"/>
  </w:style>
  <w:style w:type="paragraph" w:customStyle="1" w:styleId="007DEE246C402B4B8FA53CC9CE54E6D1">
    <w:name w:val="007DEE246C402B4B8FA53CC9CE54E6D1"/>
  </w:style>
  <w:style w:type="paragraph" w:customStyle="1" w:styleId="2730968DEF2A4748B0DB1DE4C57277B0">
    <w:name w:val="2730968DEF2A4748B0DB1DE4C57277B0"/>
  </w:style>
  <w:style w:type="paragraph" w:customStyle="1" w:styleId="BC8D148FADDA4746A7F9DF274F053167">
    <w:name w:val="BC8D148FADDA4746A7F9DF274F053167"/>
  </w:style>
  <w:style w:type="paragraph" w:customStyle="1" w:styleId="A4629F608F420C49982CDF254344ED50">
    <w:name w:val="A4629F608F420C49982CDF254344ED50"/>
    <w:rsid w:val="006B3B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AA37DF0-9519-A142-A2D4-8ACA1A120E5C}">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349AAAA-4C7D-944E-BAD4-16C2C66C6C9A}">
  <we:reference id="wa104382081" version="1.46.0.0" store="en-US" storeType="OMEX"/>
  <we:alternateReferences>
    <we:reference id="wa104382081" version="1.46.0.0" store="en-US" storeType="OMEX"/>
  </we:alternateReferences>
  <we:properties>
    <we:property name="MENDELEY_CITATIONS" value="[{&quot;citationID&quot;:&quot;MENDELEY_CITATION_96041470-e626-4667-a66b-074b12d5afc2&quot;,&quot;isEdited&quot;:false,&quot;citationTag&quot;:&quot;MENDELEY_CITATION_v3_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&quot;,&quot;citationItems&quot;:[{&quot;id&quot;:&quot;0783b083-3210-364c-ac18-e96d1fddc4e7&quot;,&quot;isTemporary&quot;:false,&quot;itemData&quot;:{&quot;type&quot;:&quot;report&quot;,&quot;id&quot;:&quot;0783b083-3210-364c-ac18-e96d1fddc4e7&quot;,&quot;title&quot;:&quot;Formal but less equal: gender wage gaps in formal and informal jobs in Brazil&quot;,&quot;author&quot;:[{&quot;family&quot;:&quot;Yahmed&quot;,&quot;given&quot;:&quot;Sarra&quot;,&quot;parse-names&quot;:false,&quot;dropping-particle&quot;:&quot;&quot;,&quot;non-dropping-particle&quot;:&quot;Ben&quot;}],&quot;issued&quot;:{&quot;date-parts&quot;:[[2016]]},&quot;publisher&quot;:&quot;ZEW Discussion Papers&quot;,&quot;container-title-short&quot;:&quot;&quot;}}],&quot;properties&quot;:{&quot;noteIndex&quot;:0},&quot;manualOverride&quot;:{&quot;isManuallyOverridden&quot;:false,&quot;manualOverrideText&quot;:&quot;&quot;,&quot;citeprocText&quot;:&quot;(Ben Yahmed, 2016)&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Mon01</b:Tag>
    <b:SourceType>Report</b:SourceType>
    <b:Guid>{CB59A720-AFBA-BA49-A508-31B729B68EC5}</b:Guid>
    <b:Author>
      <b:Author>
        <b:NameList>
          <b:Person>
            <b:Last>Montenegro</b:Last>
            <b:First>Claudio</b:First>
          </b:Person>
        </b:NameList>
      </b:Author>
    </b:Author>
    <b:Title>Wage Distribution in Chile: Does Gender Matter? A Quantile Regression Approach</b:Title>
    <b:Publisher>Poverty Reduction and Economic Management Network</b:Publisher>
    <b:Year>2001</b:Year>
    <b:Institution>The World Bank</b:Institution>
    <b:Department>Development Research Group</b:Department>
    <b:ThesisType>Working paper</b:ThesisType>
    <b:RefOrder>1</b:RefOrder>
  </b:Source>
</b:Sources>
</file>

<file path=customXml/itemProps1.xml><?xml version="1.0" encoding="utf-8"?>
<ds:datastoreItem xmlns:ds="http://schemas.openxmlformats.org/officeDocument/2006/customXml" ds:itemID="{A68558BF-7492-9440-B2E2-3327F91AE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Pages>
  <Words>9125</Words>
  <Characters>52019</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2023-07-24T09:10:00Z</dcterms:created>
  <dcterms:modified xsi:type="dcterms:W3CDTF">2023-08-15T03:26:00Z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id="bf1MwhaO"/&gt;&lt;style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