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tbl>
      <w:tblPr>
        <w:tblW w:w="10560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336"/>
        <w:gridCol w:w="4224"/>
      </w:tblGrid>
      <w:tr xmlns:wp14="http://schemas.microsoft.com/office/word/2010/wordml" w:rsidTr="3BB91AFF" w14:paraId="6DAFC326" wp14:textId="77777777">
        <w:tblPrEx>
          <w:shd w:val="clear" w:color="auto" w:fill="d0ddef"/>
        </w:tblPrEx>
        <w:trPr>
          <w:trHeight w:val="1980" w:hRule="atLeast"/>
        </w:trPr>
        <w:tc>
          <w:tcPr>
            <w:tcW w:w="6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F56D43" wp14:textId="77777777">
            <w:pPr>
              <w:pStyle w:val="div"/>
              <w:shd w:val="clear" w:color="auto" w:fill="000000"/>
              <w:spacing w:line="900" w:lineRule="atLeast"/>
              <w:jc w:val="right"/>
              <w:rPr>
                <w:rFonts w:ascii="Century Gothic" w:hAnsi="Century Gothic" w:eastAsia="Century Gothic" w:cs="Century Gothic"/>
                <w:b w:val="1"/>
                <w:bCs w:val="1"/>
                <w:caps w:val="1"/>
                <w:outline w:val="0"/>
                <w:color w:val="ffffff"/>
                <w:spacing w:val="35"/>
                <w:sz w:val="28"/>
                <w:szCs w:val="28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entury Gothic" w:hAnsi="Century Gothic"/>
                <w:b w:val="1"/>
                <w:bCs w:val="1"/>
                <w:caps w:val="1"/>
                <w:outline w:val="0"/>
                <w:color w:val="ffffff"/>
                <w:spacing w:val="35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AT</w:t>
            </w:r>
            <w:r>
              <w:rPr>
                <w:rFonts w:hint="default" w:ascii="Century Gothic" w:hAnsi="Century Gothic"/>
                <w:b w:val="1"/>
                <w:bCs w:val="1"/>
                <w:caps w:val="1"/>
                <w:outline w:val="0"/>
                <w:color w:val="ffffff"/>
                <w:spacing w:val="35"/>
                <w:sz w:val="28"/>
                <w:szCs w:val="28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  </w:t>
            </w:r>
          </w:p>
          <w:p w14:paraId="6C17C2DA" wp14:textId="77777777">
            <w:pPr>
              <w:pStyle w:val="div_document_div_name_div"/>
              <w:bidi w:val="0"/>
              <w:spacing w:line="460" w:lineRule="atLeast"/>
              <w:ind w:left="360" w:right="0" w:firstLine="0"/>
              <w:jc w:val="left"/>
              <w:rPr>
                <w:rtl w:val="0"/>
              </w:rPr>
            </w:pPr>
            <w:r>
              <w:rPr>
                <w:rFonts w:hint="default" w:ascii="Century Gothic" w:hAnsi="Century Gothic"/>
                <w:b w:val="1"/>
                <w:bCs w:val="1"/>
                <w:cap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 </w:t>
            </w:r>
            <w:r>
              <w:rPr>
                <w:rFonts w:hint="default" w:ascii="Century Gothic" w:hAnsi="Century Gothic"/>
                <w:b w:val="1"/>
                <w:bCs w:val="1"/>
                <w:cap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ab/>
            </w:r>
            <w:r>
              <w:rPr>
                <w:rFonts w:ascii="Century Gothic" w:hAnsi="Century Gothic"/>
                <w:caps w:val="1"/>
                <w:spacing w:val="100"/>
                <w:sz w:val="40"/>
                <w:szCs w:val="40"/>
                <w:shd w:val="nil" w:color="auto" w:fill="auto"/>
                <w:rtl w:val="0"/>
                <w:lang w:val="en-US"/>
              </w:rPr>
              <w:t>Amanda Torres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E7F1E39" wp14:textId="77777777">
            <w:pPr>
              <w:pStyle w:val="div"/>
              <w:spacing w:line="320" w:lineRule="atLeast"/>
              <w:rPr>
                <w:rFonts w:ascii="Century Gothic" w:hAnsi="Century Gothic" w:eastAsia="Century Gothic" w:cs="Century Gothic"/>
                <w:spacing w:val="15"/>
                <w:sz w:val="20"/>
                <w:szCs w:val="20"/>
                <w:shd w:val="nil" w:color="auto" w:fill="auto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1-718-406-4599</w:t>
            </w:r>
          </w:p>
          <w:p w14:paraId="574FECFD" wp14:textId="77777777">
            <w:pPr>
              <w:pStyle w:val="div"/>
              <w:bidi w:val="0"/>
              <w:spacing w:line="320" w:lineRule="atLeast"/>
              <w:ind w:left="0" w:right="0" w:firstLine="0"/>
              <w:jc w:val="left"/>
              <w:rPr>
                <w:rFonts w:ascii="Century Gothic" w:hAnsi="Century Gothic" w:eastAsia="Century Gothic" w:cs="Century Gothic"/>
                <w:spacing w:val="1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Agtorres22@gmail.com</w:t>
            </w:r>
          </w:p>
          <w:p w14:paraId="40A1F0D6" wp14:textId="77777777">
            <w:pPr>
              <w:pStyle w:val="div"/>
              <w:bidi w:val="0"/>
              <w:spacing w:line="320" w:lineRule="atLeast"/>
              <w:ind w:left="0" w:right="0" w:firstLine="0"/>
              <w:jc w:val="left"/>
              <w:rPr>
                <w:rFonts w:ascii="Century Gothic" w:hAnsi="Century Gothic" w:eastAsia="Century Gothic" w:cs="Century Gothic"/>
                <w:spacing w:val="15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45 S Broadway apt MZ1,</w:t>
            </w:r>
          </w:p>
          <w:p w:rsidP="3BB91AFF" wp14:textId="77777777" w14:paraId="2A8F5D57">
            <w:pPr>
              <w:pStyle w:val="Body A"/>
              <w:bidi w:val="0"/>
              <w:spacing w:line="320" w:lineRule="atLeast"/>
              <w:ind w:left="0" w:right="0" w:firstLine="0"/>
              <w:jc w:val="left"/>
              <w:rPr>
                <w:rtl w:val="0"/>
                <w:lang w:val="en-US"/>
              </w:rPr>
            </w:pPr>
            <w:r w:rsidR="3AC13938"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lang w:val="en-US"/>
              </w:rPr>
              <w:t xml:space="preserve">Yonkers, NY 10701 </w:t>
            </w:r>
          </w:p>
        </w:tc>
      </w:tr>
    </w:tbl>
    <w:p xmlns:wp14="http://schemas.microsoft.com/office/word/2010/wordml" w14:paraId="672A6659" wp14:textId="77777777">
      <w:pPr>
        <w:pStyle w:val="Body"/>
        <w:widowControl w:val="0"/>
        <w:ind w:left="4" w:hanging="4"/>
      </w:pPr>
    </w:p>
    <w:p xmlns:wp14="http://schemas.microsoft.com/office/word/2010/wordml" w14:paraId="0A37501D" wp14:textId="77777777">
      <w:pPr>
        <w:pStyle w:val="Body B"/>
        <w:widowControl w:val="0"/>
        <w:ind w:left="108" w:hanging="108"/>
      </w:pPr>
    </w:p>
    <w:p xmlns:wp14="http://schemas.microsoft.com/office/word/2010/wordml" w14:paraId="5DAB6C7B" wp14:textId="77777777">
      <w:pPr>
        <w:pStyle w:val="Body A"/>
        <w:widowControl w:val="0"/>
      </w:pPr>
    </w:p>
    <w:p xmlns:wp14="http://schemas.microsoft.com/office/word/2010/wordml" w14:paraId="513C4D1D" wp14:textId="77777777">
      <w:pPr>
        <w:pStyle w:val="div_document_div_sectiontitle"/>
        <w:shd w:val="clear" w:color="auto" w:fill="ffffff"/>
        <w:spacing w:before="400"/>
        <w:rPr>
          <w:rFonts w:ascii="Century Gothic" w:hAnsi="Century Gothic" w:eastAsia="Century Gothic" w:cs="Century Gothic"/>
        </w:rPr>
      </w:pPr>
      <w:r>
        <w:rPr>
          <w:rFonts w:ascii="Century Gothic" w:hAnsi="Century Gothic"/>
          <w:rtl w:val="0"/>
          <w:lang w:val="en-US"/>
        </w:rPr>
        <w:t>Professional Summary</w:t>
      </w:r>
    </w:p>
    <w:p xmlns:wp14="http://schemas.microsoft.com/office/word/2010/wordml" w14:paraId="6E7BEAA2" wp14:textId="77777777">
      <w:pPr>
        <w:pStyle w:val="bottommargindiv"/>
        <w:shd w:val="clear" w:color="auto" w:fill="ffffff"/>
        <w:rPr>
          <w:rFonts w:ascii="Century Gothic" w:hAnsi="Century Gothic" w:eastAsia="Century Gothic" w:cs="Century Gothic"/>
        </w:rPr>
      </w:pPr>
      <w:r>
        <w:rPr>
          <w:rFonts w:hint="default" w:ascii="Century Gothic" w:hAnsi="Century Gothic"/>
          <w:rtl w:val="0"/>
          <w:lang w:val="en-US"/>
        </w:rPr>
        <w:t> </w:t>
      </w:r>
    </w:p>
    <w:p xmlns:wp14="http://schemas.microsoft.com/office/word/2010/wordml" w14:paraId="12E9CF52" wp14:textId="77777777">
      <w:pPr>
        <w:pStyle w:val="p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NY Registered Nurse with diversified professional care-giving experience; a dedicated, hardworking and focused individual adept at keen observation, coupled with intervention skills, medication administration, quality assurance and compassionate care, seeks a position that fully capitalizes on my education and experience while providing career growth and advancement potential as merited.</w:t>
      </w:r>
    </w:p>
    <w:p xmlns:wp14="http://schemas.microsoft.com/office/word/2010/wordml" w14:paraId="1B35B51A" wp14:textId="77777777">
      <w:pPr>
        <w:pStyle w:val="div_document_div_sectiontitle"/>
        <w:shd w:val="clear" w:color="auto" w:fill="ffffff"/>
        <w:spacing w:before="400"/>
        <w:rPr>
          <w:rFonts w:ascii="Century Gothic" w:hAnsi="Century Gothic" w:eastAsia="Century Gothic" w:cs="Century Gothic"/>
        </w:rPr>
      </w:pPr>
      <w:r>
        <w:rPr>
          <w:rFonts w:ascii="Century Gothic" w:hAnsi="Century Gothic"/>
          <w:rtl w:val="0"/>
          <w:lang w:val="en-US"/>
        </w:rPr>
        <w:t>Skills</w:t>
      </w:r>
    </w:p>
    <w:p xmlns:wp14="http://schemas.microsoft.com/office/word/2010/wordml" w14:paraId="63E4A9CD" wp14:textId="77777777">
      <w:pPr>
        <w:pStyle w:val="bottommargindiv"/>
        <w:shd w:val="clear" w:color="auto" w:fill="ffffff"/>
        <w:spacing w:after="60"/>
        <w:rPr>
          <w:rFonts w:ascii="Century Gothic" w:hAnsi="Century Gothic" w:eastAsia="Century Gothic" w:cs="Century Gothic"/>
        </w:rPr>
      </w:pPr>
      <w:r>
        <w:rPr>
          <w:rFonts w:hint="default" w:ascii="Century Gothic" w:hAnsi="Century Gothic"/>
          <w:rtl w:val="0"/>
          <w:lang w:val="en-US"/>
        </w:rPr>
        <w:t> </w:t>
      </w:r>
    </w:p>
    <w:tbl>
      <w:tblPr>
        <w:tblW w:w="105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280"/>
        <w:gridCol w:w="5280"/>
      </w:tblGrid>
      <w:tr xmlns:wp14="http://schemas.microsoft.com/office/word/2010/wordml" w14:paraId="1C742822" wp14:textId="77777777">
        <w:tblPrEx>
          <w:shd w:val="clear" w:color="auto" w:fill="d0ddef"/>
        </w:tblPrEx>
        <w:trPr>
          <w:trHeight w:val="280" w:hRule="atLeast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80" w:type="dxa"/>
            </w:tcMar>
            <w:vAlign w:val="top"/>
          </w:tcPr>
          <w:p w14:paraId="649B34BB" wp14:textId="77777777">
            <w:pPr>
              <w:pStyle w:val="div_document_div_twocol_ul_li"/>
              <w:numPr>
                <w:ilvl w:val="0"/>
                <w:numId w:val="1"/>
              </w:numPr>
              <w:shd w:val="clear" w:color="auto" w:fill="ffffff"/>
              <w:spacing w:line="320" w:lineRule="atLeast"/>
              <w:ind w:right="300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Care planning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1C7D172" wp14:textId="77777777">
            <w:pPr>
              <w:pStyle w:val="div_document_div_twocol_ul_li_nth-child(2)"/>
              <w:numPr>
                <w:ilvl w:val="0"/>
                <w:numId w:val="2"/>
              </w:numPr>
              <w:shd w:val="clear" w:color="auto" w:fill="ffffff"/>
              <w:spacing w:line="320" w:lineRule="atLeast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Team coordination</w:t>
            </w:r>
          </w:p>
        </w:tc>
      </w:tr>
      <w:tr xmlns:wp14="http://schemas.microsoft.com/office/word/2010/wordml" w14:paraId="5EF60C27" wp14:textId="77777777">
        <w:tblPrEx>
          <w:shd w:val="clear" w:color="auto" w:fill="d0ddef"/>
        </w:tblPrEx>
        <w:trPr>
          <w:trHeight w:val="280" w:hRule="atLeast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80" w:type="dxa"/>
            </w:tcMar>
            <w:vAlign w:val="top"/>
          </w:tcPr>
          <w:p w14:paraId="0FC4763D" wp14:textId="77777777">
            <w:pPr>
              <w:pStyle w:val="div_document_div_twocol_ul_li"/>
              <w:numPr>
                <w:ilvl w:val="0"/>
                <w:numId w:val="3"/>
              </w:numPr>
              <w:shd w:val="clear" w:color="auto" w:fill="ffffff"/>
              <w:spacing w:line="320" w:lineRule="atLeast"/>
              <w:ind w:right="300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Medication administration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895C47" wp14:textId="77777777">
            <w:pPr>
              <w:pStyle w:val="div_document_div_twocol_ul_li_nth-child(2)"/>
              <w:numPr>
                <w:ilvl w:val="0"/>
                <w:numId w:val="4"/>
              </w:numPr>
              <w:shd w:val="clear" w:color="auto" w:fill="ffffff"/>
              <w:spacing w:line="320" w:lineRule="atLeast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EMR systems</w:t>
            </w:r>
          </w:p>
        </w:tc>
      </w:tr>
      <w:tr xmlns:wp14="http://schemas.microsoft.com/office/word/2010/wordml" w14:paraId="351BAB15" wp14:textId="77777777">
        <w:tblPrEx>
          <w:shd w:val="clear" w:color="auto" w:fill="d0ddef"/>
        </w:tblPrEx>
        <w:trPr>
          <w:trHeight w:val="280" w:hRule="atLeast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80" w:type="dxa"/>
            </w:tcMar>
            <w:vAlign w:val="top"/>
          </w:tcPr>
          <w:p w14:paraId="260EE206" wp14:textId="77777777">
            <w:pPr>
              <w:pStyle w:val="div_document_div_twocol_ul_li"/>
              <w:numPr>
                <w:ilvl w:val="0"/>
                <w:numId w:val="5"/>
              </w:numPr>
              <w:shd w:val="clear" w:color="auto" w:fill="ffffff"/>
              <w:spacing w:line="320" w:lineRule="atLeast"/>
              <w:ind w:right="300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Patient assessments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410C230" wp14:textId="77777777">
            <w:pPr>
              <w:pStyle w:val="div_document_div_twocol_ul_li_nth-child(2)"/>
              <w:numPr>
                <w:ilvl w:val="0"/>
                <w:numId w:val="6"/>
              </w:numPr>
              <w:shd w:val="clear" w:color="auto" w:fill="ffffff"/>
              <w:spacing w:line="320" w:lineRule="atLeast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Update electronic charts</w:t>
            </w:r>
          </w:p>
        </w:tc>
      </w:tr>
      <w:tr xmlns:wp14="http://schemas.microsoft.com/office/word/2010/wordml" w14:paraId="79FE53B3" wp14:textId="77777777">
        <w:tblPrEx>
          <w:shd w:val="clear" w:color="auto" w:fill="d0ddef"/>
        </w:tblPrEx>
        <w:trPr>
          <w:trHeight w:val="280" w:hRule="atLeast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80" w:type="dxa"/>
            </w:tcMar>
            <w:vAlign w:val="top"/>
          </w:tcPr>
          <w:p w14:paraId="77BF412D" wp14:textId="77777777">
            <w:pPr>
              <w:pStyle w:val="div_document_div_twocol_ul_li"/>
              <w:numPr>
                <w:ilvl w:val="0"/>
                <w:numId w:val="7"/>
              </w:numPr>
              <w:shd w:val="clear" w:color="auto" w:fill="ffffff"/>
              <w:spacing w:line="320" w:lineRule="atLeast"/>
              <w:ind w:right="300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Administer medication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0ABFF11" wp14:textId="77777777">
            <w:pPr>
              <w:pStyle w:val="div_document_div_twocol_ul_li_nth-child(2)"/>
              <w:numPr>
                <w:ilvl w:val="0"/>
                <w:numId w:val="8"/>
              </w:numPr>
              <w:shd w:val="clear" w:color="auto" w:fill="ffffff"/>
              <w:spacing w:line="320" w:lineRule="atLeast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Wound care</w:t>
            </w:r>
          </w:p>
        </w:tc>
      </w:tr>
      <w:tr xmlns:wp14="http://schemas.microsoft.com/office/word/2010/wordml" w14:paraId="3886AD76" wp14:textId="77777777">
        <w:tblPrEx>
          <w:shd w:val="clear" w:color="auto" w:fill="d0ddef"/>
        </w:tblPrEx>
        <w:trPr>
          <w:trHeight w:val="280" w:hRule="atLeast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80" w:type="dxa"/>
            </w:tcMar>
            <w:vAlign w:val="top"/>
          </w:tcPr>
          <w:p w14:paraId="551B5B57" wp14:textId="77777777">
            <w:pPr>
              <w:pStyle w:val="div_document_div_twocol_ul_li"/>
              <w:numPr>
                <w:ilvl w:val="0"/>
                <w:numId w:val="9"/>
              </w:numPr>
              <w:shd w:val="clear" w:color="auto" w:fill="ffffff"/>
              <w:spacing w:line="320" w:lineRule="atLeast"/>
              <w:ind w:right="300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Teamwork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0BD0B37" wp14:textId="77777777">
            <w:pPr>
              <w:pStyle w:val="div_document_div_twocol_ul_li_nth-child(2)"/>
              <w:numPr>
                <w:ilvl w:val="0"/>
                <w:numId w:val="10"/>
              </w:numPr>
              <w:shd w:val="clear" w:color="auto" w:fill="ffffff"/>
              <w:spacing w:line="320" w:lineRule="atLeast"/>
              <w:rPr>
                <w:rFonts w:ascii="Century Gothic" w:hAnsi="Century Gothic"/>
                <w:spacing w:val="15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pacing w:val="15"/>
                <w:sz w:val="20"/>
                <w:szCs w:val="20"/>
                <w:shd w:val="nil" w:color="auto" w:fill="auto"/>
                <w:rtl w:val="0"/>
                <w:lang w:val="en-US"/>
              </w:rPr>
              <w:t>Multitasking</w:t>
            </w:r>
          </w:p>
        </w:tc>
      </w:tr>
    </w:tbl>
    <w:p xmlns:wp14="http://schemas.microsoft.com/office/word/2010/wordml" w14:paraId="02EB378F" wp14:textId="77777777">
      <w:pPr>
        <w:pStyle w:val="bottommargindiv"/>
        <w:widowControl w:val="0"/>
        <w:pBdr>
          <w:top w:val="nil"/>
          <w:left w:val="nil"/>
          <w:bottom w:val="nil"/>
          <w:right w:val="nil"/>
        </w:pBdr>
        <w:spacing w:after="60" w:line="240" w:lineRule="auto"/>
        <w:ind w:left="216" w:hanging="216"/>
        <w:rPr>
          <w:rFonts w:ascii="Century Gothic" w:hAnsi="Century Gothic" w:eastAsia="Century Gothic" w:cs="Century Gothic"/>
        </w:rPr>
      </w:pPr>
    </w:p>
    <w:p xmlns:wp14="http://schemas.microsoft.com/office/word/2010/wordml" w14:paraId="6A05A809" wp14:textId="77777777">
      <w:pPr>
        <w:pStyle w:val="bottommargindiv"/>
        <w:widowControl w:val="0"/>
        <w:pBdr>
          <w:top w:val="nil"/>
          <w:left w:val="nil"/>
          <w:bottom w:val="nil"/>
          <w:right w:val="nil"/>
        </w:pBdr>
        <w:spacing w:after="60" w:line="240" w:lineRule="auto"/>
        <w:ind w:left="108" w:hanging="108"/>
        <w:rPr>
          <w:rFonts w:ascii="Century Gothic" w:hAnsi="Century Gothic" w:eastAsia="Century Gothic" w:cs="Century Gothic"/>
        </w:rPr>
      </w:pPr>
    </w:p>
    <w:p xmlns:wp14="http://schemas.microsoft.com/office/word/2010/wordml" w14:paraId="5A39BBE3" wp14:textId="77777777">
      <w:pPr>
        <w:pStyle w:val="bottommargindiv"/>
        <w:widowControl w:val="0"/>
        <w:pBdr>
          <w:top w:val="nil"/>
          <w:left w:val="nil"/>
          <w:bottom w:val="nil"/>
          <w:right w:val="nil"/>
        </w:pBdr>
        <w:spacing w:after="60" w:line="240" w:lineRule="auto"/>
        <w:rPr>
          <w:rFonts w:ascii="Century Gothic" w:hAnsi="Century Gothic" w:eastAsia="Century Gothic" w:cs="Century Gothic"/>
        </w:rPr>
      </w:pPr>
    </w:p>
    <w:p xmlns:wp14="http://schemas.microsoft.com/office/word/2010/wordml" w14:paraId="718EE1A2" wp14:textId="77777777">
      <w:pPr>
        <w:pStyle w:val="div_document_div_sectiontitle"/>
        <w:shd w:val="clear" w:color="auto" w:fill="ffffff"/>
        <w:spacing w:before="400"/>
        <w:rPr>
          <w:rFonts w:ascii="Century Gothic" w:hAnsi="Century Gothic" w:eastAsia="Century Gothic" w:cs="Century Gothic"/>
        </w:rPr>
      </w:pPr>
      <w:r>
        <w:rPr>
          <w:rFonts w:ascii="Century Gothic" w:hAnsi="Century Gothic"/>
          <w:rtl w:val="0"/>
          <w:lang w:val="en-US"/>
        </w:rPr>
        <w:t>Experience</w:t>
      </w:r>
    </w:p>
    <w:p xmlns:wp14="http://schemas.microsoft.com/office/word/2010/wordml" w14:paraId="4F6584BE" wp14:textId="77777777">
      <w:pPr>
        <w:pStyle w:val="bottommargindiv"/>
        <w:shd w:val="clear" w:color="auto" w:fill="ffffff"/>
        <w:spacing w:after="60"/>
        <w:rPr>
          <w:rFonts w:ascii="Century Gothic" w:hAnsi="Century Gothic" w:eastAsia="Century Gothic" w:cs="Century Gothic"/>
        </w:rPr>
      </w:pPr>
      <w:r>
        <w:rPr>
          <w:rFonts w:hint="default" w:ascii="Century Gothic" w:hAnsi="Century Gothic"/>
          <w:rtl w:val="0"/>
          <w:lang w:val="en-US"/>
        </w:rPr>
        <w:t> </w:t>
      </w:r>
    </w:p>
    <w:p xmlns:wp14="http://schemas.microsoft.com/office/word/2010/wordml" w14:paraId="499C8E74" wp14:textId="77777777">
      <w:pPr>
        <w:pStyle w:val="div_document_singlecolumn"/>
        <w:shd w:val="clear" w:color="auto" w:fill="ffffff"/>
        <w:spacing w:line="320" w:lineRule="atLeast"/>
        <w:rPr>
          <w:rFonts w:ascii="Avenir Heavy" w:hAnsi="Avenir Heavy" w:eastAsia="Avenir Heavy" w:cs="Avenir Heavy"/>
          <w:b w:val="0"/>
          <w:bCs w:val="0"/>
          <w:spacing w:val="15"/>
          <w:sz w:val="20"/>
          <w:szCs w:val="20"/>
        </w:rPr>
      </w:pP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 xml:space="preserve">Registered Nurse, Mitchell Martin Agency- NYCHH Morrisania Pediatric clinic Nov 2022-Current   </w:t>
      </w:r>
    </w:p>
    <w:p xmlns:wp14="http://schemas.microsoft.com/office/word/2010/wordml" w14:paraId="62B3E164" wp14:textId="77777777">
      <w:pPr>
        <w:pStyle w:val="div_document_singlecolumn"/>
        <w:numPr>
          <w:ilvl w:val="0"/>
          <w:numId w:val="12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pacing w:val="15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Administers vaccines to pediatric patients </w:t>
      </w:r>
    </w:p>
    <w:p xmlns:wp14="http://schemas.microsoft.com/office/word/2010/wordml" w14:paraId="64017229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Assess and ministers patients conditions and reports to physician </w:t>
      </w:r>
    </w:p>
    <w:p xmlns:wp14="http://schemas.microsoft.com/office/word/2010/wordml" w14:paraId="72D6E354" wp14:textId="77777777">
      <w:pPr>
        <w:pStyle w:val="div_document_singlecolumn"/>
        <w:numPr>
          <w:ilvl w:val="0"/>
          <w:numId w:val="13"/>
        </w:numPr>
        <w:shd w:val="clear" w:color="auto" w:fill="ffffff"/>
        <w:spacing w:line="320" w:lineRule="atLeast"/>
        <w:rPr>
          <w:sz w:val="20"/>
          <w:szCs w:val="2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Administers Covid vaccines </w:t>
      </w:r>
    </w:p>
    <w:p xmlns:wp14="http://schemas.microsoft.com/office/word/2010/wordml" w14:paraId="58C7F7B2" wp14:textId="77777777">
      <w:pPr>
        <w:pStyle w:val="div_document_singlecolumn"/>
        <w:numPr>
          <w:ilvl w:val="0"/>
          <w:numId w:val="13"/>
        </w:numPr>
        <w:shd w:val="clear" w:color="auto" w:fill="ffffff"/>
        <w:spacing w:line="320" w:lineRule="atLeast"/>
        <w:rPr>
          <w:sz w:val="20"/>
          <w:szCs w:val="2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Triage patients </w:t>
      </w:r>
    </w:p>
    <w:p xmlns:wp14="http://schemas.microsoft.com/office/word/2010/wordml" w14:paraId="472F6F26" wp14:textId="77777777">
      <w:pPr>
        <w:pStyle w:val="div_document_singlecolumn"/>
        <w:numPr>
          <w:ilvl w:val="0"/>
          <w:numId w:val="13"/>
        </w:numPr>
        <w:shd w:val="clear" w:color="auto" w:fill="ffffff"/>
        <w:spacing w:line="320" w:lineRule="atLeast"/>
        <w:rPr>
          <w:sz w:val="20"/>
          <w:szCs w:val="2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Administers breathing treatments and assess patients conditions </w:t>
      </w:r>
    </w:p>
    <w:p xmlns:wp14="http://schemas.microsoft.com/office/word/2010/wordml" w14:paraId="0F4C1FE4" wp14:textId="77777777">
      <w:pPr>
        <w:pStyle w:val="div_document_singlecolumn"/>
        <w:numPr>
          <w:ilvl w:val="0"/>
          <w:numId w:val="13"/>
        </w:numPr>
        <w:shd w:val="clear" w:color="auto" w:fill="ffffff"/>
        <w:spacing w:line="320" w:lineRule="atLeast"/>
        <w:rPr>
          <w:sz w:val="20"/>
          <w:szCs w:val="2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Adjust and administer patient</w:t>
      </w: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’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s medication and provide treatments according to physician</w:t>
      </w: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’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s orders</w:t>
      </w:r>
    </w:p>
    <w:p xmlns:wp14="http://schemas.microsoft.com/office/word/2010/wordml" w14:paraId="45E35C08" wp14:textId="77777777">
      <w:pPr>
        <w:pStyle w:val="div_document_singlecolumn"/>
        <w:numPr>
          <w:ilvl w:val="0"/>
          <w:numId w:val="13"/>
        </w:numPr>
        <w:shd w:val="clear" w:color="auto" w:fill="ffffff"/>
        <w:spacing w:line="320" w:lineRule="atLeast"/>
        <w:rPr>
          <w:sz w:val="20"/>
          <w:szCs w:val="2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Schedule follow up appointments </w:t>
      </w:r>
    </w:p>
    <w:p xmlns:wp14="http://schemas.microsoft.com/office/word/2010/wordml" w14:paraId="0E1DFA2E" wp14:textId="77777777">
      <w:pPr>
        <w:pStyle w:val="div_document_singlecolumn"/>
        <w:numPr>
          <w:ilvl w:val="0"/>
          <w:numId w:val="13"/>
        </w:numPr>
        <w:shd w:val="clear" w:color="auto" w:fill="ffffff"/>
        <w:spacing w:line="320" w:lineRule="atLeast"/>
        <w:rPr>
          <w:sz w:val="20"/>
          <w:szCs w:val="2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Maintain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s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standards of accurate and complete recording and reporting</w:t>
      </w:r>
    </w:p>
    <w:p xmlns:wp14="http://schemas.microsoft.com/office/word/2010/wordml" w14:paraId="54F9AE05" wp14:textId="77777777">
      <w:pPr>
        <w:pStyle w:val="Default"/>
        <w:bidi w:val="0"/>
        <w:spacing w:before="0" w:line="240" w:lineRule="auto"/>
        <w:ind w:left="0" w:right="0" w:firstLine="0"/>
        <w:jc w:val="left"/>
        <w:rPr>
          <w:rFonts w:ascii="Century Gothic" w:hAnsi="Century Gothic" w:eastAsia="Century Gothic" w:cs="Century Gothic"/>
          <w:outline w:val="0"/>
          <w:color w:val="2c2c2c"/>
          <w:sz w:val="28"/>
          <w:szCs w:val="28"/>
          <w:rtl w:val="0"/>
          <w14:textFill>
            <w14:solidFill>
              <w14:srgbClr w14:val="2D2D2D"/>
            </w14:solidFill>
          </w14:textFill>
        </w:rPr>
      </w:pPr>
      <w:r>
        <w:rPr>
          <w:rFonts w:ascii="Century Gothic" w:hAnsi="Century Gothic"/>
          <w:outline w:val="0"/>
          <w:color w:val="2c2c2c"/>
          <w:spacing w:val="15"/>
          <w:sz w:val="20"/>
          <w:szCs w:val="20"/>
          <w:rtl w:val="0"/>
          <w:lang w:val="en-US"/>
          <w14:textFill>
            <w14:solidFill>
              <w14:srgbClr w14:val="2D2D2D"/>
            </w14:solidFill>
          </w14:textFill>
        </w:rPr>
        <w:t xml:space="preserve">   </w:t>
      </w:r>
    </w:p>
    <w:p xmlns:wp14="http://schemas.microsoft.com/office/word/2010/wordml" w14:paraId="526E3310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b w:val="1"/>
          <w:bCs w:val="1"/>
          <w:spacing w:val="15"/>
          <w:sz w:val="20"/>
          <w:szCs w:val="20"/>
        </w:rPr>
      </w:pP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Registered Nurse, Saint Joseph</w:t>
      </w:r>
      <w:r>
        <w:rPr>
          <w:rFonts w:hint="default"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’</w:t>
      </w: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s Medical Center- Telemetry Unit Jan 2022-August 2022</w:t>
      </w:r>
    </w:p>
    <w:p xmlns:wp14="http://schemas.microsoft.com/office/word/2010/wordml" w14:paraId="2B70A6F3" wp14:textId="77777777">
      <w:pPr>
        <w:pStyle w:val="div_document_singlecolumn"/>
        <w:numPr>
          <w:ilvl w:val="0"/>
          <w:numId w:val="12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Educates patients and family support systems in post-discharge care and disease prevention</w:t>
      </w:r>
    </w:p>
    <w:p xmlns:wp14="http://schemas.microsoft.com/office/word/2010/wordml" w14:paraId="1C492571" wp14:textId="77777777">
      <w:pPr>
        <w:pStyle w:val="div_document_singlecolumn"/>
        <w:numPr>
          <w:ilvl w:val="0"/>
          <w:numId w:val="12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Manages patient care through closely monitoring respiration, blood pressure and blood glucose levels.</w:t>
      </w:r>
    </w:p>
    <w:p xmlns:wp14="http://schemas.microsoft.com/office/word/2010/wordml" w14:paraId="13FE2FAC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Initiates a written individual plan of care on admission, addressing immediate and long term</w:t>
      </w:r>
    </w:p>
    <w:p xmlns:wp14="http://schemas.microsoft.com/office/word/2010/wordml" w14:paraId="141AD8A5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Achievable outcomes</w:t>
      </w:r>
    </w:p>
    <w:p xmlns:wp14="http://schemas.microsoft.com/office/word/2010/wordml" w14:paraId="306810C2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Demonstrates priorities based on patients changing needs</w:t>
      </w:r>
    </w:p>
    <w:p xmlns:wp14="http://schemas.microsoft.com/office/word/2010/wordml" w14:paraId="345EFD3B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Demonstrates competency in infection control utilizing universal precautions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Assesses patients on cardiovascular monitoring for changes in conditions</w:t>
      </w:r>
    </w:p>
    <w:p xmlns:wp14="http://schemas.microsoft.com/office/word/2010/wordml" w14:paraId="38EEE9B9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Administers medication via intravenous and intramuscular route</w:t>
      </w:r>
    </w:p>
    <w:p xmlns:wp14="http://schemas.microsoft.com/office/word/2010/wordml" w14:paraId="78C70116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Complies with hospital policies and regulations</w:t>
      </w:r>
    </w:p>
    <w:p xmlns:wp14="http://schemas.microsoft.com/office/word/2010/wordml" w14:paraId="34825459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Delivers concise, accurate patient reports to physicians, peers, staff, ancillary staff, departmental representatives and other healthcare team members.</w:t>
      </w:r>
    </w:p>
    <w:p xmlns:wp14="http://schemas.microsoft.com/office/word/2010/wordml" w14:paraId="1A716564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Electronic documentation on EMAR and PIXIS.</w:t>
      </w:r>
    </w:p>
    <w:p xmlns:wp14="http://schemas.microsoft.com/office/word/2010/wordml" w14:paraId="4043A6A0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spacing w:val="15"/>
          <w:sz w:val="20"/>
          <w:szCs w:val="20"/>
          <w:rtl w:val="0"/>
          <w:lang w:val="en-US"/>
        </w:rPr>
        <w:t>●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Clinical nursing of telemetry patients, including open heart, AAA, cardiac</w:t>
      </w:r>
    </w:p>
    <w:p xmlns:wp14="http://schemas.microsoft.com/office/word/2010/wordml" w14:paraId="6F626161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catheterization, angioplasty, and patients with various illnesses.</w:t>
      </w:r>
    </w:p>
    <w:p xmlns:wp14="http://schemas.microsoft.com/office/word/2010/wordml" w14:paraId="41C8F396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b w:val="1"/>
          <w:bCs w:val="1"/>
          <w:spacing w:val="15"/>
          <w:sz w:val="20"/>
          <w:szCs w:val="20"/>
        </w:rPr>
      </w:pPr>
    </w:p>
    <w:p xmlns:wp14="http://schemas.microsoft.com/office/word/2010/wordml" w14:paraId="72A3D3EC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b w:val="1"/>
          <w:bCs w:val="1"/>
          <w:spacing w:val="160"/>
          <w:sz w:val="20"/>
          <w:szCs w:val="20"/>
        </w:rPr>
      </w:pPr>
    </w:p>
    <w:p xmlns:wp14="http://schemas.microsoft.com/office/word/2010/wordml" w14:paraId="442FAEA9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Registered Nurse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, </w:t>
      </w: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Walton Institute of Family Health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, Sep 2020 </w:t>
      </w:r>
      <w:r>
        <w:rPr>
          <w:rFonts w:ascii="Cambria Math" w:hAnsi="Cambria Math" w:eastAsia="Cambria Math" w:cs="Cambria Math"/>
          <w:spacing w:val="15"/>
          <w:sz w:val="20"/>
          <w:szCs w:val="20"/>
          <w:rtl w:val="0"/>
          <w:lang w:val="en-US"/>
        </w:rPr>
        <w:t>‐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Current, Bronx, NY </w:t>
      </w:r>
    </w:p>
    <w:p xmlns:wp14="http://schemas.microsoft.com/office/word/2010/wordml" w14:paraId="00837D1B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Educates patients and families on conditions, treatments, and possible outcomes.</w:t>
      </w:r>
    </w:p>
    <w:p xmlns:wp14="http://schemas.microsoft.com/office/word/2010/wordml" w14:paraId="73C89EDE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Informs physicians of changes in patient conditions and nursing needs.</w:t>
      </w:r>
    </w:p>
    <w:p xmlns:wp14="http://schemas.microsoft.com/office/word/2010/wordml" w14:paraId="2B257573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Recognizes changes requiring nursing intervention and implemented appropriate care to reduce risks.</w:t>
      </w:r>
    </w:p>
    <w:p xmlns:wp14="http://schemas.microsoft.com/office/word/2010/wordml" w14:paraId="29A5E47B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Complies with HIPAA guidelines in all areas of work.</w:t>
      </w:r>
    </w:p>
    <w:p xmlns:wp14="http://schemas.microsoft.com/office/word/2010/wordml" w14:paraId="0392BBF8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Administers medications to patients and monitored patients for reactions or side effects</w:t>
      </w:r>
    </w:p>
    <w:p xmlns:wp14="http://schemas.microsoft.com/office/word/2010/wordml" w14:paraId="6A163BBB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Administers vaccines to pediatric, adolescences and geriatric patients</w:t>
      </w:r>
    </w:p>
    <w:p xmlns:wp14="http://schemas.microsoft.com/office/word/2010/wordml" w14:paraId="2031EC30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Administers psychiatric medications to community patients</w:t>
      </w:r>
    </w:p>
    <w:p xmlns:wp14="http://schemas.microsoft.com/office/word/2010/wordml" w14:paraId="6250A5C1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Collects blood samples from patients</w:t>
      </w:r>
    </w:p>
    <w:p xmlns:wp14="http://schemas.microsoft.com/office/word/2010/wordml" w14:paraId="4A03FA9E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Recorded patients' medical information and vital signs.</w:t>
      </w:r>
    </w:p>
    <w:p xmlns:wp14="http://schemas.microsoft.com/office/word/2010/wordml" w14:paraId="5EE994E8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Consults and coordinates with healthcare team members to assess, plan, implement, and evaluate patient care plans.</w:t>
      </w:r>
    </w:p>
    <w:p xmlns:wp14="http://schemas.microsoft.com/office/word/2010/wordml" w14:paraId="01B9E8D7" wp14:textId="77777777">
      <w:pPr>
        <w:pStyle w:val="div_document_li"/>
        <w:numPr>
          <w:ilvl w:val="0"/>
          <w:numId w:val="15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Maintains accurate and detailed records in Epic or patient treatments and status updates, as well as unit activities.</w:t>
      </w:r>
    </w:p>
    <w:p xmlns:wp14="http://schemas.microsoft.com/office/word/2010/wordml" w14:paraId="077311D1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Registered Nurse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, </w:t>
      </w: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Adapt Community Network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, Sep 2019 </w:t>
      </w:r>
      <w:r>
        <w:rPr>
          <w:rFonts w:ascii="Cambria Math" w:hAnsi="Cambria Math" w:eastAsia="Cambria Math" w:cs="Cambria Math"/>
          <w:spacing w:val="15"/>
          <w:sz w:val="20"/>
          <w:szCs w:val="20"/>
          <w:rtl w:val="0"/>
          <w:lang w:val="en-US"/>
        </w:rPr>
        <w:t>‐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Sept 2020, Bronx, NY </w:t>
      </w:r>
    </w:p>
    <w:p xmlns:wp14="http://schemas.microsoft.com/office/word/2010/wordml" w14:paraId="5B15D953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Provided top-notch care, implementing infection control procedures to protect patients and staff.</w:t>
      </w:r>
    </w:p>
    <w:p xmlns:wp14="http://schemas.microsoft.com/office/word/2010/wordml" w14:paraId="36E95A25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Trained, guided, and managed new staff on policies and procedures.</w:t>
      </w:r>
    </w:p>
    <w:p xmlns:wp14="http://schemas.microsoft.com/office/word/2010/wordml" w14:paraId="73F6AF6A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Maintained accurate and complete records.</w:t>
      </w:r>
    </w:p>
    <w:p xmlns:wp14="http://schemas.microsoft.com/office/word/2010/wordml" w14:paraId="0E1B4C33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Served and participated as a member of interdisciplinary team at team meetings, Annual Reviews, Special Review Committee meetings and in-services.</w:t>
      </w:r>
    </w:p>
    <w:p xmlns:wp14="http://schemas.microsoft.com/office/word/2010/wordml" w14:paraId="72014290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Provided follow-up on medical recommendations and prescriptions for persons served</w:t>
      </w:r>
    </w:p>
    <w:p xmlns:wp14="http://schemas.microsoft.com/office/word/2010/wordml" w14:paraId="2A6EDCBF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Provided follow-up on medical recommendations and prescriptions for persons served</w:t>
      </w:r>
    </w:p>
    <w:p xmlns:wp14="http://schemas.microsoft.com/office/word/2010/wordml" w14:paraId="225916D1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Reported to consulting supervising nurse and implements appropriate protective and preventive measures and staff training in regard to infection control</w:t>
      </w:r>
    </w:p>
    <w:p xmlns:wp14="http://schemas.microsoft.com/office/word/2010/wordml" w14:paraId="4FFA8A8A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hint="default" w:ascii="Century Gothic" w:hAnsi="Century Gothic"/>
          <w:sz w:val="20"/>
          <w:szCs w:val="20"/>
          <w:rtl w:val="0"/>
          <w:lang w:val="en-US"/>
        </w:rPr>
      </w:pP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 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Monitored required staff health records in accordance with regulatory agency requirements.</w:t>
      </w:r>
    </w:p>
    <w:p xmlns:wp14="http://schemas.microsoft.com/office/word/2010/wordml" w14:paraId="67AB9F55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hint="default" w:ascii="Century Gothic" w:hAnsi="Century Gothic"/>
          <w:sz w:val="20"/>
          <w:szCs w:val="20"/>
          <w:rtl w:val="0"/>
          <w:lang w:val="en-US"/>
        </w:rPr>
      </w:pP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 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Provided immediate first aid and referral to outside emergency services or private physician to individuals supported.</w:t>
      </w:r>
    </w:p>
    <w:p xmlns:wp14="http://schemas.microsoft.com/office/word/2010/wordml" w14:paraId="19E023A7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Prepared and maintains medical documentation on each person served as needed.</w:t>
      </w:r>
    </w:p>
    <w:p xmlns:wp14="http://schemas.microsoft.com/office/word/2010/wordml" w14:paraId="6C1FF796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Administered medications as prescribed. </w:t>
      </w:r>
    </w:p>
    <w:p xmlns:wp14="http://schemas.microsoft.com/office/word/2010/wordml" w14:paraId="106C96BA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Supervised storage of medications</w:t>
      </w:r>
    </w:p>
    <w:p xmlns:wp14="http://schemas.microsoft.com/office/word/2010/wordml" w14:paraId="23454CF3" wp14:textId="77777777">
      <w:pPr>
        <w:pStyle w:val="div_document_li"/>
        <w:numPr>
          <w:ilvl w:val="0"/>
          <w:numId w:val="17"/>
        </w:numPr>
        <w:shd w:val="clear" w:color="auto" w:fill="ffffff"/>
        <w:bidi w:val="0"/>
        <w:spacing w:line="320" w:lineRule="atLeast"/>
        <w:ind w:right="0"/>
        <w:jc w:val="left"/>
        <w:rPr>
          <w:rFonts w:hint="default" w:ascii="Century Gothic" w:hAnsi="Century Gothic"/>
          <w:sz w:val="20"/>
          <w:szCs w:val="20"/>
          <w:rtl w:val="0"/>
          <w:lang w:val="en-US"/>
        </w:rPr>
      </w:pP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 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Provided supervision and training for certified administration medical personal.</w:t>
      </w:r>
    </w:p>
    <w:p xmlns:wp14="http://schemas.microsoft.com/office/word/2010/wordml" w14:paraId="4E80040E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Registered Nurse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, </w:t>
      </w: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Victoria Home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, July 2018 </w:t>
      </w:r>
      <w:r>
        <w:rPr>
          <w:rFonts w:ascii="Cambria Math" w:hAnsi="Cambria Math" w:eastAsia="Cambria Math" w:cs="Cambria Math"/>
          <w:spacing w:val="15"/>
          <w:sz w:val="20"/>
          <w:szCs w:val="20"/>
          <w:rtl w:val="0"/>
          <w:lang w:val="en-US"/>
        </w:rPr>
        <w:t>‐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Sept 2019, Ossining, NY </w:t>
      </w:r>
    </w:p>
    <w:p xmlns:wp14="http://schemas.microsoft.com/office/word/2010/wordml" w14:paraId="5C03158A" wp14:textId="77777777">
      <w:pPr>
        <w:pStyle w:val="div_document_li"/>
        <w:numPr>
          <w:ilvl w:val="0"/>
          <w:numId w:val="19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Maintained good working relationship with co-workers and management.</w:t>
      </w:r>
    </w:p>
    <w:p xmlns:wp14="http://schemas.microsoft.com/office/word/2010/wordml" w14:paraId="622DF231" wp14:textId="77777777">
      <w:pPr>
        <w:pStyle w:val="div_document_li"/>
        <w:numPr>
          <w:ilvl w:val="0"/>
          <w:numId w:val="19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Consulted and coordinated with health care team members to assess, plan, implement and evaluate patient care plan</w:t>
      </w:r>
    </w:p>
    <w:p xmlns:wp14="http://schemas.microsoft.com/office/word/2010/wordml" w14:paraId="3E361FC6" wp14:textId="77777777">
      <w:pPr>
        <w:pStyle w:val="div_document_li"/>
        <w:numPr>
          <w:ilvl w:val="0"/>
          <w:numId w:val="19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Prepared and administered (orally, subcutaneously, through an IV) and records prescribed medications.</w:t>
      </w:r>
    </w:p>
    <w:p xmlns:wp14="http://schemas.microsoft.com/office/word/2010/wordml" w14:paraId="64092E73" wp14:textId="77777777">
      <w:pPr>
        <w:pStyle w:val="div_document_li"/>
        <w:numPr>
          <w:ilvl w:val="0"/>
          <w:numId w:val="19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Recorded patients' medical information and vital signs</w:t>
      </w:r>
    </w:p>
    <w:p xmlns:wp14="http://schemas.microsoft.com/office/word/2010/wordml" w14:paraId="456063BA" wp14:textId="77777777">
      <w:pPr>
        <w:pStyle w:val="div_document_li"/>
        <w:numPr>
          <w:ilvl w:val="0"/>
          <w:numId w:val="19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Assessed the patients' ability to do routine daily tasks</w:t>
      </w:r>
    </w:p>
    <w:p xmlns:wp14="http://schemas.microsoft.com/office/word/2010/wordml" w14:paraId="7323DAA4" wp14:textId="77777777">
      <w:pPr>
        <w:pStyle w:val="div_document_li"/>
        <w:numPr>
          <w:ilvl w:val="0"/>
          <w:numId w:val="19"/>
        </w:numPr>
        <w:shd w:val="clear" w:color="auto" w:fill="ffffff"/>
        <w:bidi w:val="0"/>
        <w:spacing w:line="320" w:lineRule="atLeast"/>
        <w:ind w:right="0"/>
        <w:jc w:val="left"/>
        <w:rPr>
          <w:rFonts w:hint="default" w:ascii="Century Gothic" w:hAnsi="Century Gothic"/>
          <w:sz w:val="20"/>
          <w:szCs w:val="20"/>
          <w:rtl w:val="0"/>
          <w:lang w:val="en-US"/>
        </w:rPr>
      </w:pP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 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Assisted patients with such basic needs as dressing, eating, and bathing, and encourages patients to do things for themselves to retain feelings of independence and self-esteem</w:t>
      </w:r>
    </w:p>
    <w:p xmlns:wp14="http://schemas.microsoft.com/office/word/2010/wordml" w14:paraId="5975AA22" wp14:textId="77777777">
      <w:pPr>
        <w:pStyle w:val="div_document_li"/>
        <w:numPr>
          <w:ilvl w:val="0"/>
          <w:numId w:val="19"/>
        </w:numPr>
        <w:shd w:val="clear" w:color="auto" w:fill="ffffff"/>
        <w:bidi w:val="0"/>
        <w:spacing w:line="320" w:lineRule="atLeast"/>
        <w:ind w:right="0"/>
        <w:jc w:val="left"/>
        <w:rPr>
          <w:rFonts w:hint="default" w:ascii="Century Gothic" w:hAnsi="Century Gothic"/>
          <w:sz w:val="20"/>
          <w:szCs w:val="20"/>
          <w:rtl w:val="0"/>
          <w:lang w:val="en-US"/>
        </w:rPr>
      </w:pP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 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Recognized and managed geriatric symptoms common to older adults, including: cardiovascular, respiratory, gastrointestinal, urinary, hematological, musculoskeletal, endocrine, neurological, psychiatric/psychosocial, integumentary, sensory and pain problems</w:t>
      </w:r>
    </w:p>
    <w:p xmlns:wp14="http://schemas.microsoft.com/office/word/2010/wordml" w14:paraId="75EBAB5C" wp14:textId="77777777">
      <w:pPr>
        <w:pStyle w:val="div_document_li"/>
        <w:numPr>
          <w:ilvl w:val="0"/>
          <w:numId w:val="19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Facilitated older adults' active participation in all aspects of their own health care</w:t>
      </w: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 xml:space="preserve">·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Involves, educates, and when appropriate, supervises family/significant others in implementing best practices for older adults</w:t>
      </w:r>
    </w:p>
    <w:p xmlns:wp14="http://schemas.microsoft.com/office/word/2010/wordml" w14:paraId="2514E373" wp14:textId="77777777">
      <w:pPr>
        <w:pStyle w:val="div_document_singlecolumn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Licensed Practical Nurse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, </w:t>
      </w: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Grand Manor Nursing Home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, Dec 2015 </w:t>
      </w:r>
      <w:r>
        <w:rPr>
          <w:rFonts w:ascii="Cambria Math" w:hAnsi="Cambria Math" w:eastAsia="Cambria Math" w:cs="Cambria Math"/>
          <w:spacing w:val="15"/>
          <w:sz w:val="20"/>
          <w:szCs w:val="20"/>
          <w:rtl w:val="0"/>
          <w:lang w:val="en-US"/>
        </w:rPr>
        <w:t>‐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July 2018, Bronx, NY </w:t>
      </w:r>
    </w:p>
    <w:p xmlns:wp14="http://schemas.microsoft.com/office/word/2010/wordml" w14:paraId="6FE70733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Educated patients and family support system in post-discharge care and disease prevention.</w:t>
      </w:r>
    </w:p>
    <w:p xmlns:wp14="http://schemas.microsoft.com/office/word/2010/wordml" w14:paraId="6BFCE88A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Managed patient care through closely monitoring respiration, blood pressure and blood glucose levels.</w:t>
      </w:r>
    </w:p>
    <w:p xmlns:wp14="http://schemas.microsoft.com/office/word/2010/wordml" w14:paraId="38A1FD18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Monitored, tracked and conveyed important patient information to healthcare staff to help optimize treatment planning and care delivery.</w:t>
      </w:r>
    </w:p>
    <w:p xmlns:wp14="http://schemas.microsoft.com/office/word/2010/wordml" w14:paraId="3AD43821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Minimized staff and patient infection risk by cleaning and disinfecting equipment instruments.</w:t>
      </w:r>
    </w:p>
    <w:p xmlns:wp14="http://schemas.microsoft.com/office/word/2010/wordml" w14:paraId="7BE0B2B0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hint="default" w:ascii="Century Gothic" w:hAnsi="Century Gothic"/>
          <w:sz w:val="20"/>
          <w:szCs w:val="20"/>
          <w:rtl w:val="0"/>
          <w:lang w:val="en-US"/>
        </w:rPr>
      </w:pP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·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Offered immediate assistance in emergency and routine paging situations to evaluate needs and deliver care.</w:t>
      </w:r>
    </w:p>
    <w:p xmlns:wp14="http://schemas.microsoft.com/office/word/2010/wordml" w14:paraId="70C99B0B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Obtained biological specimens for ordered tests and prepared for laboratory transport.</w:t>
      </w:r>
    </w:p>
    <w:p xmlns:wp14="http://schemas.microsoft.com/office/word/2010/wordml" w14:paraId="63658363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hint="default" w:ascii="Century Gothic" w:hAnsi="Century Gothic"/>
          <w:sz w:val="20"/>
          <w:szCs w:val="20"/>
          <w:rtl w:val="0"/>
          <w:lang w:val="en-US"/>
        </w:rPr>
      </w:pP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 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Maximized patient satisfaction by helping individuals carry out personal tasks such as dressing and walking.</w:t>
      </w:r>
    </w:p>
    <w:p xmlns:wp14="http://schemas.microsoft.com/office/word/2010/wordml" w14:paraId="518FED8E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hint="default" w:ascii="Century Gothic" w:hAnsi="Century Gothic"/>
          <w:sz w:val="20"/>
          <w:szCs w:val="20"/>
          <w:rtl w:val="0"/>
          <w:lang w:val="en-US"/>
        </w:rPr>
      </w:pP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> 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Evaluated patients to identify and address wounds, behavioral concerns and medically-relevant symptoms.</w:t>
      </w:r>
    </w:p>
    <w:p xmlns:wp14="http://schemas.microsoft.com/office/word/2010/wordml" w14:paraId="13772D74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Applied interpersonal communication skills to comfort and counsel patients and families throughout care process.</w:t>
      </w:r>
    </w:p>
    <w:p xmlns:wp14="http://schemas.microsoft.com/office/word/2010/wordml" w14:paraId="57527973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Gathered dietary information, assisted with feeding and monitored intake to help patients achieve nutritional objectives and support wellness goals.</w:t>
      </w:r>
    </w:p>
    <w:p xmlns:wp14="http://schemas.microsoft.com/office/word/2010/wordml" w14:paraId="26A3F851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Supported physicians during examinations and scans to assist with diagnostic procedures.</w:t>
      </w:r>
      <w:r>
        <w:rPr>
          <w:rFonts w:hint="default" w:ascii="Century Gothic" w:hAnsi="Century Gothic"/>
          <w:spacing w:val="15"/>
          <w:sz w:val="20"/>
          <w:szCs w:val="20"/>
          <w:rtl w:val="0"/>
          <w:lang w:val="en-US"/>
        </w:rPr>
        <w:t xml:space="preserve">·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Input medical histories, symptoms and vital statistics as part of the intake process.</w:t>
      </w:r>
    </w:p>
    <w:p xmlns:wp14="http://schemas.microsoft.com/office/word/2010/wordml" w14:paraId="38163CB4" wp14:textId="77777777">
      <w:pPr>
        <w:pStyle w:val="div_document_li"/>
        <w:numPr>
          <w:ilvl w:val="0"/>
          <w:numId w:val="21"/>
        </w:numPr>
        <w:shd w:val="clear" w:color="auto" w:fill="ffffff"/>
        <w:bidi w:val="0"/>
        <w:spacing w:line="320" w:lineRule="atLeast"/>
        <w:ind w:right="0"/>
        <w:jc w:val="left"/>
        <w:rPr>
          <w:rFonts w:ascii="Century Gothic" w:hAnsi="Century Gothic"/>
          <w:sz w:val="20"/>
          <w:szCs w:val="20"/>
          <w:rtl w:val="0"/>
          <w:lang w:val="en-US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>Educated clients, patients and caregivers on medical diagnoses, treatment options, chronic disease self-management and wound management</w:t>
      </w:r>
    </w:p>
    <w:p xmlns:wp14="http://schemas.microsoft.com/office/word/2010/wordml" w14:paraId="69D0C959" wp14:textId="77777777">
      <w:pPr>
        <w:pStyle w:val="div_document_div_sectiontitle"/>
        <w:shd w:val="clear" w:color="auto" w:fill="ffffff"/>
        <w:spacing w:before="400"/>
        <w:rPr>
          <w:rFonts w:ascii="Century Gothic" w:hAnsi="Century Gothic" w:eastAsia="Century Gothic" w:cs="Century Gothic"/>
        </w:rPr>
      </w:pPr>
      <w:r>
        <w:rPr>
          <w:rFonts w:ascii="Century Gothic" w:hAnsi="Century Gothic"/>
          <w:rtl w:val="0"/>
          <w:lang w:val="en-US"/>
        </w:rPr>
        <w:t>Education</w:t>
      </w:r>
    </w:p>
    <w:p xmlns:wp14="http://schemas.microsoft.com/office/word/2010/wordml" w14:paraId="09AF38FC" wp14:textId="77777777">
      <w:pPr>
        <w:pStyle w:val="bottommargindiv"/>
        <w:shd w:val="clear" w:color="auto" w:fill="ffffff"/>
        <w:spacing w:after="60"/>
        <w:rPr>
          <w:rFonts w:ascii="Century Gothic" w:hAnsi="Century Gothic" w:eastAsia="Century Gothic" w:cs="Century Gothic"/>
        </w:rPr>
      </w:pPr>
      <w:r>
        <w:rPr>
          <w:rFonts w:hint="default" w:ascii="Century Gothic" w:hAnsi="Century Gothic"/>
          <w:rtl w:val="0"/>
          <w:lang w:val="en-US"/>
        </w:rPr>
        <w:t> </w:t>
      </w:r>
    </w:p>
    <w:p xmlns:wp14="http://schemas.microsoft.com/office/word/2010/wordml" w14:paraId="05C5C783" wp14:textId="77777777">
      <w:pPr>
        <w:pStyle w:val="div_document_span_paddedline"/>
        <w:shd w:val="clear" w:color="auto" w:fill="ffffff"/>
        <w:tabs>
          <w:tab w:val="right" w:pos="10540"/>
        </w:tabs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Bachelor of Science, Registered Nurse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ab/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Oct 2021 </w:t>
      </w:r>
    </w:p>
    <w:p xmlns:wp14="http://schemas.microsoft.com/office/word/2010/wordml" w14:paraId="7164BB8E" wp14:textId="77777777">
      <w:pPr>
        <w:pStyle w:val="div_document_span_paddedline"/>
        <w:shd w:val="clear" w:color="auto" w:fill="ffffff"/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>
        <w:rPr>
          <w:rFonts w:ascii="Century Gothic" w:hAnsi="Century Gothic"/>
          <w:b w:val="1"/>
          <w:bCs w:val="1"/>
          <w:spacing w:val="15"/>
          <w:sz w:val="20"/>
          <w:szCs w:val="20"/>
          <w:rtl w:val="0"/>
          <w:lang w:val="en-US"/>
        </w:rPr>
        <w:t>Grand Canyon University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</w:t>
      </w:r>
      <w:r>
        <w:rPr>
          <w:rFonts w:ascii="Cambria Math" w:hAnsi="Cambria Math" w:eastAsia="Cambria Math" w:cs="Cambria Math"/>
          <w:spacing w:val="15"/>
          <w:sz w:val="20"/>
          <w:szCs w:val="20"/>
          <w:rtl w:val="0"/>
          <w:lang w:val="en-US"/>
        </w:rPr>
        <w:t>‐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 xml:space="preserve"> Phoenix, AZ </w:t>
      </w:r>
    </w:p>
    <w:p xmlns:wp14="http://schemas.microsoft.com/office/word/2010/wordml" w:rsidP="3BB91AFF" wp14:textId="77777777" w14:paraId="4012460C">
      <w:pPr>
        <w:pStyle w:val="div_document_span_paddedline"/>
        <w:shd w:val="clear" w:color="auto" w:fill="FFFFFF" w:themeFill="background1"/>
        <w:tabs>
          <w:tab w:val="right" w:pos="10540"/>
        </w:tabs>
        <w:spacing w:line="320" w:lineRule="atLeast"/>
        <w:rPr>
          <w:rFonts w:ascii="Century Gothic" w:hAnsi="Century Gothic" w:eastAsia="Century Gothic" w:cs="Century Gothic"/>
          <w:spacing w:val="15"/>
          <w:sz w:val="20"/>
          <w:szCs w:val="20"/>
        </w:rPr>
      </w:pPr>
      <w:r w:rsidR="3BB91AFF">
        <w:rPr>
          <w:rFonts w:ascii="Century Gothic" w:hAnsi="Century Gothic"/>
          <w:spacing w:val="15"/>
          <w:sz w:val="20"/>
          <w:szCs w:val="20"/>
          <w:lang w:val="en-US"/>
        </w:rPr>
        <w:t xml:space="preserve">Associate of Science, Registered Nurse </w:t>
      </w:r>
      <w:r>
        <w:rPr>
          <w:rFonts w:ascii="Century Gothic" w:hAnsi="Century Gothic"/>
          <w:spacing w:val="15"/>
          <w:sz w:val="20"/>
          <w:szCs w:val="20"/>
          <w:rtl w:val="0"/>
          <w:lang w:val="en-US"/>
        </w:rPr>
        <w:tab/>
      </w:r>
      <w:r w:rsidR="3BB91AFF">
        <w:rPr>
          <w:rFonts w:ascii="Century Gothic" w:hAnsi="Century Gothic"/>
          <w:spacing w:val="15"/>
          <w:sz w:val="20"/>
          <w:szCs w:val="20"/>
          <w:lang w:val="en-US"/>
        </w:rPr>
        <w:t xml:space="preserve">May 2019 </w:t>
      </w:r>
    </w:p>
    <w:p xmlns:wp14="http://schemas.microsoft.com/office/word/2010/wordml" w:rsidP="3BB91AFF" w14:paraId="03FF92AF" wp14:textId="77777777">
      <w:pPr>
        <w:pStyle w:val="div_document_span_paddedline"/>
        <w:shd w:val="clear" w:color="auto" w:fill="FFFFFF" w:themeFill="background1"/>
        <w:spacing w:line="320" w:lineRule="atLeast"/>
      </w:pPr>
      <w:r w:rsidR="3BB91AFF">
        <w:rPr>
          <w:rFonts w:ascii="Century Gothic" w:hAnsi="Century Gothic"/>
          <w:b w:val="1"/>
          <w:bCs w:val="1"/>
          <w:spacing w:val="15"/>
          <w:sz w:val="20"/>
          <w:szCs w:val="20"/>
          <w:lang w:val="en-US"/>
        </w:rPr>
        <w:t>Jersey College</w:t>
      </w:r>
      <w:r w:rsidR="3BB91AFF">
        <w:rPr>
          <w:rFonts w:ascii="Century Gothic" w:hAnsi="Century Gothic"/>
          <w:spacing w:val="15"/>
          <w:sz w:val="20"/>
          <w:szCs w:val="20"/>
          <w:lang w:val="en-US"/>
        </w:rPr>
        <w:t xml:space="preserve"> </w:t>
      </w:r>
      <w:r w:rsidR="3BB91AFF">
        <w:rPr>
          <w:rFonts w:ascii="Cambria Math" w:hAnsi="Cambria Math" w:eastAsia="Cambria Math" w:cs="Cambria Math"/>
          <w:spacing w:val="15"/>
          <w:sz w:val="20"/>
          <w:szCs w:val="20"/>
          <w:lang w:val="en-US"/>
        </w:rPr>
        <w:t>‐</w:t>
      </w:r>
      <w:r w:rsidR="3BB91AFF">
        <w:rPr>
          <w:rFonts w:ascii="Century Gothic" w:hAnsi="Century Gothic"/>
          <w:spacing w:val="15"/>
          <w:sz w:val="20"/>
          <w:szCs w:val="20"/>
          <w:lang w:val="en-US"/>
        </w:rPr>
        <w:t xml:space="preserve"> Teterboro, NJ </w:t>
      </w:r>
    </w:p>
    <w:p w:rsidR="3BB91AFF" w:rsidP="3BB91AFF" w:rsidRDefault="3BB91AFF" w14:paraId="0A5A121C" w14:textId="253A8E78">
      <w:pPr>
        <w:pStyle w:val="div_document_span_paddedline"/>
        <w:rPr>
          <w:lang w:val="en-US"/>
        </w:rPr>
      </w:pPr>
    </w:p>
    <w:p w:rsidR="4F348035" w:rsidP="3BB91AFF" w:rsidRDefault="4F348035" w14:paraId="4344A1A0" w14:textId="37B5F1DD">
      <w:pPr>
        <w:pStyle w:val="Body A"/>
        <w:bidi w:val="0"/>
        <w:rPr>
          <w:rFonts w:ascii="Century Gothic" w:hAnsi="Century Gothic"/>
          <w:sz w:val="20"/>
          <w:szCs w:val="20"/>
          <w:rtl w:val="0"/>
          <w:lang w:val="en-US"/>
        </w:rPr>
      </w:pPr>
      <w:r w:rsidRPr="3BB91AFF" w:rsidR="4F348035">
        <w:rPr>
          <w:rFonts w:ascii="Century Gothic" w:hAnsi="Century Gothic"/>
          <w:b w:val="1"/>
          <w:bCs w:val="1"/>
          <w:sz w:val="20"/>
          <w:szCs w:val="20"/>
          <w:lang w:val="en-US"/>
        </w:rPr>
        <w:t xml:space="preserve">Date of Birth </w:t>
      </w:r>
      <w:r w:rsidRPr="3BB91AFF" w:rsidR="4F348035">
        <w:rPr>
          <w:rFonts w:ascii="Century Gothic" w:hAnsi="Century Gothic"/>
          <w:sz w:val="20"/>
          <w:szCs w:val="20"/>
          <w:lang w:val="en-US"/>
        </w:rPr>
        <w:t>– 19/12/1997</w:t>
      </w:r>
    </w:p>
    <w:p w:rsidR="3BB91AFF" w:rsidP="3BB91AFF" w:rsidRDefault="3BB91AFF" w14:paraId="00230C59" w14:textId="473D87EE">
      <w:pPr>
        <w:pStyle w:val="div_document_span_paddedline"/>
        <w:rPr>
          <w:lang w:val="en-US"/>
        </w:rPr>
      </w:pPr>
    </w:p>
    <w:sectPr>
      <w:headerReference w:type="default" r:id="rId4"/>
      <w:footerReference w:type="default" r:id="rId5"/>
      <w:pgSz w:w="12240" w:h="15840" w:orient="portrait"/>
      <w:pgMar w:top="640" w:right="840" w:bottom="640" w:left="840" w:header="720" w:footer="72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  <w:font w:name="Avenir Heavy">
    <w:charset w:val="00"/>
    <w:family w:val="roman"/>
    <w:pitch w:val="default"/>
  </w:font>
  <w:font w:name="Helvetica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E27B00A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D0B940D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1c7f4f68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5b0adea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3a00a60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646474f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314b663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19d870d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be9e238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9fafacf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74fbab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50e7821"/>
    <w:multiLevelType w:val="hybridMultilevel"/>
    <w:lvl w:ilvl="0">
      <w:start w:val="1"/>
      <w:numFmt w:val="bullet"/>
      <w:suff w:val="tab"/>
      <w:lvlText w:val="·"/>
      <w:lvlJc w:val="left"/>
      <w:pPr>
        <w:ind w:left="19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1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5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7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9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12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3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52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dea697b"/>
    <w:multiLevelType w:val="hybridMultilevel"/>
    <w:numStyleLink w:val="Bullets"/>
  </w:abstractNum>
  <w:abstractNum w:abstractNumId="11">
    <w:nsid w:val="44361d47"/>
    <w:multiLevelType w:val="hybridMultilevel"/>
    <w:styleLink w:val="Bullets"/>
    <w:lvl w:ilvl="0">
      <w:start w:val="1"/>
      <w:numFmt w:val="bullet"/>
      <w:suff w:val="tab"/>
      <w:lvlText w:val="●"/>
      <w:lvlJc w:val="left"/>
      <w:pPr>
        <w:ind w:left="158" w:hanging="158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758" w:hanging="158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358" w:hanging="158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58" w:hanging="158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2558" w:hanging="158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158" w:hanging="158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758" w:hanging="158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358" w:hanging="158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958" w:hanging="158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b42fa43"/>
    <w:multiLevelType w:val="hybridMultilevel"/>
    <w:numStyleLink w:val="Imported Style 6"/>
  </w:abstractNum>
  <w:abstractNum w:abstractNumId="13">
    <w:nsid w:val="549063d8"/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32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4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6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8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0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2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4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6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8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26ffe548"/>
    <w:multiLevelType w:val="hybridMultilevel"/>
    <w:numStyleLink w:val="Imported Style 7"/>
  </w:abstractNum>
  <w:abstractNum w:abstractNumId="15">
    <w:nsid w:val="5854d26d"/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32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4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6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8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0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2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4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6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8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7cb13f32"/>
    <w:multiLevelType w:val="hybridMultilevel"/>
    <w:numStyleLink w:val="Imported Style 8"/>
  </w:abstractNum>
  <w:abstractNum w:abstractNumId="17">
    <w:nsid w:val="1cf573fe"/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32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4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6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8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0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2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4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6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8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34b5423"/>
    <w:multiLevelType w:val="hybridMultilevel"/>
    <w:numStyleLink w:val="Imported Style 9"/>
  </w:abstractNum>
  <w:abstractNum w:abstractNumId="19">
    <w:nsid w:val="3855b8f9"/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32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4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6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8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0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2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40" w:hanging="192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6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80" w:hanging="192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0"/>
    <w:lvlOverride w:ilvl="0">
      <w:lvl w:ilvl="0">
        <w:start w:val="1"/>
        <w:numFmt w:val="bullet"/>
        <w:suff w:val="tab"/>
        <w:lvlText w:val="●"/>
        <w:lvlJc w:val="left"/>
        <w:pPr>
          <w:ind w:left="158" w:hanging="15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758" w:hanging="15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1358" w:hanging="15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958" w:hanging="15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ind w:left="2558" w:hanging="15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ind w:left="3158" w:hanging="15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758" w:hanging="15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ind w:left="4358" w:hanging="15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ind w:left="4958" w:hanging="15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A3D5B07"/>
    <w:rsid w:val="0A3D5B07"/>
    <w:rsid w:val="3AC13938"/>
    <w:rsid w:val="3BB91AFF"/>
    <w:rsid w:val="4F348035"/>
    <w:rsid w:val="7EFAB01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A8F631"/>
  <w15:docId w15:val="{0D8FA909-ABE9-4F73-9EE7-A425A6100938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v">
    <w:name w:val="div"/>
    <w:next w:val="div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iv_document_div_name_div">
    <w:name w:val="div_document_div_name_div"/>
    <w:next w:val="div_document_div_name_div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iv_document_div_sectiontitle">
    <w:name w:val="div_document_div_sectiontitle"/>
    <w:next w:val="div_document_div_section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20" w:lineRule="atLeast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ttommargindiv">
    <w:name w:val="bottommargindiv"/>
    <w:next w:val="bottommargindiv"/>
    <w:pPr>
      <w:keepNext w:val="0"/>
      <w:keepLines w:val="0"/>
      <w:pageBreakBefore w:val="0"/>
      <w:widowControl w:val="1"/>
      <w:pBdr>
        <w:top w:val="nil"/>
        <w:left w:val="nil"/>
        <w:bottom w:val="single" w:color="000000" w:sz="8" w:space="0" w:shadow="0" w:frame="0"/>
        <w:right w:val="nil"/>
      </w:pBdr>
      <w:shd w:val="clear" w:color="auto" w:fill="auto"/>
      <w:suppressAutoHyphens w:val="0"/>
      <w:bidi w:val="0"/>
      <w:spacing w:before="0" w:after="0" w:line="120" w:lineRule="atLeast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"/>
      <w:szCs w:val="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">
    <w:name w:val="p"/>
    <w:next w:val="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iv_document_div_twocol_ul_li">
    <w:name w:val="div_document_div_twocol_ul_li"/>
    <w:next w:val="div_document_div_twocol_ul_l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iv_document_div_twocol_ul_li_nth-child(2)">
    <w:name w:val="div_document_div_twocol_ul_li_nth-child(2)"/>
    <w:next w:val="div_document_div_twocol_ul_li_nth-child(2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iv_document_singlecolumn">
    <w:name w:val="div_document_singlecolumn"/>
    <w:next w:val="div_document_singlecolum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iv_document_li">
    <w:name w:val="div_document_li"/>
    <w:next w:val="div_document_l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6"/>
      </w:numPr>
    </w:pPr>
  </w:style>
  <w:style w:type="numbering" w:styleId="Imported Style 8">
    <w:name w:val="Imported Style 8"/>
    <w:pPr>
      <w:numPr>
        <w:numId w:val="18"/>
      </w:numPr>
    </w:pPr>
  </w:style>
  <w:style w:type="numbering" w:styleId="Imported Style 9">
    <w:name w:val="Imported Style 9"/>
    <w:pPr>
      <w:numPr>
        <w:numId w:val="20"/>
      </w:numPr>
    </w:pPr>
  </w:style>
  <w:style w:type="paragraph" w:styleId="div_document_span_paddedline">
    <w:name w:val="div_document_span_paddedline"/>
    <w:next w:val="div_document_span_padded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Somdev Das</lastModifiedBy>
  <dcterms:modified xsi:type="dcterms:W3CDTF">2023-12-06T05:48:08.2625048Z</dcterms:modified>
</coreProperties>
</file>