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AF343" w14:textId="77777777" w:rsidR="002C51F0" w:rsidRDefault="002C51F0" w:rsidP="002C51F0"/>
    <w:p w14:paraId="62A3427B" w14:textId="77777777" w:rsidR="002C51F0" w:rsidRDefault="002C51F0" w:rsidP="002C51F0">
      <w:pPr>
        <w:rPr>
          <w:rFonts w:ascii="Helvetica Neue" w:hAnsi="Helvetica Neue"/>
          <w:color w:val="444444"/>
          <w:sz w:val="24"/>
          <w:szCs w:val="24"/>
          <w:shd w:val="clear" w:color="auto" w:fill="FFFFFF"/>
        </w:rPr>
      </w:pPr>
      <w:r>
        <w:rPr>
          <w:rFonts w:ascii="Helvetica Neue" w:hAnsi="Helvetica Neue"/>
          <w:color w:val="444444"/>
          <w:sz w:val="24"/>
          <w:szCs w:val="24"/>
          <w:shd w:val="clear" w:color="auto" w:fill="FFFFFF"/>
        </w:rPr>
        <w:t>Amazon API Gateway is an AWS service that enables developers to create, publish, maintain, monitor, and secure APIs at any scale. You can create APIs that access AWS or other web services, as well as data stored in the </w:t>
      </w:r>
      <w:hyperlink r:id="rId5" w:tgtFrame="_blank" w:history="1">
        <w:r>
          <w:rPr>
            <w:rStyle w:val="Hyperlink"/>
            <w:rFonts w:ascii="Helvetica Neue" w:hAnsi="Helvetica Neue"/>
            <w:color w:val="E48700"/>
            <w:sz w:val="24"/>
            <w:szCs w:val="24"/>
            <w:shd w:val="clear" w:color="auto" w:fill="FFFFFF"/>
          </w:rPr>
          <w:t>AWS Cloud</w:t>
        </w:r>
      </w:hyperlink>
      <w:r>
        <w:rPr>
          <w:rFonts w:ascii="Helvetica Neue" w:hAnsi="Helvetica Neue"/>
          <w:color w:val="444444"/>
          <w:sz w:val="24"/>
          <w:szCs w:val="24"/>
          <w:shd w:val="clear" w:color="auto" w:fill="FFFFFF"/>
        </w:rPr>
        <w:t>.</w:t>
      </w:r>
    </w:p>
    <w:p w14:paraId="2C3A4D50" w14:textId="77777777" w:rsidR="002C51F0" w:rsidRDefault="002C51F0" w:rsidP="002C51F0"/>
    <w:p w14:paraId="53B4CDBA" w14:textId="77777777" w:rsidR="002C51F0" w:rsidRDefault="002C51F0" w:rsidP="002C51F0">
      <w:r>
        <w:rPr>
          <w:rFonts w:ascii="Helvetica Neue" w:hAnsi="Helvetica Neue"/>
          <w:color w:val="444444"/>
          <w:sz w:val="24"/>
          <w:szCs w:val="24"/>
          <w:shd w:val="clear" w:color="auto" w:fill="FFFFFF"/>
        </w:rPr>
        <w:t>API Gateway can be considered a </w:t>
      </w:r>
      <w:hyperlink r:id="rId6" w:tgtFrame="_blank" w:history="1">
        <w:r>
          <w:rPr>
            <w:rStyle w:val="Hyperlink"/>
            <w:rFonts w:ascii="Helvetica Neue" w:hAnsi="Helvetica Neue"/>
            <w:color w:val="E48700"/>
            <w:sz w:val="24"/>
            <w:szCs w:val="24"/>
            <w:shd w:val="clear" w:color="auto" w:fill="FFFFFF"/>
          </w:rPr>
          <w:t>backplane</w:t>
        </w:r>
      </w:hyperlink>
      <w:r>
        <w:rPr>
          <w:rFonts w:ascii="Helvetica Neue" w:hAnsi="Helvetica Neue"/>
          <w:color w:val="444444"/>
          <w:sz w:val="24"/>
          <w:szCs w:val="24"/>
          <w:shd w:val="clear" w:color="auto" w:fill="FFFFFF"/>
        </w:rPr>
        <w:t> in the cloud to connect </w:t>
      </w:r>
      <w:hyperlink r:id="rId7" w:tgtFrame="_blank" w:history="1">
        <w:r>
          <w:rPr>
            <w:rStyle w:val="Hyperlink"/>
            <w:rFonts w:ascii="Helvetica Neue" w:hAnsi="Helvetica Neue"/>
            <w:color w:val="E48700"/>
            <w:sz w:val="24"/>
            <w:szCs w:val="24"/>
            <w:shd w:val="clear" w:color="auto" w:fill="FFFFFF"/>
          </w:rPr>
          <w:t>AWS services</w:t>
        </w:r>
      </w:hyperlink>
      <w:r>
        <w:rPr>
          <w:rFonts w:ascii="Helvetica Neue" w:hAnsi="Helvetica Neue"/>
          <w:color w:val="444444"/>
          <w:sz w:val="24"/>
          <w:szCs w:val="24"/>
          <w:shd w:val="clear" w:color="auto" w:fill="FFFFFF"/>
        </w:rPr>
        <w:t> and other public or private websites. It provides consistent RESTful application programming interfaces (APIs) for mobile and web applications to access AWS services.</w:t>
      </w:r>
    </w:p>
    <w:p w14:paraId="5A454657" w14:textId="77777777" w:rsidR="002C51F0" w:rsidRDefault="002C51F0" w:rsidP="002C51F0"/>
    <w:p w14:paraId="2EA8556B" w14:textId="5B1339D2" w:rsidR="002C51F0" w:rsidRDefault="002C51F0" w:rsidP="002C51F0">
      <w:r>
        <w:rPr>
          <w:noProof/>
        </w:rPr>
        <w:drawing>
          <wp:inline distT="0" distB="0" distL="0" distR="0" wp14:anchorId="14324638" wp14:editId="565D79B7">
            <wp:extent cx="4524375" cy="3667125"/>
            <wp:effectExtent l="0" t="0" r="9525" b="9525"/>
            <wp:docPr id="4" name="Picture 4" descr="cid:image003.png@01D42C9F.B6255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2C9F.B62558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24375" cy="3667125"/>
                    </a:xfrm>
                    <a:prstGeom prst="rect">
                      <a:avLst/>
                    </a:prstGeom>
                    <a:noFill/>
                    <a:ln>
                      <a:noFill/>
                    </a:ln>
                  </pic:spPr>
                </pic:pic>
              </a:graphicData>
            </a:graphic>
          </wp:inline>
        </w:drawing>
      </w:r>
    </w:p>
    <w:p w14:paraId="0AE1AD3C" w14:textId="77777777" w:rsidR="002C51F0" w:rsidRDefault="002C51F0" w:rsidP="002C51F0"/>
    <w:p w14:paraId="0EBF9597" w14:textId="77777777" w:rsidR="002C51F0" w:rsidRDefault="002C51F0" w:rsidP="002C51F0">
      <w:pPr>
        <w:rPr>
          <w:rFonts w:ascii="Helvetica Neue" w:hAnsi="Helvetica Neue"/>
          <w:color w:val="444444"/>
          <w:sz w:val="24"/>
          <w:szCs w:val="24"/>
          <w:shd w:val="clear" w:color="auto" w:fill="FFFFFF"/>
        </w:rPr>
      </w:pPr>
      <w:r>
        <w:rPr>
          <w:rFonts w:ascii="Helvetica Neue" w:hAnsi="Helvetica Neue"/>
          <w:color w:val="444444"/>
          <w:sz w:val="24"/>
          <w:szCs w:val="24"/>
          <w:u w:val="single"/>
          <w:shd w:val="clear" w:color="auto" w:fill="FFFFFF"/>
        </w:rPr>
        <w:t>Permissions</w:t>
      </w:r>
      <w:r>
        <w:rPr>
          <w:rFonts w:ascii="Helvetica Neue" w:hAnsi="Helvetica Neue"/>
          <w:color w:val="444444"/>
          <w:sz w:val="24"/>
          <w:szCs w:val="24"/>
          <w:shd w:val="clear" w:color="auto" w:fill="FFFFFF"/>
        </w:rPr>
        <w:t xml:space="preserve"> to invoke a method are granted </w:t>
      </w:r>
      <w:r>
        <w:rPr>
          <w:rFonts w:ascii="Helvetica Neue" w:hAnsi="Helvetica Neue"/>
          <w:color w:val="444444"/>
          <w:sz w:val="24"/>
          <w:szCs w:val="24"/>
          <w:u w:val="single"/>
          <w:shd w:val="clear" w:color="auto" w:fill="FFFFFF"/>
        </w:rPr>
        <w:t>using IAM roles</w:t>
      </w:r>
      <w:r>
        <w:rPr>
          <w:rFonts w:ascii="Helvetica Neue" w:hAnsi="Helvetica Neue"/>
          <w:color w:val="444444"/>
          <w:sz w:val="24"/>
          <w:szCs w:val="24"/>
          <w:shd w:val="clear" w:color="auto" w:fill="FFFFFF"/>
        </w:rPr>
        <w:t xml:space="preserve"> and policies or </w:t>
      </w:r>
      <w:r>
        <w:rPr>
          <w:rFonts w:ascii="Helvetica Neue" w:hAnsi="Helvetica Neue"/>
          <w:color w:val="444444"/>
          <w:sz w:val="24"/>
          <w:szCs w:val="24"/>
          <w:u w:val="single"/>
          <w:shd w:val="clear" w:color="auto" w:fill="FFFFFF"/>
        </w:rPr>
        <w:t>API Gateway Lambda authorizers</w:t>
      </w:r>
      <w:r>
        <w:rPr>
          <w:rFonts w:ascii="Helvetica Neue" w:hAnsi="Helvetica Neue"/>
          <w:color w:val="444444"/>
          <w:sz w:val="24"/>
          <w:szCs w:val="24"/>
          <w:shd w:val="clear" w:color="auto" w:fill="FFFFFF"/>
        </w:rPr>
        <w:t xml:space="preserve"> (formerly known as custom authorizers). </w:t>
      </w:r>
    </w:p>
    <w:p w14:paraId="66DA7D92" w14:textId="77777777" w:rsidR="002C51F0" w:rsidRDefault="002C51F0" w:rsidP="002C51F0"/>
    <w:p w14:paraId="67104153" w14:textId="77777777" w:rsidR="002C51F0" w:rsidRDefault="002C51F0" w:rsidP="002C51F0"/>
    <w:p w14:paraId="75A6ED95" w14:textId="77777777" w:rsidR="002C51F0" w:rsidRDefault="002C51F0" w:rsidP="002C51F0">
      <w:pPr>
        <w:shd w:val="clear" w:color="auto" w:fill="FFFFFF"/>
        <w:rPr>
          <w:rFonts w:ascii="Helvetica Neue" w:hAnsi="Helvetica Neue"/>
          <w:color w:val="444444"/>
          <w:sz w:val="24"/>
          <w:szCs w:val="24"/>
        </w:rPr>
      </w:pPr>
      <w:r>
        <w:rPr>
          <w:rFonts w:ascii="Helvetica Neue" w:hAnsi="Helvetica Neue"/>
          <w:b/>
          <w:bCs/>
          <w:color w:val="444444"/>
          <w:sz w:val="24"/>
          <w:szCs w:val="24"/>
        </w:rPr>
        <w:t>Private API</w:t>
      </w:r>
    </w:p>
    <w:p w14:paraId="1FF56491" w14:textId="77777777" w:rsidR="002C51F0" w:rsidRDefault="002C51F0" w:rsidP="002C51F0">
      <w:pPr>
        <w:shd w:val="clear" w:color="auto" w:fill="FFFFFF"/>
        <w:spacing w:before="100" w:beforeAutospacing="1" w:after="100" w:afterAutospacing="1" w:line="360" w:lineRule="atLeast"/>
        <w:ind w:left="720"/>
        <w:rPr>
          <w:rFonts w:ascii="Helvetica Neue" w:hAnsi="Helvetica Neue"/>
          <w:color w:val="444444"/>
          <w:sz w:val="24"/>
          <w:szCs w:val="24"/>
        </w:rPr>
      </w:pPr>
      <w:r>
        <w:rPr>
          <w:rFonts w:ascii="Helvetica Neue" w:hAnsi="Helvetica Neue"/>
          <w:color w:val="444444"/>
          <w:sz w:val="24"/>
          <w:szCs w:val="24"/>
        </w:rPr>
        <w:t>An API that is exposed through interface VPC endpoints and isolated from the public internet</w:t>
      </w:r>
    </w:p>
    <w:p w14:paraId="241FD6D5" w14:textId="77777777" w:rsidR="002C51F0" w:rsidRDefault="002C51F0" w:rsidP="002C51F0">
      <w:pPr>
        <w:shd w:val="clear" w:color="auto" w:fill="FFFFFF"/>
        <w:rPr>
          <w:rFonts w:ascii="Helvetica Neue" w:hAnsi="Helvetica Neue"/>
          <w:color w:val="444444"/>
          <w:sz w:val="24"/>
          <w:szCs w:val="24"/>
        </w:rPr>
      </w:pPr>
      <w:r>
        <w:rPr>
          <w:rFonts w:ascii="Helvetica Neue" w:hAnsi="Helvetica Neue"/>
          <w:b/>
          <w:bCs/>
          <w:color w:val="444444"/>
          <w:sz w:val="24"/>
          <w:szCs w:val="24"/>
        </w:rPr>
        <w:t>API deployment</w:t>
      </w:r>
    </w:p>
    <w:p w14:paraId="74818025" w14:textId="77777777" w:rsidR="002C51F0" w:rsidRDefault="002C51F0" w:rsidP="002C51F0">
      <w:pPr>
        <w:shd w:val="clear" w:color="auto" w:fill="FFFFFF"/>
        <w:spacing w:before="100" w:beforeAutospacing="1" w:after="100" w:afterAutospacing="1" w:line="360" w:lineRule="atLeast"/>
        <w:ind w:left="720"/>
        <w:rPr>
          <w:rFonts w:ascii="Helvetica Neue" w:hAnsi="Helvetica Neue"/>
          <w:color w:val="444444"/>
          <w:sz w:val="24"/>
          <w:szCs w:val="24"/>
        </w:rPr>
      </w:pPr>
      <w:r>
        <w:rPr>
          <w:rFonts w:ascii="Helvetica Neue" w:hAnsi="Helvetica Neue"/>
          <w:color w:val="444444"/>
          <w:sz w:val="24"/>
          <w:szCs w:val="24"/>
        </w:rPr>
        <w:t>A point-in-time snapshot of your API Gateway API resources and methods. To be available for clients to use, the deployment must be associated with one or more API stages.</w:t>
      </w:r>
    </w:p>
    <w:p w14:paraId="271DF252" w14:textId="77777777" w:rsidR="002C51F0" w:rsidRDefault="002C51F0" w:rsidP="002C51F0"/>
    <w:p w14:paraId="42E5F667" w14:textId="77777777" w:rsidR="002C51F0" w:rsidRDefault="002C51F0" w:rsidP="002C51F0"/>
    <w:p w14:paraId="0B2A9341" w14:textId="77777777" w:rsidR="002C51F0" w:rsidRDefault="002C51F0" w:rsidP="002C51F0">
      <w:pPr>
        <w:numPr>
          <w:ilvl w:val="0"/>
          <w:numId w:val="1"/>
        </w:numPr>
        <w:shd w:val="clear" w:color="auto" w:fill="FFFFFF"/>
        <w:ind w:left="405"/>
        <w:textAlignment w:val="baseline"/>
        <w:rPr>
          <w:rFonts w:ascii="inherit" w:hAnsi="inherit"/>
          <w:color w:val="666666"/>
          <w:sz w:val="27"/>
          <w:szCs w:val="27"/>
        </w:rPr>
      </w:pPr>
      <w:r>
        <w:rPr>
          <w:rFonts w:ascii="inherit" w:hAnsi="inherit"/>
          <w:color w:val="666666"/>
          <w:sz w:val="27"/>
          <w:szCs w:val="27"/>
        </w:rPr>
        <w:t xml:space="preserve">API Gateway endpoints are always public to the Internet and </w:t>
      </w:r>
      <w:r>
        <w:rPr>
          <w:rFonts w:ascii="inherit" w:hAnsi="inherit"/>
          <w:color w:val="666666"/>
          <w:sz w:val="27"/>
          <w:szCs w:val="27"/>
          <w:u w:val="single"/>
        </w:rPr>
        <w:t>does not run within an VPC</w:t>
      </w:r>
      <w:r>
        <w:rPr>
          <w:rFonts w:ascii="inherit" w:hAnsi="inherit"/>
          <w:color w:val="666666"/>
          <w:sz w:val="27"/>
          <w:szCs w:val="27"/>
        </w:rPr>
        <w:t xml:space="preserve">. Proxy requests to </w:t>
      </w:r>
      <w:r>
        <w:rPr>
          <w:rFonts w:ascii="inherit" w:hAnsi="inherit"/>
          <w:color w:val="666666"/>
          <w:sz w:val="27"/>
          <w:szCs w:val="27"/>
          <w:u w:val="single"/>
        </w:rPr>
        <w:t>backend operations also need to be publicly accessible on the Internet</w:t>
      </w:r>
      <w:r>
        <w:rPr>
          <w:rFonts w:ascii="inherit" w:hAnsi="inherit"/>
          <w:color w:val="666666"/>
          <w:sz w:val="27"/>
          <w:szCs w:val="27"/>
        </w:rPr>
        <w:t>.</w:t>
      </w:r>
    </w:p>
    <w:p w14:paraId="7B5FE32D" w14:textId="77777777" w:rsidR="002C51F0" w:rsidRDefault="002C51F0" w:rsidP="002C51F0"/>
    <w:p w14:paraId="289B28E4" w14:textId="77777777" w:rsidR="002C51F0" w:rsidRDefault="002C51F0" w:rsidP="002C51F0"/>
    <w:p w14:paraId="637C69E6" w14:textId="593C0E1D" w:rsidR="002C51F0" w:rsidRDefault="002C51F0" w:rsidP="002C51F0">
      <w:r>
        <w:rPr>
          <w:noProof/>
        </w:rPr>
        <w:drawing>
          <wp:inline distT="0" distB="0" distL="0" distR="0" wp14:anchorId="67BC8FA2" wp14:editId="682E7499">
            <wp:extent cx="5943600" cy="2628900"/>
            <wp:effectExtent l="0" t="0" r="0" b="0"/>
            <wp:docPr id="3" name="Picture 3" descr="cid:image001.png@01D42C9F.464DE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C9F.464DE80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36F789CD" w14:textId="77777777" w:rsidR="002C51F0" w:rsidRDefault="002C51F0" w:rsidP="002C51F0"/>
    <w:p w14:paraId="516E50DE" w14:textId="43B939C8" w:rsidR="002C51F0" w:rsidRDefault="002C51F0" w:rsidP="002C51F0">
      <w:r>
        <w:rPr>
          <w:noProof/>
        </w:rPr>
        <w:drawing>
          <wp:inline distT="0" distB="0" distL="0" distR="0" wp14:anchorId="47DF2A05" wp14:editId="4AEB661D">
            <wp:extent cx="5943600" cy="3162300"/>
            <wp:effectExtent l="0" t="0" r="0" b="0"/>
            <wp:docPr id="2" name="Picture 2" descr="cid:image002.png@01D42C9F.464DE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2C9F.464DE8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102134DC" w14:textId="77777777" w:rsidR="002C51F0" w:rsidRDefault="002C51F0" w:rsidP="002C51F0"/>
    <w:p w14:paraId="64F59816" w14:textId="77777777" w:rsidR="002C51F0" w:rsidRDefault="002C51F0" w:rsidP="002C51F0">
      <w:r>
        <w:rPr>
          <w:rFonts w:ascii="Georgia" w:hAnsi="Georgia"/>
          <w:color w:val="666666"/>
          <w:sz w:val="27"/>
          <w:szCs w:val="27"/>
          <w:shd w:val="clear" w:color="auto" w:fill="FFFFFF"/>
        </w:rPr>
        <w:t>API Gateway can communicate to multiple backends</w:t>
      </w:r>
    </w:p>
    <w:p w14:paraId="3CD87EBA" w14:textId="77777777" w:rsidR="002C51F0" w:rsidRDefault="002C51F0" w:rsidP="002C51F0">
      <w:pPr>
        <w:numPr>
          <w:ilvl w:val="0"/>
          <w:numId w:val="2"/>
        </w:numPr>
        <w:shd w:val="clear" w:color="auto" w:fill="FFFFFF"/>
        <w:ind w:left="405"/>
        <w:textAlignment w:val="baseline"/>
        <w:rPr>
          <w:rFonts w:ascii="inherit" w:hAnsi="inherit"/>
          <w:color w:val="666666"/>
          <w:sz w:val="27"/>
          <w:szCs w:val="27"/>
        </w:rPr>
      </w:pPr>
      <w:r>
        <w:rPr>
          <w:rFonts w:ascii="inherit" w:hAnsi="inherit"/>
          <w:color w:val="666666"/>
          <w:sz w:val="27"/>
          <w:szCs w:val="27"/>
        </w:rPr>
        <w:t>Lambda functions</w:t>
      </w:r>
    </w:p>
    <w:p w14:paraId="58826D47" w14:textId="77777777" w:rsidR="002C51F0" w:rsidRDefault="002C51F0" w:rsidP="002C51F0">
      <w:pPr>
        <w:numPr>
          <w:ilvl w:val="0"/>
          <w:numId w:val="2"/>
        </w:numPr>
        <w:shd w:val="clear" w:color="auto" w:fill="FFFFFF"/>
        <w:ind w:left="405"/>
        <w:textAlignment w:val="baseline"/>
        <w:rPr>
          <w:rFonts w:ascii="inherit" w:hAnsi="inherit"/>
          <w:color w:val="666666"/>
          <w:sz w:val="27"/>
          <w:szCs w:val="27"/>
        </w:rPr>
      </w:pPr>
      <w:r>
        <w:rPr>
          <w:rFonts w:ascii="inherit" w:hAnsi="inherit"/>
          <w:color w:val="666666"/>
          <w:sz w:val="27"/>
          <w:szCs w:val="27"/>
        </w:rPr>
        <w:t>AWS Step functions state machines</w:t>
      </w:r>
    </w:p>
    <w:p w14:paraId="1EA7101E" w14:textId="77777777" w:rsidR="002C51F0" w:rsidRDefault="002C51F0" w:rsidP="002C51F0">
      <w:pPr>
        <w:numPr>
          <w:ilvl w:val="0"/>
          <w:numId w:val="2"/>
        </w:numPr>
        <w:shd w:val="clear" w:color="auto" w:fill="FFFFFF"/>
        <w:ind w:left="405"/>
        <w:textAlignment w:val="baseline"/>
        <w:rPr>
          <w:rFonts w:ascii="inherit" w:hAnsi="inherit"/>
          <w:color w:val="666666"/>
          <w:sz w:val="27"/>
          <w:szCs w:val="27"/>
        </w:rPr>
      </w:pPr>
      <w:r>
        <w:rPr>
          <w:rFonts w:ascii="inherit" w:hAnsi="inherit"/>
          <w:color w:val="666666"/>
          <w:sz w:val="27"/>
          <w:szCs w:val="27"/>
        </w:rPr>
        <w:lastRenderedPageBreak/>
        <w:t>HTTP endpoints exposed through Elastic Beanstalk, ELB or EC2 servers</w:t>
      </w:r>
    </w:p>
    <w:p w14:paraId="0A2201C7" w14:textId="77777777" w:rsidR="002C51F0" w:rsidRDefault="002C51F0" w:rsidP="002C51F0">
      <w:pPr>
        <w:numPr>
          <w:ilvl w:val="0"/>
          <w:numId w:val="2"/>
        </w:numPr>
        <w:shd w:val="clear" w:color="auto" w:fill="FFFFFF"/>
        <w:ind w:left="405"/>
        <w:textAlignment w:val="baseline"/>
        <w:rPr>
          <w:rFonts w:ascii="inherit" w:hAnsi="inherit"/>
          <w:color w:val="666666"/>
          <w:sz w:val="27"/>
          <w:szCs w:val="27"/>
        </w:rPr>
      </w:pPr>
      <w:r>
        <w:rPr>
          <w:rFonts w:ascii="inherit" w:hAnsi="inherit"/>
          <w:b/>
          <w:bCs/>
          <w:color w:val="666666"/>
          <w:sz w:val="27"/>
          <w:szCs w:val="27"/>
          <w:bdr w:val="none" w:sz="0" w:space="0" w:color="auto" w:frame="1"/>
        </w:rPr>
        <w:t>Non AWS hosted HTTP based operations accessible via public Internet</w:t>
      </w:r>
    </w:p>
    <w:p w14:paraId="55AAEF95" w14:textId="77777777" w:rsidR="002C51F0" w:rsidRDefault="002C51F0" w:rsidP="002C51F0"/>
    <w:p w14:paraId="19B5FB20" w14:textId="77777777" w:rsidR="002C51F0" w:rsidRDefault="002C51F0" w:rsidP="002C51F0"/>
    <w:p w14:paraId="756FC5DA" w14:textId="77777777" w:rsidR="002C51F0" w:rsidRDefault="002C51F0" w:rsidP="002C51F0"/>
    <w:p w14:paraId="5C06241F" w14:textId="77777777" w:rsidR="002C51F0" w:rsidRDefault="002C51F0" w:rsidP="002C51F0">
      <w:pPr>
        <w:shd w:val="clear" w:color="auto" w:fill="FFFFFF"/>
        <w:spacing w:before="240" w:after="240"/>
        <w:rPr>
          <w:rFonts w:ascii="Helvetica Neue" w:hAnsi="Helvetica Neue"/>
          <w:b/>
          <w:bCs/>
          <w:color w:val="CC6600"/>
          <w:sz w:val="27"/>
          <w:szCs w:val="27"/>
        </w:rPr>
      </w:pPr>
      <w:r>
        <w:rPr>
          <w:rFonts w:ascii="Helvetica Neue" w:hAnsi="Helvetica Neue"/>
          <w:b/>
          <w:bCs/>
          <w:color w:val="CC6600"/>
          <w:sz w:val="27"/>
          <w:szCs w:val="27"/>
        </w:rPr>
        <w:t>Benefits of API Gateway</w:t>
      </w:r>
    </w:p>
    <w:p w14:paraId="72A490B3" w14:textId="77777777" w:rsidR="002C51F0" w:rsidRDefault="002C51F0" w:rsidP="002C51F0">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xml:space="preserve">API Gateway helps you deliver robust, secure, and scalable mobile and web application backends. </w:t>
      </w:r>
    </w:p>
    <w:p w14:paraId="2E502242" w14:textId="77777777" w:rsidR="002C51F0" w:rsidRDefault="002C51F0" w:rsidP="002C51F0">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xml:space="preserve">API Gateway allows you to securely connect mobile and web applications to business logic hosted on AWS Lambda, APIs hosted on Amazon EC2, or other publicly addressable web services hosted inside or outside of AWS. With API Gateway, you can create and operate APIs for backend services. For example, </w:t>
      </w:r>
      <w:r>
        <w:rPr>
          <w:rFonts w:ascii="Helvetica Neue" w:hAnsi="Helvetica Neue"/>
          <w:color w:val="444444"/>
          <w:sz w:val="24"/>
          <w:szCs w:val="24"/>
          <w:u w:val="single"/>
        </w:rPr>
        <w:t>you don't need to develop and maintain infrastructure to handle authorization and access control, traffic management, monitoring and analytics, version management, and software development kit (SDK) generation</w:t>
      </w:r>
      <w:r>
        <w:rPr>
          <w:rFonts w:ascii="Helvetica Neue" w:hAnsi="Helvetica Neue"/>
          <w:color w:val="444444"/>
          <w:sz w:val="24"/>
          <w:szCs w:val="24"/>
        </w:rPr>
        <w:t>.</w:t>
      </w:r>
    </w:p>
    <w:p w14:paraId="533F01F0" w14:textId="77777777" w:rsidR="002C51F0" w:rsidRDefault="002C51F0" w:rsidP="002C51F0">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API Gateway is designed for web and mobile developers who want to provide secure, reliable access to backend APIs for access from mobile apps, web apps, and server apps that are built internally or by third-party ecosystem partners. The business logic behind the APIs can be provided by a publicly accessible endpoint that API Gateway proxies call, or it can be entirely run as a Lambda function.</w:t>
      </w:r>
    </w:p>
    <w:p w14:paraId="333A245D" w14:textId="77777777" w:rsidR="002C51F0" w:rsidRDefault="002C51F0" w:rsidP="002C51F0"/>
    <w:p w14:paraId="5891C4E6" w14:textId="77777777" w:rsidR="002C51F0" w:rsidRDefault="002C51F0" w:rsidP="002C51F0"/>
    <w:p w14:paraId="6B3B7F79" w14:textId="77777777" w:rsidR="002C51F0" w:rsidRDefault="002C51F0" w:rsidP="002C51F0"/>
    <w:p w14:paraId="64962F94" w14:textId="4243262C" w:rsidR="002C51F0" w:rsidRDefault="002C51F0" w:rsidP="002C51F0">
      <w:r>
        <w:rPr>
          <w:noProof/>
        </w:rPr>
        <w:lastRenderedPageBreak/>
        <w:drawing>
          <wp:inline distT="0" distB="0" distL="0" distR="0" wp14:anchorId="575BD86F" wp14:editId="4D61F6BA">
            <wp:extent cx="5943600" cy="3027680"/>
            <wp:effectExtent l="0" t="0" r="0" b="1270"/>
            <wp:docPr id="1" name="Picture 1" descr="cid:image004.png@01D42CB8.B938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42CB8.B938346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70AC2CE2" w14:textId="77777777" w:rsidR="002C51F0" w:rsidRDefault="002C51F0" w:rsidP="002C51F0"/>
    <w:p w14:paraId="1842DE6D" w14:textId="77777777" w:rsidR="002C51F0" w:rsidRDefault="002C51F0" w:rsidP="002C51F0"/>
    <w:p w14:paraId="585BCD0B" w14:textId="77777777" w:rsidR="002C51F0" w:rsidRDefault="002C51F0" w:rsidP="002C51F0">
      <w:pPr>
        <w:pStyle w:val="Heading1"/>
        <w:shd w:val="clear" w:color="auto" w:fill="FFFFFF"/>
        <w:spacing w:before="0"/>
        <w:rPr>
          <w:rFonts w:ascii="Helvetica Neue" w:eastAsia="Times New Roman" w:hAnsi="Helvetica Neue"/>
          <w:color w:val="E47911"/>
          <w:sz w:val="36"/>
          <w:szCs w:val="36"/>
        </w:rPr>
      </w:pPr>
      <w:r>
        <w:rPr>
          <w:rFonts w:ascii="Helvetica Neue" w:eastAsia="Times New Roman" w:hAnsi="Helvetica Neue"/>
          <w:color w:val="E47911"/>
          <w:sz w:val="36"/>
          <w:szCs w:val="36"/>
        </w:rPr>
        <w:t>Enable CORS for an API Gateway Resource</w:t>
      </w:r>
    </w:p>
    <w:p w14:paraId="54D609D8" w14:textId="77777777" w:rsidR="002C51F0" w:rsidRDefault="002C51F0" w:rsidP="002C51F0">
      <w:pPr>
        <w:pStyle w:val="NormalWeb"/>
        <w:shd w:val="clear" w:color="auto" w:fill="FFFFFF"/>
        <w:spacing w:line="360" w:lineRule="atLeast"/>
        <w:rPr>
          <w:rFonts w:ascii="Helvetica Neue" w:hAnsi="Helvetica Neue"/>
          <w:color w:val="444444"/>
          <w:sz w:val="24"/>
          <w:szCs w:val="24"/>
        </w:rPr>
      </w:pPr>
      <w:r>
        <w:rPr>
          <w:rFonts w:ascii="Helvetica Neue" w:hAnsi="Helvetica Neue"/>
          <w:color w:val="444444"/>
          <w:sz w:val="24"/>
          <w:szCs w:val="24"/>
        </w:rPr>
        <w:t>When your API's resources receive requests from a domain other than the API's own domain, you must enable cross-origin resource sharing (CORS) for selected methods on the resource. This amounts to having your API respond to the </w:t>
      </w:r>
      <w:r>
        <w:rPr>
          <w:rStyle w:val="HTMLCode"/>
          <w:rFonts w:ascii="Consolas" w:hAnsi="Consolas" w:cs="Consolas"/>
          <w:color w:val="444444"/>
        </w:rPr>
        <w:t>OPTIONS</w:t>
      </w:r>
      <w:r>
        <w:rPr>
          <w:rFonts w:ascii="Helvetica Neue" w:hAnsi="Helvetica Neue"/>
          <w:color w:val="444444"/>
          <w:sz w:val="24"/>
          <w:szCs w:val="24"/>
        </w:rPr>
        <w:t>preflight request with at least the following CORS-required response headers:</w:t>
      </w:r>
    </w:p>
    <w:p w14:paraId="32447E0F" w14:textId="77777777" w:rsidR="002C51F0" w:rsidRDefault="002C51F0" w:rsidP="002C51F0"/>
    <w:p w14:paraId="08A4D015" w14:textId="77777777" w:rsidR="002C51F0" w:rsidRDefault="002C51F0" w:rsidP="002C51F0">
      <w:pPr>
        <w:rPr>
          <w:color w:val="FF0000"/>
        </w:rPr>
      </w:pPr>
      <w:r>
        <w:rPr>
          <w:color w:val="FF0000"/>
        </w:rPr>
        <w:t>Prevents access from certain domain only..</w:t>
      </w:r>
    </w:p>
    <w:p w14:paraId="35CF65CF" w14:textId="77777777" w:rsidR="002C51F0" w:rsidRDefault="002C51F0" w:rsidP="002C51F0">
      <w:pPr>
        <w:rPr>
          <w:color w:val="FF0000"/>
        </w:rPr>
      </w:pPr>
    </w:p>
    <w:p w14:paraId="7081882B" w14:textId="77777777" w:rsidR="002C51F0" w:rsidRDefault="002C51F0" w:rsidP="002C51F0">
      <w:pPr>
        <w:rPr>
          <w:rFonts w:ascii="Helvetica Neue" w:hAnsi="Helvetica Neue"/>
          <w:color w:val="232F3E"/>
          <w:sz w:val="24"/>
          <w:szCs w:val="24"/>
          <w:shd w:val="clear" w:color="auto" w:fill="FFFFFF"/>
        </w:rPr>
      </w:pPr>
      <w:r>
        <w:rPr>
          <w:rFonts w:ascii="Helvetica Neue" w:hAnsi="Helvetica Neue"/>
          <w:color w:val="232F3E"/>
          <w:sz w:val="24"/>
          <w:szCs w:val="24"/>
          <w:shd w:val="clear" w:color="auto" w:fill="FFFFFF"/>
        </w:rPr>
        <w:t xml:space="preserve">Yes, all of the APIs created with Amazon API Gateway </w:t>
      </w:r>
      <w:r>
        <w:rPr>
          <w:rFonts w:ascii="Helvetica Neue" w:hAnsi="Helvetica Neue"/>
          <w:color w:val="232F3E"/>
          <w:sz w:val="24"/>
          <w:szCs w:val="24"/>
          <w:u w:val="single"/>
          <w:shd w:val="clear" w:color="auto" w:fill="FFFFFF"/>
        </w:rPr>
        <w:t>expose HTTPS endpoints only</w:t>
      </w:r>
      <w:r>
        <w:rPr>
          <w:rFonts w:ascii="Helvetica Neue" w:hAnsi="Helvetica Neue"/>
          <w:color w:val="232F3E"/>
          <w:sz w:val="24"/>
          <w:szCs w:val="24"/>
          <w:shd w:val="clear" w:color="auto" w:fill="FFFFFF"/>
        </w:rPr>
        <w:t xml:space="preserve">. Amazon API Gateway </w:t>
      </w:r>
      <w:r>
        <w:rPr>
          <w:rFonts w:ascii="Helvetica Neue" w:hAnsi="Helvetica Neue"/>
          <w:color w:val="FF0000"/>
          <w:sz w:val="24"/>
          <w:szCs w:val="24"/>
          <w:u w:val="single"/>
          <w:shd w:val="clear" w:color="auto" w:fill="FFFFFF"/>
        </w:rPr>
        <w:t>does not support unencrypted (HTTP) endpoints</w:t>
      </w:r>
      <w:r>
        <w:rPr>
          <w:rFonts w:ascii="Helvetica Neue" w:hAnsi="Helvetica Neue"/>
          <w:color w:val="232F3E"/>
          <w:sz w:val="24"/>
          <w:szCs w:val="24"/>
          <w:shd w:val="clear" w:color="auto" w:fill="FFFFFF"/>
        </w:rPr>
        <w:t>. </w:t>
      </w:r>
    </w:p>
    <w:p w14:paraId="3451CEE3" w14:textId="77777777" w:rsidR="002C51F0" w:rsidRDefault="002C51F0" w:rsidP="002C51F0">
      <w:pPr>
        <w:rPr>
          <w:color w:val="FF0000"/>
        </w:rPr>
      </w:pPr>
    </w:p>
    <w:p w14:paraId="417A9848" w14:textId="77777777" w:rsidR="002C51F0" w:rsidRDefault="002C51F0" w:rsidP="002C51F0">
      <w:pPr>
        <w:rPr>
          <w:color w:val="FF0000"/>
        </w:rPr>
      </w:pPr>
      <w:r>
        <w:rPr>
          <w:rFonts w:ascii="Helvetica Neue" w:hAnsi="Helvetica Neue"/>
          <w:color w:val="232F3E"/>
          <w:sz w:val="24"/>
          <w:szCs w:val="24"/>
          <w:shd w:val="clear" w:color="auto" w:fill="FFFFFF"/>
        </w:rPr>
        <w:t>Amazon API Gateway can execute AWS Lambda functions in your account, start AWS Step Functions state machines, or call HTTP endpoints hosted on AWS Elastic Beanstalk, Amazon EC2, and also non-AWS hosted HTTP based operations that are accessible via the public Internet.&amp;nbsp;API Gateway also allows you to specify a mapping template to generate static content to be returned, helping you mock your APIs before the backend is ready. You can also integrate API Gateway with other AWS services directly – for example, you could expose an API method in API Gateway that sends data directly to Amazon Kinesis. </w:t>
      </w:r>
    </w:p>
    <w:p w14:paraId="1730D661" w14:textId="77777777" w:rsidR="002C51F0" w:rsidRDefault="002C51F0" w:rsidP="002C51F0"/>
    <w:p w14:paraId="479D0102" w14:textId="77777777" w:rsidR="002C51F0" w:rsidRDefault="002C51F0" w:rsidP="002C51F0"/>
    <w:p w14:paraId="6D3C8549" w14:textId="77777777" w:rsidR="002C51F0" w:rsidRDefault="002C51F0" w:rsidP="002C51F0">
      <w:pPr>
        <w:rPr>
          <w:rFonts w:ascii="Helvetica Neue" w:hAnsi="Helvetica Neue"/>
          <w:color w:val="232F3E"/>
          <w:sz w:val="24"/>
          <w:szCs w:val="24"/>
          <w:u w:val="single"/>
          <w:shd w:val="clear" w:color="auto" w:fill="FFFFFF"/>
        </w:rPr>
      </w:pPr>
      <w:r>
        <w:rPr>
          <w:rFonts w:ascii="Helvetica Neue" w:hAnsi="Helvetica Neue"/>
          <w:color w:val="232F3E"/>
          <w:sz w:val="24"/>
          <w:szCs w:val="24"/>
          <w:u w:val="single"/>
          <w:shd w:val="clear" w:color="auto" w:fill="FFFFFF"/>
        </w:rPr>
        <w:t>Usage plans  - API restricting</w:t>
      </w:r>
    </w:p>
    <w:p w14:paraId="45D24060" w14:textId="77777777" w:rsidR="002C51F0" w:rsidRDefault="002C51F0" w:rsidP="002C51F0">
      <w:pPr>
        <w:rPr>
          <w:rFonts w:ascii="Helvetica Neue" w:hAnsi="Helvetica Neue"/>
          <w:color w:val="232F3E"/>
          <w:sz w:val="24"/>
          <w:szCs w:val="24"/>
          <w:shd w:val="clear" w:color="auto" w:fill="FFFFFF"/>
        </w:rPr>
      </w:pPr>
      <w:r>
        <w:rPr>
          <w:rFonts w:ascii="Helvetica Neue" w:hAnsi="Helvetica Neue"/>
          <w:color w:val="232F3E"/>
          <w:sz w:val="24"/>
          <w:szCs w:val="24"/>
          <w:shd w:val="clear" w:color="auto" w:fill="FFFFFF"/>
        </w:rPr>
        <w:t xml:space="preserve">help you declare plans for third-party developers that restrict access only to certain APIs, define throttling and request quota limits, and associate them with API keys. You </w:t>
      </w:r>
      <w:r>
        <w:rPr>
          <w:rFonts w:ascii="Helvetica Neue" w:hAnsi="Helvetica Neue"/>
          <w:color w:val="232F3E"/>
          <w:sz w:val="24"/>
          <w:szCs w:val="24"/>
          <w:shd w:val="clear" w:color="auto" w:fill="FFFFFF"/>
        </w:rPr>
        <w:lastRenderedPageBreak/>
        <w:t>can also extract utilization data on an per-API key basis to analyze API usage and generate billing documents.</w:t>
      </w:r>
    </w:p>
    <w:p w14:paraId="2DFC6A48" w14:textId="77777777" w:rsidR="002C51F0" w:rsidRDefault="002C51F0" w:rsidP="002C51F0"/>
    <w:p w14:paraId="478629F7" w14:textId="77777777" w:rsidR="002C51F0" w:rsidRDefault="002C51F0" w:rsidP="002C51F0">
      <w:pPr>
        <w:pStyle w:val="NormalWeb"/>
        <w:shd w:val="clear" w:color="auto" w:fill="FFFFFF"/>
        <w:spacing w:before="0" w:beforeAutospacing="0" w:after="225" w:afterAutospacing="0"/>
        <w:rPr>
          <w:rFonts w:ascii="Helvetica Neue" w:hAnsi="Helvetica Neue"/>
          <w:b/>
          <w:bCs/>
          <w:color w:val="232F3E"/>
          <w:sz w:val="24"/>
          <w:szCs w:val="24"/>
        </w:rPr>
      </w:pPr>
      <w:r>
        <w:rPr>
          <w:rFonts w:ascii="Helvetica Neue" w:hAnsi="Helvetica Neue"/>
          <w:b/>
          <w:bCs/>
          <w:color w:val="232F3E"/>
          <w:sz w:val="24"/>
          <w:szCs w:val="24"/>
        </w:rPr>
        <w:t>What is a stage?</w:t>
      </w:r>
    </w:p>
    <w:p w14:paraId="0104D275" w14:textId="77777777" w:rsidR="002C51F0" w:rsidRDefault="002C51F0" w:rsidP="002C51F0">
      <w:pPr>
        <w:pStyle w:val="NormalWeb"/>
        <w:shd w:val="clear" w:color="auto" w:fill="FFFFFF"/>
        <w:spacing w:before="225" w:beforeAutospacing="0" w:after="0" w:afterAutospacing="0"/>
        <w:rPr>
          <w:rFonts w:ascii="Helvetica Neue" w:hAnsi="Helvetica Neue"/>
          <w:color w:val="232F3E"/>
          <w:sz w:val="24"/>
          <w:szCs w:val="24"/>
        </w:rPr>
      </w:pPr>
      <w:r>
        <w:rPr>
          <w:rFonts w:ascii="Helvetica Neue" w:hAnsi="Helvetica Neue"/>
          <w:color w:val="232F3E"/>
          <w:sz w:val="24"/>
          <w:szCs w:val="24"/>
        </w:rPr>
        <w:t xml:space="preserve">In Amazon API Gateway, stages are similar to tags. They define the path through which the deployment is accessible. For example, you can define a development stage and deploy your cars API to it. The resource will be accessible at </w:t>
      </w:r>
      <w:hyperlink r:id="rId16" w:history="1">
        <w:r>
          <w:rPr>
            <w:rStyle w:val="Hyperlink"/>
            <w:rFonts w:ascii="Helvetica Neue" w:hAnsi="Helvetica Neue"/>
            <w:sz w:val="24"/>
            <w:szCs w:val="24"/>
          </w:rPr>
          <w:t>https://www.myapi.com/dev/cars</w:t>
        </w:r>
      </w:hyperlink>
      <w:r>
        <w:rPr>
          <w:rFonts w:ascii="Helvetica Neue" w:hAnsi="Helvetica Neue"/>
          <w:color w:val="232F3E"/>
          <w:sz w:val="24"/>
          <w:szCs w:val="24"/>
        </w:rPr>
        <w:t xml:space="preserve">. You can also set up custom domain names to point directly to a stage, so that you don’t have to use the additional path parameter. For example, if you pointed myapi.com directly to the development stage, you could access your cars resource at </w:t>
      </w:r>
      <w:hyperlink r:id="rId17" w:history="1">
        <w:r>
          <w:rPr>
            <w:rStyle w:val="Hyperlink"/>
            <w:rFonts w:ascii="Helvetica Neue" w:hAnsi="Helvetica Neue"/>
            <w:sz w:val="24"/>
            <w:szCs w:val="24"/>
          </w:rPr>
          <w:t>https://www.myapi.com/cars</w:t>
        </w:r>
      </w:hyperlink>
      <w:r>
        <w:rPr>
          <w:rFonts w:ascii="Helvetica Neue" w:hAnsi="Helvetica Neue"/>
          <w:color w:val="232F3E"/>
          <w:sz w:val="24"/>
          <w:szCs w:val="24"/>
        </w:rPr>
        <w:t>. Stages can be configured using variables that can be accessed from your API configuration or mapping templates.</w:t>
      </w:r>
    </w:p>
    <w:p w14:paraId="310A914C" w14:textId="77777777" w:rsidR="002C51F0" w:rsidRDefault="002C51F0" w:rsidP="002C51F0"/>
    <w:p w14:paraId="7D74CC53" w14:textId="77777777" w:rsidR="002C51F0" w:rsidRDefault="002C51F0" w:rsidP="002C51F0">
      <w:pPr>
        <w:pStyle w:val="NormalWeb"/>
        <w:shd w:val="clear" w:color="auto" w:fill="FFFFFF"/>
        <w:spacing w:before="0" w:beforeAutospacing="0" w:after="225" w:afterAutospacing="0"/>
        <w:rPr>
          <w:rFonts w:ascii="Helvetica Neue" w:hAnsi="Helvetica Neue"/>
          <w:b/>
          <w:bCs/>
          <w:color w:val="232F3E"/>
          <w:sz w:val="24"/>
          <w:szCs w:val="24"/>
        </w:rPr>
      </w:pPr>
      <w:r>
        <w:rPr>
          <w:rFonts w:ascii="Helvetica Neue" w:hAnsi="Helvetica Neue"/>
          <w:b/>
          <w:bCs/>
          <w:color w:val="232F3E"/>
          <w:sz w:val="24"/>
          <w:szCs w:val="24"/>
        </w:rPr>
        <w:t>Q: What is a Resource Policy?</w:t>
      </w:r>
    </w:p>
    <w:p w14:paraId="04CF8EF2" w14:textId="77777777" w:rsidR="002C51F0" w:rsidRDefault="002C51F0" w:rsidP="002C51F0">
      <w:pPr>
        <w:pStyle w:val="NormalWeb"/>
        <w:shd w:val="clear" w:color="auto" w:fill="FFFFFF"/>
        <w:spacing w:before="225" w:beforeAutospacing="0" w:after="0" w:afterAutospacing="0"/>
        <w:rPr>
          <w:rFonts w:ascii="Helvetica Neue" w:hAnsi="Helvetica Neue"/>
          <w:color w:val="232F3E"/>
          <w:sz w:val="24"/>
          <w:szCs w:val="24"/>
        </w:rPr>
      </w:pPr>
      <w:r>
        <w:rPr>
          <w:rFonts w:ascii="Helvetica Neue" w:hAnsi="Helvetica Neue"/>
          <w:color w:val="232F3E"/>
          <w:sz w:val="24"/>
          <w:szCs w:val="24"/>
        </w:rPr>
        <w:t xml:space="preserve">A Resource Policy is a JSON policy document that you attach to an API to </w:t>
      </w:r>
      <w:r>
        <w:rPr>
          <w:rFonts w:ascii="Helvetica Neue" w:hAnsi="Helvetica Neue"/>
          <w:color w:val="232F3E"/>
          <w:sz w:val="24"/>
          <w:szCs w:val="24"/>
          <w:u w:val="single"/>
        </w:rPr>
        <w:t>control whether a specified principal (typically an IAM user or role) can invoke the API</w:t>
      </w:r>
      <w:r>
        <w:rPr>
          <w:rFonts w:ascii="Helvetica Neue" w:hAnsi="Helvetica Neue"/>
          <w:color w:val="232F3E"/>
          <w:sz w:val="24"/>
          <w:szCs w:val="24"/>
        </w:rPr>
        <w:t xml:space="preserve">. You can use a Resource Policy to </w:t>
      </w:r>
      <w:r>
        <w:rPr>
          <w:rFonts w:ascii="Helvetica Neue" w:hAnsi="Helvetica Neue"/>
          <w:color w:val="232F3E"/>
          <w:sz w:val="24"/>
          <w:szCs w:val="24"/>
          <w:u w:val="single"/>
        </w:rPr>
        <w:t>enable users from a different AWS account to securely access your API or to allow the API</w:t>
      </w:r>
      <w:r>
        <w:rPr>
          <w:rFonts w:ascii="Helvetica Neue" w:hAnsi="Helvetica Neue"/>
          <w:color w:val="232F3E"/>
          <w:sz w:val="24"/>
          <w:szCs w:val="24"/>
        </w:rPr>
        <w:t xml:space="preserve"> to be invoked only from specified source IP address ranges or CIDR blocks.</w:t>
      </w:r>
    </w:p>
    <w:p w14:paraId="29AB7C4F" w14:textId="77777777" w:rsidR="002C51F0" w:rsidRDefault="002C51F0" w:rsidP="002C51F0"/>
    <w:p w14:paraId="32CCA47D" w14:textId="77777777" w:rsidR="002C51F0" w:rsidRDefault="002C51F0" w:rsidP="002C51F0">
      <w:pPr>
        <w:pStyle w:val="NormalWeb"/>
        <w:shd w:val="clear" w:color="auto" w:fill="FFFFFF"/>
        <w:spacing w:before="0" w:beforeAutospacing="0" w:after="225" w:afterAutospacing="0"/>
        <w:rPr>
          <w:rFonts w:ascii="Helvetica Neue" w:hAnsi="Helvetica Neue"/>
          <w:b/>
          <w:bCs/>
          <w:color w:val="232F3E"/>
          <w:sz w:val="24"/>
          <w:szCs w:val="24"/>
        </w:rPr>
      </w:pPr>
      <w:r>
        <w:rPr>
          <w:rFonts w:ascii="Helvetica Neue" w:hAnsi="Helvetica Neue"/>
          <w:b/>
          <w:bCs/>
          <w:color w:val="232F3E"/>
          <w:sz w:val="24"/>
          <w:szCs w:val="24"/>
        </w:rPr>
        <w:t>How does AWS Signature Version 4 work?</w:t>
      </w:r>
    </w:p>
    <w:p w14:paraId="6FCF1551" w14:textId="77777777" w:rsidR="002C51F0" w:rsidRDefault="002C51F0" w:rsidP="002C51F0">
      <w:pPr>
        <w:pStyle w:val="NormalWeb"/>
        <w:shd w:val="clear" w:color="auto" w:fill="FFFFFF"/>
        <w:spacing w:before="225" w:beforeAutospacing="0" w:after="0" w:afterAutospacing="0"/>
        <w:rPr>
          <w:rFonts w:ascii="Helvetica Neue" w:hAnsi="Helvetica Neue"/>
          <w:color w:val="232F3E"/>
          <w:sz w:val="24"/>
          <w:szCs w:val="24"/>
        </w:rPr>
      </w:pPr>
      <w:r>
        <w:rPr>
          <w:rFonts w:ascii="Helvetica Neue" w:hAnsi="Helvetica Neue"/>
          <w:color w:val="232F3E"/>
          <w:sz w:val="24"/>
          <w:szCs w:val="24"/>
        </w:rPr>
        <w:t xml:space="preserve">You can use AWS credentials - </w:t>
      </w:r>
      <w:r>
        <w:rPr>
          <w:rFonts w:ascii="Helvetica Neue" w:hAnsi="Helvetica Neue"/>
          <w:b/>
          <w:bCs/>
          <w:color w:val="232F3E"/>
          <w:sz w:val="24"/>
          <w:szCs w:val="24"/>
        </w:rPr>
        <w:t>access and secret keys - to sign requests to your service</w:t>
      </w:r>
      <w:r>
        <w:rPr>
          <w:rFonts w:ascii="Helvetica Neue" w:hAnsi="Helvetica Neue"/>
          <w:color w:val="232F3E"/>
          <w:sz w:val="24"/>
          <w:szCs w:val="24"/>
        </w:rPr>
        <w:t xml:space="preserve"> and authorize access like other AWS services.</w:t>
      </w:r>
    </w:p>
    <w:p w14:paraId="7671B052" w14:textId="77777777" w:rsidR="002C51F0" w:rsidRDefault="002C51F0" w:rsidP="002C51F0"/>
    <w:p w14:paraId="02862936" w14:textId="77777777" w:rsidR="002C51F0" w:rsidRDefault="002C51F0" w:rsidP="002C51F0">
      <w:pPr>
        <w:pStyle w:val="NormalWeb"/>
        <w:shd w:val="clear" w:color="auto" w:fill="FFFFFF"/>
        <w:spacing w:before="0" w:beforeAutospacing="0" w:after="225" w:afterAutospacing="0"/>
        <w:rPr>
          <w:rFonts w:ascii="Helvetica Neue" w:hAnsi="Helvetica Neue"/>
          <w:b/>
          <w:bCs/>
          <w:color w:val="232F3E"/>
          <w:sz w:val="24"/>
          <w:szCs w:val="24"/>
        </w:rPr>
      </w:pPr>
      <w:r>
        <w:rPr>
          <w:rFonts w:ascii="Helvetica Neue" w:hAnsi="Helvetica Neue"/>
          <w:b/>
          <w:bCs/>
          <w:color w:val="232F3E"/>
          <w:sz w:val="24"/>
          <w:szCs w:val="24"/>
        </w:rPr>
        <w:t>What is a Lambda authorizer?</w:t>
      </w:r>
    </w:p>
    <w:p w14:paraId="6FE7B3FD" w14:textId="77777777" w:rsidR="002C51F0" w:rsidRDefault="002C51F0" w:rsidP="002C51F0">
      <w:pPr>
        <w:pStyle w:val="NormalWeb"/>
        <w:shd w:val="clear" w:color="auto" w:fill="FFFFFF"/>
        <w:spacing w:before="225" w:beforeAutospacing="0" w:after="0" w:afterAutospacing="0"/>
        <w:rPr>
          <w:rFonts w:ascii="Helvetica Neue" w:hAnsi="Helvetica Neue"/>
          <w:color w:val="232F3E"/>
          <w:sz w:val="24"/>
          <w:szCs w:val="24"/>
        </w:rPr>
      </w:pPr>
      <w:r>
        <w:rPr>
          <w:rFonts w:ascii="Helvetica Neue" w:hAnsi="Helvetica Neue"/>
          <w:color w:val="232F3E"/>
          <w:sz w:val="24"/>
          <w:szCs w:val="24"/>
        </w:rPr>
        <w:t xml:space="preserve">Lambda authorizers are AWS Lambda functions. With custom request authorizers, you will be able to authorize access to APIs using a bearer token auth strategy such as OAuth. When an API is called, API Gateway checks if a Lambda authorizer is configured, API Gateway then calls the Lambda function with the incoming authorization token. You can </w:t>
      </w:r>
      <w:r>
        <w:rPr>
          <w:rFonts w:ascii="Helvetica Neue" w:hAnsi="Helvetica Neue"/>
          <w:b/>
          <w:bCs/>
          <w:i/>
          <w:iCs/>
          <w:color w:val="232F3E"/>
          <w:sz w:val="24"/>
          <w:szCs w:val="24"/>
        </w:rPr>
        <w:t>use Lambda to implement various authorization strategies (e.g. JWT verification, OAuth provider callout) that return IAM policies which are used to authorize the request.</w:t>
      </w:r>
      <w:r>
        <w:rPr>
          <w:rFonts w:ascii="Helvetica Neue" w:hAnsi="Helvetica Neue"/>
          <w:color w:val="232F3E"/>
          <w:sz w:val="24"/>
          <w:szCs w:val="24"/>
        </w:rPr>
        <w:t xml:space="preserve"> If the policy returned by the authorizer is valid, API Gateway will cache the policy associated with the incoming token for up to 1 hour.</w:t>
      </w:r>
    </w:p>
    <w:p w14:paraId="26F0D3AB" w14:textId="77777777" w:rsidR="002C51F0" w:rsidRDefault="002C51F0" w:rsidP="002C51F0"/>
    <w:p w14:paraId="7FF5211B" w14:textId="77777777" w:rsidR="002C51F0" w:rsidRDefault="002C51F0" w:rsidP="002C51F0">
      <w:pPr>
        <w:pStyle w:val="NormalWeb"/>
        <w:shd w:val="clear" w:color="auto" w:fill="FFFFFF"/>
        <w:spacing w:before="0" w:beforeAutospacing="0" w:after="225" w:afterAutospacing="0"/>
        <w:rPr>
          <w:rFonts w:ascii="Helvetica Neue" w:hAnsi="Helvetica Neue"/>
          <w:b/>
          <w:bCs/>
          <w:color w:val="232F3E"/>
          <w:sz w:val="24"/>
          <w:szCs w:val="24"/>
        </w:rPr>
      </w:pPr>
      <w:r>
        <w:rPr>
          <w:rFonts w:ascii="Helvetica Neue" w:hAnsi="Helvetica Neue"/>
          <w:b/>
          <w:bCs/>
          <w:color w:val="232F3E"/>
          <w:sz w:val="24"/>
          <w:szCs w:val="24"/>
        </w:rPr>
        <w:t>Q: If an API response is served by cached data, is it still considered an API call for billing purposes?</w:t>
      </w:r>
    </w:p>
    <w:p w14:paraId="7A040EC7" w14:textId="77777777" w:rsidR="002C51F0" w:rsidRDefault="002C51F0" w:rsidP="002C51F0">
      <w:pPr>
        <w:pStyle w:val="NormalWeb"/>
        <w:shd w:val="clear" w:color="auto" w:fill="FFFFFF"/>
        <w:spacing w:before="225" w:beforeAutospacing="0" w:after="0" w:afterAutospacing="0"/>
        <w:rPr>
          <w:rFonts w:ascii="Helvetica Neue" w:hAnsi="Helvetica Neue"/>
          <w:color w:val="232F3E"/>
          <w:sz w:val="24"/>
          <w:szCs w:val="24"/>
        </w:rPr>
      </w:pPr>
      <w:r>
        <w:rPr>
          <w:rFonts w:ascii="Helvetica Neue" w:hAnsi="Helvetica Neue"/>
          <w:color w:val="232F3E"/>
          <w:sz w:val="24"/>
          <w:szCs w:val="24"/>
        </w:rPr>
        <w:t>Yes. API calls are counted equally for billing purposes whether the response is handled by your backend operations or the Amazon API Gateway caching operation.</w:t>
      </w:r>
    </w:p>
    <w:p w14:paraId="08B7DFCF" w14:textId="77777777" w:rsidR="002C51F0" w:rsidRDefault="002C51F0" w:rsidP="002C51F0"/>
    <w:p w14:paraId="1111B0E3" w14:textId="77777777" w:rsidR="002C51F0" w:rsidRDefault="002C51F0" w:rsidP="002C51F0"/>
    <w:p w14:paraId="6EBBC024" w14:textId="77777777" w:rsidR="002C51F0" w:rsidRDefault="002C51F0" w:rsidP="002C51F0">
      <w:r>
        <w:t>Thanks &amp; Regards,</w:t>
      </w:r>
    </w:p>
    <w:p w14:paraId="33C71074" w14:textId="77777777" w:rsidR="002C51F0" w:rsidRDefault="002C51F0" w:rsidP="002C51F0">
      <w:pPr>
        <w:rPr>
          <w:color w:val="5B9BD5"/>
        </w:rPr>
      </w:pPr>
      <w:r>
        <w:t>Shantaram Vernekar</w:t>
      </w:r>
    </w:p>
    <w:p w14:paraId="76CEF0DA" w14:textId="77777777" w:rsidR="002C51F0" w:rsidRDefault="002C51F0" w:rsidP="002C51F0"/>
    <w:p w14:paraId="7BFADCAB" w14:textId="77777777" w:rsidR="002C51F0" w:rsidRDefault="002C51F0" w:rsidP="002C51F0">
      <w:pPr>
        <w:outlineLvl w:val="0"/>
      </w:pPr>
      <w:r>
        <w:rPr>
          <w:b/>
          <w:bCs/>
        </w:rPr>
        <w:lastRenderedPageBreak/>
        <w:t>From:</w:t>
      </w:r>
      <w:r>
        <w:t xml:space="preserve"> Shantaram Vernekar </w:t>
      </w:r>
      <w:r>
        <w:br/>
      </w:r>
      <w:r>
        <w:rPr>
          <w:b/>
          <w:bCs/>
        </w:rPr>
        <w:t>Sent:</w:t>
      </w:r>
      <w:r>
        <w:t xml:space="preserve"> Saturday, July 28, 2018 5:03 PM</w:t>
      </w:r>
      <w:r>
        <w:br/>
      </w:r>
      <w:r>
        <w:rPr>
          <w:b/>
          <w:bCs/>
        </w:rPr>
        <w:t>To:</w:t>
      </w:r>
      <w:r>
        <w:t xml:space="preserve"> Shantaram Vernekar &lt;</w:t>
      </w:r>
      <w:hyperlink r:id="rId18" w:history="1">
        <w:r>
          <w:rPr>
            <w:rStyle w:val="Hyperlink"/>
          </w:rPr>
          <w:t>shantaram_vernekar@persistent.com</w:t>
        </w:r>
      </w:hyperlink>
      <w:r>
        <w:t>&gt;; 'shantaram.vernekar@citi.com' &lt;</w:t>
      </w:r>
      <w:hyperlink r:id="rId19" w:history="1">
        <w:r>
          <w:rPr>
            <w:rStyle w:val="Hyperlink"/>
          </w:rPr>
          <w:t>shantaram.vernekar@citi.com</w:t>
        </w:r>
      </w:hyperlink>
      <w:r>
        <w:t>&gt;</w:t>
      </w:r>
      <w:r>
        <w:br/>
      </w:r>
      <w:r>
        <w:rPr>
          <w:b/>
          <w:bCs/>
        </w:rPr>
        <w:t>Subject:</w:t>
      </w:r>
      <w:r>
        <w:t xml:space="preserve"> AWS - API Gateway</w:t>
      </w:r>
    </w:p>
    <w:p w14:paraId="61F08787" w14:textId="77777777" w:rsidR="002C51F0" w:rsidRDefault="002C51F0" w:rsidP="002C51F0"/>
    <w:p w14:paraId="638C262D" w14:textId="77777777" w:rsidR="002C51F0" w:rsidRDefault="002C51F0" w:rsidP="002C51F0">
      <w:r>
        <w:t>API Gateway</w:t>
      </w:r>
    </w:p>
    <w:p w14:paraId="12A167EA" w14:textId="77777777" w:rsidR="002C51F0" w:rsidRDefault="002C51F0" w:rsidP="002C51F0">
      <w:hyperlink r:id="rId20" w:history="1">
        <w:r>
          <w:rPr>
            <w:rStyle w:val="Hyperlink"/>
          </w:rPr>
          <w:t>http://jayendrapatil.com/aws-api-gateway/</w:t>
        </w:r>
      </w:hyperlink>
    </w:p>
    <w:p w14:paraId="551C2E22" w14:textId="77777777" w:rsidR="002C51F0" w:rsidRDefault="002C51F0" w:rsidP="002C51F0"/>
    <w:p w14:paraId="3522BC0C" w14:textId="77777777" w:rsidR="002C51F0" w:rsidRDefault="002C51F0" w:rsidP="002C51F0">
      <w:pPr>
        <w:numPr>
          <w:ilvl w:val="0"/>
          <w:numId w:val="3"/>
        </w:numPr>
        <w:rPr>
          <w:rFonts w:eastAsia="Times New Roman"/>
        </w:rPr>
      </w:pPr>
      <w:r>
        <w:rPr>
          <w:rFonts w:eastAsia="Times New Roman"/>
        </w:rPr>
        <w:t>Caching</w:t>
      </w:r>
    </w:p>
    <w:p w14:paraId="1094EF34" w14:textId="77777777" w:rsidR="002C51F0" w:rsidRDefault="002C51F0" w:rsidP="002C51F0">
      <w:pPr>
        <w:numPr>
          <w:ilvl w:val="0"/>
          <w:numId w:val="3"/>
        </w:numPr>
        <w:rPr>
          <w:rFonts w:eastAsia="Times New Roman"/>
        </w:rPr>
      </w:pPr>
      <w:r>
        <w:rPr>
          <w:rFonts w:eastAsia="Times New Roman"/>
        </w:rPr>
        <w:t>Throttling</w:t>
      </w:r>
    </w:p>
    <w:p w14:paraId="3CA9655F" w14:textId="77777777" w:rsidR="002C51F0" w:rsidRDefault="002C51F0" w:rsidP="002C51F0">
      <w:pPr>
        <w:numPr>
          <w:ilvl w:val="0"/>
          <w:numId w:val="3"/>
        </w:numPr>
        <w:rPr>
          <w:rFonts w:eastAsia="Times New Roman"/>
        </w:rPr>
      </w:pPr>
      <w:r>
        <w:rPr>
          <w:rFonts w:eastAsia="Times New Roman"/>
        </w:rPr>
        <w:t>Security</w:t>
      </w:r>
    </w:p>
    <w:p w14:paraId="49A2D24A" w14:textId="77777777" w:rsidR="002C51F0" w:rsidRDefault="002C51F0" w:rsidP="002C51F0">
      <w:pPr>
        <w:numPr>
          <w:ilvl w:val="1"/>
          <w:numId w:val="3"/>
        </w:numPr>
        <w:rPr>
          <w:rFonts w:eastAsia="Times New Roman"/>
        </w:rPr>
      </w:pPr>
      <w:r>
        <w:rPr>
          <w:rFonts w:eastAsia="Times New Roman"/>
        </w:rPr>
        <w:t>Authorization using IAM and Cognito</w:t>
      </w:r>
    </w:p>
    <w:p w14:paraId="066A467D" w14:textId="77777777" w:rsidR="002C51F0" w:rsidRDefault="002C51F0" w:rsidP="002C51F0">
      <w:pPr>
        <w:numPr>
          <w:ilvl w:val="1"/>
          <w:numId w:val="3"/>
        </w:numPr>
        <w:rPr>
          <w:rFonts w:eastAsia="Times New Roman"/>
        </w:rPr>
      </w:pPr>
      <w:r>
        <w:rPr>
          <w:rFonts w:eastAsia="Times New Roman"/>
        </w:rPr>
        <w:t>Prevent denial of service attacks..</w:t>
      </w:r>
    </w:p>
    <w:p w14:paraId="361EE893" w14:textId="77777777" w:rsidR="002C51F0" w:rsidRDefault="002C51F0" w:rsidP="002C51F0">
      <w:pPr>
        <w:numPr>
          <w:ilvl w:val="0"/>
          <w:numId w:val="3"/>
        </w:numPr>
        <w:rPr>
          <w:rFonts w:eastAsia="Times New Roman"/>
        </w:rPr>
      </w:pPr>
      <w:r>
        <w:rPr>
          <w:rFonts w:eastAsia="Times New Roman"/>
        </w:rPr>
        <w:t>Monitoring using cloudwatch</w:t>
      </w:r>
    </w:p>
    <w:p w14:paraId="5ACD2DF6" w14:textId="77777777" w:rsidR="002C51F0" w:rsidRDefault="002C51F0" w:rsidP="002C51F0">
      <w:pPr>
        <w:numPr>
          <w:ilvl w:val="0"/>
          <w:numId w:val="3"/>
        </w:numPr>
        <w:rPr>
          <w:rFonts w:eastAsia="Times New Roman"/>
        </w:rPr>
      </w:pPr>
      <w:r>
        <w:rPr>
          <w:rFonts w:eastAsia="Times New Roman"/>
        </w:rPr>
        <w:t>Lifecycle management using version</w:t>
      </w:r>
    </w:p>
    <w:p w14:paraId="0C69190D" w14:textId="77777777" w:rsidR="002C51F0" w:rsidRDefault="002C51F0" w:rsidP="002C51F0">
      <w:pPr>
        <w:numPr>
          <w:ilvl w:val="0"/>
          <w:numId w:val="3"/>
        </w:numPr>
        <w:rPr>
          <w:rFonts w:eastAsia="Times New Roman"/>
        </w:rPr>
      </w:pPr>
      <w:r>
        <w:rPr>
          <w:rFonts w:eastAsia="Times New Roman"/>
        </w:rPr>
        <w:t>Metering ..statistics…</w:t>
      </w:r>
    </w:p>
    <w:p w14:paraId="36F2C3AB" w14:textId="77777777" w:rsidR="002C51F0" w:rsidRDefault="002C51F0" w:rsidP="002C51F0"/>
    <w:p w14:paraId="1A493697" w14:textId="77777777" w:rsidR="002C51F0" w:rsidRDefault="002C51F0" w:rsidP="002C51F0"/>
    <w:p w14:paraId="05BFEC91" w14:textId="77777777" w:rsidR="002C51F0" w:rsidRDefault="002C51F0" w:rsidP="002C51F0">
      <w:r>
        <w:t>Thanks &amp; Regards,</w:t>
      </w:r>
    </w:p>
    <w:p w14:paraId="2EE32283" w14:textId="77777777" w:rsidR="002C51F0" w:rsidRDefault="002C51F0" w:rsidP="002C51F0">
      <w:pPr>
        <w:rPr>
          <w:color w:val="5B9BD5"/>
        </w:rPr>
      </w:pPr>
      <w:r>
        <w:t>Shantaram Vernekar</w:t>
      </w:r>
    </w:p>
    <w:p w14:paraId="5AAFB908" w14:textId="77777777" w:rsidR="002C51F0" w:rsidRDefault="002C51F0" w:rsidP="002C51F0"/>
    <w:p w14:paraId="6C8D00E2" w14:textId="77777777" w:rsidR="009C4650" w:rsidRDefault="009C4650">
      <w:bookmarkStart w:id="0" w:name="_GoBack"/>
      <w:bookmarkEnd w:id="0"/>
    </w:p>
    <w:sectPr w:rsidR="009C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Neue">
    <w:altName w:val="Arial"/>
    <w:charset w:val="00"/>
    <w:family w:val="auto"/>
    <w:pitch w:val="default"/>
  </w:font>
  <w:font w:name="inherit">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B3CED"/>
    <w:multiLevelType w:val="hybridMultilevel"/>
    <w:tmpl w:val="D31C6EA2"/>
    <w:lvl w:ilvl="0" w:tplc="A3F0C828">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F195DAA"/>
    <w:multiLevelType w:val="multilevel"/>
    <w:tmpl w:val="0E3C56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E4CB6"/>
    <w:multiLevelType w:val="multilevel"/>
    <w:tmpl w:val="4C84E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6E"/>
    <w:rsid w:val="002C51F0"/>
    <w:rsid w:val="0066436E"/>
    <w:rsid w:val="00876173"/>
    <w:rsid w:val="009C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D722C-A218-42FA-B2DB-C299AF48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1F0"/>
    <w:pPr>
      <w:spacing w:after="0" w:line="240" w:lineRule="auto"/>
    </w:pPr>
    <w:rPr>
      <w:rFonts w:ascii="Calibri" w:hAnsi="Calibri" w:cs="Calibri"/>
    </w:rPr>
  </w:style>
  <w:style w:type="paragraph" w:styleId="Heading1">
    <w:name w:val="heading 1"/>
    <w:basedOn w:val="Normal"/>
    <w:link w:val="Heading1Char"/>
    <w:uiPriority w:val="9"/>
    <w:qFormat/>
    <w:rsid w:val="002C51F0"/>
    <w:pPr>
      <w:keepNext/>
      <w:spacing w:before="240"/>
      <w:outlineLvl w:val="0"/>
    </w:pPr>
    <w:rPr>
      <w:rFonts w:ascii="Calibri Light" w:hAnsi="Calibri Light"/>
      <w:color w:val="2F5496"/>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1F0"/>
    <w:rPr>
      <w:rFonts w:ascii="Calibri Light" w:hAnsi="Calibri Light" w:cs="Calibri"/>
      <w:color w:val="2F5496"/>
      <w:kern w:val="36"/>
      <w:sz w:val="32"/>
      <w:szCs w:val="32"/>
    </w:rPr>
  </w:style>
  <w:style w:type="character" w:styleId="Hyperlink">
    <w:name w:val="Hyperlink"/>
    <w:basedOn w:val="DefaultParagraphFont"/>
    <w:uiPriority w:val="99"/>
    <w:semiHidden/>
    <w:unhideWhenUsed/>
    <w:rsid w:val="002C51F0"/>
    <w:rPr>
      <w:color w:val="0563C1"/>
      <w:u w:val="single"/>
    </w:rPr>
  </w:style>
  <w:style w:type="character" w:styleId="HTMLCode">
    <w:name w:val="HTML Code"/>
    <w:basedOn w:val="DefaultParagraphFont"/>
    <w:uiPriority w:val="99"/>
    <w:semiHidden/>
    <w:unhideWhenUsed/>
    <w:rsid w:val="002C51F0"/>
    <w:rPr>
      <w:rFonts w:ascii="Courier New" w:eastAsiaTheme="minorHAnsi" w:hAnsi="Courier New" w:cs="Courier New" w:hint="default"/>
      <w:sz w:val="20"/>
      <w:szCs w:val="20"/>
    </w:rPr>
  </w:style>
  <w:style w:type="paragraph" w:styleId="NormalWeb">
    <w:name w:val="Normal (Web)"/>
    <w:basedOn w:val="Normal"/>
    <w:uiPriority w:val="99"/>
    <w:semiHidden/>
    <w:unhideWhenUsed/>
    <w:rsid w:val="002C51F0"/>
    <w:pPr>
      <w:spacing w:before="100" w:beforeAutospacing="1" w:after="100" w:afterAutospacing="1"/>
    </w:pPr>
  </w:style>
  <w:style w:type="paragraph" w:styleId="BalloonText">
    <w:name w:val="Balloon Text"/>
    <w:basedOn w:val="Normal"/>
    <w:link w:val="BalloonTextChar"/>
    <w:uiPriority w:val="99"/>
    <w:semiHidden/>
    <w:unhideWhenUsed/>
    <w:rsid w:val="002C51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2.png@01D42C9F.464DE800" TargetMode="External"/><Relationship Id="rId18" Type="http://schemas.openxmlformats.org/officeDocument/2006/relationships/hyperlink" Target="mailto:shantaram_vernekar@persisten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ws.amazon.com/" TargetMode="External"/><Relationship Id="rId12" Type="http://schemas.openxmlformats.org/officeDocument/2006/relationships/image" Target="media/image3.png"/><Relationship Id="rId17" Type="http://schemas.openxmlformats.org/officeDocument/2006/relationships/hyperlink" Target="https://www.myapi.com/cars" TargetMode="External"/><Relationship Id="rId2" Type="http://schemas.openxmlformats.org/officeDocument/2006/relationships/styles" Target="styles.xml"/><Relationship Id="rId16" Type="http://schemas.openxmlformats.org/officeDocument/2006/relationships/hyperlink" Target="https://www.myapi.com/dev/cars" TargetMode="External"/><Relationship Id="rId20" Type="http://schemas.openxmlformats.org/officeDocument/2006/relationships/hyperlink" Target="http://jayendrapatil.com/aws-api-gateway/" TargetMode="External"/><Relationship Id="rId1" Type="http://schemas.openxmlformats.org/officeDocument/2006/relationships/numbering" Target="numbering.xml"/><Relationship Id="rId6" Type="http://schemas.openxmlformats.org/officeDocument/2006/relationships/hyperlink" Target="https://en.wikipedia.org/wiki/Backplane" TargetMode="External"/><Relationship Id="rId11" Type="http://schemas.openxmlformats.org/officeDocument/2006/relationships/image" Target="cid:image001.png@01D42C9F.464DE800" TargetMode="External"/><Relationship Id="rId5" Type="http://schemas.openxmlformats.org/officeDocument/2006/relationships/hyperlink" Target="https://aws.amazon.com/what-is-cloud-computing/" TargetMode="External"/><Relationship Id="rId15" Type="http://schemas.openxmlformats.org/officeDocument/2006/relationships/image" Target="cid:image004.png@01D42CB8.B9383460" TargetMode="External"/><Relationship Id="rId10" Type="http://schemas.openxmlformats.org/officeDocument/2006/relationships/image" Target="media/image2.png"/><Relationship Id="rId19" Type="http://schemas.openxmlformats.org/officeDocument/2006/relationships/hyperlink" Target="mailto:shantaram.vernekar@citi.com" TargetMode="External"/><Relationship Id="rId4" Type="http://schemas.openxmlformats.org/officeDocument/2006/relationships/webSettings" Target="webSettings.xml"/><Relationship Id="rId9" Type="http://schemas.openxmlformats.org/officeDocument/2006/relationships/image" Target="cid:image003.png@01D42C9F.B625587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3</cp:revision>
  <dcterms:created xsi:type="dcterms:W3CDTF">2019-03-20T02:18:00Z</dcterms:created>
  <dcterms:modified xsi:type="dcterms:W3CDTF">2019-03-20T02:18:00Z</dcterms:modified>
</cp:coreProperties>
</file>