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55"/>
              <w:bottom w:type="dxa" w:w="55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30" w:befor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System Design Document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34"/>
                <w:szCs w:val="34"/>
              </w:rPr>
              <w:t xml:space="preserve">Distributed Real-Time Notification System</w:t>
            </w:r>
          </w:p>
          <w:p>
            <w:pPr>
              <w:spacing w:after="260" w:before="30"/>
              <w:jc w:val="center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Architecture  ·  Data Models  ·  APIs  ·  Deployment  ·  Security</w:t>
            </w:r>
          </w:p>
        </w:tc>
      </w:tr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45"/>
              <w:bottom w:type="dxa" w:w="45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3730A3" w:sz="3"/>
              <w:left w:val="single" w:color="3730A3" w:sz="3"/>
              <w:bottom w:val="single" w:color="3730A3" w:sz="3"/>
              <w:right w:val="single" w:color="3730A3" w:sz="3"/>
            </w:tcBorders>
            <w:shd w:fill="E0E7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8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3"/>
                <w:szCs w:val="23"/>
              </w:rPr>
              <w:t xml:space="preserve">7 Sections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Complete coverage</w:t>
            </w:r>
          </w:p>
        </w:tc>
        <w:tc>
          <w:tcPr>
            <w:tcW w:type="dxa" w:w="2560"/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DCFCE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8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3"/>
                <w:szCs w:val="23"/>
              </w:rPr>
              <w:t xml:space="preserve">Free 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Zero cost to deploy</w:t>
            </w:r>
          </w:p>
        </w:tc>
        <w:tc>
          <w:tcPr>
            <w:tcW w:type="dxa" w:w="256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FFEDD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8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3"/>
                <w:szCs w:val="23"/>
              </w:rPr>
              <w:t xml:space="preserve">Prod-Ready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Hiring-level design</w:t>
            </w:r>
          </w:p>
        </w:tc>
        <w:tc>
          <w:tcPr>
            <w:tcW w:type="dxa" w:w="2560"/>
            <w:tcBorders>
              <w:top w:val="single" w:color="0EA5E9" w:sz="3"/>
              <w:left w:val="single" w:color="0EA5E9" w:sz="3"/>
              <w:bottom w:val="single" w:color="0EA5E9" w:sz="3"/>
              <w:right w:val="single" w:color="0EA5E9" w:sz="3"/>
            </w:tcBorders>
            <w:shd w:fill="E0F2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8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3"/>
                <w:szCs w:val="23"/>
              </w:rPr>
              <w:t xml:space="preserve">Scalable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Horizontal + async</w:t>
            </w:r>
          </w:p>
        </w:tc>
      </w:tr>
    </w:tbl>
    <w:p>
      <w:pPr>
        <w:spacing w:after="0" w:before="440"/>
      </w:pPr>
      <w:r>
        <w:t xml:space="preserve"/>
      </w:r>
    </w:p>
    <w:p>
      <w:pPr>
        <w:pBdr>
          <w:bottom w:val="single" w:color="1D4ED8" w:sz="10" w:space="6"/>
        </w:pBdr>
        <w:spacing w:after="100" w:before="420"/>
      </w:pPr>
      <w:r>
        <w:rPr>
          <w:rFonts w:ascii="Arial" w:cs="Arial" w:eastAsia="Arial" w:hAnsi="Arial"/>
          <w:b/>
          <w:bCs/>
          <w:color w:val="CBD5E1"/>
          <w:sz w:val="13"/>
          <w:szCs w:val="13"/>
        </w:rPr>
        <w:t xml:space="preserve">01  </w:t>
      </w: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Frontend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8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9"/>
                <w:szCs w:val="19"/>
              </w:rPr>
              <w:t xml:space="preserve">🎯 Scope: 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The frontend is intentionally minimal — its only job is to display notifications in real time and let users manage their inbox. All heavy logic lives in the backend.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1.1  Technology Choice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frontend is built with vanilla HTML/CSS/JavaScript or optionally React. Since this is a backend-focused project, the frontend exists purely to demonstrate the real-time WebSocket connection and verify the system works end-to-end.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2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React (Vite) or Vanilla JS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Component-based notification inbox + real-time badge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React useState / useReducer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Local state for notification list and unread count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Real-time Client</w:t>
            </w:r>
          </w:p>
        </w:tc>
        <w:tc>
          <w:tcPr>
            <w:tcW w:type="dxa" w:w="2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Socket.io-client v4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WebSocket connection to socket server with auto-reconnect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Fetch API (native)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REST calls: fetch notifications, mark as read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Styling</w:t>
            </w:r>
          </w:p>
        </w:tc>
        <w:tc>
          <w:tcPr>
            <w:tcW w:type="dxa" w:w="2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Tailwind CSS (CDN)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Utility-first — no build step required for prototyping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Vercel (free tier)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CDN-backed, zero config, auto-deploy from GitHub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1.2  Component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Frontend folder structure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frontend/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src/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components/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NotificationBell.jsx     // Bell icon + unread badge count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NotificationList.jsx     // Scrollable notification inbox panel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NotificationItem.jsx     // Single notification card (read/unread state)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hooks/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useSocket.js             // Socket.io connection lifecycle hook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useNotifications.js      // Fetch + real-time merge logic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api/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notifications.js         // GET /notifications, PATCH /mark-read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App.jsx                    // Root: userId context + socket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index.html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vite.config.js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1.3  Real-Time Connection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Action</w:t>
            </w:r>
          </w:p>
        </w:tc>
        <w:tc>
          <w:tcPr>
            <w:tcW w:type="dxa" w:w="55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Detail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App mounts — init socket connection</w:t>
            </w:r>
          </w:p>
        </w:tc>
        <w:tc>
          <w:tcPr>
            <w:tcW w:type="dxa" w:w="55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socket = io(SERVER_URL, { auth: { userId } })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Join personal room</w:t>
            </w:r>
          </w:p>
        </w:tc>
        <w:tc>
          <w:tcPr>
            <w:tcW w:type="dxa" w:w="55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socket.emit('join', userId) → server calls socket.join(userId)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Fetch existing notifications from API</w:t>
            </w:r>
          </w:p>
        </w:tc>
        <w:tc>
          <w:tcPr>
            <w:tcW w:type="dxa" w:w="55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GET /api/notifications?userId=X — populate inbox on load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Listen for real-time events</w:t>
            </w:r>
          </w:p>
        </w:tc>
        <w:tc>
          <w:tcPr>
            <w:tcW w:type="dxa" w:w="55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socket.on('notification', (data) =&gt; prependToList(data))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Update unread badge count</w:t>
            </w:r>
          </w:p>
        </w:tc>
        <w:tc>
          <w:tcPr>
            <w:tcW w:type="dxa" w:w="55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Increment counter on every incoming socket event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User opens inbox — mark all read</w:t>
            </w:r>
          </w:p>
        </w:tc>
        <w:tc>
          <w:tcPr>
            <w:tcW w:type="dxa" w:w="55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PATCH /api/notifications/mark-read → reset badge to 0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Socket disconnects — auto-reconnect</w:t>
            </w:r>
          </w:p>
        </w:tc>
        <w:tc>
          <w:tcPr>
            <w:tcW w:type="dxa" w:w="55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Socket.io retries with backoff; missed events fetched via REST on reconnect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1D4ED8" w:sz="10" w:space="6"/>
        </w:pBdr>
        <w:spacing w:after="100" w:before="420"/>
      </w:pPr>
      <w:r>
        <w:rPr>
          <w:rFonts w:ascii="Arial" w:cs="Arial" w:eastAsia="Arial" w:hAnsi="Arial"/>
          <w:b/>
          <w:bCs/>
          <w:color w:val="CBD5E1"/>
          <w:sz w:val="13"/>
          <w:szCs w:val="13"/>
        </w:rPr>
        <w:t xml:space="preserve">02  </w:t>
      </w: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Backend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28"/>
              <w:bottom w:val="none" w:color="FFFFFF" w:sz="0"/>
              <w:right w:val="none" w:color="FFFFFF" w:sz="0"/>
            </w:tcBorders>
            <w:shd w:fill="E0E7FF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⚙️ Core Rule: 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The backend is two completely separate Node.js processes: the API server and the worker. They never import each other. They communicate exclusively through Redis.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2.1  Process Overview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Runtime</w:t>
            </w:r>
          </w:p>
        </w:tc>
        <w:tc>
          <w:tcPr>
            <w:tcW w:type="dxa" w:w="25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2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Scales By</w:t>
            </w:r>
          </w:p>
        </w:tc>
      </w:tr>
      <w:tr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Auth, validation, rate limit, enqueue, socket init, REST endpoints</w:t>
            </w:r>
          </w:p>
        </w:tc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Horizontal (more instances)</w:t>
            </w:r>
          </w:p>
        </w:tc>
      </w:tr>
      <w:tr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Worker Pool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Node.js + BullMQ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Consume jobs, check prefs, save to DB, publish to Redis Pub/Sub</w:t>
            </w:r>
          </w:p>
        </w:tc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Horizontal (more workers)</w:t>
            </w:r>
          </w:p>
        </w:tc>
      </w:tr>
      <w:tr>
        <w:tc>
          <w:tcPr>
            <w:tcW w:type="dxa" w:w="2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Socket Server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Socket.io (in API)</w:t>
            </w:r>
          </w:p>
        </w:tc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Manage WS connections, subscribe to Redis, push to clients</w:t>
            </w:r>
          </w:p>
        </w:tc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Horizontal (sticky sessions or Redis adapter)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2.2  API Server Internal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Request lifecycle — POST /api/notify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Request 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→ Middleware: verifyJWT(req)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→ Middleware: globalRateLimiter(redis)     // max 10,000 req/min system-wide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→ Middleware: perUserRateLimiter(redis)    // max 50 req/min per userId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→ Route handler: validate input (Joi)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→ Redis: SETNX idempotencyKey (24h TTL)   // reject if duplicate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→ BullMQ: queue.add('notify', jobData, { priority, attempts: 5 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→ Response: 202 Accepted { jobId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Worker never touched — entire path is &lt; 50ms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2.3  Worker Internal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Worker job processor — called by BullMQ for each job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async function processNotification(job)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{ recipientId, type, payload, idempotencyKey } = job.data;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1. Check preferences (Redis cache → MongoDB fallback)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prefs = await getPreferences(recipientId);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if (!prefs.inApp) return;            // respect user settings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2. Per-recipient rate limit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await checkRecipientRateLimit(recipientId);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3. Batching check — consolidate similar events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batched = await tryBatch(recipientId, type, payload);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if (batched) return;                 // deferred to batch flush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4. Persist to MongoDB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notif = await Notification.create({ recipientId, type, payload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5. Publish to Redis Pub/Sub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await redis.publish(`user:${recipientId}`, JSON.stringify(notif));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6. Mark idempotency key as processed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await redis.set(idempotencyKey, '1', 'EX', 86400);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2.4  Middleware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120"/>
        <w:gridCol w:w="3600"/>
      </w:tblGrid>
      <w:tr>
        <w:tc>
          <w:tcPr>
            <w:tcW w:type="dxa" w:w="26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Middleware</w:t>
            </w:r>
          </w:p>
        </w:tc>
        <w:tc>
          <w:tcPr>
            <w:tcW w:type="dxa" w:w="312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 / Method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Prevents</w:t>
            </w:r>
          </w:p>
        </w:tc>
      </w:tr>
      <w:tr>
        <w:tc>
          <w:tcPr>
            <w:tcW w:type="dxa" w:w="2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JWT Auth</w:t>
            </w:r>
          </w:p>
        </w:tc>
        <w:tc>
          <w:tcPr>
            <w:tcW w:type="dxa" w:w="31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jsonwebtoken.verify()</w:t>
            </w:r>
          </w:p>
        </w:tc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Unauthenticated job submission</w:t>
            </w:r>
          </w:p>
        </w:tc>
      </w:tr>
      <w:tr>
        <w:tc>
          <w:tcPr>
            <w:tcW w:type="dxa" w:w="2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1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Joi schema on req.body</w:t>
            </w:r>
          </w:p>
        </w:tc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Malformed payloads, missing fields</w:t>
            </w:r>
          </w:p>
        </w:tc>
      </w:tr>
      <w:tr>
        <w:tc>
          <w:tcPr>
            <w:tcW w:type="dxa" w:w="2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Global Rate Limit</w:t>
            </w:r>
          </w:p>
        </w:tc>
        <w:tc>
          <w:tcPr>
            <w:tcW w:type="dxa" w:w="31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Redis INCR + EXPIRE sliding window</w:t>
            </w:r>
          </w:p>
        </w:tc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System-wide DDoS exhaustion</w:t>
            </w:r>
          </w:p>
        </w:tc>
      </w:tr>
      <w:tr>
        <w:tc>
          <w:tcPr>
            <w:tcW w:type="dxa" w:w="2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Per-User Rate Limit</w:t>
            </w:r>
          </w:p>
        </w:tc>
        <w:tc>
          <w:tcPr>
            <w:tcW w:type="dxa" w:w="31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Redis per-userId counter</w:t>
            </w:r>
          </w:p>
        </w:tc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Single user spamming the system</w:t>
            </w:r>
          </w:p>
        </w:tc>
      </w:tr>
      <w:tr>
        <w:tc>
          <w:tcPr>
            <w:tcW w:type="dxa" w:w="2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Idempotency Check</w:t>
            </w:r>
          </w:p>
        </w:tc>
        <w:tc>
          <w:tcPr>
            <w:tcW w:type="dxa" w:w="31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Redis SETNX on composite key</w:t>
            </w:r>
          </w:p>
        </w:tc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Duplicate jobs from client retries</w:t>
            </w:r>
          </w:p>
        </w:tc>
      </w:tr>
      <w:tr>
        <w:tc>
          <w:tcPr>
            <w:tcW w:type="dxa" w:w="2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Error Handler</w:t>
            </w:r>
          </w:p>
        </w:tc>
        <w:tc>
          <w:tcPr>
            <w:tcW w:type="dxa" w:w="31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Express error middleware</w:t>
            </w:r>
          </w:p>
        </w:tc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Unhandled crashes leaking stack traces</w:t>
            </w:r>
          </w:p>
        </w:tc>
      </w:tr>
      <w:tr>
        <w:tc>
          <w:tcPr>
            <w:tcW w:type="dxa" w:w="2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Request Logger</w:t>
            </w:r>
          </w:p>
        </w:tc>
        <w:tc>
          <w:tcPr>
            <w:tcW w:type="dxa" w:w="31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Winston structured JSON</w:t>
            </w:r>
          </w:p>
        </w:tc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Blind spots in production debugging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0D9488" w:sz="10" w:space="6"/>
        </w:pBdr>
        <w:spacing w:after="100" w:before="420"/>
      </w:pPr>
      <w:r>
        <w:rPr>
          <w:rFonts w:ascii="Arial" w:cs="Arial" w:eastAsia="Arial" w:hAnsi="Arial"/>
          <w:b/>
          <w:bCs/>
          <w:color w:val="CBD5E1"/>
          <w:sz w:val="13"/>
          <w:szCs w:val="13"/>
        </w:rPr>
        <w:t xml:space="preserve">03  </w:t>
      </w: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Database Schema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488" w:sz="28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🍃 Database: 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MongoDB Atlas (Free M0 tier — 512MB, 3-node replica set). Flexible document schema is ideal because notification payloads vary significantly by type.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3.1  notifications Collection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MongoDB collection: notifications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_id:            ObjectId,              // auto-generated primary 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recipientId:    String,  // indexed    // userId who receives this notification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senderId:       String,                // userId who triggered the event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type:           String,                // 'like' | 'comment' | 'follow' | 'mention'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payload:        Object,                // flexible — varies per notification type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 e.g. like:    { postId, postTitle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 e.g. follow:  { followerName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 e.g. comment: { postId, commentPreview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status:         String,  // 'unread' | 'read'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delivered:      Boolean, // true if pushed via WebSocket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idempotencyKey: String,  // composite key used for dedup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batchCount:     Number,  // &gt; 1 if batched (e.g. '5 users liked')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createdAt:      Date,    // TTL index candidate for auto-archival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readAt:         Date | null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Indexes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db.notifications.createIndex({ recipientId: 1, createdAt: -1 })  // inbox query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db.notifications.createIndex({ idempotencyKey: 1 }, { unique: true 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db.notifications.createIndex({ createdAt: 1 }, { expireAfterSeconds: 2592000 }) // 30d TTL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3.2  users Collection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MongoDB collection: users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_id:           ObjectId,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userId:        String,    // indexed unique — matches JWT subject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email:         String,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preferences: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inApp:       Boolean,   // receive in-app notifications (default: true)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email:       Boolean,   // receive email notifications  (default: false)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push:        Boolean,   // receive push notifications   (default: false)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quietHours: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enabled:   Boolean,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startHour: Number,    // 0-23 — e.g. 22 = 10pm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endHour:   Number,    // 0-23 — e.g. 8  = 8am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mutedTypes:  [String],  // e.g. ['like'] — suppress specific types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createdAt:     Date,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updatedAt:     Date,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Index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db.users.createIndex({ userId: 1 }, { unique: true })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3.3  Redis Data Structures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160"/>
        <w:gridCol w:w="2400"/>
      </w:tblGrid>
      <w:tr>
        <w:tc>
          <w:tcPr>
            <w:tcW w:type="dxa" w:w="3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Redis Key Pattern</w:t>
            </w:r>
          </w:p>
        </w:tc>
        <w:tc>
          <w:tcPr>
            <w:tcW w:type="dxa" w:w="16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2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idem:{type}:{senderId}:{targetId}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86400s (24h)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Idempotency — prevents duplicate jobs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rl:global:{windowTs}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60s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Global rate limit counter (INCR)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rl:user:{userId}:{windowTs}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60s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Per-user send rate limit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rl:recv:{userId}:{windowTs}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60s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Per-user receive rate limit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prefs:{userId}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300s (5m)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Cached notification preferences (JSON)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online:{userId}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30s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Presence flag — refreshed by socket heartbeat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batch:{userId}:{type}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LIST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30s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Accumulator for notification batching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metrics:success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Total successful job counter (INCR)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metrics:failed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Total failed job counter (INCR)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user:{userId}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PUBSUB</w:t>
            </w:r>
          </w:p>
        </w:tc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Redis Pub/Sub channel for real-time delivery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1D4ED8" w:sz="10" w:space="6"/>
        </w:pBdr>
        <w:spacing w:after="100" w:before="420"/>
      </w:pPr>
      <w:r>
        <w:rPr>
          <w:rFonts w:ascii="Arial" w:cs="Arial" w:eastAsia="Arial" w:hAnsi="Arial"/>
          <w:b/>
          <w:bCs/>
          <w:color w:val="CBD5E1"/>
          <w:sz w:val="13"/>
          <w:szCs w:val="13"/>
        </w:rPr>
        <w:t xml:space="preserve">04  </w:t>
      </w: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Authentication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28"/>
              <w:bottom w:val="none" w:color="FFFFFF" w:sz="0"/>
              <w:right w:val="none" w:color="FFFFFF" w:sz="0"/>
            </w:tcBorders>
            <w:shd w:fill="E0E7FF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🔐 Strategy: 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JWT (JSON Web Tokens) — stateless, scalable, no session store needed. Tokens are verified on every request using jsonwebtoken. No refresh token complexity for this scope.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4.1  Token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c>
          <w:tcPr>
            <w:tcW w:type="dxa" w:w="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Client sends credentials (userId for demo)</w:t>
            </w:r>
          </w:p>
        </w:tc>
        <w:tc>
          <w:tcPr>
            <w:tcW w:type="dxa" w:w="5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POST /api/auth/token — body: { userId, secret }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Server validates and signs JWT</w:t>
            </w:r>
          </w:p>
        </w:tc>
        <w:tc>
          <w:tcPr>
            <w:tcW w:type="dxa" w:w="5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jwt.sign({ sub: userId }, JWT_SECRET, { expiresIn: '7d' })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Client stores token</w:t>
            </w:r>
          </w:p>
        </w:tc>
        <w:tc>
          <w:tcPr>
            <w:tcW w:type="dxa" w:w="5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localStorage.setItem('token', jwt) — or httpOnly cookie in production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Client attaches token to every API request</w:t>
            </w:r>
          </w:p>
        </w:tc>
        <w:tc>
          <w:tcPr>
            <w:tcW w:type="dxa" w:w="5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Authorization: Bearer &lt;token&gt; header on all requests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API middleware verifies token</w:t>
            </w:r>
          </w:p>
        </w:tc>
        <w:tc>
          <w:tcPr>
            <w:tcW w:type="dxa" w:w="5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jwt.verify(token, JWT_SECRET) → extract userId → attach to req.user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On verification failure</w:t>
            </w:r>
          </w:p>
        </w:tc>
        <w:tc>
          <w:tcPr>
            <w:tcW w:type="dxa" w:w="5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Return 401 Unauthorized — request rejected before hitting business logic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WebSocket authentication</w:t>
            </w:r>
          </w:p>
        </w:tc>
        <w:tc>
          <w:tcPr>
            <w:tcW w:type="dxa" w:w="5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socket.io auth: { token } in handshake → verified in io.use() middleware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4.2  JWT Payload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JWT Payload (decoded)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sub:  'user_abc123',     // userId — used throughout the system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iat:  1716000000,         // issued at (Unix timestamp)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exp:  1716604800,         // expiry: 7 days after issue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Middleware usage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const verifyJWT = (req, res, next) =&gt;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token = req.headers.authorization?.split(' ')[1];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if (!token) return res.status(401).json({ error: 'Missing token'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try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req.user = jwt.verify(token, process.env.JWT_SECRET);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next();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} catch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return res.status(401).json({ error: 'Invalid token'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};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1D4ED8" w:sz="10" w:space="6"/>
        </w:pBdr>
        <w:spacing w:after="100" w:before="420"/>
      </w:pPr>
      <w:r>
        <w:rPr>
          <w:rFonts w:ascii="Arial" w:cs="Arial" w:eastAsia="Arial" w:hAnsi="Arial"/>
          <w:b/>
          <w:bCs/>
          <w:color w:val="CBD5E1"/>
          <w:sz w:val="13"/>
          <w:szCs w:val="13"/>
        </w:rPr>
        <w:t xml:space="preserve">05  </w:t>
      </w: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API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8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9"/>
                <w:szCs w:val="19"/>
              </w:rPr>
              <w:t xml:space="preserve">📡 Design: 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RESTful JSON API. All endpoints are authenticated via JWT. The API is stateless — any instance can handle any request. Returns 202 Accepted for async operations (never blocks on job completion).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5.1  Endpoint Reference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80"/>
        <w:gridCol w:w="4280"/>
      </w:tblGrid>
      <w:tr>
        <w:tc>
          <w:tcPr>
            <w:tcW w:type="dxa" w:w="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2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1D4ED8" w:sz="3"/>
              <w:left w:val="single" w:color="1D4ED8" w:sz="3"/>
              <w:bottom w:val="single" w:color="1D4ED8" w:sz="3"/>
              <w:right w:val="single" w:color="1D4ED8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/api/auth/token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Public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Issue JWT token for a userId (demo auth)</w:t>
            </w:r>
          </w:p>
        </w:tc>
      </w:tr>
      <w:tr>
        <w:tc>
          <w:tcPr>
            <w:tcW w:type="dxa" w:w="800"/>
            <w:tcBorders>
              <w:top w:val="single" w:color="1D4ED8" w:sz="3"/>
              <w:left w:val="single" w:color="1D4ED8" w:sz="3"/>
              <w:bottom w:val="single" w:color="1D4ED8" w:sz="3"/>
              <w:right w:val="single" w:color="1D4ED8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/api/notify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Enqueue a notification job — returns 202 + jobId</w:t>
            </w:r>
          </w:p>
        </w:tc>
      </w:tr>
      <w:tr>
        <w:tc>
          <w:tcPr>
            <w:tcW w:type="dxa" w:w="800"/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/api/notifications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Fetch notifications for req.user with pagination + filters</w:t>
            </w:r>
          </w:p>
        </w:tc>
      </w:tr>
      <w:tr>
        <w:tc>
          <w:tcPr>
            <w:tcW w:type="dxa" w:w="80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/api/notifications/:id/read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a single notification as read</w:t>
            </w:r>
          </w:p>
        </w:tc>
      </w:tr>
      <w:tr>
        <w:tc>
          <w:tcPr>
            <w:tcW w:type="dxa" w:w="800"/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/api/notifications/mark-all-read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all notifications as read for the user</w:t>
            </w:r>
          </w:p>
        </w:tc>
      </w:tr>
      <w:tr>
        <w:tc>
          <w:tcPr>
            <w:tcW w:type="dxa" w:w="800"/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/api/notifications/unread-count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 Redis-cached count for badge display</w:t>
            </w:r>
          </w:p>
        </w:tc>
      </w:tr>
      <w:tr>
        <w:tc>
          <w:tcPr>
            <w:tcW w:type="dxa" w:w="800"/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/api/users/preferences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Fetch current user notification preferences</w:t>
            </w:r>
          </w:p>
        </w:tc>
      </w:tr>
      <w:tr>
        <w:tc>
          <w:tcPr>
            <w:tcW w:type="dxa" w:w="800"/>
            <w:tcBorders>
              <w:top w:val="single" w:color="6D28D9" w:sz="3"/>
              <w:left w:val="single" w:color="6D28D9" w:sz="3"/>
              <w:bottom w:val="single" w:color="6D28D9" w:sz="3"/>
              <w:right w:val="single" w:color="6D28D9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/api/users/preferences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Update user preferences (inApp, email, quietHours, muted)</w:t>
            </w:r>
          </w:p>
        </w:tc>
      </w:tr>
      <w:tr>
        <w:tc>
          <w:tcPr>
            <w:tcW w:type="dxa" w:w="800"/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/api/metrics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System metrics: jobs processed, success rate, DLQ size</w:t>
            </w:r>
          </w:p>
        </w:tc>
      </w:tr>
      <w:tr>
        <w:tc>
          <w:tcPr>
            <w:tcW w:type="dxa" w:w="800"/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/admin/queues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Admin JWT</w:t>
            </w:r>
          </w:p>
        </w:tc>
        <w:tc>
          <w:tcPr>
            <w:tcW w:type="dxa" w:w="42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Bull Board UI — visual queue monitoring dashboard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5.2  Request / Response Examples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POST /api/notify  — Enqueue a notification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Request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POST /api/notify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Authorization: Bearer &lt;jwt&gt;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"recipientId":     "user_xyz",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"senderId":        "user_abc",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"type":            "like",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"payload":         { "postId": "post_123", "postTitle": "My First Post"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"idempotencyKey":  "like:user_abc:post_123"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Response — 202 Accepted (never waits for job completion)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"status":  "queued",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"jobId":   "bull:notification:4821"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GET /api/notifications  — Fetch inbox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Request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GET /api/notifications?status=unread&amp;limit=20&amp;page=1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Authorization: Bearer &lt;jwt&gt;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Response — 200 OK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"notifications":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"_id":         "64f1a2b3c4d5e6f7a8b9c0d1",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"type":        "like",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"senderId":    "user_abc",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"payload":     { "postId": "post_123", "postTitle": "My First Post"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"status":      "unread",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"createdAt":   "2025-01-15T10:30:00.000Z"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"total":    47,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"unread":   12,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"page":     1,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"hasMore": 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6D28D9" w:sz="10" w:space="6"/>
        </w:pBdr>
        <w:spacing w:after="100" w:before="420"/>
      </w:pPr>
      <w:r>
        <w:rPr>
          <w:rFonts w:ascii="Arial" w:cs="Arial" w:eastAsia="Arial" w:hAnsi="Arial"/>
          <w:b/>
          <w:bCs/>
          <w:color w:val="CBD5E1"/>
          <w:sz w:val="13"/>
          <w:szCs w:val="13"/>
        </w:rPr>
        <w:t xml:space="preserve">06  </w:t>
      </w: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Caching Strategy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D28D9" w:sz="28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⚡ Tool: 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Upstash Redis — serverless, free tier (10K req/day), TLS-encrypted, globally replicated. Redis is used as both the queue backend AND the cache layer.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6.1  What We Cache and Why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1400"/>
        <w:gridCol w:w="1480"/>
        <w:gridCol w:w="4000"/>
      </w:tblGrid>
      <w:tr>
        <w:tc>
          <w:tcPr>
            <w:tcW w:type="dxa" w:w="248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148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User notification preferences</w:t>
            </w:r>
          </w:p>
        </w:tc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5 min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Cache-aside</w:t>
            </w:r>
          </w:p>
        </w:tc>
        <w:tc>
          <w:tcPr>
            <w:tcW w:type="dxa" w:w="4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 on every job — DB hit every time would be too slow</w:t>
            </w:r>
          </w:p>
        </w:tc>
      </w:tr>
      <w:tr>
        <w:tc>
          <w:tcPr>
            <w:tcW w:type="dxa" w:w="2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Unread notification count</w:t>
            </w:r>
          </w:p>
        </w:tc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30 sec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Write-through</w:t>
            </w:r>
          </w:p>
        </w:tc>
        <w:tc>
          <w:tcPr>
            <w:tcW w:type="dxa" w:w="4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Badge count needed on every page load — avoid full DB aggregation</w:t>
            </w:r>
          </w:p>
        </w:tc>
      </w:tr>
      <w:tr>
        <w:tc>
          <w:tcPr>
            <w:tcW w:type="dxa" w:w="2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Rate limit counters</w:t>
            </w:r>
          </w:p>
        </w:tc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60 sec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Atomic INCR</w:t>
            </w:r>
          </w:p>
        </w:tc>
        <w:tc>
          <w:tcPr>
            <w:tcW w:type="dxa" w:w="4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Must be atomic and fast — Redis INCR is sub-millisecond</w:t>
            </w:r>
          </w:p>
        </w:tc>
      </w:tr>
      <w:tr>
        <w:tc>
          <w:tcPr>
            <w:tcW w:type="dxa" w:w="2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Idempotency keys</w:t>
            </w:r>
          </w:p>
        </w:tc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24 hr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SETNX</w:t>
            </w:r>
          </w:p>
        </w:tc>
        <w:tc>
          <w:tcPr>
            <w:tcW w:type="dxa" w:w="4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Prevent duplicate jobs — TTL auto-clears stale keys</w:t>
            </w:r>
          </w:p>
        </w:tc>
      </w:tr>
      <w:tr>
        <w:tc>
          <w:tcPr>
            <w:tcW w:type="dxa" w:w="2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User online presence</w:t>
            </w:r>
          </w:p>
        </w:tc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30 sec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Heartbeat SET</w:t>
            </w:r>
          </w:p>
        </w:tc>
        <w:tc>
          <w:tcPr>
            <w:tcW w:type="dxa" w:w="4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Workers skip Pub/Sub for offline users — checked on every job</w:t>
            </w:r>
          </w:p>
        </w:tc>
      </w:tr>
      <w:tr>
        <w:tc>
          <w:tcPr>
            <w:tcW w:type="dxa" w:w="2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Batch accumulators</w:t>
            </w:r>
          </w:p>
        </w:tc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30 sec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LIST LPUSH</w:t>
            </w:r>
          </w:p>
        </w:tc>
        <w:tc>
          <w:tcPr>
            <w:tcW w:type="dxa" w:w="4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Collect similar events before merging into one notification</w:t>
            </w:r>
          </w:p>
        </w:tc>
      </w:tr>
      <w:tr>
        <w:tc>
          <w:tcPr>
            <w:tcW w:type="dxa" w:w="2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JWT validation result</w:t>
            </w:r>
          </w:p>
        </w:tc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8"/>
                <w:szCs w:val="18"/>
              </w:rPr>
              <w:t xml:space="preserve">None</w:t>
            </w:r>
          </w:p>
        </w:tc>
        <w:tc>
          <w:tcPr>
            <w:tcW w:type="dxa" w:w="1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Stateless</w:t>
            </w:r>
          </w:p>
        </w:tc>
        <w:tc>
          <w:tcPr>
            <w:tcW w:type="dxa" w:w="4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JWT is verified cryptographically — no cache needed or wanted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6.2  Cache-Aside Pattern (Preferences)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Cache-aside: read from cache, fall back to DB, write back to cache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async function getUserPreferences(userId)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cacheKey = `prefs:${userId}`;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1. Check cache first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cached = await redis.get(cacheKey);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if (cached) return JSON.parse(cached);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2. Cache miss — query MongoDB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user = await User.findOne({ userId }).select('preferences');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prefs = user?.preferences || DEFAULT_PREFERENCES;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3. Write to cache with 5-minute TTL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await redis.set(cacheKey, JSON.stringify(prefs), 'EX', 300);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return prefs;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Cache invalidation — called when user updates preferences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async function invalidatePrefsCache(userId)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await redis.del(`prefs:${userId}`);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6.3  Rate Limiting — Sliding Window Algorithm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Sliding window rate limiter using Redis atomic operations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async function checkRateLimit(key, maxRequests, windowSeconds)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now    = Date.now();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window = Math.floor(now / (windowSeconds * 1000));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redisKey = `rl:${key}:${window}`;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const count = await redis.incr(redisKey);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// Set expiry only on first request in window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if (count === 1) await redis.expire(redisKey, windowSeconds);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if (count &gt; maxRequests)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throw new RateLimitError(`Rate limit exceeded for ${key}`);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Usage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await checkRateLimit('global',           10000, 60);  // 10K/min global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await checkRateLimit(`user:${userId}`,   50,    60);  // 50/min per user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pBdr>
          <w:bottom w:val="single" w:color="15803D" w:sz="10" w:space="6"/>
        </w:pBdr>
        <w:spacing w:after="100" w:before="420"/>
      </w:pPr>
      <w:r>
        <w:rPr>
          <w:rFonts w:ascii="Arial" w:cs="Arial" w:eastAsia="Arial" w:hAnsi="Arial"/>
          <w:b/>
          <w:bCs/>
          <w:color w:val="CBD5E1"/>
          <w:sz w:val="13"/>
          <w:szCs w:val="13"/>
        </w:rPr>
        <w:t xml:space="preserve">07  </w:t>
      </w: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Deployment Strategy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8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🚀 Goal: 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Entire system deployed for $0. Every service has a free tier that covers development, demonstration, and moderate production traffic. No credit card required.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7.1  Service Map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000"/>
        <w:gridCol w:w="1680"/>
        <w:gridCol w:w="1840"/>
        <w:gridCol w:w="1680"/>
      </w:tblGrid>
      <w:tr>
        <w:tc>
          <w:tcPr>
            <w:tcW w:type="dxa" w:w="21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6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4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168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 Method</w:t>
            </w:r>
          </w:p>
        </w:tc>
      </w:tr>
      <w:tr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Frontend (React)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Vercel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Hobby (free)</w:t>
            </w:r>
          </w:p>
        </w:tc>
        <w:tc>
          <w:tcPr>
            <w:tcW w:type="dxa" w:w="18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100GB bandwidth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git push → auto</w:t>
            </w:r>
          </w:p>
        </w:tc>
      </w:tr>
      <w:tr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Render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Free Web Svc</w:t>
            </w:r>
          </w:p>
        </w:tc>
        <w:tc>
          <w:tcPr>
            <w:tcW w:type="dxa" w:w="18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512MB RAM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render.yaml</w:t>
            </w:r>
          </w:p>
        </w:tc>
      </w:tr>
      <w:tr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Worker Process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Render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Free Background</w:t>
            </w:r>
          </w:p>
        </w:tc>
        <w:tc>
          <w:tcPr>
            <w:tcW w:type="dxa" w:w="18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512MB RAM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render.yaml</w:t>
            </w:r>
          </w:p>
        </w:tc>
      </w:tr>
      <w:tr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Redis (Queue+Cache)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Upstash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Free</w:t>
            </w:r>
          </w:p>
        </w:tc>
        <w:tc>
          <w:tcPr>
            <w:tcW w:type="dxa" w:w="18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10K req/day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Console + env var</w:t>
            </w:r>
          </w:p>
        </w:tc>
      </w:tr>
      <w:tr>
        <w:tc>
          <w:tcPr>
            <w:tcW w:type="dxa" w:w="2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M0 Free</w:t>
            </w:r>
          </w:p>
        </w:tc>
        <w:tc>
          <w:tcPr>
            <w:tcW w:type="dxa" w:w="18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512MB storage</w:t>
            </w:r>
          </w:p>
        </w:tc>
        <w:tc>
          <w:tcPr>
            <w:tcW w:type="dxa" w:w="16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Atlas UI + env var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7.2  Environment Variables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  <w:tc>
          <w:tcPr>
            <w:tcW w:type="dxa" w:w="45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Source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server + worker</w:t>
            </w:r>
          </w:p>
        </w:tc>
        <w:tc>
          <w:tcPr>
            <w:tcW w:type="dxa" w:w="4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Upstash Redis connection string (rediss://...)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MONGODB_URI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server + worker</w:t>
            </w:r>
          </w:p>
        </w:tc>
        <w:tc>
          <w:tcPr>
            <w:tcW w:type="dxa" w:w="4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Atlas connection string (mongodb+srv://...)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server</w:t>
            </w:r>
          </w:p>
        </w:tc>
        <w:tc>
          <w:tcPr>
            <w:tcW w:type="dxa" w:w="4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Random 256-bit secret — generate with: openssl rand -hex 32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server</w:t>
            </w:r>
          </w:p>
        </w:tc>
        <w:tc>
          <w:tcPr>
            <w:tcW w:type="dxa" w:w="4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3000 (local) — Render sets this automatically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NODE_ENV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server + worker</w:t>
            </w:r>
          </w:p>
        </w:tc>
        <w:tc>
          <w:tcPr>
            <w:tcW w:type="dxa" w:w="4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'development' | 'production'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CORS_ORIGIN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server</w:t>
            </w:r>
          </w:p>
        </w:tc>
        <w:tc>
          <w:tcPr>
            <w:tcW w:type="dxa" w:w="4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Vercel frontend URL (https://notify-x.vercel.app)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WORKER_CONCURRENCY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worker</w:t>
            </w:r>
          </w:p>
        </w:tc>
        <w:tc>
          <w:tcPr>
            <w:tcW w:type="dxa" w:w="4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Number of jobs processed in parallel per worker (default: 5)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server + worker</w:t>
            </w:r>
          </w:p>
        </w:tc>
        <w:tc>
          <w:tcPr>
            <w:tcW w:type="dxa" w:w="4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'info' in production, 'debug' in development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7.3  Render Deployment Config (render.yaml)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# render.yaml — deploy both services from one repo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services: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- type: web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name: notifyx-api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runtime: node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rootDir: 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buildCommand: npm install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startCommand: node src/app.js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envVars: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- key: NODE_ENV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  value: production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- key: REDIS_URL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  sync: false          # set manually in Render dashboard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- key: MONGODB_URI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  sync: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- key: JWT_SECRET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  sync: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- type: worker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name: notifyx-worker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runtime: node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rootDir: worker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buildCommand: npm install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startCommand: node src/worker.js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envVars: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- key: NODE_ENV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  value: production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- key: REDIS_URL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  sync: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- key: MONGODB_URI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803D"/>
                <w:sz w:val="17"/>
                <w:szCs w:val="17"/>
              </w:rPr>
              <w:t xml:space="preserve">        sync: false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1628"/>
          <w:sz w:val="23"/>
          <w:szCs w:val="23"/>
        </w:rPr>
        <w:t xml:space="preserve">7.4  Deployment Checklist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400"/>
        <w:gridCol w:w="4320"/>
      </w:tblGrid>
      <w:tr>
        <w:tc>
          <w:tcPr>
            <w:tcW w:type="dxa" w:w="64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5803D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5803D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5803D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Create Upstash Redis database — copy REDIS_URL</w:t>
            </w:r>
          </w:p>
        </w:tc>
        <w:tc>
          <w:tcPr>
            <w:tcW w:type="dxa" w:w="43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upstash.com → Redis → Create Database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Create MongoDB Atlas cluster — whitelist Render IPs</w:t>
            </w:r>
          </w:p>
        </w:tc>
        <w:tc>
          <w:tcPr>
            <w:tcW w:type="dxa" w:w="43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cloud.mongodb.com → Free M0 → Network Access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Copy MongoDB connection string — add DB name + credentials</w:t>
            </w:r>
          </w:p>
        </w:tc>
        <w:tc>
          <w:tcPr>
            <w:tcW w:type="dxa" w:w="43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Atlas → Connect → Drivers → copy URI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Push code to GitHub repository</w:t>
            </w:r>
          </w:p>
        </w:tc>
        <w:tc>
          <w:tcPr>
            <w:tcW w:type="dxa" w:w="43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Create Render Web Service (API) — set env vars</w:t>
            </w:r>
          </w:p>
        </w:tc>
        <w:tc>
          <w:tcPr>
            <w:tcW w:type="dxa" w:w="43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render.com → New → Web Service → connect GitHub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Create Render Background Worker — set same env vars</w:t>
            </w:r>
          </w:p>
        </w:tc>
        <w:tc>
          <w:tcPr>
            <w:tcW w:type="dxa" w:w="43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render.com → New → Background Worker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Deploy Vercel frontend — set VITE_API_URL env var</w:t>
            </w:r>
          </w:p>
        </w:tc>
        <w:tc>
          <w:tcPr>
            <w:tcW w:type="dxa" w:w="43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vercel.com → Import Git Repository</w:t>
            </w:r>
          </w:p>
        </w:tc>
      </w:tr>
      <w:tr>
        <w:tc>
          <w:tcPr>
            <w:tcW w:type="dxa" w:w="64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Verify end-to-end: POST /notify → check Bull Board → check inbox</w:t>
            </w:r>
          </w:p>
        </w:tc>
        <w:tc>
          <w:tcPr>
            <w:tcW w:type="dxa" w:w="432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 Postman or built-in test UI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16207" w:sz="28"/>
              <w:bottom w:val="none" w:color="FFFFFF" w:sz="0"/>
              <w:right w:val="none" w:color="FFFFFF" w:sz="0"/>
            </w:tcBorders>
            <w:shd w:fill="FEF9C3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A16207"/>
                <w:sz w:val="19"/>
                <w:szCs w:val="19"/>
              </w:rPr>
              <w:t xml:space="preserve">📋 Scalability Note: 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ready to scale beyond the free tier: add more Render worker instances (queue-depth-triggered), upgrade Upstash to Pay-as-you-go (fractions of a cent per 100K requests), upgrade MongoDB Atlas to M2 ($9/mo). The architecture requires zero code changes to scale — only infrastructure.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Distributed Real-Time Notification System  ·  System Design Document v1.0  ·  All rights reserved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4748B"/>
        <w:sz w:val="15"/>
        <w:szCs w:val="15"/>
      </w:rPr>
      <w:t xml:space="preserve">Distributed Real-Time Notification System  |  System Design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40"/>
      <w:gridCol w:w="3200"/>
    </w:tblGrid>
    <w:tr>
      <w:tc>
        <w:tcPr>
          <w:tcW w:type="dxa" w:w="7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628" w:val="clear"/>
          <w:tcMar>
            <w:top w:type="dxa" w:w="80"/>
            <w:left w:type="dxa" w:w="2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SYSTEM DESIGN DOCUMENT</w:t>
          </w:r>
        </w:p>
      </w:tc>
      <w:tc>
        <w:tcPr>
          <w:tcW w:type="dxa" w:w="3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628" w:val="clear"/>
          <w:tcMar>
            <w:top w:type="dxa" w:w="80"/>
            <w:left w:type="dxa" w:w="120"/>
            <w:bottom w:type="dxa" w:w="80"/>
            <w:right w:type="dxa" w:w="1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B82F6"/>
              <w:sz w:val="15"/>
              <w:szCs w:val="15"/>
            </w:rPr>
            <w:t xml:space="preserve">CONFIDENTIAL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2026-04-30T21:15:19.382Z</dcterms:created>
  <dcterms:modified xsi:type="dcterms:W3CDTF">2026-04-30T21:15:19.382Z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