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D163D8C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Here is the complete, developer-ready blueprint for updating the Pitcher Strikeouts (Pitcher Ks) model. This document includes the 3-day testing overview, the rationale behind the updates, the exact mathematical formulas, and the new visual CSV columns for your programmer to implement.</w:t>
      </w:r>
    </w:p>
    <w:p w14:paraId="45FC22FE">
      <w:pPr>
        <w:pStyle w:val="style0"/>
        <w:rPr>
          <w:lang w:val="en-US"/>
        </w:rPr>
      </w:pPr>
      <w:r>
        <w:rPr>
          <w:lang w:val="en-US"/>
        </w:rPr>
        <w:t>1. Overview &amp; Why These Updates Are Necessary</w:t>
      </w:r>
    </w:p>
    <w:p w14:paraId="11971187">
      <w:pPr>
        <w:pStyle w:val="style0"/>
        <w:rPr>
          <w:lang w:val="en-US"/>
        </w:rPr>
      </w:pPr>
      <w:r>
        <w:rPr>
          <w:lang w:val="en-US"/>
        </w:rPr>
        <w:t>During our 3-day evaluation window, the baseline strikeout model performed well at identifying raw "stuff" pitchers at the upper bound. However, it revealed a significant blind spot with mid-tier, sequencing, or control pitchers.</w:t>
      </w:r>
    </w:p>
    <w:p w14:paraId="EDBFD3F6">
      <w:pPr>
        <w:pStyle w:val="style0"/>
        <w:rPr>
          <w:lang w:val="en-US"/>
        </w:rPr>
      </w:pPr>
      <w:r>
        <w:rPr>
          <w:lang w:val="en-US"/>
        </w:rPr>
        <w:t xml:space="preserve"> * The Vacuum Fallacy: Evaluating a pitcher using only season-long macro K/9 or static whiff percentages ignores who is standing in the batter’s box today. A control pitcher facing a high-strikeout, swing-heavy lineup will spike in strikeout output, whereas an elite strikeout arm facing a contact-heavy, high-OBP lineup will see their ceiling suppressed.</w:t>
      </w:r>
    </w:p>
    <w:p w14:paraId="376D0575">
      <w:pPr>
        <w:pStyle w:val="style0"/>
        <w:rPr>
          <w:lang w:val="en-US"/>
        </w:rPr>
      </w:pPr>
      <w:r>
        <w:rPr>
          <w:lang w:val="en-US"/>
        </w:rPr>
        <w:t xml:space="preserve"> * The Handedness Gap: Pitchers rarely strike out left-handed and right-handed batters at identical rates. Facing a lineup stacked with opposite-handed hitters directly impacts whether a pitcher can utilize their primary out-pitch.</w:t>
      </w:r>
    </w:p>
    <w:p w14:paraId="F77E182C">
      <w:pPr>
        <w:pStyle w:val="style0"/>
        <w:rPr>
          <w:lang w:val="en-US"/>
        </w:rPr>
      </w:pPr>
      <w:r>
        <w:rPr>
          <w:lang w:val="en-US"/>
        </w:rPr>
        <w:t xml:space="preserve"> * Efficiency vs. Leash Risk (WHIP): High WHIP (traffic on base) leads to deep pitch counts, which can temporarily inflate strikeout totals per inning but drastically increases the risk of an early hook (fewer total outs/innings pitched).</w:t>
      </w:r>
    </w:p>
    <w:p w14:paraId="F12E42D8">
      <w:pPr>
        <w:pStyle w:val="style0"/>
        <w:rPr>
          <w:lang w:val="en-US"/>
        </w:rPr>
      </w:pPr>
      <w:r>
        <w:rPr>
          <w:lang w:val="en-US"/>
        </w:rPr>
        <w:t>Integrating opposing lineup strikeout rates, handedness splits, 14-day rolling whiff rates, and WHIP/workload controls solves these blind spots directly.</w:t>
      </w:r>
    </w:p>
    <w:p w14:paraId="693C2338">
      <w:pPr>
        <w:pStyle w:val="style0"/>
        <w:rPr>
          <w:lang w:val="en-US"/>
        </w:rPr>
      </w:pPr>
      <w:r>
        <w:rPr>
          <w:lang w:val="en-US"/>
        </w:rPr>
        <w:t>2. Three-Day Testing Synopsis (August 1 – August 3)</w:t>
      </w:r>
    </w:p>
    <w:p w14:paraId="BFCFE539">
      <w:pPr>
        <w:pStyle w:val="style0"/>
        <w:rPr>
          <w:lang w:val="en-US"/>
        </w:rPr>
      </w:pPr>
      <w:r>
        <w:rPr>
          <w:lang w:val="en-US"/>
        </w:rPr>
        <w:t>August 1 &amp; August 2 (Baseline Phase)</w:t>
      </w:r>
    </w:p>
    <w:p w14:paraId="032CAEA3">
      <w:pPr>
        <w:pStyle w:val="style0"/>
        <w:rPr>
          <w:lang w:val="en-US"/>
        </w:rPr>
      </w:pPr>
      <w:r>
        <w:rPr>
          <w:lang w:val="en-US"/>
        </w:rPr>
        <w:t xml:space="preserve"> * Results: The model successfully identified top-tier power arms, but lacked dynamic daily adjustments. It treated every opposing lineup as league-average, causing variance in mid-tier recommendations.</w:t>
      </w:r>
    </w:p>
    <w:p w14:paraId="36D3CAD0">
      <w:pPr>
        <w:pStyle w:val="style0"/>
        <w:rPr>
          <w:lang w:val="en-US"/>
        </w:rPr>
      </w:pPr>
      <w:r>
        <w:rPr>
          <w:lang w:val="en-US"/>
        </w:rPr>
        <w:t>August 3 Slate Performance Evaluation</w:t>
      </w:r>
    </w:p>
    <w:p w14:paraId="6711D28F">
      <w:pPr>
        <w:pStyle w:val="style0"/>
        <w:rPr>
          <w:lang w:val="en-US"/>
        </w:rPr>
      </w:pPr>
      <w:r>
        <w:rPr>
          <w:lang w:val="en-US"/>
        </w:rPr>
        <w:t xml:space="preserve"> * High-End Precision Hits:</w:t>
      </w:r>
    </w:p>
    <w:p w14:paraId="68C05338">
      <w:pPr>
        <w:pStyle w:val="style0"/>
        <w:rPr>
          <w:lang w:val="en-US"/>
        </w:rPr>
      </w:pPr>
      <w:r>
        <w:rPr>
          <w:lang w:val="en-US"/>
        </w:rPr>
        <w:t xml:space="preserve">   * Cam Schlittler (Rank 1, Score 86.9) \rightarrow 6 Ks (Solid output)</w:t>
      </w:r>
    </w:p>
    <w:p w14:paraId="9138CBA1">
      <w:pPr>
        <w:pStyle w:val="style0"/>
        <w:rPr>
          <w:lang w:val="en-US"/>
        </w:rPr>
      </w:pPr>
      <w:r>
        <w:rPr>
          <w:lang w:val="en-US"/>
        </w:rPr>
        <w:t xml:space="preserve">   * Michael King (Rank 3, Score 76.2) \rightarrow 5 Ks (Hit target)</w:t>
      </w:r>
    </w:p>
    <w:p w14:paraId="D1A99CAA">
      <w:pPr>
        <w:pStyle w:val="style0"/>
        <w:rPr>
          <w:lang w:val="en-US"/>
        </w:rPr>
      </w:pPr>
      <w:r>
        <w:rPr>
          <w:lang w:val="en-US"/>
        </w:rPr>
        <w:t xml:space="preserve">   * Ian Seymour (Rank 4, Score 73.4) \rightarrow 9 Ks (Slate-leading top performer)</w:t>
      </w:r>
    </w:p>
    <w:p w14:paraId="74998937">
      <w:pPr>
        <w:pStyle w:val="style0"/>
        <w:rPr>
          <w:lang w:val="en-US"/>
        </w:rPr>
      </w:pPr>
      <w:r>
        <w:rPr>
          <w:lang w:val="en-US"/>
        </w:rPr>
        <w:t xml:space="preserve"> * Identified Model Blind Spots:</w:t>
      </w:r>
    </w:p>
    <w:p w14:paraId="679056DE">
      <w:pPr>
        <w:pStyle w:val="style0"/>
        <w:rPr>
          <w:lang w:val="en-US"/>
        </w:rPr>
      </w:pPr>
      <w:r>
        <w:rPr>
          <w:lang w:val="en-US"/>
        </w:rPr>
        <w:t xml:space="preserve">   * Logan Webb (Rank 7, Score 59.4) \rightarrow 8 Ks (Significantly outperformed low model score)</w:t>
      </w:r>
    </w:p>
    <w:p w14:paraId="57E7722F">
      <w:pPr>
        <w:pStyle w:val="style0"/>
        <w:rPr>
          <w:lang w:val="en-US"/>
        </w:rPr>
      </w:pPr>
      <w:r>
        <w:rPr>
          <w:lang w:val="en-US"/>
        </w:rPr>
        <w:t xml:space="preserve">   * Shane Bieber (Rank 15, Score 29.4) \rightarrow 6 Ks (Significantly outperformed low model score)</w:t>
      </w:r>
    </w:p>
    <w:p w14:paraId="486B4984">
      <w:pPr>
        <w:pStyle w:val="style0"/>
        <w:rPr>
          <w:lang w:val="en-US"/>
        </w:rPr>
      </w:pPr>
      <w:r>
        <w:rPr>
          <w:lang w:val="en-US"/>
        </w:rPr>
        <w:t xml:space="preserve"> * Core Takeaway: Seymour and Schlittler proved the model's ability to lock onto raw swing-and-miss ability. Webb and Bieber proved that control/sequencing arms were getting penalized too heavily by raw recent whiff metrics because the model ignored the swing-and-miss vulnerabilities of the specific starting lineups they faced.</w:t>
      </w:r>
    </w:p>
    <w:p w14:paraId="638B90D3">
      <w:pPr>
        <w:pStyle w:val="style0"/>
        <w:rPr>
          <w:lang w:val="en-US"/>
        </w:rPr>
      </w:pPr>
      <w:r>
        <w:rPr>
          <w:lang w:val="en-US"/>
        </w:rPr>
        <w:t>3. Updated Mathematical Formula for Pitcher Strikeouts</w:t>
      </w:r>
    </w:p>
    <w:p w14:paraId="B11BE3B8">
      <w:pPr>
        <w:pStyle w:val="style0"/>
        <w:rPr>
          <w:lang w:val="en-US"/>
        </w:rPr>
      </w:pPr>
      <w:r>
        <w:rPr>
          <w:lang w:val="en-US"/>
        </w:rPr>
        <w:t>Your programmer will implement this updated weighted scoring formula (scaled 0–100) to project pitcher strikeouts:</w:t>
      </w:r>
    </w:p>
    <w:p w14:paraId="A00DBEBD">
      <w:pPr>
        <w:pStyle w:val="style0"/>
        <w:rPr>
          <w:lang w:val="en-US"/>
        </w:rPr>
      </w:pPr>
      <w:r>
        <w:rPr>
          <w:lang w:val="en-US"/>
        </w:rPr>
        <w:t>4. Formula Components &amp; Developer Logic</w:t>
      </w:r>
    </w:p>
    <w:p w14:paraId="47C3140C">
      <w:pPr>
        <w:pStyle w:val="style0"/>
        <w:rPr>
          <w:lang w:val="en-US"/>
        </w:rPr>
      </w:pPr>
      <w:r>
        <w:rPr>
          <w:lang w:val="en-US"/>
        </w:rPr>
        <w:t>A. Pitcher Split K% Matchup (0.35 Weight)</w:t>
      </w:r>
    </w:p>
    <w:p w14:paraId="4E923D7A">
      <w:pPr>
        <w:pStyle w:val="style0"/>
        <w:rPr>
          <w:lang w:val="en-US"/>
        </w:rPr>
      </w:pPr>
      <w:r>
        <w:rPr>
          <w:lang w:val="en-US"/>
        </w:rPr>
        <w:t>Adjusts the pitcher's strikeout expectations based on the exact handedness composition of today's starting lineup:</w:t>
      </w:r>
    </w:p>
    <w:p w14:paraId="1F7AA6C5">
      <w:pPr>
        <w:pStyle w:val="style0"/>
        <w:rPr/>
      </w:pPr>
    </w:p>
    <w:p w14:paraId="508BE334">
      <w:pPr>
        <w:pStyle w:val="style0"/>
        <w:rPr>
          <w:lang w:val="en-US"/>
        </w:rPr>
      </w:pPr>
      <w:r>
        <w:rPr>
          <w:lang w:val="en-US"/>
        </w:rPr>
        <w:t>B. Pitcher Whiff% (14-Day Rolling) (0.25 Weight)</w:t>
      </w:r>
    </w:p>
    <w:p w14:paraId="D4D992CE">
      <w:pPr>
        <w:pStyle w:val="style0"/>
        <w:rPr>
          <w:lang w:val="en-US"/>
        </w:rPr>
      </w:pPr>
      <w:r>
        <w:rPr>
          <w:lang w:val="en-US"/>
        </w:rPr>
        <w:t>Uses a rolling 14-day window rather than stale season-long data to capture active pitch movement, velocity bumps, and recent form.</w:t>
      </w:r>
    </w:p>
    <w:p w14:paraId="DAA0DAF3">
      <w:pPr>
        <w:pStyle w:val="style0"/>
        <w:rPr>
          <w:lang w:val="en-US"/>
        </w:rPr>
      </w:pPr>
      <w:r>
        <w:rPr>
          <w:lang w:val="en-US"/>
        </w:rPr>
        <w:t>C. Opposing Lineup Weighted K% (0.25 Weight)</w:t>
      </w:r>
    </w:p>
    <w:p w14:paraId="943C3E0D">
      <w:pPr>
        <w:pStyle w:val="style0"/>
        <w:rPr>
          <w:lang w:val="en-US"/>
        </w:rPr>
      </w:pPr>
      <w:r>
        <w:rPr>
          <w:lang w:val="en-US"/>
        </w:rPr>
        <w:t>Calculates the aggregate strikeout tendency of the confirmed 1 through 9 starters:</w:t>
      </w:r>
    </w:p>
    <w:p w14:paraId="1871D1F0">
      <w:pPr>
        <w:pStyle w:val="style0"/>
        <w:rPr/>
      </w:pPr>
    </w:p>
    <w:p w14:paraId="EFBD924E">
      <w:pPr>
        <w:pStyle w:val="style0"/>
        <w:rPr>
          <w:lang w:val="en-US"/>
        </w:rPr>
      </w:pPr>
      <w:r>
        <w:rPr>
          <w:lang w:val="en-US"/>
        </w:rPr>
        <w:t>D. WHIP Efficiency Index (0.15 Weight)</w:t>
      </w:r>
    </w:p>
    <w:p w14:paraId="1C5FDB4E">
      <w:pPr>
        <w:pStyle w:val="style0"/>
        <w:rPr>
          <w:lang w:val="en-US"/>
        </w:rPr>
      </w:pPr>
      <w:r>
        <w:rPr>
          <w:lang w:val="en-US"/>
        </w:rPr>
        <w:t xml:space="preserve"> * If WHIP is between 1.00 and 1.25 \rightarrow Neutral/Bonus (+EV for pitching deep into games).</w:t>
      </w:r>
    </w:p>
    <w:p w14:paraId="C3AFAA0D">
      <w:pPr>
        <w:pStyle w:val="style0"/>
        <w:rPr>
          <w:lang w:val="en-US"/>
        </w:rPr>
      </w:pPr>
      <w:r>
        <w:rPr>
          <w:lang w:val="en-US"/>
        </w:rPr>
        <w:t xml:space="preserve"> * If WHIP is &gt;1.40 \rightarrow Apply a scaling penalty to account for high pitch counts per inning.</w:t>
      </w:r>
    </w:p>
    <w:p w14:paraId="5E1D8E0C">
      <w:pPr>
        <w:pStyle w:val="style0"/>
        <w:rPr>
          <w:lang w:val="en-US"/>
        </w:rPr>
      </w:pPr>
      <w:r>
        <w:rPr>
          <w:lang w:val="en-US"/>
        </w:rPr>
        <w:t>E. Workload / Leash Safety Penalty (Deduction)</w:t>
      </w:r>
    </w:p>
    <w:p w14:paraId="977E4B2E">
      <w:pPr>
        <w:pStyle w:val="style0"/>
        <w:rPr>
          <w:lang w:val="en-US"/>
        </w:rPr>
      </w:pPr>
      <w:r>
        <w:rPr>
          <w:lang w:val="en-US"/>
        </w:rPr>
        <w:t>Deduct 10 to 20 points from the total score if:</w:t>
      </w:r>
    </w:p>
    <w:p w14:paraId="0F413D50">
      <w:pPr>
        <w:pStyle w:val="style0"/>
        <w:rPr>
          <w:lang w:val="en-US"/>
        </w:rPr>
      </w:pPr>
      <w:r>
        <w:rPr>
          <w:lang w:val="en-US"/>
        </w:rPr>
        <w:t xml:space="preserve"> * The pitcher is returning from injury or on a confirmed pitch count limit (&lt;80 pitches).</w:t>
      </w:r>
    </w:p>
    <w:p w14:paraId="82CBF5F1">
      <w:pPr>
        <w:pStyle w:val="style0"/>
        <w:rPr>
          <w:lang w:val="en-US"/>
        </w:rPr>
      </w:pPr>
      <w:r>
        <w:rPr>
          <w:lang w:val="en-US"/>
        </w:rPr>
        <w:t xml:space="preserve"> * The pitcher has averaged fewer than 4.2 innings per start over their last 3 outings.</w:t>
      </w:r>
    </w:p>
    <w:p w14:paraId="98298391">
      <w:pPr>
        <w:pStyle w:val="style0"/>
        <w:rPr>
          <w:lang w:val="en-US"/>
        </w:rPr>
      </w:pPr>
      <w:r>
        <w:rPr>
          <w:lang w:val="en-US"/>
        </w:rPr>
        <w:t>5. New Visual Columns to Add to the Strikeouts CSV Tab</w:t>
      </w:r>
    </w:p>
    <w:p w14:paraId="DA482F74">
      <w:pPr>
        <w:pStyle w:val="style0"/>
        <w:rPr>
          <w:lang w:val="en-US"/>
        </w:rPr>
      </w:pPr>
      <w:r>
        <w:rPr>
          <w:lang w:val="en-US"/>
        </w:rPr>
        <w:t>Instruct your programmer to add these specific columns to the Strikeouts export tab to ensure the data is easy to analyze at a glance:</w:t>
      </w:r>
    </w:p>
    <w:p w14:paraId="A0626AC3">
      <w:pPr>
        <w:pStyle w:val="style0"/>
        <w:rPr>
          <w:lang w:val="en-US"/>
        </w:rPr>
      </w:pPr>
      <w:r>
        <w:rPr>
          <w:lang w:val="en-US"/>
        </w:rPr>
        <w:t>| New Column Name | Data Type / Format | Purpose &amp; Description |</w:t>
      </w:r>
    </w:p>
    <w:p w14:paraId="0E140094">
      <w:pPr>
        <w:pStyle w:val="style0"/>
        <w:rPr>
          <w:lang w:val="en-US"/>
        </w:rPr>
      </w:pPr>
      <w:r>
        <w:rPr>
          <w:lang w:val="en-US"/>
        </w:rPr>
        <w:t>|---|---|---|</w:t>
      </w:r>
    </w:p>
    <w:p w14:paraId="A0DA4458">
      <w:pPr>
        <w:pStyle w:val="style0"/>
        <w:rPr>
          <w:lang w:val="en-US"/>
        </w:rPr>
      </w:pPr>
      <w:r>
        <w:rPr>
          <w:lang w:val="en-US"/>
        </w:rPr>
        <w:t>| opp_lineup_k_pct | Percentage (e.g., 24.5%) | Shows the aggregate strikeout percentage of today's opposing starting 9. |</w:t>
      </w:r>
    </w:p>
    <w:p w14:paraId="977EE808">
      <w:pPr>
        <w:pStyle w:val="style0"/>
        <w:rPr>
          <w:lang w:val="en-US"/>
        </w:rPr>
      </w:pPr>
      <w:r>
        <w:rPr>
          <w:lang w:val="en-US"/>
        </w:rPr>
        <w:t>| split_k_rate_matchup | Letter Grade / Score (e.g., A+, 88.5) | Displays how well the pitcher's handedness splits match up against today's lineup. |</w:t>
      </w:r>
    </w:p>
    <w:p w14:paraId="D505A44D">
      <w:pPr>
        <w:pStyle w:val="style0"/>
        <w:rPr>
          <w:lang w:val="en-US"/>
        </w:rPr>
      </w:pPr>
      <w:r>
        <w:rPr>
          <w:lang w:val="en-US"/>
        </w:rPr>
        <w:t>| pitcher_whiff_14day | Percentage (e.g., 28.2%) | Rolling 14-day whiff rate to highlight arms currently trending upward. |</w:t>
      </w:r>
    </w:p>
    <w:p w14:paraId="993DE2C8">
      <w:pPr>
        <w:pStyle w:val="style0"/>
        <w:rPr>
          <w:lang w:val="en-US"/>
        </w:rPr>
      </w:pPr>
      <w:r>
        <w:rPr>
          <w:lang w:val="en-US"/>
        </w:rPr>
        <w:t>| pitcher_whip | Decimal (e.g., 1.18) | Pitcher's season WHIP to quickly verify efficiency and traffic control. |</w:t>
      </w:r>
    </w:p>
    <w:p w14:paraId="4F35E527">
      <w:pPr>
        <w:pStyle w:val="style0"/>
        <w:rPr>
          <w:lang w:val="en-US"/>
        </w:rPr>
      </w:pPr>
      <w:r>
        <w:rPr>
          <w:lang w:val="en-US"/>
        </w:rPr>
        <w:t>| expected_pitch_limit | Integer (e.g., 90) | Estimated pitch ceiling to flag short-leash risks before placing bets. |</w:t>
      </w:r>
    </w:p>
    <w:p w14:paraId="B1C81B4D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724</Words>
  <Characters>4029</Characters>
  <Application>WPS Office</Application>
  <Paragraphs>47</Paragraphs>
  <CharactersWithSpaces>4735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2026-08-04T03:51:26Z</dcterms:created>
  <dc:creator>Pixel 9 Pro XL</dc:creator>
  <lastModifiedBy>Pixel 9 Pro XL</lastModifiedBy>
  <dcterms:modified xsi:type="dcterms:W3CDTF">2026-08-04T03:52:04Z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f3d735d91a1a4dad817549aeb0438ae7_21</vt:lpwstr>
  </property>
</Properties>
</file>