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3373" w14:textId="1A268AF4" w:rsidR="00D404D5" w:rsidRDefault="00CA4CC7">
      <w:pPr>
        <w:rPr>
          <w:lang w:val="en-US"/>
        </w:rPr>
      </w:pPr>
      <w:r>
        <w:rPr>
          <w:lang w:val="en-US"/>
        </w:rPr>
        <w:t>UI/UX Test Case</w:t>
      </w:r>
    </w:p>
    <w:p w14:paraId="3D30AA36" w14:textId="77777777" w:rsidR="00CA4CC7" w:rsidRDefault="00CA4CC7"/>
    <w:p w14:paraId="67D3A0A1" w14:textId="77777777" w:rsidR="00C322CA" w:rsidRPr="00CA4CC7" w:rsidRDefault="00C322CA" w:rsidP="00C322CA">
      <w:pPr>
        <w:jc w:val="both"/>
      </w:pPr>
      <w:r w:rsidRPr="00CA4CC7">
        <w:t>In my project, I used Selenium to automate basic actions on the YouTube website. The script starts by opening YouTube, searching for the word "</w:t>
      </w:r>
      <w:r>
        <w:t>No more lies</w:t>
      </w:r>
      <w:r w:rsidRPr="00CA4CC7">
        <w:t>", and clicking on the first video. It waits for 20 seconds to let the video play, then pauses it. After that, it scrolls down to the comments section,  this is useful to check what people are saying about the video, which is a common user behavior. Then it scrolls back to the top and plays the video again. I chose these actions because they represent how users normally interact with YouTube. This project helped me learn how to automate real user behaviors like watching, pausing, scrolling, and resuming a video using Selenium.</w:t>
      </w:r>
    </w:p>
    <w:p w14:paraId="6F7CA15E" w14:textId="77777777" w:rsidR="00C322CA" w:rsidRDefault="00C322CA"/>
    <w:tbl>
      <w:tblPr>
        <w:tblStyle w:val="TableGrid"/>
        <w:tblW w:w="0" w:type="auto"/>
        <w:tblLook w:val="04A0" w:firstRow="1" w:lastRow="0" w:firstColumn="1" w:lastColumn="0" w:noHBand="0" w:noVBand="1"/>
      </w:tblPr>
      <w:tblGrid>
        <w:gridCol w:w="1943"/>
        <w:gridCol w:w="2020"/>
        <w:gridCol w:w="1966"/>
        <w:gridCol w:w="2315"/>
        <w:gridCol w:w="1956"/>
      </w:tblGrid>
      <w:tr w:rsidR="00CA4CC7" w14:paraId="21E2AED9" w14:textId="77777777" w:rsidTr="00FE17DD">
        <w:tc>
          <w:tcPr>
            <w:tcW w:w="2040" w:type="dxa"/>
            <w:vAlign w:val="center"/>
          </w:tcPr>
          <w:p w14:paraId="519A8771" w14:textId="3695E40B" w:rsidR="00CA4CC7" w:rsidRDefault="00CA4CC7" w:rsidP="00CA4CC7">
            <w:r>
              <w:rPr>
                <w:rStyle w:val="Strong"/>
              </w:rPr>
              <w:t>Test Case ID</w:t>
            </w:r>
          </w:p>
        </w:tc>
        <w:tc>
          <w:tcPr>
            <w:tcW w:w="2040" w:type="dxa"/>
            <w:vAlign w:val="center"/>
          </w:tcPr>
          <w:p w14:paraId="304ADB9C" w14:textId="2F5A4646" w:rsidR="00CA4CC7" w:rsidRDefault="00CA4CC7" w:rsidP="00CA4CC7">
            <w:r>
              <w:rPr>
                <w:rStyle w:val="Strong"/>
              </w:rPr>
              <w:t>Test Type</w:t>
            </w:r>
          </w:p>
        </w:tc>
        <w:tc>
          <w:tcPr>
            <w:tcW w:w="2040" w:type="dxa"/>
            <w:vAlign w:val="center"/>
          </w:tcPr>
          <w:p w14:paraId="42D7B62E" w14:textId="3546C1D3" w:rsidR="00CA4CC7" w:rsidRDefault="00CA4CC7" w:rsidP="00CA4CC7">
            <w:r>
              <w:rPr>
                <w:rStyle w:val="Strong"/>
              </w:rPr>
              <w:t>Scenario</w:t>
            </w:r>
          </w:p>
        </w:tc>
        <w:tc>
          <w:tcPr>
            <w:tcW w:w="2040" w:type="dxa"/>
            <w:vAlign w:val="center"/>
          </w:tcPr>
          <w:p w14:paraId="6874D9A0" w14:textId="76867FAF" w:rsidR="00CA4CC7" w:rsidRDefault="00CA4CC7" w:rsidP="00CA4CC7">
            <w:r>
              <w:rPr>
                <w:rStyle w:val="Strong"/>
              </w:rPr>
              <w:t>Steps</w:t>
            </w:r>
          </w:p>
        </w:tc>
        <w:tc>
          <w:tcPr>
            <w:tcW w:w="2040" w:type="dxa"/>
            <w:vAlign w:val="center"/>
          </w:tcPr>
          <w:p w14:paraId="65CDC3F0" w14:textId="20DD5A15" w:rsidR="00CA4CC7" w:rsidRDefault="00CA4CC7" w:rsidP="00CA4CC7">
            <w:r>
              <w:rPr>
                <w:rStyle w:val="Strong"/>
              </w:rPr>
              <w:t>Expected Result</w:t>
            </w:r>
          </w:p>
        </w:tc>
      </w:tr>
      <w:tr w:rsidR="00CA4CC7" w14:paraId="31C4D8E0" w14:textId="77777777" w:rsidTr="00FE17DD">
        <w:tc>
          <w:tcPr>
            <w:tcW w:w="2040" w:type="dxa"/>
            <w:vAlign w:val="center"/>
          </w:tcPr>
          <w:p w14:paraId="105A7A73" w14:textId="66D594B2" w:rsidR="00CA4CC7" w:rsidRDefault="00CA4CC7" w:rsidP="00CA4CC7">
            <w:r>
              <w:t>TC_UI_001</w:t>
            </w:r>
          </w:p>
        </w:tc>
        <w:tc>
          <w:tcPr>
            <w:tcW w:w="2040" w:type="dxa"/>
            <w:vAlign w:val="center"/>
          </w:tcPr>
          <w:p w14:paraId="7A18496B" w14:textId="2AB64BEE" w:rsidR="00CA4CC7" w:rsidRDefault="00CA4CC7" w:rsidP="00CA4CC7">
            <w:r>
              <w:t>UI</w:t>
            </w:r>
          </w:p>
        </w:tc>
        <w:tc>
          <w:tcPr>
            <w:tcW w:w="2040" w:type="dxa"/>
            <w:vAlign w:val="center"/>
          </w:tcPr>
          <w:p w14:paraId="10C57E31" w14:textId="2E8BA614" w:rsidR="00CA4CC7" w:rsidRDefault="00CA4CC7" w:rsidP="00CA4CC7">
            <w:r>
              <w:t>Search bar visibility on homepage</w:t>
            </w:r>
          </w:p>
        </w:tc>
        <w:tc>
          <w:tcPr>
            <w:tcW w:w="2040" w:type="dxa"/>
            <w:vAlign w:val="center"/>
          </w:tcPr>
          <w:p w14:paraId="0386DC12" w14:textId="3E6F2515" w:rsidR="00CA4CC7" w:rsidRDefault="00CA4CC7" w:rsidP="00CA4CC7">
            <w:r>
              <w:t>Open YouTube homepage</w:t>
            </w:r>
          </w:p>
        </w:tc>
        <w:tc>
          <w:tcPr>
            <w:tcW w:w="2040" w:type="dxa"/>
            <w:vAlign w:val="center"/>
          </w:tcPr>
          <w:p w14:paraId="67B54FD7" w14:textId="48EE6BF9" w:rsidR="00CA4CC7" w:rsidRDefault="00CA4CC7" w:rsidP="00CA4CC7">
            <w:r>
              <w:t>Search bar is clearly visible and centered on top of the page</w:t>
            </w:r>
          </w:p>
        </w:tc>
      </w:tr>
      <w:tr w:rsidR="00CA4CC7" w14:paraId="75588CF6" w14:textId="77777777" w:rsidTr="00FE17DD">
        <w:tc>
          <w:tcPr>
            <w:tcW w:w="2040" w:type="dxa"/>
            <w:vAlign w:val="center"/>
          </w:tcPr>
          <w:p w14:paraId="67C0E72F" w14:textId="7DB10506" w:rsidR="00CA4CC7" w:rsidRDefault="00CA4CC7" w:rsidP="00CA4CC7">
            <w:r>
              <w:t>TC_UI_002</w:t>
            </w:r>
          </w:p>
        </w:tc>
        <w:tc>
          <w:tcPr>
            <w:tcW w:w="2040" w:type="dxa"/>
            <w:vAlign w:val="center"/>
          </w:tcPr>
          <w:p w14:paraId="6E71DFCC" w14:textId="0B1AA1A8" w:rsidR="00CA4CC7" w:rsidRDefault="00CA4CC7" w:rsidP="00CA4CC7">
            <w:r>
              <w:t>UX</w:t>
            </w:r>
          </w:p>
        </w:tc>
        <w:tc>
          <w:tcPr>
            <w:tcW w:w="2040" w:type="dxa"/>
            <w:vAlign w:val="center"/>
          </w:tcPr>
          <w:p w14:paraId="21A37A44" w14:textId="17B861DB" w:rsidR="00CA4CC7" w:rsidRDefault="00CA4CC7" w:rsidP="00CA4CC7">
            <w:r>
              <w:t>Video playback control visibility</w:t>
            </w:r>
          </w:p>
        </w:tc>
        <w:tc>
          <w:tcPr>
            <w:tcW w:w="2040" w:type="dxa"/>
            <w:vAlign w:val="center"/>
          </w:tcPr>
          <w:p w14:paraId="17963E6C" w14:textId="178ECE66" w:rsidR="00CA4CC7" w:rsidRDefault="00CA4CC7" w:rsidP="00CA4CC7">
            <w:r>
              <w:t>Click a video → Hover over player</w:t>
            </w:r>
          </w:p>
        </w:tc>
        <w:tc>
          <w:tcPr>
            <w:tcW w:w="2040" w:type="dxa"/>
            <w:vAlign w:val="center"/>
          </w:tcPr>
          <w:p w14:paraId="79E58627" w14:textId="5C90EF9A" w:rsidR="00CA4CC7" w:rsidRDefault="00CA4CC7" w:rsidP="00CA4CC7">
            <w:r>
              <w:t>Play/pause, progress bar, and settings buttons are clearly visible and usable</w:t>
            </w:r>
          </w:p>
        </w:tc>
      </w:tr>
      <w:tr w:rsidR="00CA4CC7" w14:paraId="30297F64" w14:textId="77777777" w:rsidTr="00FE17DD">
        <w:tc>
          <w:tcPr>
            <w:tcW w:w="2040" w:type="dxa"/>
            <w:vAlign w:val="center"/>
          </w:tcPr>
          <w:p w14:paraId="6124B0E0" w14:textId="3F44CAE6" w:rsidR="00CA4CC7" w:rsidRDefault="00CA4CC7" w:rsidP="00CA4CC7">
            <w:r>
              <w:t>TC_UI_003</w:t>
            </w:r>
          </w:p>
        </w:tc>
        <w:tc>
          <w:tcPr>
            <w:tcW w:w="2040" w:type="dxa"/>
            <w:vAlign w:val="center"/>
          </w:tcPr>
          <w:p w14:paraId="57A276C9" w14:textId="4D28BF3B" w:rsidR="00CA4CC7" w:rsidRDefault="00CA4CC7" w:rsidP="00CA4CC7">
            <w:r>
              <w:t>Accessibility</w:t>
            </w:r>
          </w:p>
        </w:tc>
        <w:tc>
          <w:tcPr>
            <w:tcW w:w="2040" w:type="dxa"/>
            <w:vAlign w:val="center"/>
          </w:tcPr>
          <w:p w14:paraId="0EB3EF10" w14:textId="2F3D26EE" w:rsidR="00CA4CC7" w:rsidRDefault="00CA4CC7" w:rsidP="00CA4CC7">
            <w:r>
              <w:t>Keyboard control for video playback</w:t>
            </w:r>
          </w:p>
        </w:tc>
        <w:tc>
          <w:tcPr>
            <w:tcW w:w="2040" w:type="dxa"/>
            <w:vAlign w:val="center"/>
          </w:tcPr>
          <w:p w14:paraId="27E6FDD3" w14:textId="580B52E6" w:rsidR="00CA4CC7" w:rsidRDefault="00CA4CC7" w:rsidP="00CA4CC7">
            <w:r>
              <w:t>Use Tab/Spacebar/Arrow keys on video player</w:t>
            </w:r>
          </w:p>
        </w:tc>
        <w:tc>
          <w:tcPr>
            <w:tcW w:w="2040" w:type="dxa"/>
            <w:vAlign w:val="center"/>
          </w:tcPr>
          <w:p w14:paraId="63A4464A" w14:textId="4578249C" w:rsidR="00CA4CC7" w:rsidRDefault="00CA4CC7" w:rsidP="00CA4CC7">
            <w:r>
              <w:t>Space toggles play/pause, arrows adjust seek, Tab navigates controls</w:t>
            </w:r>
          </w:p>
        </w:tc>
      </w:tr>
      <w:tr w:rsidR="00CA4CC7" w14:paraId="3E4ABB9A" w14:textId="77777777" w:rsidTr="00FE17DD">
        <w:tc>
          <w:tcPr>
            <w:tcW w:w="2040" w:type="dxa"/>
            <w:vAlign w:val="center"/>
          </w:tcPr>
          <w:p w14:paraId="4308F87E" w14:textId="2D215375" w:rsidR="00CA4CC7" w:rsidRDefault="00CA4CC7" w:rsidP="00CA4CC7">
            <w:r>
              <w:t>TC_UI_004</w:t>
            </w:r>
          </w:p>
        </w:tc>
        <w:tc>
          <w:tcPr>
            <w:tcW w:w="2040" w:type="dxa"/>
            <w:vAlign w:val="center"/>
          </w:tcPr>
          <w:p w14:paraId="4A31D975" w14:textId="728B80B9" w:rsidR="00CA4CC7" w:rsidRDefault="00CA4CC7" w:rsidP="00CA4CC7">
            <w:r>
              <w:t>Responsiveness</w:t>
            </w:r>
          </w:p>
        </w:tc>
        <w:tc>
          <w:tcPr>
            <w:tcW w:w="2040" w:type="dxa"/>
            <w:vAlign w:val="center"/>
          </w:tcPr>
          <w:p w14:paraId="7570359E" w14:textId="6CD63583" w:rsidR="00CA4CC7" w:rsidRDefault="00CA4CC7" w:rsidP="00CA4CC7">
            <w:r>
              <w:t>Comment section on smaller screens</w:t>
            </w:r>
          </w:p>
        </w:tc>
        <w:tc>
          <w:tcPr>
            <w:tcW w:w="2040" w:type="dxa"/>
            <w:vAlign w:val="center"/>
          </w:tcPr>
          <w:p w14:paraId="6CC5DF9D" w14:textId="70CFC99D" w:rsidR="00CA4CC7" w:rsidRDefault="00CA4CC7" w:rsidP="00CA4CC7">
            <w:r>
              <w:t>Resize browser window to 375x667 or use DevTools mobile view</w:t>
            </w:r>
          </w:p>
        </w:tc>
        <w:tc>
          <w:tcPr>
            <w:tcW w:w="2040" w:type="dxa"/>
            <w:vAlign w:val="center"/>
          </w:tcPr>
          <w:p w14:paraId="7E20758E" w14:textId="6E7682F2" w:rsidR="00CA4CC7" w:rsidRDefault="00CA4CC7" w:rsidP="00CA4CC7">
            <w:r>
              <w:t>Page layout adjusts, comments remain readable and scrollable</w:t>
            </w:r>
          </w:p>
        </w:tc>
      </w:tr>
      <w:tr w:rsidR="00CA4CC7" w14:paraId="7758EBC4" w14:textId="77777777" w:rsidTr="00FE17DD">
        <w:tc>
          <w:tcPr>
            <w:tcW w:w="2040" w:type="dxa"/>
            <w:vAlign w:val="center"/>
          </w:tcPr>
          <w:p w14:paraId="540BD5E4" w14:textId="538A61F1" w:rsidR="00CA4CC7" w:rsidRDefault="00CA4CC7" w:rsidP="00CA4CC7">
            <w:r>
              <w:t>TC_UI_005</w:t>
            </w:r>
          </w:p>
        </w:tc>
        <w:tc>
          <w:tcPr>
            <w:tcW w:w="2040" w:type="dxa"/>
            <w:vAlign w:val="center"/>
          </w:tcPr>
          <w:p w14:paraId="65196896" w14:textId="7EDC4745" w:rsidR="00CA4CC7" w:rsidRDefault="00CA4CC7" w:rsidP="00CA4CC7">
            <w:r>
              <w:t>UX</w:t>
            </w:r>
          </w:p>
        </w:tc>
        <w:tc>
          <w:tcPr>
            <w:tcW w:w="2040" w:type="dxa"/>
            <w:vAlign w:val="center"/>
          </w:tcPr>
          <w:p w14:paraId="1ACE3DC0" w14:textId="63A71168" w:rsidR="00CA4CC7" w:rsidRDefault="00CA4CC7" w:rsidP="00CA4CC7">
            <w:r>
              <w:t>Scroll smoothness and snap to section</w:t>
            </w:r>
          </w:p>
        </w:tc>
        <w:tc>
          <w:tcPr>
            <w:tcW w:w="2040" w:type="dxa"/>
            <w:vAlign w:val="center"/>
          </w:tcPr>
          <w:p w14:paraId="7523C0DE" w14:textId="1B53BFD7" w:rsidR="00CA4CC7" w:rsidRDefault="00CA4CC7" w:rsidP="00CA4CC7">
            <w:r>
              <w:t>Scroll to comments → Scroll back to top</w:t>
            </w:r>
          </w:p>
        </w:tc>
        <w:tc>
          <w:tcPr>
            <w:tcW w:w="2040" w:type="dxa"/>
            <w:vAlign w:val="center"/>
          </w:tcPr>
          <w:p w14:paraId="77AB07D8" w14:textId="76F354A6" w:rsidR="00CA4CC7" w:rsidRDefault="00CA4CC7" w:rsidP="00CA4CC7">
            <w:r>
              <w:t>Scrolling is smooth and properly returns to top of page</w:t>
            </w:r>
          </w:p>
        </w:tc>
      </w:tr>
    </w:tbl>
    <w:p w14:paraId="74BCF975" w14:textId="77777777" w:rsidR="00CA4CC7" w:rsidRDefault="00CA4CC7"/>
    <w:sectPr w:rsidR="00CA4CC7" w:rsidSect="00BD5159">
      <w:pgSz w:w="11910" w:h="16850"/>
      <w:pgMar w:top="1457" w:right="850" w:bottom="280" w:left="850" w:header="124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C7"/>
    <w:rsid w:val="002D604B"/>
    <w:rsid w:val="004B02CB"/>
    <w:rsid w:val="00541BF5"/>
    <w:rsid w:val="007C3F82"/>
    <w:rsid w:val="009367F6"/>
    <w:rsid w:val="00BB7BC4"/>
    <w:rsid w:val="00BD5159"/>
    <w:rsid w:val="00C322CA"/>
    <w:rsid w:val="00CA4CC7"/>
    <w:rsid w:val="00CC1E49"/>
    <w:rsid w:val="00D404D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D5C8B00"/>
  <w15:chartTrackingRefBased/>
  <w15:docId w15:val="{51FF0DDE-9243-074F-9F10-6A948B15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CA4C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A4C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4C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4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A4C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4C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4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C7"/>
    <w:rPr>
      <w:rFonts w:eastAsiaTheme="majorEastAsia" w:cstheme="majorBidi"/>
      <w:color w:val="272727" w:themeColor="text1" w:themeTint="D8"/>
    </w:rPr>
  </w:style>
  <w:style w:type="paragraph" w:styleId="Title">
    <w:name w:val="Title"/>
    <w:basedOn w:val="Normal"/>
    <w:next w:val="Normal"/>
    <w:link w:val="TitleChar"/>
    <w:uiPriority w:val="10"/>
    <w:qFormat/>
    <w:rsid w:val="00CA4CC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4C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4CC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4C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4C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CC7"/>
    <w:rPr>
      <w:rFonts w:cs="Angsana New"/>
      <w:i/>
      <w:iCs/>
      <w:color w:val="404040" w:themeColor="text1" w:themeTint="BF"/>
    </w:rPr>
  </w:style>
  <w:style w:type="paragraph" w:styleId="ListParagraph">
    <w:name w:val="List Paragraph"/>
    <w:basedOn w:val="Normal"/>
    <w:uiPriority w:val="34"/>
    <w:qFormat/>
    <w:rsid w:val="00CA4CC7"/>
    <w:pPr>
      <w:ind w:left="720"/>
      <w:contextualSpacing/>
    </w:pPr>
  </w:style>
  <w:style w:type="character" w:styleId="IntenseEmphasis">
    <w:name w:val="Intense Emphasis"/>
    <w:basedOn w:val="DefaultParagraphFont"/>
    <w:uiPriority w:val="21"/>
    <w:qFormat/>
    <w:rsid w:val="00CA4CC7"/>
    <w:rPr>
      <w:i/>
      <w:iCs/>
      <w:color w:val="0F4761" w:themeColor="accent1" w:themeShade="BF"/>
    </w:rPr>
  </w:style>
  <w:style w:type="paragraph" w:styleId="IntenseQuote">
    <w:name w:val="Intense Quote"/>
    <w:basedOn w:val="Normal"/>
    <w:next w:val="Normal"/>
    <w:link w:val="IntenseQuoteChar"/>
    <w:uiPriority w:val="30"/>
    <w:qFormat/>
    <w:rsid w:val="00CA4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C7"/>
    <w:rPr>
      <w:rFonts w:cs="Angsana New"/>
      <w:i/>
      <w:iCs/>
      <w:color w:val="0F4761" w:themeColor="accent1" w:themeShade="BF"/>
    </w:rPr>
  </w:style>
  <w:style w:type="character" w:styleId="IntenseReference">
    <w:name w:val="Intense Reference"/>
    <w:basedOn w:val="DefaultParagraphFont"/>
    <w:uiPriority w:val="32"/>
    <w:qFormat/>
    <w:rsid w:val="00CA4CC7"/>
    <w:rPr>
      <w:b/>
      <w:bCs/>
      <w:smallCaps/>
      <w:color w:val="0F4761" w:themeColor="accent1" w:themeShade="BF"/>
      <w:spacing w:val="5"/>
    </w:rPr>
  </w:style>
  <w:style w:type="table" w:styleId="TableGrid">
    <w:name w:val="Table Grid"/>
    <w:basedOn w:val="TableNormal"/>
    <w:uiPriority w:val="39"/>
    <w:rsid w:val="00CA4C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4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3693">
      <w:bodyDiv w:val="1"/>
      <w:marLeft w:val="0"/>
      <w:marRight w:val="0"/>
      <w:marTop w:val="0"/>
      <w:marBottom w:val="0"/>
      <w:divBdr>
        <w:top w:val="none" w:sz="0" w:space="0" w:color="auto"/>
        <w:left w:val="none" w:sz="0" w:space="0" w:color="auto"/>
        <w:bottom w:val="none" w:sz="0" w:space="0" w:color="auto"/>
        <w:right w:val="none" w:sz="0" w:space="0" w:color="auto"/>
      </w:divBdr>
    </w:div>
    <w:div w:id="475488026">
      <w:bodyDiv w:val="1"/>
      <w:marLeft w:val="0"/>
      <w:marRight w:val="0"/>
      <w:marTop w:val="0"/>
      <w:marBottom w:val="0"/>
      <w:divBdr>
        <w:top w:val="none" w:sz="0" w:space="0" w:color="auto"/>
        <w:left w:val="none" w:sz="0" w:space="0" w:color="auto"/>
        <w:bottom w:val="none" w:sz="0" w:space="0" w:color="auto"/>
        <w:right w:val="none" w:sz="0" w:space="0" w:color="auto"/>
      </w:divBdr>
    </w:div>
    <w:div w:id="841507611">
      <w:bodyDiv w:val="1"/>
      <w:marLeft w:val="0"/>
      <w:marRight w:val="0"/>
      <w:marTop w:val="0"/>
      <w:marBottom w:val="0"/>
      <w:divBdr>
        <w:top w:val="none" w:sz="0" w:space="0" w:color="auto"/>
        <w:left w:val="none" w:sz="0" w:space="0" w:color="auto"/>
        <w:bottom w:val="none" w:sz="0" w:space="0" w:color="auto"/>
        <w:right w:val="none" w:sz="0" w:space="0" w:color="auto"/>
      </w:divBdr>
    </w:div>
    <w:div w:id="1210998865">
      <w:bodyDiv w:val="1"/>
      <w:marLeft w:val="0"/>
      <w:marRight w:val="0"/>
      <w:marTop w:val="0"/>
      <w:marBottom w:val="0"/>
      <w:divBdr>
        <w:top w:val="none" w:sz="0" w:space="0" w:color="auto"/>
        <w:left w:val="none" w:sz="0" w:space="0" w:color="auto"/>
        <w:bottom w:val="none" w:sz="0" w:space="0" w:color="auto"/>
        <w:right w:val="none" w:sz="0" w:space="0" w:color="auto"/>
      </w:divBdr>
    </w:div>
    <w:div w:id="1566723104">
      <w:bodyDiv w:val="1"/>
      <w:marLeft w:val="0"/>
      <w:marRight w:val="0"/>
      <w:marTop w:val="0"/>
      <w:marBottom w:val="0"/>
      <w:divBdr>
        <w:top w:val="none" w:sz="0" w:space="0" w:color="auto"/>
        <w:left w:val="none" w:sz="0" w:space="0" w:color="auto"/>
        <w:bottom w:val="none" w:sz="0" w:space="0" w:color="auto"/>
        <w:right w:val="none" w:sz="0" w:space="0" w:color="auto"/>
      </w:divBdr>
    </w:div>
    <w:div w:id="1577284836">
      <w:bodyDiv w:val="1"/>
      <w:marLeft w:val="0"/>
      <w:marRight w:val="0"/>
      <w:marTop w:val="0"/>
      <w:marBottom w:val="0"/>
      <w:divBdr>
        <w:top w:val="none" w:sz="0" w:space="0" w:color="auto"/>
        <w:left w:val="none" w:sz="0" w:space="0" w:color="auto"/>
        <w:bottom w:val="none" w:sz="0" w:space="0" w:color="auto"/>
        <w:right w:val="none" w:sz="0" w:space="0" w:color="auto"/>
      </w:divBdr>
    </w:div>
    <w:div w:id="1948658633">
      <w:bodyDiv w:val="1"/>
      <w:marLeft w:val="0"/>
      <w:marRight w:val="0"/>
      <w:marTop w:val="0"/>
      <w:marBottom w:val="0"/>
      <w:divBdr>
        <w:top w:val="none" w:sz="0" w:space="0" w:color="auto"/>
        <w:left w:val="none" w:sz="0" w:space="0" w:color="auto"/>
        <w:bottom w:val="none" w:sz="0" w:space="0" w:color="auto"/>
        <w:right w:val="none" w:sz="0" w:space="0" w:color="auto"/>
      </w:divBdr>
    </w:div>
    <w:div w:id="213922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Thaw Hein</dc:creator>
  <cp:keywords/>
  <dc:description/>
  <cp:lastModifiedBy>Thaw Hein</cp:lastModifiedBy>
  <cp:revision>2</cp:revision>
  <dcterms:created xsi:type="dcterms:W3CDTF">2025-06-26T19:08:00Z</dcterms:created>
  <dcterms:modified xsi:type="dcterms:W3CDTF">2025-06-27T05:16:00Z</dcterms:modified>
</cp:coreProperties>
</file>