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BE9" w:rsidRPr="00D81BE9" w:rsidRDefault="00D81BE9" w:rsidP="00D81BE9">
      <w:r w:rsidRPr="00D81BE9">
        <w:t>Here are all 6 fixes in plain words:</w:t>
      </w:r>
    </w:p>
    <w:p w:rsidR="00D81BE9" w:rsidRPr="00D81BE9" w:rsidRDefault="00D81BE9" w:rsidP="00D81BE9">
      <w:r w:rsidRPr="00D81BE9">
        <w:pict>
          <v:rect id="_x0000_i1025" style="width:0;height:1.5pt" o:hralign="center" o:hrstd="t" o:hr="t" fillcolor="#a0a0a0" stroked="f"/>
        </w:pict>
      </w:r>
    </w:p>
    <w:p w:rsidR="00D81BE9" w:rsidRPr="00D81BE9" w:rsidRDefault="00D81BE9" w:rsidP="00D81BE9">
      <w:pPr>
        <w:rPr>
          <w:b/>
          <w:bCs/>
        </w:rPr>
      </w:pPr>
      <w:r w:rsidRPr="00D81BE9">
        <w:rPr>
          <w:b/>
          <w:bCs/>
        </w:rPr>
        <w:t>Fix 1 — Editorial Policy, Section 7 (Citation Requirements box)</w:t>
      </w:r>
    </w:p>
    <w:p w:rsidR="00D81BE9" w:rsidRPr="00D81BE9" w:rsidRDefault="00D81BE9" w:rsidP="00D81BE9">
      <w:r w:rsidRPr="00D81BE9">
        <w:rPr>
          <w:b/>
          <w:bCs/>
        </w:rPr>
        <w:t>Where:</w:t>
      </w:r>
      <w:r w:rsidRPr="00D81BE9">
        <w:t xml:space="preserve"> Section 7, inside the grey box titled "Citation Requirements"</w:t>
      </w:r>
    </w:p>
    <w:p w:rsidR="00D81BE9" w:rsidRPr="00D81BE9" w:rsidRDefault="00D81BE9" w:rsidP="00D81BE9">
      <w:r w:rsidRPr="00D81BE9">
        <w:rPr>
          <w:b/>
          <w:bCs/>
        </w:rPr>
        <w:t>What to add:</w:t>
      </w:r>
      <w:r w:rsidRPr="00D81BE9">
        <w:t xml:space="preserve"> After the line that says "Minimum 5 peer-reviewed sources per clinical article", add two more bullet points:</w:t>
      </w:r>
    </w:p>
    <w:p w:rsidR="00D81BE9" w:rsidRPr="00D81BE9" w:rsidRDefault="00D81BE9" w:rsidP="00D81BE9">
      <w:pPr>
        <w:numPr>
          <w:ilvl w:val="0"/>
          <w:numId w:val="3"/>
        </w:numPr>
      </w:pPr>
      <w:r w:rsidRPr="00D81BE9">
        <w:t>Minimum 8 peer-reviewed sources per professional reference article</w:t>
      </w:r>
    </w:p>
    <w:p w:rsidR="00D81BE9" w:rsidRPr="00D81BE9" w:rsidRDefault="00D81BE9" w:rsidP="00D81BE9">
      <w:pPr>
        <w:numPr>
          <w:ilvl w:val="0"/>
          <w:numId w:val="3"/>
        </w:numPr>
      </w:pPr>
      <w:r w:rsidRPr="00D81BE9">
        <w:t>Minimum 3 peer-reviewed sources per wellness or general health article</w:t>
      </w:r>
    </w:p>
    <w:p w:rsidR="00D81BE9" w:rsidRPr="00D81BE9" w:rsidRDefault="00D81BE9" w:rsidP="00D81BE9">
      <w:r w:rsidRPr="00D81BE9">
        <w:pict>
          <v:rect id="_x0000_i1026" style="width:0;height:1.5pt" o:hralign="center" o:hrstd="t" o:hr="t" fillcolor="#a0a0a0" stroked="f"/>
        </w:pict>
      </w:r>
    </w:p>
    <w:p w:rsidR="00D81BE9" w:rsidRPr="00D81BE9" w:rsidRDefault="00D81BE9" w:rsidP="00D81BE9">
      <w:pPr>
        <w:rPr>
          <w:b/>
          <w:bCs/>
        </w:rPr>
      </w:pPr>
      <w:r w:rsidRPr="00D81BE9">
        <w:rPr>
          <w:b/>
          <w:bCs/>
        </w:rPr>
        <w:t>Fix 2 — Medical Review Process, Section 7 (Source Requirements box)</w:t>
      </w:r>
    </w:p>
    <w:p w:rsidR="00D81BE9" w:rsidRPr="00D81BE9" w:rsidRDefault="00D81BE9" w:rsidP="00D81BE9">
      <w:r w:rsidRPr="00D81BE9">
        <w:rPr>
          <w:b/>
          <w:bCs/>
        </w:rPr>
        <w:t>Where:</w:t>
      </w:r>
      <w:r w:rsidRPr="00D81BE9">
        <w:t xml:space="preserve"> Section 7, inside the green box titled "Source Requirements"</w:t>
      </w:r>
    </w:p>
    <w:p w:rsidR="00D81BE9" w:rsidRPr="00D81BE9" w:rsidRDefault="00D81BE9" w:rsidP="00D81BE9">
      <w:r w:rsidRPr="00D81BE9">
        <w:rPr>
          <w:b/>
          <w:bCs/>
        </w:rPr>
        <w:t>What to add:</w:t>
      </w:r>
      <w:r w:rsidRPr="00D81BE9">
        <w:t xml:space="preserve"> After the line that says "Minimum 5 peer-reviewed sources per clinical article", add two more bullet points:</w:t>
      </w:r>
    </w:p>
    <w:p w:rsidR="00D81BE9" w:rsidRPr="00D81BE9" w:rsidRDefault="00D81BE9" w:rsidP="00D81BE9">
      <w:pPr>
        <w:numPr>
          <w:ilvl w:val="0"/>
          <w:numId w:val="4"/>
        </w:numPr>
      </w:pPr>
      <w:r w:rsidRPr="00D81BE9">
        <w:t>Minimum 8 peer-reviewed sources per professional reference article</w:t>
      </w:r>
    </w:p>
    <w:p w:rsidR="00D81BE9" w:rsidRPr="00D81BE9" w:rsidRDefault="00D81BE9" w:rsidP="00D81BE9">
      <w:pPr>
        <w:numPr>
          <w:ilvl w:val="0"/>
          <w:numId w:val="4"/>
        </w:numPr>
      </w:pPr>
      <w:r w:rsidRPr="00D81BE9">
        <w:t>Minimum 3 peer-reviewed sources per wellness or general health article</w:t>
      </w:r>
    </w:p>
    <w:p w:rsidR="00D81BE9" w:rsidRPr="00D81BE9" w:rsidRDefault="00D81BE9" w:rsidP="00D81BE9">
      <w:r w:rsidRPr="00D81BE9">
        <w:pict>
          <v:rect id="_x0000_i1027" style="width:0;height:1.5pt" o:hralign="center" o:hrstd="t" o:hr="t" fillcolor="#a0a0a0" stroked="f"/>
        </w:pict>
      </w:r>
    </w:p>
    <w:p w:rsidR="00D81BE9" w:rsidRPr="00D81BE9" w:rsidRDefault="00D81BE9" w:rsidP="00D81BE9">
      <w:pPr>
        <w:rPr>
          <w:b/>
          <w:bCs/>
        </w:rPr>
      </w:pPr>
      <w:r w:rsidRPr="00D81BE9">
        <w:rPr>
          <w:b/>
          <w:bCs/>
        </w:rPr>
        <w:t>Fix 3 — Editorial Policy, Section 6 (after the Step 4 box)</w:t>
      </w:r>
    </w:p>
    <w:p w:rsidR="00D81BE9" w:rsidRPr="00D81BE9" w:rsidRDefault="00D81BE9" w:rsidP="00D81BE9">
      <w:r w:rsidRPr="00D81BE9">
        <w:rPr>
          <w:b/>
          <w:bCs/>
        </w:rPr>
        <w:t>Where:</w:t>
      </w:r>
      <w:r w:rsidRPr="00D81BE9">
        <w:t xml:space="preserve"> Section 6, immediately after the blue box titled "Step 4 — Editorial Review Checks"</w:t>
      </w:r>
    </w:p>
    <w:p w:rsidR="00D81BE9" w:rsidRPr="00D81BE9" w:rsidRDefault="00D81BE9" w:rsidP="00D81BE9">
      <w:r w:rsidRPr="00D81BE9">
        <w:rPr>
          <w:b/>
          <w:bCs/>
        </w:rPr>
        <w:t>What to add:</w:t>
      </w:r>
      <w:r w:rsidRPr="00D81BE9">
        <w:t xml:space="preserve"> A new amber warning box titled "Revision Cycle Limit" containing these four points:</w:t>
      </w:r>
    </w:p>
    <w:p w:rsidR="00D81BE9" w:rsidRPr="00D81BE9" w:rsidRDefault="00D81BE9" w:rsidP="00D81BE9">
      <w:pPr>
        <w:numPr>
          <w:ilvl w:val="0"/>
          <w:numId w:val="5"/>
        </w:numPr>
      </w:pPr>
      <w:r w:rsidRPr="00D81BE9">
        <w:t>Authors have 5 business days to address reviewer comments</w:t>
      </w:r>
    </w:p>
    <w:p w:rsidR="00D81BE9" w:rsidRPr="00D81BE9" w:rsidRDefault="00D81BE9" w:rsidP="00D81BE9">
      <w:pPr>
        <w:numPr>
          <w:ilvl w:val="0"/>
          <w:numId w:val="5"/>
        </w:numPr>
      </w:pPr>
      <w:r w:rsidRPr="00D81BE9">
        <w:t>Maximum 2 revision cycles are permitted per article</w:t>
      </w:r>
    </w:p>
    <w:p w:rsidR="00D81BE9" w:rsidRPr="00D81BE9" w:rsidRDefault="00D81BE9" w:rsidP="00D81BE9">
      <w:pPr>
        <w:numPr>
          <w:ilvl w:val="0"/>
          <w:numId w:val="5"/>
        </w:numPr>
      </w:pPr>
      <w:r w:rsidRPr="00D81BE9">
        <w:t>If the article is still unresolved after 2 cycles, it is escalated to the Editorial Board for a final decision</w:t>
      </w:r>
    </w:p>
    <w:p w:rsidR="00D81BE9" w:rsidRPr="00D81BE9" w:rsidRDefault="00D81BE9" w:rsidP="00D81BE9">
      <w:pPr>
        <w:numPr>
          <w:ilvl w:val="0"/>
          <w:numId w:val="5"/>
        </w:numPr>
      </w:pPr>
      <w:r w:rsidRPr="00D81BE9">
        <w:t>The Editorial Board decision is final and binding</w:t>
      </w:r>
    </w:p>
    <w:p w:rsidR="00D81BE9" w:rsidRPr="00D81BE9" w:rsidRDefault="00D81BE9" w:rsidP="00D81BE9">
      <w:r w:rsidRPr="00D81BE9">
        <w:pict>
          <v:rect id="_x0000_i1028" style="width:0;height:1.5pt" o:hralign="center" o:hrstd="t" o:hr="t" fillcolor="#a0a0a0" stroked="f"/>
        </w:pict>
      </w:r>
    </w:p>
    <w:p w:rsidR="00D81BE9" w:rsidRPr="00D81BE9" w:rsidRDefault="00D81BE9" w:rsidP="00D81BE9">
      <w:pPr>
        <w:rPr>
          <w:b/>
          <w:bCs/>
        </w:rPr>
      </w:pPr>
      <w:r w:rsidRPr="00D81BE9">
        <w:rPr>
          <w:b/>
          <w:bCs/>
        </w:rPr>
        <w:t>Fix 4 — Medical Review Process, Section 13 (after the COI Management box)</w:t>
      </w:r>
    </w:p>
    <w:p w:rsidR="00D81BE9" w:rsidRPr="00D81BE9" w:rsidRDefault="00D81BE9" w:rsidP="00D81BE9">
      <w:r w:rsidRPr="00D81BE9">
        <w:rPr>
          <w:b/>
          <w:bCs/>
        </w:rPr>
        <w:t>Where:</w:t>
      </w:r>
      <w:r w:rsidRPr="00D81BE9">
        <w:t xml:space="preserve"> Section 13, immediately after the grey box titled "COI Management Protocol"</w:t>
      </w:r>
    </w:p>
    <w:p w:rsidR="00D81BE9" w:rsidRPr="00D81BE9" w:rsidRDefault="00D81BE9" w:rsidP="00D81BE9">
      <w:r w:rsidRPr="00D81BE9">
        <w:rPr>
          <w:b/>
          <w:bCs/>
        </w:rPr>
        <w:t>What to add:</w:t>
      </w:r>
      <w:r w:rsidRPr="00D81BE9">
        <w:t xml:space="preserve"> A new amber warning box titled "AI-Generated Content — Reviewer Alert" containing these four points:</w:t>
      </w:r>
    </w:p>
    <w:p w:rsidR="00D81BE9" w:rsidRPr="00D81BE9" w:rsidRDefault="00D81BE9" w:rsidP="00D81BE9">
      <w:pPr>
        <w:numPr>
          <w:ilvl w:val="0"/>
          <w:numId w:val="6"/>
        </w:numPr>
      </w:pPr>
      <w:r w:rsidRPr="00D81BE9">
        <w:lastRenderedPageBreak/>
        <w:t>Reviewers must flag any article that appears to be primarily AI-generated without author disclosure</w:t>
      </w:r>
    </w:p>
    <w:p w:rsidR="00D81BE9" w:rsidRPr="00D81BE9" w:rsidRDefault="00D81BE9" w:rsidP="00D81BE9">
      <w:pPr>
        <w:numPr>
          <w:ilvl w:val="0"/>
          <w:numId w:val="6"/>
        </w:numPr>
      </w:pPr>
      <w:r w:rsidRPr="00D81BE9">
        <w:t>AI-assisted content that has not been substantially rewritten by the human author should be rejected outright</w:t>
      </w:r>
    </w:p>
    <w:p w:rsidR="00D81BE9" w:rsidRPr="00D81BE9" w:rsidRDefault="00D81BE9" w:rsidP="00D81BE9">
      <w:pPr>
        <w:numPr>
          <w:ilvl w:val="0"/>
          <w:numId w:val="6"/>
        </w:numPr>
      </w:pPr>
      <w:r w:rsidRPr="00D81BE9">
        <w:t>If AI use is disclosed by the author, reviewers must apply extra scrutiny to factual accuracy and source verification</w:t>
      </w:r>
    </w:p>
    <w:p w:rsidR="00D81BE9" w:rsidRPr="00D81BE9" w:rsidRDefault="00D81BE9" w:rsidP="00D81BE9">
      <w:pPr>
        <w:numPr>
          <w:ilvl w:val="0"/>
          <w:numId w:val="6"/>
        </w:numPr>
      </w:pPr>
      <w:r w:rsidRPr="00D81BE9">
        <w:t>Reviewers may not use AI tools to write or conduct their review — the review must reflect the reviewer's own independent clinical judgment</w:t>
      </w:r>
    </w:p>
    <w:p w:rsidR="00D81BE9" w:rsidRPr="00D81BE9" w:rsidRDefault="00D81BE9" w:rsidP="00D81BE9">
      <w:r w:rsidRPr="00D81BE9">
        <w:pict>
          <v:rect id="_x0000_i1029" style="width:0;height:1.5pt" o:hralign="center" o:hrstd="t" o:hr="t" fillcolor="#a0a0a0" stroked="f"/>
        </w:pict>
      </w:r>
    </w:p>
    <w:p w:rsidR="00D81BE9" w:rsidRPr="00D81BE9" w:rsidRDefault="00D81BE9" w:rsidP="00D81BE9">
      <w:pPr>
        <w:rPr>
          <w:b/>
          <w:bCs/>
        </w:rPr>
      </w:pPr>
      <w:r w:rsidRPr="00D81BE9">
        <w:rPr>
          <w:b/>
          <w:bCs/>
        </w:rPr>
        <w:t>Fix 5 — Editorial Policy, Section 4 (after the Additional Requirements box)</w:t>
      </w:r>
    </w:p>
    <w:p w:rsidR="00D81BE9" w:rsidRPr="00D81BE9" w:rsidRDefault="00D81BE9" w:rsidP="00D81BE9">
      <w:r w:rsidRPr="00D81BE9">
        <w:rPr>
          <w:b/>
          <w:bCs/>
        </w:rPr>
        <w:t>Where:</w:t>
      </w:r>
      <w:r w:rsidRPr="00D81BE9">
        <w:t xml:space="preserve"> Section 4, immediately after the grey box titled "Additional Requirements"</w:t>
      </w:r>
    </w:p>
    <w:p w:rsidR="00D81BE9" w:rsidRPr="00D81BE9" w:rsidRDefault="00D81BE9" w:rsidP="00D81BE9">
      <w:r w:rsidRPr="00D81BE9">
        <w:rPr>
          <w:b/>
          <w:bCs/>
        </w:rPr>
        <w:t>What to add:</w:t>
      </w:r>
      <w:r w:rsidRPr="00D81BE9">
        <w:t xml:space="preserve"> A new amber warning box titled "AI Content Disclosure Policy" containing these five points:</w:t>
      </w:r>
    </w:p>
    <w:p w:rsidR="00D81BE9" w:rsidRPr="00D81BE9" w:rsidRDefault="00D81BE9" w:rsidP="00D81BE9">
      <w:pPr>
        <w:numPr>
          <w:ilvl w:val="0"/>
          <w:numId w:val="7"/>
        </w:numPr>
      </w:pPr>
      <w:r w:rsidRPr="00D81BE9">
        <w:t>Authors may use AI tools as a drafting aid only</w:t>
      </w:r>
    </w:p>
    <w:p w:rsidR="00D81BE9" w:rsidRPr="00D81BE9" w:rsidRDefault="00D81BE9" w:rsidP="00D81BE9">
      <w:pPr>
        <w:numPr>
          <w:ilvl w:val="0"/>
          <w:numId w:val="7"/>
        </w:numPr>
      </w:pPr>
      <w:r w:rsidRPr="00D81BE9">
        <w:t>All AI-assisted content must be disclosed at the time of submission</w:t>
      </w:r>
    </w:p>
    <w:p w:rsidR="00D81BE9" w:rsidRPr="00D81BE9" w:rsidRDefault="00D81BE9" w:rsidP="00D81BE9">
      <w:pPr>
        <w:numPr>
          <w:ilvl w:val="0"/>
          <w:numId w:val="7"/>
        </w:numPr>
      </w:pPr>
      <w:r w:rsidRPr="00D81BE9">
        <w:t>The content must be substantially reviewed, verified, and rewritten by the human author before it is submitted — not submitted as generated</w:t>
      </w:r>
    </w:p>
    <w:p w:rsidR="00D81BE9" w:rsidRPr="00D81BE9" w:rsidRDefault="00D81BE9" w:rsidP="00D81BE9">
      <w:pPr>
        <w:numPr>
          <w:ilvl w:val="0"/>
          <w:numId w:val="7"/>
        </w:numPr>
      </w:pPr>
      <w:r w:rsidRPr="00D81BE9">
        <w:t>Any article found to be primarily AI-generated without disclosure will be rejected and the author account suspended</w:t>
      </w:r>
    </w:p>
    <w:p w:rsidR="00D81BE9" w:rsidRPr="00D81BE9" w:rsidRDefault="00D81BE9" w:rsidP="00D81BE9">
      <w:pPr>
        <w:numPr>
          <w:ilvl w:val="0"/>
          <w:numId w:val="7"/>
        </w:numPr>
      </w:pPr>
      <w:r w:rsidRPr="00D81BE9">
        <w:t>AI-generated content may never be submitted as primary evidence or cited as a research source</w:t>
      </w:r>
    </w:p>
    <w:p w:rsidR="00D81BE9" w:rsidRPr="00D81BE9" w:rsidRDefault="00D81BE9" w:rsidP="00D81BE9">
      <w:r w:rsidRPr="00D81BE9">
        <w:pict>
          <v:rect id="_x0000_i1030" style="width:0;height:1.5pt" o:hralign="center" o:hrstd="t" o:hr="t" fillcolor="#a0a0a0" stroked="f"/>
        </w:pict>
      </w:r>
    </w:p>
    <w:p w:rsidR="00D81BE9" w:rsidRPr="00D81BE9" w:rsidRDefault="00D81BE9" w:rsidP="00D81BE9">
      <w:pPr>
        <w:rPr>
          <w:b/>
          <w:bCs/>
        </w:rPr>
      </w:pPr>
      <w:r w:rsidRPr="00D81BE9">
        <w:rPr>
          <w:b/>
          <w:bCs/>
        </w:rPr>
        <w:t xml:space="preserve">Fix 6 — Cross-Reference Links </w:t>
      </w:r>
      <w:proofErr w:type="gramStart"/>
      <w:r w:rsidRPr="00D81BE9">
        <w:rPr>
          <w:b/>
          <w:bCs/>
        </w:rPr>
        <w:t>Between</w:t>
      </w:r>
      <w:proofErr w:type="gramEnd"/>
      <w:r w:rsidRPr="00D81BE9">
        <w:rPr>
          <w:b/>
          <w:bCs/>
        </w:rPr>
        <w:t xml:space="preserve"> Documents</w:t>
      </w:r>
    </w:p>
    <w:p w:rsidR="00D81BE9" w:rsidRPr="00D81BE9" w:rsidRDefault="00D81BE9" w:rsidP="00D81BE9">
      <w:r w:rsidRPr="00D81BE9">
        <w:rPr>
          <w:b/>
          <w:bCs/>
        </w:rPr>
        <w:t>Two separate locations:</w:t>
      </w:r>
    </w:p>
    <w:p w:rsidR="00D81BE9" w:rsidRPr="00D81BE9" w:rsidRDefault="00D81BE9" w:rsidP="00D81BE9">
      <w:r w:rsidRPr="00D81BE9">
        <w:rPr>
          <w:b/>
          <w:bCs/>
        </w:rPr>
        <w:t>First location — Editorial Policy, Section 6, at the very bottom:</w:t>
      </w:r>
    </w:p>
    <w:p w:rsidR="00D81BE9" w:rsidRPr="00D81BE9" w:rsidRDefault="00D81BE9" w:rsidP="00D81BE9">
      <w:r w:rsidRPr="00D81BE9">
        <w:t>Add a new grey box titled "Related Documents" with two links:</w:t>
      </w:r>
    </w:p>
    <w:p w:rsidR="00D81BE9" w:rsidRPr="00D81BE9" w:rsidRDefault="00D81BE9" w:rsidP="00D81BE9">
      <w:pPr>
        <w:numPr>
          <w:ilvl w:val="0"/>
          <w:numId w:val="8"/>
        </w:numPr>
      </w:pPr>
      <w:r w:rsidRPr="00D81BE9">
        <w:t>A link to the full Medical Review Process page</w:t>
      </w:r>
    </w:p>
    <w:p w:rsidR="00D81BE9" w:rsidRPr="00D81BE9" w:rsidRDefault="00D81BE9" w:rsidP="00D81BE9">
      <w:pPr>
        <w:numPr>
          <w:ilvl w:val="0"/>
          <w:numId w:val="8"/>
        </w:numPr>
      </w:pPr>
      <w:r w:rsidRPr="00D81BE9">
        <w:t>A link to the full Author Guidelines page</w:t>
      </w:r>
    </w:p>
    <w:p w:rsidR="00D81BE9" w:rsidRPr="00D81BE9" w:rsidRDefault="00D81BE9" w:rsidP="00D81BE9">
      <w:r w:rsidRPr="00D81BE9">
        <w:t>The purpose is so that readers of the Editorial Policy can easily navigate to the detailed process documents that expand on Section 6.</w:t>
      </w:r>
    </w:p>
    <w:p w:rsidR="00D81BE9" w:rsidRPr="00D81BE9" w:rsidRDefault="00D81BE9" w:rsidP="00D81BE9">
      <w:r w:rsidRPr="00D81BE9">
        <w:rPr>
          <w:b/>
          <w:bCs/>
        </w:rPr>
        <w:t>Second location — Medical Review Process, Section 16 (Contact section):</w:t>
      </w:r>
    </w:p>
    <w:p w:rsidR="00D81BE9" w:rsidRPr="00D81BE9" w:rsidRDefault="00D81BE9" w:rsidP="00D81BE9">
      <w:r w:rsidRPr="00D81BE9">
        <w:lastRenderedPageBreak/>
        <w:t>Inside the existing response time box or the contact grid at the bottom, add one new link pointing to the Author Guidelines page. Currently Section 16 references the Editorial Policy but forgets to link back to the Author Guidelines, which leaves a gap in the navigation triangle between all three documents.</w:t>
      </w:r>
    </w:p>
    <w:p w:rsidR="00D81BE9" w:rsidRPr="00D81BE9" w:rsidRDefault="00D81BE9" w:rsidP="00D81BE9">
      <w:r w:rsidRPr="00D81BE9">
        <w:pict>
          <v:rect id="_x0000_i1031" style="width:0;height:1.5pt" o:hralign="center" o:hrstd="t" o:hr="t" fillcolor="#a0a0a0" stroked="f"/>
        </w:pict>
      </w:r>
    </w:p>
    <w:p w:rsidR="00D81BE9" w:rsidRPr="00D81BE9" w:rsidRDefault="00D81BE9" w:rsidP="00D81BE9">
      <w:pPr>
        <w:rPr>
          <w:b/>
          <w:bCs/>
        </w:rPr>
      </w:pPr>
      <w:r w:rsidRPr="00D81BE9">
        <w:rPr>
          <w:b/>
          <w:bCs/>
        </w:rPr>
        <w:t xml:space="preserve">The Logic </w:t>
      </w:r>
      <w:proofErr w:type="gramStart"/>
      <w:r w:rsidRPr="00D81BE9">
        <w:rPr>
          <w:b/>
          <w:bCs/>
        </w:rPr>
        <w:t>Behind</w:t>
      </w:r>
      <w:proofErr w:type="gramEnd"/>
      <w:r w:rsidRPr="00D81BE9">
        <w:rPr>
          <w:b/>
          <w:bCs/>
        </w:rPr>
        <w:t xml:space="preserve"> All Six Fixes</w:t>
      </w:r>
    </w:p>
    <w:p w:rsidR="00D81BE9" w:rsidRPr="00D81BE9" w:rsidRDefault="00D81BE9" w:rsidP="00D81BE9">
      <w:r w:rsidRPr="00D81BE9">
        <w:t>The three documents form a triangle:</w:t>
      </w:r>
    </w:p>
    <w:p w:rsidR="00D81BE9" w:rsidRPr="00D81BE9" w:rsidRDefault="00D81BE9" w:rsidP="00D81BE9">
      <w:pPr>
        <w:numPr>
          <w:ilvl w:val="0"/>
          <w:numId w:val="9"/>
        </w:numPr>
      </w:pPr>
      <w:r w:rsidRPr="00D81BE9">
        <w:rPr>
          <w:b/>
          <w:bCs/>
        </w:rPr>
        <w:t>Editorial Policy</w:t>
      </w:r>
      <w:r w:rsidRPr="00D81BE9">
        <w:t xml:space="preserve"> is the parent — it sets the rules</w:t>
      </w:r>
    </w:p>
    <w:p w:rsidR="00D81BE9" w:rsidRPr="00D81BE9" w:rsidRDefault="00D81BE9" w:rsidP="00D81BE9">
      <w:pPr>
        <w:numPr>
          <w:ilvl w:val="0"/>
          <w:numId w:val="9"/>
        </w:numPr>
      </w:pPr>
      <w:r w:rsidRPr="00D81BE9">
        <w:rPr>
          <w:b/>
          <w:bCs/>
        </w:rPr>
        <w:t>Author Guidelines</w:t>
      </w:r>
      <w:r w:rsidRPr="00D81BE9">
        <w:t xml:space="preserve"> tells writers how to follow those rules</w:t>
      </w:r>
    </w:p>
    <w:p w:rsidR="00D81BE9" w:rsidRPr="00D81BE9" w:rsidRDefault="00D81BE9" w:rsidP="00D81BE9">
      <w:pPr>
        <w:numPr>
          <w:ilvl w:val="0"/>
          <w:numId w:val="9"/>
        </w:numPr>
      </w:pPr>
      <w:r w:rsidRPr="00D81BE9">
        <w:rPr>
          <w:b/>
          <w:bCs/>
        </w:rPr>
        <w:t>Medical Review Process</w:t>
      </w:r>
      <w:r w:rsidRPr="00D81BE9">
        <w:t xml:space="preserve"> tells reviewers how to enforce those rules</w:t>
      </w:r>
    </w:p>
    <w:p w:rsidR="00D81BE9" w:rsidRPr="00D81BE9" w:rsidRDefault="00D81BE9" w:rsidP="00D81BE9">
      <w:r w:rsidRPr="00D81BE9">
        <w:t>Right now the triangle has small holes. The fixes above simply plug those holes so that every rule stated in the parent document is also reflected in both child documents, and all three pages link to each other completely. No existing content needs to be deleted or rewritten — everything is an addition only.</w:t>
      </w:r>
    </w:p>
    <w:p w:rsidR="00C010A8" w:rsidRDefault="00C010A8">
      <w:bookmarkStart w:id="0" w:name="_GoBack"/>
      <w:bookmarkEnd w:id="0"/>
    </w:p>
    <w:sectPr w:rsidR="00C01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E2BD4"/>
    <w:multiLevelType w:val="multilevel"/>
    <w:tmpl w:val="253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C97016"/>
    <w:multiLevelType w:val="multilevel"/>
    <w:tmpl w:val="782A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216B25"/>
    <w:multiLevelType w:val="multilevel"/>
    <w:tmpl w:val="93A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884504"/>
    <w:multiLevelType w:val="multilevel"/>
    <w:tmpl w:val="F234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3B3E1F"/>
    <w:multiLevelType w:val="multilevel"/>
    <w:tmpl w:val="C64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306404"/>
    <w:multiLevelType w:val="multilevel"/>
    <w:tmpl w:val="961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2D6092"/>
    <w:multiLevelType w:val="multilevel"/>
    <w:tmpl w:val="30E6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617394"/>
    <w:multiLevelType w:val="multilevel"/>
    <w:tmpl w:val="8782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3054ADF"/>
    <w:multiLevelType w:val="multilevel"/>
    <w:tmpl w:val="3C8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0"/>
  </w:num>
  <w:num w:numId="5">
    <w:abstractNumId w:val="8"/>
  </w:num>
  <w:num w:numId="6">
    <w:abstractNumId w:val="5"/>
  </w:num>
  <w:num w:numId="7">
    <w:abstractNumId w:val="6"/>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023"/>
    <w:rsid w:val="00525023"/>
    <w:rsid w:val="00A65E6A"/>
    <w:rsid w:val="00C010A8"/>
    <w:rsid w:val="00D8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2FE99C-FAAE-4B44-8038-5EF26F97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404796">
      <w:bodyDiv w:val="1"/>
      <w:marLeft w:val="0"/>
      <w:marRight w:val="0"/>
      <w:marTop w:val="0"/>
      <w:marBottom w:val="0"/>
      <w:divBdr>
        <w:top w:val="none" w:sz="0" w:space="0" w:color="auto"/>
        <w:left w:val="none" w:sz="0" w:space="0" w:color="auto"/>
        <w:bottom w:val="none" w:sz="0" w:space="0" w:color="auto"/>
        <w:right w:val="none" w:sz="0" w:space="0" w:color="auto"/>
      </w:divBdr>
    </w:div>
    <w:div w:id="1616519933">
      <w:bodyDiv w:val="1"/>
      <w:marLeft w:val="0"/>
      <w:marRight w:val="0"/>
      <w:marTop w:val="0"/>
      <w:marBottom w:val="0"/>
      <w:divBdr>
        <w:top w:val="none" w:sz="0" w:space="0" w:color="auto"/>
        <w:left w:val="none" w:sz="0" w:space="0" w:color="auto"/>
        <w:bottom w:val="none" w:sz="0" w:space="0" w:color="auto"/>
        <w:right w:val="none" w:sz="0" w:space="0" w:color="auto"/>
      </w:divBdr>
    </w:div>
    <w:div w:id="1825857522">
      <w:bodyDiv w:val="1"/>
      <w:marLeft w:val="0"/>
      <w:marRight w:val="0"/>
      <w:marTop w:val="0"/>
      <w:marBottom w:val="0"/>
      <w:divBdr>
        <w:top w:val="none" w:sz="0" w:space="0" w:color="auto"/>
        <w:left w:val="none" w:sz="0" w:space="0" w:color="auto"/>
        <w:bottom w:val="none" w:sz="0" w:space="0" w:color="auto"/>
        <w:right w:val="none" w:sz="0" w:space="0" w:color="auto"/>
      </w:divBdr>
    </w:div>
    <w:div w:id="1976910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1028</TotalTime>
  <Pages>3</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DR.JavedKumbhar</dc:creator>
  <cp:keywords/>
  <dc:description/>
  <cp:lastModifiedBy>DR.JavedKumbhar</cp:lastModifiedBy>
  <cp:revision>1</cp:revision>
  <dcterms:created xsi:type="dcterms:W3CDTF">2026-06-10T15:48:00Z</dcterms:created>
  <dcterms:modified xsi:type="dcterms:W3CDTF">2026-06-11T08:56:00Z</dcterms:modified>
</cp:coreProperties>
</file>