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C3559" w:rsidR="00E23B8E" w:rsidP="0018454A" w:rsidRDefault="00E23B8E">
      <w:pPr>
        <w:tabs>
          <w:tab w:val="left" w:pos="630"/>
          <w:tab w:val="left" w:pos="720"/>
          <w:tab w:val="left" w:pos="117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b/>
          <w:bCs/>
          <w:sz w:val="18"/>
          <w:szCs w:val="18"/>
        </w:rPr>
        <w:t xml:space="preserve">From: </w:t>
      </w:r>
      <w:r w:rsidRPr="002C3559">
        <w:rPr>
          <w:rFonts w:ascii="Verdana" w:hAnsi="Verdana" w:eastAsia="Times New Roman"/>
          <w:bCs/>
          <w:sz w:val="18"/>
          <w:szCs w:val="18"/>
        </w:rPr>
        <w:t>[</w:t>
      </w:r>
      <w:r w:rsidRPr="002C3559">
        <w:rPr>
          <w:rFonts w:ascii="Verdana" w:hAnsi="Verdana" w:eastAsia="Times New Roman"/>
          <w:bCs/>
          <w:i/>
          <w:sz w:val="18"/>
          <w:szCs w:val="18"/>
        </w:rPr>
        <w:t>DTTL Member Firm</w:t>
      </w:r>
      <w:r w:rsidRPr="002C3559">
        <w:rPr>
          <w:rFonts w:ascii="Verdana" w:hAnsi="Verdana" w:eastAsia="Times New Roman"/>
          <w:bCs/>
          <w:sz w:val="18"/>
          <w:szCs w:val="18"/>
        </w:rPr>
        <w:t xml:space="preserve">, </w:t>
      </w:r>
      <w:r w:rsidRPr="002C3559">
        <w:rPr>
          <w:rFonts w:ascii="Verdana" w:hAnsi="Verdana" w:eastAsia="Times New Roman"/>
          <w:bCs/>
          <w:i/>
          <w:iCs/>
          <w:sz w:val="18"/>
          <w:szCs w:val="18"/>
        </w:rPr>
        <w:t>City, Country</w:t>
      </w:r>
      <w:r w:rsidRPr="002C3559">
        <w:rPr>
          <w:rFonts w:ascii="Verdana" w:hAnsi="Verdana" w:eastAsia="Times New Roman"/>
          <w:bCs/>
          <w:sz w:val="18"/>
          <w:szCs w:val="18"/>
        </w:rPr>
        <w:t>]</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b/>
          <w:bCs/>
          <w:sz w:val="18"/>
          <w:szCs w:val="18"/>
        </w:rPr>
        <w:t xml:space="preserve">Date: </w:t>
      </w:r>
      <w:r w:rsidRPr="002C3559">
        <w:rPr>
          <w:rFonts w:ascii="Verdana" w:hAnsi="Verdana" w:eastAsia="Times New Roman"/>
          <w:bCs/>
          <w:sz w:val="18"/>
          <w:szCs w:val="18"/>
        </w:rPr>
        <w:t>[</w:t>
      </w:r>
      <w:r w:rsidRPr="002C3559">
        <w:rPr>
          <w:rFonts w:ascii="Verdana" w:hAnsi="Verdana" w:eastAsia="Times New Roman"/>
          <w:bCs/>
          <w:i/>
          <w:sz w:val="18"/>
          <w:szCs w:val="18"/>
        </w:rPr>
        <w:t>Date</w:t>
      </w:r>
      <w:r w:rsidRPr="002C3559">
        <w:rPr>
          <w:rFonts w:ascii="Verdana" w:hAnsi="Verdana" w:eastAsia="Times New Roman"/>
          <w:bCs/>
          <w:sz w:val="18"/>
          <w:szCs w:val="18"/>
        </w:rPr>
        <w:t>]</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b/>
          <w:bCs/>
          <w:sz w:val="18"/>
          <w:szCs w:val="18"/>
        </w:rPr>
        <w:t xml:space="preserve">To: </w:t>
      </w:r>
      <w:r w:rsidRPr="002C3559">
        <w:rPr>
          <w:rFonts w:ascii="Verdana" w:hAnsi="Verdana" w:eastAsia="Times New Roman"/>
          <w:bCs/>
          <w:sz w:val="18"/>
          <w:szCs w:val="18"/>
        </w:rPr>
        <w:t>[</w:t>
      </w:r>
      <w:r w:rsidRPr="002C3559">
        <w:rPr>
          <w:rFonts w:ascii="Verdana" w:hAnsi="Verdana" w:eastAsia="Times New Roman"/>
          <w:bCs/>
          <w:i/>
          <w:sz w:val="18"/>
          <w:szCs w:val="18"/>
        </w:rPr>
        <w:t>Group Engagement Team</w:t>
      </w:r>
      <w:r w:rsidRPr="002C3559">
        <w:rPr>
          <w:rFonts w:ascii="Verdana" w:hAnsi="Verdana" w:eastAsia="Times New Roman"/>
          <w:bCs/>
          <w:sz w:val="18"/>
          <w:szCs w:val="18"/>
        </w:rPr>
        <w:t xml:space="preserve">, </w:t>
      </w:r>
      <w:r w:rsidRPr="002C3559">
        <w:rPr>
          <w:rFonts w:ascii="Verdana" w:hAnsi="Verdana" w:eastAsia="Times New Roman"/>
          <w:bCs/>
          <w:i/>
          <w:iCs/>
          <w:sz w:val="18"/>
          <w:szCs w:val="18"/>
        </w:rPr>
        <w:t xml:space="preserve">City, </w:t>
      </w:r>
      <w:proofErr w:type="gramStart"/>
      <w:r w:rsidRPr="002C3559">
        <w:rPr>
          <w:rFonts w:ascii="Verdana" w:hAnsi="Verdana" w:eastAsia="Times New Roman"/>
          <w:bCs/>
          <w:i/>
          <w:iCs/>
          <w:sz w:val="18"/>
          <w:szCs w:val="18"/>
        </w:rPr>
        <w:t>Country</w:t>
      </w:r>
      <w:proofErr w:type="gramEnd"/>
      <w:r w:rsidRPr="002C3559">
        <w:rPr>
          <w:rFonts w:ascii="Verdana" w:hAnsi="Verdana" w:eastAsia="Times New Roman"/>
          <w:bCs/>
          <w:sz w:val="18"/>
          <w:szCs w:val="18"/>
        </w:rPr>
        <w:t>]</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bookmarkStart w:name="_Hlk505256332" w:id="0"/>
      <w:r w:rsidRPr="002C3559">
        <w:rPr>
          <w:rFonts w:ascii="Verdana" w:hAnsi="Verdana" w:eastAsia="Times New Roman"/>
          <w:bCs/>
          <w:sz w:val="18"/>
          <w:szCs w:val="18"/>
        </w:rPr>
        <w:t>In accordance with your instructions dated [</w:t>
      </w:r>
      <w:r w:rsidRPr="002C3559">
        <w:rPr>
          <w:rFonts w:ascii="Verdana" w:hAnsi="Verdana" w:eastAsia="Times New Roman"/>
          <w:i/>
          <w:iCs/>
          <w:sz w:val="18"/>
          <w:szCs w:val="18"/>
        </w:rPr>
        <w:t>insert date</w:t>
      </w:r>
      <w:r w:rsidRPr="002C3559">
        <w:rPr>
          <w:rFonts w:ascii="Verdana" w:hAnsi="Verdana" w:eastAsia="Times New Roman"/>
          <w:bCs/>
          <w:sz w:val="18"/>
          <w:szCs w:val="18"/>
        </w:rPr>
        <w:t>], including, if applicable, your instructions to exclude certain procedures or account balances from the scope of our work, we have audited for purposes of your audit of the consolidated financial statements of [</w:t>
      </w:r>
      <w:r w:rsidRPr="002C3559">
        <w:rPr>
          <w:rFonts w:ascii="Verdana" w:hAnsi="Verdana" w:eastAsia="Times New Roman"/>
          <w:bCs/>
          <w:i/>
          <w:sz w:val="18"/>
          <w:szCs w:val="18"/>
        </w:rPr>
        <w:t>name of group</w:t>
      </w:r>
      <w:r w:rsidRPr="002C3559">
        <w:rPr>
          <w:rFonts w:ascii="Verdana" w:hAnsi="Verdana" w:eastAsia="Times New Roman"/>
          <w:bCs/>
          <w:sz w:val="18"/>
          <w:szCs w:val="18"/>
        </w:rPr>
        <w:t>] (the “Group”) the [financi</w:t>
      </w:r>
      <w:r>
        <w:rPr>
          <w:rFonts w:ascii="Verdana" w:hAnsi="Verdana" w:eastAsia="Times New Roman"/>
          <w:bCs/>
          <w:sz w:val="18"/>
          <w:szCs w:val="18"/>
        </w:rPr>
        <w:t>al information included in the [</w:t>
      </w:r>
      <w:r w:rsidRPr="002C3559">
        <w:rPr>
          <w:rFonts w:ascii="Verdana" w:hAnsi="Verdana" w:eastAsia="Times New Roman"/>
          <w:bCs/>
          <w:i/>
          <w:sz w:val="18"/>
          <w:szCs w:val="18"/>
        </w:rPr>
        <w:t>describe reporting package</w:t>
      </w:r>
      <w:r>
        <w:rPr>
          <w:rFonts w:ascii="Verdana" w:hAnsi="Verdana" w:eastAsia="Times New Roman"/>
          <w:bCs/>
          <w:sz w:val="18"/>
          <w:szCs w:val="18"/>
        </w:rPr>
        <w:t>]</w:t>
      </w:r>
      <w:r w:rsidRPr="002C3559">
        <w:rPr>
          <w:rFonts w:ascii="Verdana" w:hAnsi="Verdana" w:eastAsia="Times New Roman"/>
          <w:bCs/>
          <w:sz w:val="18"/>
          <w:szCs w:val="18"/>
        </w:rPr>
        <w:t xml:space="preserve"> </w:t>
      </w:r>
      <w:r w:rsidRPr="002C3559">
        <w:rPr>
          <w:rFonts w:ascii="Verdana" w:hAnsi="Verdana" w:eastAsia="Times New Roman"/>
          <w:bCs/>
          <w:i/>
          <w:sz w:val="18"/>
          <w:szCs w:val="18"/>
        </w:rPr>
        <w:t>or</w:t>
      </w:r>
      <w:r>
        <w:rPr>
          <w:rFonts w:ascii="Verdana" w:hAnsi="Verdana" w:eastAsia="Times New Roman"/>
          <w:bCs/>
          <w:sz w:val="18"/>
          <w:szCs w:val="18"/>
        </w:rPr>
        <w:t xml:space="preserve"> account balances included in [</w:t>
      </w:r>
      <w:r w:rsidRPr="002C3559">
        <w:rPr>
          <w:rFonts w:ascii="Verdana" w:hAnsi="Verdana" w:eastAsia="Times New Roman"/>
          <w:bCs/>
          <w:i/>
          <w:sz w:val="18"/>
          <w:szCs w:val="18"/>
        </w:rPr>
        <w:t xml:space="preserve">describe where such information is included, e.g., </w:t>
      </w:r>
      <w:r>
        <w:rPr>
          <w:rFonts w:ascii="Verdana" w:hAnsi="Verdana" w:eastAsia="Times New Roman"/>
          <w:bCs/>
          <w:sz w:val="18"/>
          <w:szCs w:val="18"/>
        </w:rPr>
        <w:t>page X of the reporting package]</w:t>
      </w:r>
      <w:r w:rsidRPr="002C3559">
        <w:rPr>
          <w:rFonts w:ascii="Verdana" w:hAnsi="Verdana" w:eastAsia="Times New Roman"/>
          <w:bCs/>
          <w:sz w:val="18"/>
          <w:szCs w:val="18"/>
        </w:rPr>
        <w:t>] (the “financial information”) of [</w:t>
      </w:r>
      <w:r w:rsidRPr="002C3559">
        <w:rPr>
          <w:rFonts w:ascii="Verdana" w:hAnsi="Verdana" w:eastAsia="Times New Roman"/>
          <w:bCs/>
          <w:i/>
          <w:iCs/>
          <w:sz w:val="18"/>
          <w:szCs w:val="18"/>
        </w:rPr>
        <w:t>nam</w:t>
      </w:r>
      <w:bookmarkStart w:name="_GoBack" w:id="1"/>
      <w:bookmarkEnd w:id="1"/>
      <w:r w:rsidRPr="002C3559">
        <w:rPr>
          <w:rFonts w:ascii="Verdana" w:hAnsi="Verdana" w:eastAsia="Times New Roman"/>
          <w:bCs/>
          <w:i/>
          <w:iCs/>
          <w:sz w:val="18"/>
          <w:szCs w:val="18"/>
        </w:rPr>
        <w:t>e of component</w:t>
      </w:r>
      <w:r w:rsidRPr="002C3559">
        <w:rPr>
          <w:rFonts w:ascii="Verdana" w:hAnsi="Verdana" w:eastAsia="Times New Roman"/>
          <w:bCs/>
          <w:sz w:val="18"/>
          <w:szCs w:val="18"/>
        </w:rPr>
        <w:t>] for the year[s] ended [</w:t>
      </w:r>
      <w:r w:rsidRPr="002C3559">
        <w:rPr>
          <w:rFonts w:ascii="Verdana" w:hAnsi="Verdana" w:eastAsia="Times New Roman"/>
          <w:bCs/>
          <w:i/>
          <w:sz w:val="18"/>
          <w:szCs w:val="18"/>
        </w:rPr>
        <w:t>insert date(s)</w:t>
      </w:r>
      <w:r w:rsidRPr="002C3559">
        <w:rPr>
          <w:rFonts w:ascii="Verdana" w:hAnsi="Verdana" w:eastAsia="Times New Roman"/>
          <w:bCs/>
          <w:sz w:val="18"/>
          <w:szCs w:val="18"/>
        </w:rPr>
        <w:t>].</w:t>
      </w:r>
      <w:r w:rsidRPr="002C3559">
        <w:rPr>
          <w:rFonts w:ascii="Verdana" w:hAnsi="Verdana" w:eastAsia="Times New Roman"/>
          <w:sz w:val="18"/>
          <w:szCs w:val="18"/>
        </w:rPr>
        <w:t xml:space="preserve"> </w:t>
      </w:r>
      <w:r w:rsidRPr="002C3559">
        <w:rPr>
          <w:rFonts w:ascii="Verdana" w:hAnsi="Verdana" w:eastAsia="Times New Roman"/>
          <w:bCs/>
          <w:sz w:val="18"/>
          <w:szCs w:val="18"/>
        </w:rPr>
        <w:t>This financial information has been prepared solely to enable the Group to prepare its consolidated financial statements.</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
          <w:bCs/>
          <w:sz w:val="18"/>
          <w:szCs w:val="18"/>
        </w:rPr>
      </w:pPr>
      <w:r w:rsidRPr="002C3559">
        <w:rPr>
          <w:rFonts w:ascii="Verdana" w:hAnsi="Verdana" w:eastAsia="Times New Roman"/>
          <w:b/>
          <w:bCs/>
          <w:sz w:val="18"/>
          <w:szCs w:val="18"/>
        </w:rPr>
        <w:t>Management’s Responsibility</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2C3559">
        <w:rPr>
          <w:rFonts w:ascii="Verdana" w:hAnsi="Verdana" w:eastAsia="Times New Roman"/>
          <w:bCs/>
          <w:sz w:val="18"/>
          <w:szCs w:val="18"/>
        </w:rPr>
        <w:t>Management is responsible for the preparation and presentation of the financial information on the basis of [</w:t>
      </w:r>
      <w:r w:rsidRPr="002C3559">
        <w:rPr>
          <w:rFonts w:ascii="Verdana" w:hAnsi="Verdana" w:eastAsia="Times New Roman"/>
          <w:bCs/>
          <w:i/>
          <w:sz w:val="18"/>
          <w:szCs w:val="18"/>
        </w:rPr>
        <w:t>insert a description of the accounting principles used, e.g.,</w:t>
      </w:r>
      <w:r w:rsidRPr="002C3559">
        <w:rPr>
          <w:rFonts w:ascii="Verdana" w:hAnsi="Verdana" w:eastAsia="Times New Roman"/>
          <w:bCs/>
          <w:sz w:val="18"/>
          <w:szCs w:val="18"/>
        </w:rPr>
        <w:t xml:space="preserve"> International Financial Reporting Standards (IFRS) </w:t>
      </w:r>
      <w:r w:rsidRPr="002C3559">
        <w:rPr>
          <w:rFonts w:ascii="Verdana" w:hAnsi="Verdana" w:eastAsia="Times New Roman"/>
          <w:bCs/>
          <w:i/>
          <w:sz w:val="18"/>
          <w:szCs w:val="18"/>
        </w:rPr>
        <w:t xml:space="preserve">or </w:t>
      </w:r>
      <w:r w:rsidRPr="002C3559">
        <w:rPr>
          <w:rFonts w:ascii="Verdana" w:hAnsi="Verdana" w:eastAsia="Times New Roman"/>
          <w:bCs/>
          <w:sz w:val="18"/>
          <w:szCs w:val="18"/>
        </w:rPr>
        <w:t>accounting pr</w:t>
      </w:r>
      <w:r>
        <w:rPr>
          <w:rFonts w:ascii="Verdana" w:hAnsi="Verdana" w:eastAsia="Times New Roman"/>
          <w:bCs/>
          <w:sz w:val="18"/>
          <w:szCs w:val="18"/>
        </w:rPr>
        <w:t>inciples generally accepted in [</w:t>
      </w:r>
      <w:r w:rsidRPr="002C3559">
        <w:rPr>
          <w:rFonts w:ascii="Verdana" w:hAnsi="Verdana" w:eastAsia="Times New Roman"/>
          <w:bCs/>
          <w:i/>
          <w:sz w:val="18"/>
          <w:szCs w:val="18"/>
        </w:rPr>
        <w:t>insert group’s country</w:t>
      </w:r>
      <w:r>
        <w:rPr>
          <w:rFonts w:ascii="Verdana" w:hAnsi="Verdana" w:eastAsia="Times New Roman"/>
          <w:bCs/>
          <w:sz w:val="18"/>
          <w:szCs w:val="18"/>
        </w:rPr>
        <w:t>]</w:t>
      </w:r>
      <w:r w:rsidRPr="002C3559">
        <w:rPr>
          <w:rFonts w:ascii="Verdana" w:hAnsi="Verdana" w:eastAsia="Times New Roman"/>
          <w:bCs/>
          <w:sz w:val="18"/>
          <w:szCs w:val="18"/>
        </w:rPr>
        <w:t>] and the Group’s accounting policies, and for such internal control as management determines is necessary to enable the</w:t>
      </w:r>
      <w:r w:rsidRPr="00D92F89">
        <w:rPr>
          <w:rFonts w:ascii="Verdana" w:hAnsi="Verdana" w:eastAsia="Times New Roman"/>
          <w:bCs/>
          <w:sz w:val="20"/>
          <w:szCs w:val="20"/>
        </w:rPr>
        <w:t xml:space="preserve"> </w:t>
      </w:r>
      <w:r w:rsidRPr="002C3559">
        <w:rPr>
          <w:rFonts w:ascii="Verdana" w:hAnsi="Verdana" w:eastAsia="Times New Roman"/>
          <w:bCs/>
          <w:sz w:val="18"/>
          <w:szCs w:val="18"/>
        </w:rPr>
        <w:t xml:space="preserve">preparation of the financial information that is free from material misstatement, whether due to fraud or error. </w:t>
      </w:r>
    </w:p>
    <w:p w:rsidRPr="002C3559" w:rsidR="00E23B8E" w:rsidP="0018454A" w:rsidRDefault="00E23B8E">
      <w:pPr>
        <w:keepNext/>
        <w:tabs>
          <w:tab w:val="left" w:pos="720"/>
        </w:tabs>
        <w:spacing w:before="100" w:beforeAutospacing="1" w:after="100" w:afterAutospacing="1"/>
        <w:ind w:left="634"/>
        <w:jc w:val="both"/>
        <w:rPr>
          <w:rFonts w:ascii="Verdana" w:hAnsi="Verdana" w:eastAsia="Times New Roman"/>
          <w:b/>
          <w:bCs/>
          <w:sz w:val="18"/>
          <w:szCs w:val="18"/>
        </w:rPr>
      </w:pPr>
      <w:r w:rsidRPr="002C3559">
        <w:rPr>
          <w:rFonts w:ascii="Verdana" w:hAnsi="Verdana" w:eastAsia="Times New Roman"/>
          <w:b/>
          <w:bCs/>
          <w:sz w:val="18"/>
          <w:szCs w:val="18"/>
        </w:rPr>
        <w:t>Auditor’s Responsibility</w:t>
      </w:r>
      <w:bookmarkEnd w:id="0"/>
      <w:r w:rsidRPr="00174F19">
        <w:rPr>
          <w:rFonts w:ascii="Verdana" w:hAnsi="Verdana" w:eastAsia="Times New Roman"/>
          <w:b/>
          <w:bCs/>
          <w:position w:val="6"/>
          <w:sz w:val="18"/>
          <w:szCs w:val="16"/>
          <w:vertAlign w:val="superscript"/>
        </w:rPr>
        <w:endnoteReference w:id="1"/>
      </w:r>
    </w:p>
    <w:p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2C3559">
        <w:rPr>
          <w:rFonts w:ascii="Verdana" w:hAnsi="Verdana" w:eastAsia="Times New Roman"/>
          <w:bCs/>
          <w:sz w:val="18"/>
          <w:szCs w:val="18"/>
        </w:rPr>
        <w:t>Our responsibility is to express an opinion on the financial information using [</w:t>
      </w:r>
      <w:r w:rsidRPr="002C3559">
        <w:rPr>
          <w:rFonts w:ascii="Verdana" w:hAnsi="Verdana" w:eastAsia="Times New Roman"/>
          <w:i/>
          <w:iCs/>
          <w:sz w:val="18"/>
          <w:szCs w:val="18"/>
        </w:rPr>
        <w:t xml:space="preserve">specify auditing standards, or if reporting to a DTTL Member Firm, use </w:t>
      </w:r>
      <w:r>
        <w:rPr>
          <w:rFonts w:ascii="Verdana" w:hAnsi="Verdana" w:eastAsia="Times New Roman"/>
          <w:iCs/>
          <w:sz w:val="18"/>
          <w:szCs w:val="18"/>
        </w:rPr>
        <w:t>[</w:t>
      </w:r>
      <w:r w:rsidRPr="002C3559">
        <w:rPr>
          <w:rFonts w:ascii="Verdana" w:hAnsi="Verdana" w:eastAsia="Times New Roman"/>
          <w:iCs/>
          <w:sz w:val="18"/>
          <w:szCs w:val="18"/>
        </w:rPr>
        <w:t>the requirements of the D</w:t>
      </w:r>
      <w:r>
        <w:rPr>
          <w:rFonts w:ascii="Verdana" w:hAnsi="Verdana" w:eastAsia="Times New Roman"/>
          <w:iCs/>
          <w:sz w:val="18"/>
          <w:szCs w:val="18"/>
        </w:rPr>
        <w:t>TTL PCAOB Audit Approach Manual]</w:t>
      </w:r>
      <w:r w:rsidRPr="002C3559">
        <w:rPr>
          <w:rFonts w:ascii="Verdana" w:hAnsi="Verdana" w:eastAsia="Times New Roman"/>
          <w:i/>
          <w:iCs/>
          <w:sz w:val="18"/>
          <w:szCs w:val="18"/>
        </w:rPr>
        <w:t xml:space="preserve"> or </w:t>
      </w:r>
      <w:r>
        <w:rPr>
          <w:rFonts w:ascii="Verdana" w:hAnsi="Verdana" w:eastAsia="Times New Roman"/>
          <w:iCs/>
          <w:sz w:val="18"/>
          <w:szCs w:val="18"/>
        </w:rPr>
        <w:t>[</w:t>
      </w:r>
      <w:r w:rsidRPr="002C3559">
        <w:rPr>
          <w:rFonts w:ascii="Verdana" w:hAnsi="Verdana" w:eastAsia="Times New Roman"/>
          <w:iCs/>
          <w:sz w:val="18"/>
          <w:szCs w:val="18"/>
        </w:rPr>
        <w:t xml:space="preserve">the requirements of the DTTL Audit </w:t>
      </w:r>
      <w:r>
        <w:rPr>
          <w:rFonts w:ascii="Verdana" w:hAnsi="Verdana" w:eastAsia="Times New Roman"/>
          <w:iCs/>
          <w:sz w:val="18"/>
          <w:szCs w:val="18"/>
        </w:rPr>
        <w:t>Approach Manual]</w:t>
      </w:r>
      <w:r w:rsidRPr="002C3559">
        <w:rPr>
          <w:rFonts w:ascii="Verdana" w:hAnsi="Verdana" w:eastAsia="Times New Roman"/>
          <w:bCs/>
          <w:sz w:val="18"/>
          <w:szCs w:val="18"/>
        </w:rPr>
        <w:t>] and in accordance with your instructions.</w:t>
      </w:r>
      <w:r w:rsidRPr="002C3559">
        <w:rPr>
          <w:rFonts w:ascii="Verdana" w:hAnsi="Verdana" w:eastAsia="Times New Roman"/>
          <w:sz w:val="18"/>
          <w:szCs w:val="18"/>
        </w:rPr>
        <w:t xml:space="preserve"> </w:t>
      </w:r>
      <w:r w:rsidRPr="002C3559">
        <w:rPr>
          <w:rFonts w:ascii="Verdana" w:hAnsi="Verdana" w:eastAsia="Times New Roman"/>
          <w:bCs/>
          <w:sz w:val="18"/>
          <w:szCs w:val="18"/>
        </w:rPr>
        <w:t xml:space="preserve">As requested by you, we planned and performed our audit using the component materiality and component performance materiality </w:t>
      </w:r>
      <w:bookmarkStart w:name="_Hlk504628973" w:id="2"/>
      <w:r w:rsidRPr="002C3559">
        <w:rPr>
          <w:rFonts w:ascii="Verdana" w:hAnsi="Verdana" w:eastAsia="Times New Roman"/>
          <w:bCs/>
          <w:sz w:val="18"/>
          <w:szCs w:val="18"/>
        </w:rPr>
        <w:t>[</w:t>
      </w:r>
      <w:r w:rsidRPr="002C3559">
        <w:rPr>
          <w:rFonts w:ascii="Verdana" w:hAnsi="Verdana" w:eastAsia="Times New Roman"/>
          <w:bCs/>
          <w:i/>
          <w:sz w:val="18"/>
          <w:szCs w:val="18"/>
        </w:rPr>
        <w:t>insert either</w:t>
      </w:r>
      <w:r>
        <w:rPr>
          <w:rFonts w:ascii="Verdana" w:hAnsi="Verdana" w:eastAsia="Times New Roman"/>
          <w:bCs/>
          <w:sz w:val="18"/>
          <w:szCs w:val="18"/>
        </w:rPr>
        <w:t xml:space="preserve"> [specified in your instructions]</w:t>
      </w:r>
      <w:r w:rsidRPr="002C3559">
        <w:rPr>
          <w:rFonts w:ascii="Verdana" w:hAnsi="Verdana" w:eastAsia="Times New Roman"/>
          <w:bCs/>
          <w:sz w:val="18"/>
          <w:szCs w:val="18"/>
        </w:rPr>
        <w:t xml:space="preserve"> </w:t>
      </w:r>
      <w:bookmarkStart w:name="_Hlk504629030" w:id="3"/>
      <w:r w:rsidRPr="002C3559">
        <w:rPr>
          <w:rFonts w:ascii="Verdana" w:hAnsi="Verdana" w:eastAsia="Times New Roman"/>
          <w:bCs/>
          <w:i/>
          <w:sz w:val="18"/>
          <w:szCs w:val="18"/>
        </w:rPr>
        <w:t>or</w:t>
      </w:r>
      <w:r>
        <w:rPr>
          <w:rFonts w:ascii="Verdana" w:hAnsi="Verdana" w:eastAsia="Times New Roman"/>
          <w:bCs/>
          <w:sz w:val="18"/>
          <w:szCs w:val="18"/>
        </w:rPr>
        <w:t xml:space="preserve"> [</w:t>
      </w:r>
      <w:r w:rsidRPr="002C3559">
        <w:rPr>
          <w:rFonts w:ascii="Verdana" w:hAnsi="Verdana" w:eastAsia="Times New Roman"/>
          <w:bCs/>
          <w:sz w:val="18"/>
          <w:szCs w:val="18"/>
        </w:rPr>
        <w:t>as agreed to by yo</w:t>
      </w:r>
      <w:r>
        <w:rPr>
          <w:rFonts w:ascii="Verdana" w:hAnsi="Verdana" w:eastAsia="Times New Roman"/>
          <w:bCs/>
          <w:sz w:val="18"/>
          <w:szCs w:val="18"/>
        </w:rPr>
        <w:t>u]</w:t>
      </w:r>
      <w:r w:rsidRPr="002C3559">
        <w:rPr>
          <w:rFonts w:ascii="Verdana" w:hAnsi="Verdana" w:eastAsia="Times New Roman"/>
          <w:bCs/>
          <w:sz w:val="18"/>
          <w:szCs w:val="18"/>
        </w:rPr>
        <w:t xml:space="preserve">], </w:t>
      </w:r>
      <w:bookmarkEnd w:id="2"/>
      <w:bookmarkEnd w:id="3"/>
      <w:r w:rsidRPr="002D58B3">
        <w:rPr>
          <w:rFonts w:ascii="Verdana" w:hAnsi="Verdana" w:eastAsia="Times New Roman"/>
          <w:bCs/>
          <w:sz w:val="18"/>
          <w:szCs w:val="18"/>
        </w:rPr>
        <w:t>which is</w:t>
      </w:r>
      <w:r w:rsidRPr="002D58B3">
        <w:rPr>
          <w:rStyle w:val="EndnoteReference"/>
          <w:rFonts w:ascii="Verdana" w:hAnsi="Verdana"/>
          <w:bCs/>
          <w:sz w:val="18"/>
          <w:szCs w:val="18"/>
        </w:rPr>
        <w:endnoteReference w:id="2"/>
      </w:r>
      <w:r w:rsidRPr="002D58B3">
        <w:rPr>
          <w:rFonts w:ascii="Verdana" w:hAnsi="Verdana" w:eastAsia="Times New Roman"/>
          <w:bCs/>
          <w:sz w:val="18"/>
          <w:szCs w:val="18"/>
        </w:rPr>
        <w:t xml:space="preserve"> differ</w:t>
      </w:r>
      <w:r w:rsidRPr="002C3559">
        <w:rPr>
          <w:rFonts w:ascii="Verdana" w:hAnsi="Verdana" w:eastAsia="Times New Roman"/>
          <w:bCs/>
          <w:sz w:val="18"/>
          <w:szCs w:val="18"/>
        </w:rPr>
        <w:t xml:space="preserve">ent than the materiality and performance materiality that we would have used had we been designing the audit to express an opinion on the financial information of the component alone. </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2C3559">
        <w:rPr>
          <w:rFonts w:ascii="Verdana" w:hAnsi="Verdana" w:eastAsia="Times New Roman"/>
          <w:bCs/>
          <w:sz w:val="18"/>
          <w:szCs w:val="18"/>
        </w:rPr>
        <w:t>We believe that the audit evidence we have obtained is sufficient and appropriate to provide a basis for our opinion. The conclusions reached in forming our opinion are based on the component materiality and component performance materiality [</w:t>
      </w:r>
      <w:r w:rsidRPr="002C3559">
        <w:rPr>
          <w:rFonts w:ascii="Verdana" w:hAnsi="Verdana" w:eastAsia="Times New Roman"/>
          <w:bCs/>
          <w:i/>
          <w:sz w:val="18"/>
          <w:szCs w:val="18"/>
        </w:rPr>
        <w:t>insert either</w:t>
      </w:r>
      <w:r>
        <w:rPr>
          <w:rFonts w:ascii="Verdana" w:hAnsi="Verdana" w:eastAsia="Times New Roman"/>
          <w:bCs/>
          <w:sz w:val="18"/>
          <w:szCs w:val="18"/>
        </w:rPr>
        <w:t xml:space="preserve"> [specified by you]</w:t>
      </w:r>
      <w:r w:rsidRPr="002C3559">
        <w:rPr>
          <w:rFonts w:ascii="Verdana" w:hAnsi="Verdana" w:eastAsia="Times New Roman"/>
          <w:bCs/>
          <w:sz w:val="18"/>
          <w:szCs w:val="18"/>
        </w:rPr>
        <w:t xml:space="preserve"> </w:t>
      </w:r>
      <w:r w:rsidRPr="002C3559">
        <w:rPr>
          <w:rFonts w:ascii="Verdana" w:hAnsi="Verdana" w:eastAsia="Times New Roman"/>
          <w:bCs/>
          <w:i/>
          <w:sz w:val="18"/>
          <w:szCs w:val="18"/>
        </w:rPr>
        <w:t>or</w:t>
      </w:r>
      <w:r>
        <w:rPr>
          <w:rFonts w:ascii="Verdana" w:hAnsi="Verdana" w:eastAsia="Times New Roman"/>
          <w:bCs/>
          <w:sz w:val="18"/>
          <w:szCs w:val="18"/>
        </w:rPr>
        <w:t xml:space="preserve"> [as agreed to by you]</w:t>
      </w:r>
      <w:r w:rsidRPr="002C3559">
        <w:rPr>
          <w:rFonts w:ascii="Verdana" w:hAnsi="Verdana" w:eastAsia="Times New Roman"/>
          <w:bCs/>
          <w:sz w:val="18"/>
          <w:szCs w:val="18"/>
        </w:rPr>
        <w:t>], in the context of the audit of the consolidated financial statements of the Group.</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2C3559">
        <w:rPr>
          <w:rFonts w:ascii="Verdana" w:hAnsi="Verdana" w:eastAsia="Times New Roman"/>
          <w:bCs/>
          <w:sz w:val="18"/>
          <w:szCs w:val="18"/>
        </w:rPr>
        <w:t>We have complied with [</w:t>
      </w:r>
      <w:r w:rsidRPr="002C3559">
        <w:rPr>
          <w:rFonts w:ascii="Verdana" w:hAnsi="Verdana" w:eastAsia="Times New Roman"/>
          <w:i/>
          <w:iCs/>
          <w:sz w:val="18"/>
          <w:szCs w:val="18"/>
        </w:rPr>
        <w:t>insert description of ethical requirements that are relevant to the group audit, including independence and professional competence or insert the following if appropriate:</w:t>
      </w:r>
      <w:r>
        <w:rPr>
          <w:rFonts w:ascii="Verdana" w:hAnsi="Verdana" w:eastAsia="Times New Roman"/>
          <w:iCs/>
          <w:sz w:val="18"/>
          <w:szCs w:val="18"/>
        </w:rPr>
        <w:t xml:space="preserve"> [</w:t>
      </w:r>
      <w:r w:rsidRPr="002C3559">
        <w:rPr>
          <w:rFonts w:ascii="Verdana" w:hAnsi="Verdana" w:eastAsia="Times New Roman"/>
          <w:iCs/>
          <w:sz w:val="18"/>
          <w:szCs w:val="18"/>
        </w:rPr>
        <w:t xml:space="preserve">the DTTL PCAOB Audit Approach </w:t>
      </w:r>
      <w:r>
        <w:rPr>
          <w:rFonts w:ascii="Verdana" w:hAnsi="Verdana" w:eastAsia="Times New Roman"/>
          <w:iCs/>
          <w:sz w:val="18"/>
          <w:szCs w:val="18"/>
        </w:rPr>
        <w:t>Manual and DTTL Policies Manual</w:t>
      </w:r>
      <w:r w:rsidRPr="00174F19">
        <w:rPr>
          <w:rStyle w:val="EndnoteReference"/>
          <w:rFonts w:ascii="Verdana" w:hAnsi="Verdana" w:eastAsia="Times New Roman"/>
          <w:iCs/>
          <w:sz w:val="18"/>
          <w:szCs w:val="16"/>
        </w:rPr>
        <w:endnoteReference w:id="3"/>
      </w:r>
      <w:r>
        <w:rPr>
          <w:rFonts w:ascii="Verdana" w:hAnsi="Verdana" w:eastAsia="Times New Roman"/>
          <w:iCs/>
          <w:sz w:val="18"/>
          <w:szCs w:val="18"/>
        </w:rPr>
        <w:t>]</w:t>
      </w:r>
      <w:r w:rsidRPr="002C3559">
        <w:rPr>
          <w:rFonts w:ascii="Verdana" w:hAnsi="Verdana" w:eastAsia="Times New Roman"/>
          <w:iCs/>
          <w:sz w:val="18"/>
          <w:szCs w:val="18"/>
        </w:rPr>
        <w:t xml:space="preserve"> </w:t>
      </w:r>
      <w:r w:rsidRPr="002C3559">
        <w:rPr>
          <w:rFonts w:ascii="Verdana" w:hAnsi="Verdana" w:eastAsia="Times New Roman"/>
          <w:i/>
          <w:iCs/>
          <w:sz w:val="18"/>
          <w:szCs w:val="18"/>
        </w:rPr>
        <w:t>or</w:t>
      </w:r>
      <w:r>
        <w:rPr>
          <w:rFonts w:ascii="Verdana" w:hAnsi="Verdana" w:eastAsia="Times New Roman"/>
          <w:iCs/>
          <w:sz w:val="18"/>
          <w:szCs w:val="18"/>
        </w:rPr>
        <w:t xml:space="preserve"> [</w:t>
      </w:r>
      <w:r w:rsidRPr="002C3559">
        <w:rPr>
          <w:rFonts w:ascii="Verdana" w:hAnsi="Verdana" w:eastAsia="Times New Roman"/>
          <w:iCs/>
          <w:sz w:val="18"/>
          <w:szCs w:val="18"/>
        </w:rPr>
        <w:t xml:space="preserve">the DTTL Audit Approach </w:t>
      </w:r>
      <w:r>
        <w:rPr>
          <w:rFonts w:ascii="Verdana" w:hAnsi="Verdana" w:eastAsia="Times New Roman"/>
          <w:iCs/>
          <w:sz w:val="18"/>
          <w:szCs w:val="18"/>
        </w:rPr>
        <w:t>Manual and DTTL Policies Manual</w:t>
      </w:r>
      <w:r w:rsidRPr="00174F19">
        <w:rPr>
          <w:rStyle w:val="EndnoteReference"/>
          <w:rFonts w:ascii="Verdana" w:hAnsi="Verdana" w:eastAsia="Times New Roman"/>
          <w:iCs/>
          <w:sz w:val="18"/>
          <w:szCs w:val="16"/>
        </w:rPr>
        <w:endnoteReference w:id="4"/>
      </w:r>
      <w:r>
        <w:rPr>
          <w:rFonts w:ascii="Verdana" w:hAnsi="Verdana" w:eastAsia="Times New Roman"/>
          <w:iCs/>
          <w:sz w:val="18"/>
          <w:szCs w:val="18"/>
        </w:rPr>
        <w:t>]</w:t>
      </w:r>
      <w:hyperlink w:history="1" r:id="rId8"/>
      <w:r w:rsidRPr="002C3559">
        <w:rPr>
          <w:rFonts w:ascii="Verdana" w:hAnsi="Verdana" w:eastAsia="Times New Roman"/>
          <w:bCs/>
          <w:sz w:val="18"/>
          <w:szCs w:val="18"/>
        </w:rPr>
        <w:t xml:space="preserve">] as it relates to our independence and professional competence. </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sz w:val="18"/>
          <w:szCs w:val="18"/>
        </w:rPr>
        <w:t>[</w:t>
      </w:r>
      <w:r w:rsidRPr="002C3559">
        <w:rPr>
          <w:rFonts w:ascii="Verdana" w:hAnsi="Verdana" w:eastAsia="Times New Roman"/>
          <w:i/>
          <w:sz w:val="18"/>
          <w:szCs w:val="18"/>
        </w:rPr>
        <w:t>If any open items exist, insert the following</w:t>
      </w:r>
      <w:r w:rsidRPr="002C3559">
        <w:rPr>
          <w:rFonts w:ascii="Verdana" w:hAnsi="Verdana" w:eastAsia="Times New Roman"/>
          <w:sz w:val="18"/>
          <w:szCs w:val="18"/>
        </w:rPr>
        <w:t>:</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
          <w:sz w:val="18"/>
          <w:szCs w:val="18"/>
        </w:rPr>
      </w:pPr>
      <w:r w:rsidRPr="002C3559">
        <w:rPr>
          <w:rFonts w:ascii="Verdana" w:hAnsi="Verdana" w:eastAsia="Times New Roman"/>
          <w:b/>
          <w:sz w:val="18"/>
          <w:szCs w:val="18"/>
        </w:rPr>
        <w:lastRenderedPageBreak/>
        <w:t>Open Items</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Pr>
          <w:rFonts w:ascii="Verdana" w:hAnsi="Verdana" w:eastAsia="Times New Roman"/>
          <w:iCs/>
          <w:sz w:val="18"/>
          <w:szCs w:val="18"/>
        </w:rPr>
        <w:t>[</w:t>
      </w:r>
      <w:r w:rsidRPr="002C3559">
        <w:rPr>
          <w:rFonts w:ascii="Verdana" w:hAnsi="Verdana" w:eastAsia="Times New Roman"/>
          <w:i/>
          <w:iCs/>
          <w:sz w:val="18"/>
          <w:szCs w:val="18"/>
        </w:rPr>
        <w:t xml:space="preserve">Insert a description of any open items, e.g.: </w:t>
      </w:r>
      <w:r w:rsidRPr="002C3559">
        <w:rPr>
          <w:rFonts w:ascii="Verdana" w:hAnsi="Verdana" w:eastAsia="Times New Roman"/>
          <w:bCs/>
          <w:sz w:val="18"/>
          <w:szCs w:val="18"/>
        </w:rPr>
        <w:t>We have not received confirmation replies relating to trade receivables of $[</w:t>
      </w:r>
      <w:r w:rsidRPr="002C3559">
        <w:rPr>
          <w:rFonts w:ascii="Verdana" w:hAnsi="Verdana" w:eastAsia="Times New Roman"/>
          <w:i/>
          <w:iCs/>
          <w:sz w:val="18"/>
          <w:szCs w:val="18"/>
        </w:rPr>
        <w:t>insert amount</w:t>
      </w:r>
      <w:r w:rsidRPr="002C3559">
        <w:rPr>
          <w:rFonts w:ascii="Verdana" w:hAnsi="Verdana" w:eastAsia="Times New Roman"/>
          <w:bCs/>
          <w:sz w:val="18"/>
          <w:szCs w:val="18"/>
        </w:rPr>
        <w:t>] and have not yet satisfied ourselves concerning these accounts by other means. We expect to complete our work concerning these accounts by [</w:t>
      </w:r>
      <w:r w:rsidRPr="002C3559">
        <w:rPr>
          <w:rFonts w:ascii="Verdana" w:hAnsi="Verdana" w:eastAsia="Times New Roman"/>
          <w:i/>
          <w:iCs/>
          <w:sz w:val="18"/>
          <w:szCs w:val="18"/>
        </w:rPr>
        <w:t>insert date</w:t>
      </w:r>
      <w:r w:rsidRPr="002C3559">
        <w:rPr>
          <w:rFonts w:ascii="Verdana" w:hAnsi="Verdana" w:eastAsia="Times New Roman"/>
          <w:bCs/>
          <w:sz w:val="18"/>
          <w:szCs w:val="18"/>
        </w:rPr>
        <w:t xml:space="preserve">], and will advise </w:t>
      </w:r>
      <w:r>
        <w:rPr>
          <w:rFonts w:ascii="Verdana" w:hAnsi="Verdana" w:eastAsia="Times New Roman"/>
          <w:bCs/>
          <w:sz w:val="18"/>
          <w:szCs w:val="18"/>
        </w:rPr>
        <w:t>you of the status at that time.]</w:t>
      </w:r>
      <w:r w:rsidRPr="002C3559">
        <w:rPr>
          <w:rFonts w:ascii="Verdana" w:hAnsi="Verdana" w:eastAsia="Times New Roman"/>
          <w:bCs/>
          <w:sz w:val="18"/>
          <w:szCs w:val="18"/>
        </w:rPr>
        <w:t xml:space="preserve">]  </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
          <w:sz w:val="18"/>
          <w:szCs w:val="18"/>
        </w:rPr>
      </w:pPr>
      <w:r w:rsidRPr="002C3559">
        <w:rPr>
          <w:rFonts w:ascii="Verdana" w:hAnsi="Verdana" w:eastAsia="Times New Roman"/>
          <w:b/>
          <w:sz w:val="18"/>
          <w:szCs w:val="18"/>
        </w:rPr>
        <w:t>Opinion</w:t>
      </w:r>
    </w:p>
    <w:p w:rsidRPr="006D685E"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6D685E">
        <w:rPr>
          <w:rFonts w:ascii="Verdana" w:hAnsi="Verdana" w:eastAsia="Times New Roman"/>
          <w:sz w:val="18"/>
          <w:szCs w:val="18"/>
        </w:rPr>
        <w:t>In our opinion, the financial information</w:t>
      </w:r>
      <w:r w:rsidRPr="006D685E">
        <w:rPr>
          <w:rFonts w:ascii="Verdana" w:hAnsi="Verdana" w:eastAsia="Times New Roman"/>
          <w:bCs/>
          <w:sz w:val="18"/>
          <w:szCs w:val="18"/>
        </w:rPr>
        <w:t xml:space="preserve"> </w:t>
      </w:r>
      <w:r w:rsidRPr="006D685E">
        <w:rPr>
          <w:rFonts w:ascii="Verdana" w:hAnsi="Verdana" w:eastAsia="Times New Roman"/>
          <w:sz w:val="18"/>
          <w:szCs w:val="18"/>
        </w:rPr>
        <w:t>for [</w:t>
      </w:r>
      <w:r w:rsidRPr="006D685E">
        <w:rPr>
          <w:rFonts w:ascii="Verdana" w:hAnsi="Verdana" w:eastAsia="Times New Roman"/>
          <w:i/>
          <w:sz w:val="18"/>
          <w:szCs w:val="18"/>
        </w:rPr>
        <w:t>name of component</w:t>
      </w:r>
      <w:r w:rsidRPr="006D685E">
        <w:rPr>
          <w:rFonts w:ascii="Verdana" w:hAnsi="Verdana" w:eastAsia="Times New Roman"/>
          <w:sz w:val="18"/>
          <w:szCs w:val="18"/>
        </w:rPr>
        <w:t>] as of [</w:t>
      </w:r>
      <w:r w:rsidRPr="006D685E">
        <w:rPr>
          <w:rFonts w:ascii="Verdana" w:hAnsi="Verdana" w:eastAsia="Times New Roman"/>
          <w:i/>
          <w:sz w:val="18"/>
          <w:szCs w:val="18"/>
        </w:rPr>
        <w:t>insert date</w:t>
      </w:r>
      <w:r w:rsidRPr="006D685E">
        <w:rPr>
          <w:rFonts w:ascii="Verdana" w:hAnsi="Verdana" w:eastAsia="Times New Roman"/>
          <w:sz w:val="18"/>
          <w:szCs w:val="18"/>
        </w:rPr>
        <w:t xml:space="preserve">], and for the year then ended [has/have] been </w:t>
      </w:r>
      <w:r w:rsidRPr="006D685E">
        <w:rPr>
          <w:rFonts w:ascii="Verdana" w:hAnsi="Verdana" w:eastAsia="Times New Roman"/>
          <w:iCs/>
          <w:sz w:val="18"/>
          <w:szCs w:val="18"/>
        </w:rPr>
        <w:t>prepared</w:t>
      </w:r>
      <w:r w:rsidRPr="006D685E">
        <w:rPr>
          <w:rFonts w:ascii="Verdana" w:hAnsi="Verdana" w:eastAsia="Times New Roman"/>
          <w:sz w:val="18"/>
          <w:szCs w:val="18"/>
        </w:rPr>
        <w:t xml:space="preserve">, in all material respects, on the basis of </w:t>
      </w:r>
      <w:r w:rsidRPr="006D685E">
        <w:rPr>
          <w:rFonts w:ascii="Verdana" w:hAnsi="Verdana" w:eastAsia="Times New Roman"/>
          <w:bCs/>
          <w:sz w:val="18"/>
          <w:szCs w:val="18"/>
        </w:rPr>
        <w:t>[</w:t>
      </w:r>
      <w:r w:rsidRPr="006D685E">
        <w:rPr>
          <w:rFonts w:ascii="Verdana" w:hAnsi="Verdana" w:eastAsia="Times New Roman"/>
          <w:bCs/>
          <w:i/>
          <w:sz w:val="18"/>
          <w:szCs w:val="18"/>
        </w:rPr>
        <w:t xml:space="preserve">insert a description of the accounting principles used, e.g., </w:t>
      </w:r>
      <w:r w:rsidRPr="006D685E">
        <w:rPr>
          <w:rFonts w:ascii="Verdana" w:hAnsi="Verdana" w:eastAsia="Times New Roman"/>
          <w:bCs/>
          <w:sz w:val="18"/>
          <w:szCs w:val="18"/>
        </w:rPr>
        <w:t>IFRS</w:t>
      </w:r>
      <w:r w:rsidRPr="006D685E">
        <w:rPr>
          <w:rFonts w:ascii="Verdana" w:hAnsi="Verdana" w:eastAsia="Times New Roman"/>
          <w:bCs/>
          <w:sz w:val="18"/>
          <w:szCs w:val="16"/>
          <w:vertAlign w:val="superscript"/>
        </w:rPr>
        <w:endnoteReference w:id="5"/>
      </w:r>
      <w:r w:rsidRPr="006D685E">
        <w:rPr>
          <w:rFonts w:ascii="Verdana" w:hAnsi="Verdana" w:eastAsia="Times New Roman"/>
          <w:bCs/>
          <w:sz w:val="18"/>
          <w:szCs w:val="18"/>
        </w:rPr>
        <w:t xml:space="preserve"> </w:t>
      </w:r>
      <w:r w:rsidRPr="006D685E">
        <w:rPr>
          <w:rFonts w:ascii="Verdana" w:hAnsi="Verdana" w:eastAsia="Times New Roman"/>
          <w:bCs/>
          <w:i/>
          <w:sz w:val="18"/>
          <w:szCs w:val="18"/>
        </w:rPr>
        <w:t xml:space="preserve">or </w:t>
      </w:r>
      <w:r w:rsidRPr="006D685E">
        <w:rPr>
          <w:rFonts w:ascii="Verdana" w:hAnsi="Verdana" w:eastAsia="Times New Roman"/>
          <w:bCs/>
          <w:sz w:val="18"/>
          <w:szCs w:val="18"/>
        </w:rPr>
        <w:t>accounting principles generally accepted in [</w:t>
      </w:r>
      <w:r w:rsidRPr="006D685E">
        <w:rPr>
          <w:rFonts w:ascii="Verdana" w:hAnsi="Verdana" w:eastAsia="Times New Roman"/>
          <w:bCs/>
          <w:i/>
          <w:sz w:val="18"/>
          <w:szCs w:val="18"/>
        </w:rPr>
        <w:t>insert group’s country</w:t>
      </w:r>
      <w:r w:rsidRPr="006D685E">
        <w:rPr>
          <w:rFonts w:ascii="Verdana" w:hAnsi="Verdana" w:eastAsia="Times New Roman"/>
          <w:bCs/>
          <w:sz w:val="18"/>
          <w:szCs w:val="18"/>
        </w:rPr>
        <w:t xml:space="preserve">]] and the Group’s </w:t>
      </w:r>
      <w:r w:rsidRPr="006D685E">
        <w:rPr>
          <w:rFonts w:ascii="Verdana" w:hAnsi="Verdana" w:eastAsia="Times New Roman"/>
          <w:iCs/>
          <w:sz w:val="18"/>
          <w:szCs w:val="18"/>
        </w:rPr>
        <w:t>accounting</w:t>
      </w:r>
      <w:r w:rsidRPr="006D685E">
        <w:rPr>
          <w:rFonts w:ascii="Verdana" w:hAnsi="Verdana" w:eastAsia="Times New Roman"/>
          <w:bCs/>
          <w:sz w:val="18"/>
          <w:szCs w:val="18"/>
        </w:rPr>
        <w:t xml:space="preserve"> policies.</w:t>
      </w:r>
    </w:p>
    <w:p w:rsidRPr="002C3559" w:rsidR="00E23B8E" w:rsidP="0018454A" w:rsidRDefault="00E23B8E">
      <w:pPr>
        <w:keepNext/>
        <w:tabs>
          <w:tab w:val="left" w:pos="720"/>
        </w:tabs>
        <w:spacing w:before="100" w:beforeAutospacing="1" w:after="100" w:afterAutospacing="1"/>
        <w:ind w:left="634"/>
        <w:jc w:val="both"/>
        <w:rPr>
          <w:rFonts w:ascii="Verdana" w:hAnsi="Verdana" w:eastAsia="Times New Roman"/>
          <w:b/>
          <w:sz w:val="18"/>
          <w:szCs w:val="18"/>
        </w:rPr>
      </w:pPr>
      <w:r w:rsidRPr="002C3559">
        <w:rPr>
          <w:rFonts w:ascii="Verdana" w:hAnsi="Verdana" w:eastAsia="Times New Roman"/>
          <w:b/>
          <w:sz w:val="18"/>
          <w:szCs w:val="18"/>
        </w:rPr>
        <w:t>Restriction on Use and Distribution</w:t>
      </w:r>
      <w:r w:rsidRPr="00174F19">
        <w:rPr>
          <w:rFonts w:ascii="Verdana" w:hAnsi="Verdana" w:eastAsia="Times New Roman"/>
          <w:b/>
          <w:position w:val="6"/>
          <w:sz w:val="18"/>
          <w:szCs w:val="16"/>
          <w:vertAlign w:val="superscript"/>
        </w:rPr>
        <w:endnoteReference w:id="6"/>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bCs/>
          <w:sz w:val="18"/>
          <w:szCs w:val="18"/>
        </w:rPr>
      </w:pPr>
      <w:r w:rsidRPr="002C3559">
        <w:rPr>
          <w:rFonts w:ascii="Verdana" w:hAnsi="Verdana" w:eastAsia="Times New Roman"/>
          <w:sz w:val="18"/>
          <w:szCs w:val="18"/>
        </w:rPr>
        <w:t xml:space="preserve">This financial information </w:t>
      </w:r>
      <w:r w:rsidRPr="002C3559">
        <w:rPr>
          <w:rFonts w:ascii="Verdana" w:hAnsi="Verdana" w:eastAsia="Times New Roman"/>
          <w:bCs/>
          <w:sz w:val="18"/>
          <w:szCs w:val="18"/>
        </w:rPr>
        <w:t>has been prepared for purposes of providing information to the Group to enable it to prepare its consolidated financial statements.</w:t>
      </w:r>
      <w:r w:rsidRPr="002C3559">
        <w:rPr>
          <w:rFonts w:ascii="Verdana" w:hAnsi="Verdana" w:eastAsia="Times New Roman"/>
          <w:sz w:val="18"/>
          <w:szCs w:val="18"/>
        </w:rPr>
        <w:t xml:space="preserve"> </w:t>
      </w:r>
      <w:r w:rsidRPr="002C3559">
        <w:rPr>
          <w:rFonts w:ascii="Verdana" w:hAnsi="Verdana" w:eastAsia="Times New Roman"/>
          <w:bCs/>
          <w:sz w:val="18"/>
          <w:szCs w:val="18"/>
        </w:rPr>
        <w:t>As a result, the financial information is not a complete set of financial statements of [</w:t>
      </w:r>
      <w:r w:rsidRPr="002C3559">
        <w:rPr>
          <w:rFonts w:ascii="Verdana" w:hAnsi="Verdana" w:eastAsia="Times New Roman"/>
          <w:bCs/>
          <w:i/>
          <w:sz w:val="18"/>
          <w:szCs w:val="18"/>
        </w:rPr>
        <w:t>name of component</w:t>
      </w:r>
      <w:r w:rsidRPr="002C3559">
        <w:rPr>
          <w:rFonts w:ascii="Verdana" w:hAnsi="Verdana" w:eastAsia="Times New Roman"/>
          <w:bCs/>
          <w:sz w:val="18"/>
          <w:szCs w:val="18"/>
        </w:rPr>
        <w:t>] in accordance with [</w:t>
      </w:r>
      <w:r w:rsidRPr="002C3559">
        <w:rPr>
          <w:rFonts w:ascii="Verdana" w:hAnsi="Verdana" w:eastAsia="Times New Roman"/>
          <w:bCs/>
          <w:i/>
          <w:sz w:val="18"/>
          <w:szCs w:val="18"/>
        </w:rPr>
        <w:t xml:space="preserve">insert a description of the accounting principles used, e.g., </w:t>
      </w:r>
      <w:r w:rsidRPr="002C3559">
        <w:rPr>
          <w:rFonts w:ascii="Verdana" w:hAnsi="Verdana" w:eastAsia="Times New Roman"/>
          <w:bCs/>
          <w:sz w:val="18"/>
          <w:szCs w:val="18"/>
        </w:rPr>
        <w:t>IFRS</w:t>
      </w:r>
      <w:r w:rsidRPr="002C3559">
        <w:rPr>
          <w:rFonts w:ascii="Verdana" w:hAnsi="Verdana" w:eastAsia="Times New Roman"/>
          <w:bCs/>
          <w:i/>
          <w:sz w:val="18"/>
          <w:szCs w:val="18"/>
        </w:rPr>
        <w:t xml:space="preserve"> or </w:t>
      </w:r>
      <w:r w:rsidRPr="002C3559">
        <w:rPr>
          <w:rFonts w:ascii="Verdana" w:hAnsi="Verdana" w:eastAsia="Times New Roman"/>
          <w:bCs/>
          <w:sz w:val="18"/>
          <w:szCs w:val="18"/>
        </w:rPr>
        <w:t>accounting principl</w:t>
      </w:r>
      <w:r>
        <w:rPr>
          <w:rFonts w:ascii="Verdana" w:hAnsi="Verdana" w:eastAsia="Times New Roman"/>
          <w:bCs/>
          <w:sz w:val="18"/>
          <w:szCs w:val="18"/>
        </w:rPr>
        <w:t>es generally accepted in [</w:t>
      </w:r>
      <w:r w:rsidRPr="002C3559">
        <w:rPr>
          <w:rFonts w:ascii="Verdana" w:hAnsi="Verdana" w:eastAsia="Times New Roman"/>
          <w:bCs/>
          <w:i/>
          <w:sz w:val="18"/>
          <w:szCs w:val="18"/>
        </w:rPr>
        <w:t>insert group’s country</w:t>
      </w:r>
      <w:r>
        <w:rPr>
          <w:rFonts w:ascii="Verdana" w:hAnsi="Verdana" w:eastAsia="Times New Roman"/>
          <w:bCs/>
          <w:sz w:val="18"/>
          <w:szCs w:val="18"/>
        </w:rPr>
        <w:t>]</w:t>
      </w:r>
      <w:r w:rsidRPr="002C3559">
        <w:rPr>
          <w:rFonts w:ascii="Verdana" w:hAnsi="Verdana" w:eastAsia="Times New Roman"/>
          <w:bCs/>
          <w:sz w:val="18"/>
          <w:szCs w:val="18"/>
        </w:rPr>
        <w:t>], and is not intended to [</w:t>
      </w:r>
      <w:r w:rsidRPr="002C3559">
        <w:rPr>
          <w:rFonts w:ascii="Verdana" w:hAnsi="Verdana" w:eastAsia="Times New Roman"/>
          <w:bCs/>
          <w:i/>
          <w:sz w:val="18"/>
          <w:szCs w:val="18"/>
        </w:rPr>
        <w:t>describe as either</w:t>
      </w:r>
      <w:r>
        <w:rPr>
          <w:rFonts w:ascii="Verdana" w:hAnsi="Verdana" w:eastAsia="Times New Roman"/>
          <w:bCs/>
          <w:sz w:val="18"/>
          <w:szCs w:val="18"/>
        </w:rPr>
        <w:t xml:space="preserve"> [give a true and fair view of]</w:t>
      </w:r>
      <w:r w:rsidRPr="002C3559">
        <w:rPr>
          <w:rFonts w:ascii="Verdana" w:hAnsi="Verdana" w:eastAsia="Times New Roman"/>
          <w:bCs/>
          <w:sz w:val="18"/>
          <w:szCs w:val="18"/>
        </w:rPr>
        <w:t xml:space="preserve"> </w:t>
      </w:r>
      <w:r w:rsidRPr="002C3559">
        <w:rPr>
          <w:rFonts w:ascii="Verdana" w:hAnsi="Verdana" w:eastAsia="Times New Roman"/>
          <w:bCs/>
          <w:i/>
          <w:sz w:val="18"/>
          <w:szCs w:val="18"/>
        </w:rPr>
        <w:t>or</w:t>
      </w:r>
      <w:r>
        <w:rPr>
          <w:rFonts w:ascii="Verdana" w:hAnsi="Verdana" w:eastAsia="Times New Roman"/>
          <w:bCs/>
          <w:sz w:val="18"/>
          <w:szCs w:val="18"/>
        </w:rPr>
        <w:t xml:space="preserve"> [</w:t>
      </w:r>
      <w:r w:rsidRPr="002C3559">
        <w:rPr>
          <w:rFonts w:ascii="Verdana" w:hAnsi="Verdana" w:eastAsia="Times New Roman"/>
          <w:bCs/>
          <w:sz w:val="18"/>
          <w:szCs w:val="18"/>
        </w:rPr>
        <w:t>present</w:t>
      </w:r>
      <w:r w:rsidRPr="00D92F89">
        <w:rPr>
          <w:rFonts w:ascii="Verdana" w:hAnsi="Verdana" w:eastAsia="Times New Roman"/>
          <w:bCs/>
          <w:sz w:val="20"/>
          <w:szCs w:val="20"/>
        </w:rPr>
        <w:t xml:space="preserve"> </w:t>
      </w:r>
      <w:r w:rsidRPr="002C3559">
        <w:rPr>
          <w:rFonts w:ascii="Verdana" w:hAnsi="Verdana" w:eastAsia="Times New Roman"/>
          <w:bCs/>
          <w:sz w:val="18"/>
          <w:szCs w:val="18"/>
        </w:rPr>
        <w:t>fa</w:t>
      </w:r>
      <w:r>
        <w:rPr>
          <w:rFonts w:ascii="Verdana" w:hAnsi="Verdana" w:eastAsia="Times New Roman"/>
          <w:bCs/>
          <w:sz w:val="18"/>
          <w:szCs w:val="18"/>
        </w:rPr>
        <w:t>irly, in all material respects,]</w:t>
      </w:r>
      <w:r w:rsidRPr="002C3559">
        <w:rPr>
          <w:rFonts w:ascii="Verdana" w:hAnsi="Verdana" w:eastAsia="Times New Roman"/>
          <w:bCs/>
          <w:sz w:val="18"/>
          <w:szCs w:val="18"/>
        </w:rPr>
        <w:t>] the financial position of [</w:t>
      </w:r>
      <w:r w:rsidRPr="002C3559">
        <w:rPr>
          <w:rFonts w:ascii="Verdana" w:hAnsi="Verdana" w:eastAsia="Times New Roman"/>
          <w:bCs/>
          <w:i/>
          <w:sz w:val="18"/>
          <w:szCs w:val="18"/>
        </w:rPr>
        <w:t>name of component</w:t>
      </w:r>
      <w:r w:rsidRPr="002C3559">
        <w:rPr>
          <w:rFonts w:ascii="Verdana" w:hAnsi="Verdana" w:eastAsia="Times New Roman"/>
          <w:bCs/>
          <w:sz w:val="18"/>
          <w:szCs w:val="18"/>
        </w:rPr>
        <w:t>] as of [</w:t>
      </w:r>
      <w:r w:rsidRPr="002C3559">
        <w:rPr>
          <w:rFonts w:ascii="Verdana" w:hAnsi="Verdana" w:eastAsia="Times New Roman"/>
          <w:bCs/>
          <w:i/>
          <w:sz w:val="18"/>
          <w:szCs w:val="18"/>
        </w:rPr>
        <w:t>insert date</w:t>
      </w:r>
      <w:r w:rsidRPr="002C3559">
        <w:rPr>
          <w:rFonts w:ascii="Verdana" w:hAnsi="Verdana" w:eastAsia="Times New Roman"/>
          <w:bCs/>
          <w:sz w:val="18"/>
          <w:szCs w:val="18"/>
        </w:rPr>
        <w:t>], and of its financial performance, and its cash flows for the</w:t>
      </w:r>
      <w:r>
        <w:rPr>
          <w:rFonts w:ascii="Verdana" w:hAnsi="Verdana" w:eastAsia="Times New Roman"/>
          <w:bCs/>
          <w:sz w:val="18"/>
          <w:szCs w:val="18"/>
        </w:rPr>
        <w:t xml:space="preserve"> year then ended in accordance with</w:t>
      </w:r>
      <w:r w:rsidRPr="002C3559">
        <w:rPr>
          <w:rFonts w:ascii="Verdana" w:hAnsi="Verdana" w:eastAsia="Times New Roman"/>
          <w:bCs/>
          <w:sz w:val="18"/>
          <w:szCs w:val="18"/>
        </w:rPr>
        <w:t xml:space="preserve"> [</w:t>
      </w:r>
      <w:r w:rsidRPr="002C3559">
        <w:rPr>
          <w:rFonts w:ascii="Verdana" w:hAnsi="Verdana" w:eastAsia="Times New Roman"/>
          <w:bCs/>
          <w:i/>
          <w:sz w:val="18"/>
          <w:szCs w:val="18"/>
        </w:rPr>
        <w:t>insert a description of the accounting principles used,</w:t>
      </w:r>
      <w:r w:rsidRPr="00D92F89">
        <w:rPr>
          <w:rFonts w:ascii="Verdana" w:hAnsi="Verdana" w:eastAsia="Times New Roman"/>
          <w:bCs/>
          <w:i/>
          <w:sz w:val="20"/>
          <w:szCs w:val="20"/>
        </w:rPr>
        <w:t xml:space="preserve"> </w:t>
      </w:r>
      <w:r w:rsidRPr="002C3559">
        <w:rPr>
          <w:rFonts w:ascii="Verdana" w:hAnsi="Verdana" w:eastAsia="Times New Roman"/>
          <w:bCs/>
          <w:i/>
          <w:sz w:val="18"/>
          <w:szCs w:val="18"/>
        </w:rPr>
        <w:t>e.g.,</w:t>
      </w:r>
      <w:r w:rsidRPr="002C3559">
        <w:rPr>
          <w:rFonts w:ascii="Verdana" w:hAnsi="Verdana" w:eastAsia="Times New Roman"/>
          <w:bCs/>
          <w:sz w:val="18"/>
          <w:szCs w:val="18"/>
        </w:rPr>
        <w:t xml:space="preserve"> IFRS </w:t>
      </w:r>
      <w:r w:rsidRPr="002C3559">
        <w:rPr>
          <w:rFonts w:ascii="Verdana" w:hAnsi="Verdana" w:eastAsia="Times New Roman"/>
          <w:bCs/>
          <w:i/>
          <w:sz w:val="18"/>
          <w:szCs w:val="18"/>
        </w:rPr>
        <w:t>or</w:t>
      </w:r>
      <w:r w:rsidRPr="002C3559">
        <w:rPr>
          <w:rFonts w:ascii="Verdana" w:hAnsi="Verdana" w:eastAsia="Times New Roman"/>
          <w:bCs/>
          <w:sz w:val="18"/>
          <w:szCs w:val="18"/>
        </w:rPr>
        <w:t xml:space="preserve"> accounting pr</w:t>
      </w:r>
      <w:r>
        <w:rPr>
          <w:rFonts w:ascii="Verdana" w:hAnsi="Verdana" w:eastAsia="Times New Roman"/>
          <w:bCs/>
          <w:sz w:val="18"/>
          <w:szCs w:val="18"/>
        </w:rPr>
        <w:t>inciples generally accepted in [</w:t>
      </w:r>
      <w:r w:rsidRPr="002C3559">
        <w:rPr>
          <w:rFonts w:ascii="Verdana" w:hAnsi="Verdana" w:eastAsia="Times New Roman"/>
          <w:bCs/>
          <w:i/>
          <w:sz w:val="18"/>
          <w:szCs w:val="18"/>
        </w:rPr>
        <w:t>insert group’s country</w:t>
      </w:r>
      <w:r>
        <w:rPr>
          <w:rFonts w:ascii="Verdana" w:hAnsi="Verdana" w:eastAsia="Times New Roman"/>
          <w:bCs/>
          <w:sz w:val="18"/>
          <w:szCs w:val="18"/>
        </w:rPr>
        <w:t>]</w:t>
      </w:r>
      <w:r w:rsidRPr="002C3559">
        <w:rPr>
          <w:rFonts w:ascii="Verdana" w:hAnsi="Verdana" w:eastAsia="Times New Roman"/>
          <w:bCs/>
          <w:sz w:val="18"/>
          <w:szCs w:val="18"/>
        </w:rPr>
        <w:t xml:space="preserve">]. The financial information may, therefore, not be suitable for another purpose.  </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sz w:val="18"/>
          <w:szCs w:val="18"/>
        </w:rPr>
        <w:t>This report is intended solely for [</w:t>
      </w:r>
      <w:r>
        <w:rPr>
          <w:rFonts w:ascii="Verdana" w:hAnsi="Verdana" w:eastAsia="Times New Roman"/>
          <w:i/>
          <w:sz w:val="18"/>
          <w:szCs w:val="18"/>
        </w:rPr>
        <w:t>insert name of DTTL Member Firm</w:t>
      </w:r>
      <w:r w:rsidRPr="002C3559">
        <w:rPr>
          <w:rFonts w:ascii="Verdana" w:hAnsi="Verdana" w:eastAsia="Times New Roman"/>
          <w:sz w:val="18"/>
          <w:szCs w:val="18"/>
        </w:rPr>
        <w:t>] and should not be used by, or distributed to, anyone in the Group, any of its components, or any other third party.</w:t>
      </w:r>
    </w:p>
    <w:p w:rsidRPr="002C3559" w:rsidR="00E23B8E" w:rsidP="0018454A" w:rsidRDefault="00E23B8E">
      <w:pPr>
        <w:tabs>
          <w:tab w:val="left" w:pos="720"/>
        </w:tabs>
        <w:spacing w:before="100" w:beforeAutospacing="1" w:after="100" w:afterAutospacing="1"/>
        <w:ind w:left="630"/>
        <w:jc w:val="both"/>
        <w:rPr>
          <w:rFonts w:ascii="Verdana" w:hAnsi="Verdana" w:eastAsia="Times New Roman"/>
          <w:sz w:val="18"/>
          <w:szCs w:val="18"/>
        </w:rPr>
      </w:pPr>
      <w:r w:rsidRPr="002C3559">
        <w:rPr>
          <w:rFonts w:ascii="Verdana" w:hAnsi="Verdana" w:eastAsia="Times New Roman"/>
          <w:sz w:val="18"/>
          <w:szCs w:val="18"/>
        </w:rPr>
        <w:t>[</w:t>
      </w:r>
      <w:r w:rsidRPr="002C3559">
        <w:rPr>
          <w:rFonts w:ascii="Verdana" w:hAnsi="Verdana" w:eastAsia="Times New Roman"/>
          <w:i/>
          <w:iCs/>
          <w:sz w:val="18"/>
          <w:szCs w:val="18"/>
        </w:rPr>
        <w:t>DTTL MEMBER FIRM</w:t>
      </w:r>
      <w:r w:rsidRPr="002C3559">
        <w:rPr>
          <w:rFonts w:ascii="Verdana" w:hAnsi="Verdana" w:eastAsia="Times New Roman"/>
          <w:iCs/>
          <w:sz w:val="18"/>
          <w:szCs w:val="18"/>
        </w:rPr>
        <w:t>]</w:t>
      </w:r>
    </w:p>
    <w:p w:rsidRPr="009F0A61" w:rsidR="00E23B8E" w:rsidP="0018454A" w:rsidRDefault="00E23B8E">
      <w:pPr>
        <w:spacing w:before="480"/>
        <w:jc w:val="both"/>
        <w:rPr>
          <w:rFonts w:ascii="Verdana" w:hAnsi="Verdana" w:eastAsia="Times New Roman"/>
          <w:snapToGrid w:val="0"/>
          <w:sz w:val="18"/>
          <w:szCs w:val="18"/>
        </w:rPr>
      </w:pPr>
      <w:r w:rsidRPr="002C3559">
        <w:rPr>
          <w:rFonts w:ascii="Verdana" w:hAnsi="Verdana" w:eastAsia="Times New Roman"/>
          <w:b/>
          <w:snapToGrid w:val="0"/>
          <w:sz w:val="18"/>
          <w:szCs w:val="18"/>
        </w:rPr>
        <w:t xml:space="preserve">Note 1: </w:t>
      </w:r>
      <w:r w:rsidRPr="009F0A61">
        <w:rPr>
          <w:rFonts w:ascii="Verdana" w:hAnsi="Verdana" w:eastAsia="Times New Roman"/>
          <w:b/>
          <w:snapToGrid w:val="0"/>
          <w:sz w:val="18"/>
          <w:szCs w:val="18"/>
        </w:rPr>
        <w:t>Specified Audit Procedures Requested in Addition to an Audit of the Component’s Financial Information or an Audit of One or More Account Balances of the Component</w:t>
      </w:r>
      <w:r>
        <w:rPr>
          <w:rFonts w:ascii="Verdana" w:hAnsi="Verdana" w:eastAsia="Times New Roman"/>
          <w:b/>
          <w:snapToGrid w:val="0"/>
          <w:sz w:val="18"/>
          <w:szCs w:val="18"/>
        </w:rPr>
        <w:br/>
      </w:r>
      <w:r>
        <w:rPr>
          <w:rFonts w:ascii="Verdana" w:hAnsi="Verdana" w:eastAsia="Times New Roman"/>
          <w:b/>
          <w:snapToGrid w:val="0"/>
          <w:sz w:val="18"/>
          <w:szCs w:val="18"/>
        </w:rPr>
        <w:br/>
      </w:r>
      <w:r w:rsidRPr="009F0A61">
        <w:rPr>
          <w:rFonts w:ascii="Verdana" w:hAnsi="Verdana" w:eastAsia="Times New Roman"/>
          <w:snapToGrid w:val="0"/>
          <w:sz w:val="18"/>
          <w:szCs w:val="18"/>
        </w:rPr>
        <w:t>If the group engagement team has also requested the component auditor to perform specified audit procedures in addition to an audit of the component’s financial information or an audit of one or more account balances of the component, insert the following sentence immediately preceding the last sentence in the first paragraph:</w:t>
      </w:r>
    </w:p>
    <w:p w:rsidR="00E23B8E" w:rsidP="0018454A" w:rsidRDefault="00E23B8E">
      <w:pPr>
        <w:spacing w:before="100" w:beforeAutospacing="1" w:after="100" w:afterAutospacing="1"/>
        <w:ind w:left="720"/>
        <w:jc w:val="both"/>
        <w:rPr>
          <w:rFonts w:ascii="Verdana" w:hAnsi="Verdana" w:eastAsia="Times New Roman"/>
          <w:sz w:val="18"/>
          <w:szCs w:val="18"/>
        </w:rPr>
      </w:pPr>
      <w:r w:rsidRPr="002C3559">
        <w:rPr>
          <w:rFonts w:ascii="Verdana" w:hAnsi="Verdana" w:eastAsia="Times New Roman"/>
          <w:bCs/>
          <w:sz w:val="18"/>
          <w:szCs w:val="18"/>
        </w:rPr>
        <w:t>We have also performed additional procedures in accordance with your instructions, and our findings are included [</w:t>
      </w:r>
      <w:r w:rsidRPr="002C3559">
        <w:rPr>
          <w:rFonts w:ascii="Verdana" w:hAnsi="Verdana" w:eastAsia="Times New Roman"/>
          <w:bCs/>
          <w:i/>
          <w:sz w:val="18"/>
          <w:szCs w:val="18"/>
        </w:rPr>
        <w:t xml:space="preserve">describe where included, e.g., </w:t>
      </w:r>
      <w:r w:rsidRPr="002C3559">
        <w:rPr>
          <w:rFonts w:ascii="Verdana" w:hAnsi="Verdana" w:eastAsia="Times New Roman"/>
          <w:bCs/>
          <w:sz w:val="18"/>
          <w:szCs w:val="18"/>
        </w:rPr>
        <w:t>Appendix X].</w:t>
      </w:r>
      <w:r w:rsidRPr="002C3559">
        <w:rPr>
          <w:rFonts w:ascii="Verdana" w:hAnsi="Verdana" w:eastAsia="Times New Roman"/>
          <w:sz w:val="18"/>
          <w:szCs w:val="18"/>
        </w:rPr>
        <w:t xml:space="preserve"> </w:t>
      </w:r>
    </w:p>
    <w:p w:rsidRPr="002C3559" w:rsidR="00E23B8E" w:rsidP="0018454A" w:rsidRDefault="00E23B8E">
      <w:pPr>
        <w:spacing w:before="100" w:beforeAutospacing="1" w:after="100" w:afterAutospacing="1"/>
        <w:jc w:val="both"/>
        <w:rPr>
          <w:rFonts w:ascii="Verdana" w:hAnsi="Verdana" w:eastAsia="Times New Roman"/>
          <w:bCs/>
          <w:sz w:val="18"/>
          <w:szCs w:val="18"/>
        </w:rPr>
      </w:pPr>
      <w:r w:rsidRPr="002C3559">
        <w:rPr>
          <w:rFonts w:ascii="Verdana" w:hAnsi="Verdana" w:eastAsia="Times New Roman"/>
          <w:bCs/>
          <w:sz w:val="18"/>
          <w:szCs w:val="18"/>
        </w:rPr>
        <w:t xml:space="preserve">Replace the first paragraph under “Auditor’s Responsibility” with the following paragraph: </w:t>
      </w:r>
    </w:p>
    <w:p w:rsidRPr="002C3559" w:rsidR="00E23B8E" w:rsidP="0018454A" w:rsidRDefault="00E23B8E">
      <w:pPr>
        <w:spacing w:before="100" w:beforeAutospacing="1" w:after="100" w:afterAutospacing="1"/>
        <w:ind w:left="720"/>
        <w:jc w:val="both"/>
        <w:rPr>
          <w:rFonts w:ascii="Verdana" w:hAnsi="Verdana" w:eastAsia="Times New Roman"/>
          <w:bCs/>
          <w:sz w:val="18"/>
          <w:szCs w:val="18"/>
        </w:rPr>
      </w:pPr>
      <w:r w:rsidRPr="002C3559">
        <w:rPr>
          <w:rFonts w:ascii="Verdana" w:hAnsi="Verdana" w:eastAsia="Times New Roman"/>
          <w:bCs/>
          <w:sz w:val="18"/>
          <w:szCs w:val="18"/>
        </w:rPr>
        <w:t>Our responsibility is to express an opinion on the financial information using [</w:t>
      </w:r>
      <w:r w:rsidRPr="002C3559">
        <w:rPr>
          <w:rFonts w:ascii="Verdana" w:hAnsi="Verdana" w:eastAsia="Times New Roman"/>
          <w:i/>
          <w:iCs/>
          <w:sz w:val="18"/>
          <w:szCs w:val="18"/>
        </w:rPr>
        <w:t xml:space="preserve">specify auditing standards, or if reporting to a DTTL Member Firm, use </w:t>
      </w:r>
      <w:r>
        <w:rPr>
          <w:rFonts w:ascii="Verdana" w:hAnsi="Verdana" w:eastAsia="Times New Roman"/>
          <w:iCs/>
          <w:sz w:val="18"/>
          <w:szCs w:val="18"/>
        </w:rPr>
        <w:t>[</w:t>
      </w:r>
      <w:r w:rsidRPr="002C3559">
        <w:rPr>
          <w:rFonts w:ascii="Verdana" w:hAnsi="Verdana" w:eastAsia="Times New Roman"/>
          <w:iCs/>
          <w:sz w:val="18"/>
          <w:szCs w:val="18"/>
        </w:rPr>
        <w:t>the requirements of the D</w:t>
      </w:r>
      <w:r>
        <w:rPr>
          <w:rFonts w:ascii="Verdana" w:hAnsi="Verdana" w:eastAsia="Times New Roman"/>
          <w:iCs/>
          <w:sz w:val="18"/>
          <w:szCs w:val="18"/>
        </w:rPr>
        <w:t>TTL PCAOB Audit Approach Manual]</w:t>
      </w:r>
      <w:r w:rsidRPr="002C3559">
        <w:rPr>
          <w:rFonts w:ascii="Verdana" w:hAnsi="Verdana" w:eastAsia="Times New Roman"/>
          <w:i/>
          <w:iCs/>
          <w:sz w:val="18"/>
          <w:szCs w:val="18"/>
        </w:rPr>
        <w:t xml:space="preserve"> or </w:t>
      </w:r>
      <w:r>
        <w:rPr>
          <w:rFonts w:ascii="Verdana" w:hAnsi="Verdana" w:eastAsia="Times New Roman"/>
          <w:iCs/>
          <w:sz w:val="18"/>
          <w:szCs w:val="18"/>
        </w:rPr>
        <w:t>[</w:t>
      </w:r>
      <w:r w:rsidRPr="002C3559">
        <w:rPr>
          <w:rFonts w:ascii="Verdana" w:hAnsi="Verdana" w:eastAsia="Times New Roman"/>
          <w:iCs/>
          <w:sz w:val="18"/>
          <w:szCs w:val="18"/>
        </w:rPr>
        <w:t>the requirements of</w:t>
      </w:r>
      <w:r>
        <w:rPr>
          <w:rFonts w:ascii="Verdana" w:hAnsi="Verdana" w:eastAsia="Times New Roman"/>
          <w:iCs/>
          <w:sz w:val="18"/>
          <w:szCs w:val="18"/>
        </w:rPr>
        <w:t xml:space="preserve"> the DTTL Audit Approach Manual]</w:t>
      </w:r>
      <w:r w:rsidRPr="002C3559">
        <w:rPr>
          <w:rFonts w:ascii="Verdana" w:hAnsi="Verdana" w:eastAsia="Times New Roman"/>
          <w:bCs/>
          <w:sz w:val="18"/>
          <w:szCs w:val="18"/>
        </w:rPr>
        <w:t>] and in accordance with your instructions.</w:t>
      </w:r>
      <w:r w:rsidRPr="002C3559">
        <w:rPr>
          <w:rFonts w:ascii="Verdana" w:hAnsi="Verdana" w:eastAsia="Times New Roman"/>
          <w:sz w:val="18"/>
          <w:szCs w:val="18"/>
        </w:rPr>
        <w:t xml:space="preserve"> </w:t>
      </w:r>
      <w:r w:rsidRPr="002C3559">
        <w:rPr>
          <w:rFonts w:ascii="Verdana" w:hAnsi="Verdana" w:eastAsia="Times New Roman"/>
          <w:bCs/>
          <w:sz w:val="18"/>
          <w:szCs w:val="18"/>
        </w:rPr>
        <w:t xml:space="preserve">As requested by you, we planned and performed our audit, </w:t>
      </w:r>
      <w:r w:rsidRPr="002C3559">
        <w:rPr>
          <w:rFonts w:ascii="Verdana" w:hAnsi="Verdana" w:eastAsia="Times New Roman"/>
          <w:sz w:val="18"/>
          <w:szCs w:val="18"/>
        </w:rPr>
        <w:lastRenderedPageBreak/>
        <w:t xml:space="preserve">including the additional </w:t>
      </w:r>
      <w:r w:rsidRPr="002C3559">
        <w:rPr>
          <w:rFonts w:ascii="Verdana" w:hAnsi="Verdana" w:eastAsia="Times New Roman"/>
          <w:bCs/>
          <w:sz w:val="18"/>
          <w:szCs w:val="18"/>
        </w:rPr>
        <w:t>procedures, in accordance with your instructions, using the component materiality and component performance materiality [</w:t>
      </w:r>
      <w:r w:rsidRPr="002C3559">
        <w:rPr>
          <w:rFonts w:ascii="Verdana" w:hAnsi="Verdana" w:eastAsia="Times New Roman"/>
          <w:bCs/>
          <w:i/>
          <w:sz w:val="18"/>
          <w:szCs w:val="18"/>
        </w:rPr>
        <w:t>insert either</w:t>
      </w:r>
      <w:r>
        <w:rPr>
          <w:rFonts w:ascii="Verdana" w:hAnsi="Verdana" w:eastAsia="Times New Roman"/>
          <w:bCs/>
          <w:sz w:val="18"/>
          <w:szCs w:val="18"/>
        </w:rPr>
        <w:t xml:space="preserve"> [specified in your instructions]</w:t>
      </w:r>
      <w:r w:rsidRPr="002C3559">
        <w:rPr>
          <w:rFonts w:ascii="Verdana" w:hAnsi="Verdana" w:eastAsia="Times New Roman"/>
          <w:bCs/>
          <w:sz w:val="18"/>
          <w:szCs w:val="18"/>
        </w:rPr>
        <w:t xml:space="preserve"> </w:t>
      </w:r>
      <w:r w:rsidRPr="002C3559">
        <w:rPr>
          <w:rFonts w:ascii="Verdana" w:hAnsi="Verdana" w:eastAsia="Times New Roman"/>
          <w:bCs/>
          <w:i/>
          <w:sz w:val="18"/>
          <w:szCs w:val="18"/>
        </w:rPr>
        <w:t>or</w:t>
      </w:r>
      <w:r>
        <w:rPr>
          <w:rFonts w:ascii="Verdana" w:hAnsi="Verdana" w:eastAsia="Times New Roman"/>
          <w:bCs/>
          <w:sz w:val="18"/>
          <w:szCs w:val="18"/>
        </w:rPr>
        <w:t xml:space="preserve"> [as agreed to by you]</w:t>
      </w:r>
      <w:r w:rsidRPr="002C3559">
        <w:rPr>
          <w:rFonts w:ascii="Verdana" w:hAnsi="Verdana" w:eastAsia="Times New Roman"/>
          <w:bCs/>
          <w:sz w:val="18"/>
          <w:szCs w:val="18"/>
        </w:rPr>
        <w:t xml:space="preserve">], which is different than the materiality and performance materiality that we would have used had we been designing the audit to express an opinion on the financial information of the component alone. </w:t>
      </w:r>
    </w:p>
    <w:p w:rsidRPr="002C3559" w:rsidR="00E23B8E" w:rsidP="0018454A" w:rsidRDefault="00E23B8E">
      <w:pPr>
        <w:spacing w:before="480"/>
        <w:jc w:val="both"/>
        <w:rPr>
          <w:rFonts w:ascii="Verdana" w:hAnsi="Verdana" w:eastAsia="Times New Roman"/>
          <w:b/>
          <w:snapToGrid w:val="0"/>
          <w:sz w:val="18"/>
          <w:szCs w:val="18"/>
        </w:rPr>
      </w:pPr>
      <w:r w:rsidRPr="002C3559">
        <w:rPr>
          <w:rFonts w:ascii="Verdana" w:hAnsi="Verdana" w:eastAsia="Times New Roman"/>
          <w:b/>
          <w:snapToGrid w:val="0"/>
          <w:sz w:val="18"/>
          <w:szCs w:val="18"/>
        </w:rPr>
        <w:t>Note 2: Scope Limitations</w:t>
      </w:r>
    </w:p>
    <w:p w:rsidRPr="002C3559" w:rsidR="00E23B8E" w:rsidP="0018454A" w:rsidRDefault="00E23B8E">
      <w:pPr>
        <w:spacing w:before="100" w:beforeAutospacing="1" w:after="100" w:afterAutospacing="1"/>
        <w:jc w:val="both"/>
        <w:rPr>
          <w:rFonts w:ascii="Verdana" w:hAnsi="Verdana" w:eastAsia="Times New Roman"/>
          <w:bCs/>
          <w:sz w:val="18"/>
          <w:szCs w:val="18"/>
        </w:rPr>
      </w:pPr>
      <w:r w:rsidRPr="002C3559">
        <w:rPr>
          <w:rFonts w:ascii="Verdana" w:hAnsi="Verdana" w:eastAsia="Times New Roman"/>
          <w:bCs/>
          <w:sz w:val="18"/>
          <w:szCs w:val="18"/>
        </w:rPr>
        <w:t xml:space="preserve">Restrictions posed by the group engagement team (e.g., instructions to not audit a certain account balance or to not perform certain procedures) are not considered scope limitations for purposes of this report. </w:t>
      </w:r>
      <w:r w:rsidRPr="002C3559">
        <w:rPr>
          <w:rFonts w:eastAsia="Times New Roman"/>
          <w:sz w:val="18"/>
          <w:szCs w:val="18"/>
        </w:rPr>
        <w:t xml:space="preserve"> </w:t>
      </w:r>
      <w:r w:rsidRPr="002C3559">
        <w:rPr>
          <w:rFonts w:ascii="Verdana" w:hAnsi="Verdana" w:eastAsia="Times New Roman"/>
          <w:bCs/>
          <w:sz w:val="18"/>
          <w:szCs w:val="18"/>
        </w:rPr>
        <w:t>Pervasive “open items” may result in the need for a scope limitation; in such circumstances, the Engagement Partner is encouraged to consult with the appropriate resource (e.g., a national office consultation resource) to reach a conclusion on the appropriateness of the scope limitation.</w:t>
      </w:r>
    </w:p>
    <w:p w:rsidRPr="002C3559" w:rsidR="00E23B8E" w:rsidP="0018454A" w:rsidRDefault="00E23B8E">
      <w:pPr>
        <w:spacing w:before="100" w:beforeAutospacing="1" w:after="100" w:afterAutospacing="1"/>
        <w:jc w:val="both"/>
        <w:rPr>
          <w:rFonts w:ascii="Verdana" w:hAnsi="Verdana" w:eastAsia="Times New Roman"/>
          <w:snapToGrid w:val="0"/>
          <w:sz w:val="18"/>
          <w:szCs w:val="18"/>
        </w:rPr>
      </w:pPr>
      <w:r w:rsidRPr="002C3559">
        <w:rPr>
          <w:rFonts w:ascii="Verdana" w:hAnsi="Verdana" w:eastAsia="Times New Roman"/>
          <w:snapToGrid w:val="0"/>
          <w:sz w:val="18"/>
          <w:szCs w:val="18"/>
        </w:rPr>
        <w:t xml:space="preserve">If there is a limitation on the scope of the component auditor’s work that requires the expression of a qualified opinion, insert before the opinion paragraph the following heading and paragraph: </w:t>
      </w:r>
    </w:p>
    <w:p w:rsidRPr="002C3559" w:rsidR="00E23B8E" w:rsidP="0018454A" w:rsidRDefault="00E23B8E">
      <w:pPr>
        <w:spacing w:before="100" w:beforeAutospacing="1" w:after="100" w:afterAutospacing="1"/>
        <w:ind w:left="720"/>
        <w:jc w:val="both"/>
        <w:rPr>
          <w:rFonts w:ascii="Verdana" w:hAnsi="Verdana" w:eastAsia="Times New Roman"/>
          <w:b/>
          <w:snapToGrid w:val="0"/>
          <w:sz w:val="18"/>
          <w:szCs w:val="18"/>
        </w:rPr>
      </w:pPr>
      <w:r w:rsidRPr="002C3559">
        <w:rPr>
          <w:rFonts w:ascii="Verdana" w:hAnsi="Verdana" w:eastAsia="Times New Roman"/>
          <w:b/>
          <w:snapToGrid w:val="0"/>
          <w:sz w:val="18"/>
          <w:szCs w:val="18"/>
        </w:rPr>
        <w:t>Basis for Qualified Opinion</w:t>
      </w:r>
    </w:p>
    <w:p w:rsidRPr="002C3559" w:rsidR="00E23B8E" w:rsidP="0018454A" w:rsidRDefault="00E23B8E">
      <w:pPr>
        <w:spacing w:before="100" w:beforeAutospacing="1" w:after="100" w:afterAutospacing="1"/>
        <w:ind w:left="720"/>
        <w:jc w:val="both"/>
        <w:rPr>
          <w:rFonts w:ascii="Verdana" w:hAnsi="Verdana" w:eastAsia="Times New Roman"/>
          <w:bCs/>
          <w:sz w:val="18"/>
          <w:szCs w:val="18"/>
        </w:rPr>
      </w:pPr>
      <w:r w:rsidRPr="002C3559">
        <w:rPr>
          <w:rFonts w:ascii="Verdana" w:hAnsi="Verdana" w:eastAsia="Times New Roman"/>
          <w:snapToGrid w:val="0"/>
          <w:sz w:val="18"/>
          <w:szCs w:val="18"/>
        </w:rPr>
        <w:t>[</w:t>
      </w:r>
      <w:r w:rsidRPr="002C3559">
        <w:rPr>
          <w:rFonts w:ascii="Verdana" w:hAnsi="Verdana" w:eastAsia="Times New Roman"/>
          <w:i/>
          <w:snapToGrid w:val="0"/>
          <w:sz w:val="18"/>
          <w:szCs w:val="18"/>
        </w:rPr>
        <w:t>Include a paragraph describing</w:t>
      </w:r>
      <w:r w:rsidRPr="002C3559">
        <w:rPr>
          <w:rFonts w:ascii="Verdana" w:hAnsi="Verdana" w:eastAsia="Times New Roman"/>
          <w:bCs/>
          <w:i/>
          <w:sz w:val="18"/>
          <w:szCs w:val="18"/>
        </w:rPr>
        <w:t xml:space="preserve"> the circumstances that led to the component auditor being unable to obtain sufficient appropriate audit evidence, for example a management</w:t>
      </w:r>
      <w:r>
        <w:rPr>
          <w:rFonts w:ascii="Verdana" w:hAnsi="Verdana" w:eastAsia="Times New Roman"/>
          <w:bCs/>
          <w:i/>
          <w:sz w:val="18"/>
          <w:szCs w:val="18"/>
        </w:rPr>
        <w:t>-</w:t>
      </w:r>
      <w:r w:rsidRPr="002C3559">
        <w:rPr>
          <w:rFonts w:ascii="Verdana" w:hAnsi="Verdana" w:eastAsia="Times New Roman"/>
          <w:bCs/>
          <w:i/>
          <w:sz w:val="18"/>
          <w:szCs w:val="18"/>
        </w:rPr>
        <w:t>imposed limitation (e.g., management prevents us from observing inventory, and we are unable to perform other procedures) or a circums</w:t>
      </w:r>
      <w:r>
        <w:rPr>
          <w:rFonts w:ascii="Verdana" w:hAnsi="Verdana" w:eastAsia="Times New Roman"/>
          <w:bCs/>
          <w:i/>
          <w:sz w:val="18"/>
          <w:szCs w:val="18"/>
        </w:rPr>
        <w:t xml:space="preserve">tance-imposed limitation (e.g., </w:t>
      </w:r>
      <w:r w:rsidRPr="002C3559">
        <w:rPr>
          <w:rFonts w:ascii="Verdana" w:hAnsi="Verdana" w:eastAsia="Times New Roman"/>
          <w:bCs/>
          <w:i/>
          <w:sz w:val="18"/>
          <w:szCs w:val="18"/>
        </w:rPr>
        <w:t>the timing of our appointment as auditor does not allow for us to observe inventory, and we are unable to perform other procedures).</w:t>
      </w:r>
      <w:r w:rsidRPr="002C3559">
        <w:rPr>
          <w:rFonts w:ascii="Verdana" w:hAnsi="Verdana" w:eastAsia="Times New Roman"/>
          <w:bCs/>
          <w:sz w:val="18"/>
          <w:szCs w:val="18"/>
        </w:rPr>
        <w:t xml:space="preserve">] </w:t>
      </w:r>
    </w:p>
    <w:p w:rsidRPr="002C3559" w:rsidR="00E23B8E" w:rsidP="0018454A" w:rsidRDefault="00E23B8E">
      <w:pPr>
        <w:spacing w:before="100" w:beforeAutospacing="1" w:after="100" w:afterAutospacing="1"/>
        <w:jc w:val="both"/>
        <w:rPr>
          <w:rFonts w:ascii="Verdana" w:hAnsi="Verdana" w:eastAsia="Times New Roman"/>
          <w:snapToGrid w:val="0"/>
          <w:sz w:val="18"/>
          <w:szCs w:val="18"/>
        </w:rPr>
      </w:pPr>
      <w:r w:rsidRPr="002C3559">
        <w:rPr>
          <w:rFonts w:ascii="Verdana" w:hAnsi="Verdana" w:eastAsia="Times New Roman"/>
          <w:snapToGrid w:val="0"/>
          <w:sz w:val="18"/>
          <w:szCs w:val="18"/>
        </w:rPr>
        <w:t>Replace the paragraph under “Auditor’s Responsibilities” that begins “We believe that the audit evidence we have obtained is sufficient…” with the paragraph that follows, i</w:t>
      </w:r>
      <w:r w:rsidRPr="002C3559">
        <w:rPr>
          <w:rFonts w:ascii="Verdana" w:hAnsi="Verdana" w:eastAsia="Times New Roman"/>
          <w:bCs/>
          <w:sz w:val="18"/>
          <w:szCs w:val="18"/>
        </w:rPr>
        <w:t>f the scope limitation is material and pervasive and would result in a disclaimer of opinion. Consultation with an appropriate resource (e.g., a national office consultation resource) to reach a conclusion on the appropriateness of a disclaimer of opinion may be appropriate in these circumstances.</w:t>
      </w:r>
    </w:p>
    <w:p w:rsidRPr="002C3559" w:rsidR="00E23B8E" w:rsidP="0018454A" w:rsidRDefault="00E23B8E">
      <w:pPr>
        <w:spacing w:before="100" w:beforeAutospacing="1" w:after="100" w:afterAutospacing="1"/>
        <w:ind w:left="720"/>
        <w:jc w:val="both"/>
        <w:rPr>
          <w:rFonts w:ascii="Verdana" w:hAnsi="Verdana" w:eastAsia="Times New Roman"/>
          <w:snapToGrid w:val="0"/>
          <w:sz w:val="18"/>
          <w:szCs w:val="18"/>
        </w:rPr>
      </w:pPr>
      <w:r w:rsidRPr="002C3559">
        <w:rPr>
          <w:rFonts w:ascii="Verdana" w:hAnsi="Verdana" w:eastAsia="Times New Roman"/>
          <w:snapToGrid w:val="0"/>
          <w:sz w:val="18"/>
          <w:szCs w:val="18"/>
        </w:rPr>
        <w:t>We believe that the audit evidence we have obtained is sufficient and appropriate to provide a basis for our qualified audit opinion. The conclusions reached in forming our qualified opinion are based on the component materiality level specified by you in the context of the audit of the consolidated financial statements of the Group.</w:t>
      </w:r>
    </w:p>
    <w:p w:rsidRPr="002C3559" w:rsidR="00E23B8E" w:rsidP="0018454A" w:rsidRDefault="00E23B8E">
      <w:pPr>
        <w:spacing w:before="100" w:beforeAutospacing="1" w:after="100" w:afterAutospacing="1"/>
        <w:jc w:val="both"/>
        <w:rPr>
          <w:rFonts w:ascii="Verdana" w:hAnsi="Verdana" w:eastAsia="Times New Roman"/>
          <w:snapToGrid w:val="0"/>
          <w:sz w:val="18"/>
          <w:szCs w:val="18"/>
        </w:rPr>
      </w:pPr>
      <w:r w:rsidRPr="002C3559">
        <w:rPr>
          <w:rFonts w:ascii="Verdana" w:hAnsi="Verdana" w:eastAsia="Times New Roman"/>
          <w:snapToGrid w:val="0"/>
          <w:sz w:val="18"/>
          <w:szCs w:val="18"/>
        </w:rPr>
        <w:t>Replace the title “Opinion” with “Qualified Opinion” and replace the “Opinion” paragraph with the following:</w:t>
      </w:r>
    </w:p>
    <w:p w:rsidRPr="002C3559" w:rsidR="00E23B8E" w:rsidP="0018454A" w:rsidRDefault="00E23B8E">
      <w:pPr>
        <w:spacing w:before="100" w:beforeAutospacing="1" w:after="100" w:afterAutospacing="1"/>
        <w:ind w:left="720"/>
        <w:jc w:val="both"/>
        <w:rPr>
          <w:rFonts w:ascii="Verdana" w:hAnsi="Verdana" w:eastAsia="Times New Roman"/>
          <w:sz w:val="18"/>
          <w:szCs w:val="18"/>
        </w:rPr>
      </w:pPr>
      <w:r w:rsidRPr="002C3559">
        <w:rPr>
          <w:rFonts w:ascii="Verdana" w:hAnsi="Verdana" w:eastAsia="Times New Roman"/>
          <w:sz w:val="18"/>
          <w:szCs w:val="18"/>
        </w:rPr>
        <w:t>In our opinion, except for the possible effects of the matter described in the “Basis for Qualified Opinion” paragraph,</w:t>
      </w:r>
      <w:r w:rsidRPr="002C3559">
        <w:rPr>
          <w:rFonts w:ascii="Verdana" w:hAnsi="Verdana" w:eastAsia="Times New Roman"/>
          <w:bCs/>
          <w:sz w:val="18"/>
          <w:szCs w:val="18"/>
        </w:rPr>
        <w:t xml:space="preserve"> </w:t>
      </w:r>
      <w:r w:rsidRPr="002C3559">
        <w:rPr>
          <w:rFonts w:ascii="Verdana" w:hAnsi="Verdana" w:eastAsia="Times New Roman"/>
          <w:sz w:val="18"/>
          <w:szCs w:val="18"/>
        </w:rPr>
        <w:t>the financial information for [</w:t>
      </w:r>
      <w:r w:rsidRPr="002C3559">
        <w:rPr>
          <w:rFonts w:ascii="Verdana" w:hAnsi="Verdana" w:eastAsia="Times New Roman"/>
          <w:i/>
          <w:sz w:val="18"/>
          <w:szCs w:val="18"/>
        </w:rPr>
        <w:t>name of component</w:t>
      </w:r>
      <w:r w:rsidRPr="002C3559">
        <w:rPr>
          <w:rFonts w:ascii="Verdana" w:hAnsi="Verdana" w:eastAsia="Times New Roman"/>
          <w:sz w:val="18"/>
          <w:szCs w:val="18"/>
        </w:rPr>
        <w:t>] as of [</w:t>
      </w:r>
      <w:r w:rsidRPr="002C3559">
        <w:rPr>
          <w:rFonts w:ascii="Verdana" w:hAnsi="Verdana" w:eastAsia="Times New Roman"/>
          <w:i/>
          <w:sz w:val="18"/>
          <w:szCs w:val="18"/>
        </w:rPr>
        <w:t>insert date</w:t>
      </w:r>
      <w:r w:rsidRPr="002C3559">
        <w:rPr>
          <w:rFonts w:ascii="Verdana" w:hAnsi="Verdana" w:eastAsia="Times New Roman"/>
          <w:sz w:val="18"/>
          <w:szCs w:val="18"/>
        </w:rPr>
        <w:t>]</w:t>
      </w:r>
      <w:r>
        <w:rPr>
          <w:rFonts w:ascii="Verdana" w:hAnsi="Verdana" w:eastAsia="Times New Roman"/>
          <w:sz w:val="18"/>
          <w:szCs w:val="18"/>
        </w:rPr>
        <w:t>,</w:t>
      </w:r>
      <w:r w:rsidRPr="002C3559">
        <w:rPr>
          <w:rFonts w:ascii="Verdana" w:hAnsi="Verdana" w:eastAsia="Times New Roman"/>
          <w:sz w:val="18"/>
          <w:szCs w:val="18"/>
        </w:rPr>
        <w:t xml:space="preserve"> and for the year then ended [has/have] been prepared, in all material respects, on the basis of </w:t>
      </w:r>
      <w:r w:rsidRPr="002C3559">
        <w:rPr>
          <w:rFonts w:ascii="Verdana" w:hAnsi="Verdana" w:eastAsia="Times New Roman"/>
          <w:bCs/>
          <w:sz w:val="18"/>
          <w:szCs w:val="18"/>
        </w:rPr>
        <w:t>[</w:t>
      </w:r>
      <w:r w:rsidRPr="002C3559">
        <w:rPr>
          <w:rFonts w:ascii="Verdana" w:hAnsi="Verdana" w:eastAsia="Times New Roman"/>
          <w:bCs/>
          <w:i/>
          <w:sz w:val="18"/>
          <w:szCs w:val="18"/>
        </w:rPr>
        <w:t>insert a description of the accounting principles used, e.g.,</w:t>
      </w:r>
      <w:r w:rsidRPr="002C3559">
        <w:rPr>
          <w:rFonts w:ascii="Verdana" w:hAnsi="Verdana" w:eastAsia="Times New Roman"/>
          <w:bCs/>
          <w:sz w:val="18"/>
          <w:szCs w:val="18"/>
        </w:rPr>
        <w:t xml:space="preserve"> IFRS </w:t>
      </w:r>
      <w:r w:rsidRPr="002C3559">
        <w:rPr>
          <w:rFonts w:ascii="Verdana" w:hAnsi="Verdana" w:eastAsia="Times New Roman"/>
          <w:bCs/>
          <w:i/>
          <w:sz w:val="18"/>
          <w:szCs w:val="18"/>
        </w:rPr>
        <w:t>or</w:t>
      </w:r>
      <w:r w:rsidRPr="002C3559">
        <w:rPr>
          <w:rFonts w:ascii="Verdana" w:hAnsi="Verdana" w:eastAsia="Times New Roman"/>
          <w:bCs/>
          <w:sz w:val="18"/>
          <w:szCs w:val="18"/>
        </w:rPr>
        <w:t xml:space="preserve"> accounting pr</w:t>
      </w:r>
      <w:r>
        <w:rPr>
          <w:rFonts w:ascii="Verdana" w:hAnsi="Verdana" w:eastAsia="Times New Roman"/>
          <w:bCs/>
          <w:sz w:val="18"/>
          <w:szCs w:val="18"/>
        </w:rPr>
        <w:t>inciples generally accepted in [</w:t>
      </w:r>
      <w:r w:rsidRPr="002C3559">
        <w:rPr>
          <w:rFonts w:ascii="Verdana" w:hAnsi="Verdana" w:eastAsia="Times New Roman"/>
          <w:bCs/>
          <w:i/>
          <w:sz w:val="18"/>
          <w:szCs w:val="18"/>
        </w:rPr>
        <w:t>insert group’s country</w:t>
      </w:r>
      <w:r>
        <w:rPr>
          <w:rFonts w:ascii="Verdana" w:hAnsi="Verdana" w:eastAsia="Times New Roman"/>
          <w:bCs/>
          <w:sz w:val="18"/>
          <w:szCs w:val="18"/>
        </w:rPr>
        <w:t>]</w:t>
      </w:r>
      <w:r w:rsidRPr="002C3559">
        <w:rPr>
          <w:rFonts w:ascii="Verdana" w:hAnsi="Verdana" w:eastAsia="Times New Roman"/>
          <w:bCs/>
          <w:sz w:val="18"/>
          <w:szCs w:val="18"/>
        </w:rPr>
        <w:t>] and in accordance with the Group’s accounting policies.</w:t>
      </w:r>
    </w:p>
    <w:p w:rsidRPr="002C3559" w:rsidR="00E23B8E" w:rsidP="0018454A" w:rsidRDefault="00E23B8E">
      <w:pPr>
        <w:spacing w:before="100" w:beforeAutospacing="1" w:after="100" w:afterAutospacing="1"/>
        <w:jc w:val="both"/>
        <w:rPr>
          <w:rFonts w:ascii="Verdana" w:hAnsi="Verdana" w:eastAsia="Times New Roman"/>
          <w:b/>
          <w:sz w:val="18"/>
          <w:szCs w:val="18"/>
        </w:rPr>
      </w:pPr>
      <w:r w:rsidRPr="002C3559">
        <w:rPr>
          <w:rFonts w:ascii="Verdana" w:hAnsi="Verdana" w:eastAsia="Times New Roman"/>
          <w:b/>
          <w:sz w:val="18"/>
          <w:szCs w:val="18"/>
        </w:rPr>
        <w:t>Note 3: Other Matter Paragraph</w:t>
      </w:r>
    </w:p>
    <w:p w:rsidRPr="002C3559" w:rsidR="00E23B8E" w:rsidP="0018454A" w:rsidRDefault="00E23B8E">
      <w:pPr>
        <w:spacing w:before="100" w:beforeAutospacing="1" w:after="100" w:afterAutospacing="1"/>
        <w:jc w:val="both"/>
        <w:rPr>
          <w:rFonts w:ascii="Verdana" w:hAnsi="Verdana" w:eastAsia="Times New Roman"/>
          <w:sz w:val="18"/>
          <w:szCs w:val="18"/>
        </w:rPr>
      </w:pPr>
      <w:r w:rsidRPr="002C3559">
        <w:rPr>
          <w:rFonts w:ascii="Verdana" w:hAnsi="Verdana" w:eastAsia="Times New Roman"/>
          <w:sz w:val="18"/>
          <w:szCs w:val="18"/>
        </w:rPr>
        <w:lastRenderedPageBreak/>
        <w:t>If we wish to draw the group engagement team’s attention to any matters that are relevant to their understanding of the procedures we performed, an “Other Matter” paragraph may be added above the “Restriction on Use and Distribution” paragraph under an appropriate heading.</w:t>
      </w:r>
    </w:p>
    <w:p w:rsidRPr="002C3559" w:rsidR="00E23B8E" w:rsidP="0018454A" w:rsidRDefault="00E23B8E">
      <w:pPr>
        <w:spacing w:before="100" w:beforeAutospacing="1" w:after="100" w:afterAutospacing="1"/>
        <w:jc w:val="both"/>
        <w:rPr>
          <w:rFonts w:ascii="Verdana" w:hAnsi="Verdana" w:eastAsia="Times New Roman"/>
          <w:b/>
          <w:sz w:val="18"/>
          <w:szCs w:val="18"/>
        </w:rPr>
      </w:pPr>
      <w:r w:rsidRPr="002C3559">
        <w:rPr>
          <w:rFonts w:ascii="Verdana" w:hAnsi="Verdana" w:eastAsia="Times New Roman"/>
          <w:b/>
          <w:sz w:val="18"/>
          <w:szCs w:val="18"/>
        </w:rPr>
        <w:t>Note 4:  Material Misstatement of the Financial Information</w:t>
      </w:r>
    </w:p>
    <w:p w:rsidRPr="002C3559" w:rsidR="00E23B8E" w:rsidP="0018454A" w:rsidRDefault="00E23B8E">
      <w:pPr>
        <w:spacing w:before="100" w:beforeAutospacing="1" w:after="100" w:afterAutospacing="1"/>
        <w:jc w:val="both"/>
        <w:rPr>
          <w:rFonts w:ascii="Verdana" w:hAnsi="Verdana" w:eastAsia="Times New Roman"/>
          <w:sz w:val="18"/>
          <w:szCs w:val="18"/>
        </w:rPr>
      </w:pPr>
      <w:r w:rsidRPr="002C3559">
        <w:rPr>
          <w:rFonts w:ascii="Verdana" w:hAnsi="Verdana" w:eastAsia="Times New Roman"/>
          <w:sz w:val="18"/>
          <w:szCs w:val="18"/>
        </w:rPr>
        <w:t xml:space="preserve">It may also be necessary to qualify the opinion if a material misstatement of the financial information has been identified.  </w:t>
      </w:r>
    </w:p>
    <w:p w:rsidRPr="002C3559" w:rsidR="00E23B8E" w:rsidP="0018454A" w:rsidRDefault="00E23B8E">
      <w:pPr>
        <w:spacing w:before="100" w:beforeAutospacing="1" w:after="100" w:afterAutospacing="1"/>
        <w:jc w:val="both"/>
        <w:rPr>
          <w:rFonts w:ascii="Verdana" w:hAnsi="Verdana" w:eastAsia="Times New Roman"/>
          <w:b/>
          <w:sz w:val="18"/>
          <w:szCs w:val="18"/>
        </w:rPr>
      </w:pPr>
      <w:bookmarkStart w:name="Note5" w:id="8"/>
      <w:bookmarkEnd w:id="8"/>
      <w:r w:rsidRPr="002C3559">
        <w:rPr>
          <w:rFonts w:ascii="Verdana" w:hAnsi="Verdana" w:eastAsia="Times New Roman"/>
          <w:b/>
          <w:sz w:val="18"/>
          <w:szCs w:val="18"/>
        </w:rPr>
        <w:t>Note 5:  Additional Auditor Responsibility Wording</w:t>
      </w:r>
    </w:p>
    <w:p w:rsidRPr="002C3559" w:rsidR="00E23B8E" w:rsidP="0018454A" w:rsidRDefault="00E23B8E">
      <w:pPr>
        <w:spacing w:before="100" w:beforeAutospacing="1" w:after="100" w:afterAutospacing="1"/>
        <w:jc w:val="both"/>
        <w:rPr>
          <w:rFonts w:ascii="Verdana" w:hAnsi="Verdana" w:eastAsia="Times New Roman"/>
          <w:sz w:val="18"/>
          <w:szCs w:val="18"/>
        </w:rPr>
      </w:pPr>
      <w:r w:rsidRPr="002C3559">
        <w:rPr>
          <w:rFonts w:ascii="Verdana" w:hAnsi="Verdana" w:eastAsia="Times New Roman"/>
          <w:sz w:val="18"/>
          <w:szCs w:val="18"/>
        </w:rPr>
        <w:t>When reporting outside of the network, the group auditor may request that additional language be included in the report regarding the auditor’s responsibilities.  In such cases, the following paragraph may be inserted as the second “Auditor’s Responsibility” paragraph in the report (note that this language would not be inserted for reporting between DTTL member firms):</w:t>
      </w:r>
    </w:p>
    <w:p w:rsidR="00E23B8E" w:rsidP="0018454A" w:rsidRDefault="00E23B8E">
      <w:pPr>
        <w:spacing w:before="100" w:beforeAutospacing="1" w:after="100" w:afterAutospacing="1"/>
        <w:ind w:left="720"/>
        <w:jc w:val="both"/>
        <w:rPr>
          <w:rFonts w:ascii="Verdana" w:hAnsi="Verdana" w:eastAsia="Times New Roman"/>
          <w:sz w:val="18"/>
          <w:szCs w:val="18"/>
        </w:rPr>
      </w:pPr>
      <w:r w:rsidRPr="002C3559">
        <w:rPr>
          <w:rFonts w:ascii="Verdana" w:hAnsi="Verdana" w:eastAsia="Times New Roman"/>
          <w:sz w:val="18"/>
          <w:szCs w:val="18"/>
        </w:rPr>
        <w:t>An audit involves performing procedures to obtain audit evidence about the amounts and disclosures in the financial information. The procedures selected depend on the auditor’s judgment, including the assessment of the risks of material misstatement of the financial information, whether due to fraud or error. In making those risk assessments, the auditor considers internal control relevant to the entity’s preparation of the special purpose financial information in order to design audit procedures that are appropriate in the circumstances, but not for the purpose of expressing an opinion on the effectiveness of the entity’s internal control. An audit also includes evaluating the appropriateness of accounting policies used and the reasonableness of accounting estimates made by management, as well as evaluating the overall presentation of the financial information.</w:t>
      </w:r>
    </w:p>
    <w:p w:rsidRPr="005A69A6" w:rsidR="00AF6642" w:rsidP="0018454A" w:rsidRDefault="00AF6642">
      <w:pPr>
        <w:jc w:val="both"/>
        <w:rPr>
          <w:rFonts w:ascii="Arial" w:hAnsi="Arial" w:cs="Arial"/>
        </w:rPr>
      </w:pPr>
    </w:p>
    <w:sectPr w:rsidRPr="005A69A6" w:rsidR="00AF6642" w:rsidSect="00AF6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2AC" w:rsidRDefault="004362AC" w:rsidP="0099535B">
      <w:pPr>
        <w:spacing w:after="0" w:line="240" w:lineRule="auto"/>
      </w:pPr>
      <w:r>
        <w:separator/>
      </w:r>
    </w:p>
  </w:endnote>
  <w:endnote w:type="continuationSeparator" w:id="0">
    <w:p w:rsidR="004362AC" w:rsidRDefault="004362AC" w:rsidP="0099535B">
      <w:pPr>
        <w:spacing w:after="0" w:line="240" w:lineRule="auto"/>
      </w:pPr>
      <w:r>
        <w:continuationSeparator/>
      </w:r>
    </w:p>
  </w:endnote>
  <w:endnote w:id="1">
    <w:p w:rsidR="00E23B8E" w:rsidRPr="00013429" w:rsidRDefault="00E23B8E" w:rsidP="00E23B8E">
      <w:pPr>
        <w:pStyle w:val="EndnoteText"/>
        <w:spacing w:after="120"/>
        <w:rPr>
          <w:rFonts w:ascii="Verdana" w:hAnsi="Verdana"/>
          <w:sz w:val="16"/>
          <w:szCs w:val="16"/>
        </w:rPr>
      </w:pPr>
      <w:r w:rsidRPr="00013429">
        <w:rPr>
          <w:rStyle w:val="EndnoteReference"/>
          <w:rFonts w:ascii="Verdana" w:hAnsi="Verdana"/>
          <w:sz w:val="16"/>
          <w:szCs w:val="16"/>
        </w:rPr>
        <w:endnoteRef/>
      </w:r>
      <w:r w:rsidRPr="00013429">
        <w:rPr>
          <w:rFonts w:ascii="Verdana" w:hAnsi="Verdana"/>
          <w:sz w:val="16"/>
          <w:szCs w:val="16"/>
        </w:rPr>
        <w:t xml:space="preserve"> Refer to </w:t>
      </w:r>
      <w:hyperlink w:anchor="Note5" w:history="1">
        <w:r w:rsidRPr="00013429">
          <w:rPr>
            <w:rStyle w:val="Hyperlink"/>
            <w:rFonts w:ascii="Verdana" w:hAnsi="Verdana"/>
            <w:sz w:val="16"/>
            <w:szCs w:val="16"/>
          </w:rPr>
          <w:t>Note 5</w:t>
        </w:r>
      </w:hyperlink>
      <w:r w:rsidRPr="00013429">
        <w:rPr>
          <w:rFonts w:ascii="Verdana" w:hAnsi="Verdana"/>
          <w:sz w:val="16"/>
          <w:szCs w:val="16"/>
        </w:rPr>
        <w:t xml:space="preserve"> if the group auditor requests that additional Auditor Responsibility language be inserted in the report.  </w:t>
      </w:r>
    </w:p>
  </w:endnote>
  <w:endnote w:id="2">
    <w:p w:rsidR="00E23B8E" w:rsidRDefault="00E23B8E" w:rsidP="00E23B8E">
      <w:pPr>
        <w:pStyle w:val="EndnoteText"/>
        <w:spacing w:after="120"/>
      </w:pPr>
      <w:r w:rsidRPr="00C2467B">
        <w:rPr>
          <w:rStyle w:val="EndnoteReference"/>
          <w:rFonts w:ascii="Verdana" w:hAnsi="Verdana"/>
          <w:sz w:val="16"/>
        </w:rPr>
        <w:endnoteRef/>
      </w:r>
      <w:r w:rsidRPr="00C2467B">
        <w:rPr>
          <w:rFonts w:ascii="Verdana" w:hAnsi="Verdana"/>
          <w:sz w:val="16"/>
        </w:rPr>
        <w:t xml:space="preserve"> </w:t>
      </w:r>
      <w:bookmarkStart w:id="4" w:name="Note_2"/>
      <w:bookmarkEnd w:id="4"/>
      <w:r w:rsidRPr="00E96BD4">
        <w:rPr>
          <w:rFonts w:ascii="Verdana" w:hAnsi="Verdana"/>
          <w:sz w:val="16"/>
          <w:szCs w:val="16"/>
        </w:rPr>
        <w:t>If the component auditor plans to express an audit opinion on the financial statements of the component (sometimes referred to as a statutory or stand-alone audit) and the materiality and performance materiality that will be used for that audit is planned to be the same as the component materiality and component performance materiality agreed to or provided by the group engagement team, replace “is” with “may be</w:t>
      </w:r>
      <w:r>
        <w:rPr>
          <w:rFonts w:ascii="Verdana" w:hAnsi="Verdana"/>
          <w:sz w:val="16"/>
          <w:szCs w:val="16"/>
        </w:rPr>
        <w:t>.</w:t>
      </w:r>
      <w:r w:rsidRPr="00E96BD4">
        <w:rPr>
          <w:rFonts w:ascii="Verdana" w:hAnsi="Verdana"/>
          <w:sz w:val="16"/>
          <w:szCs w:val="16"/>
        </w:rPr>
        <w:t>”</w:t>
      </w:r>
    </w:p>
  </w:endnote>
  <w:endnote w:id="3">
    <w:p w:rsidR="00E23B8E" w:rsidRPr="001D4A58" w:rsidRDefault="00E23B8E" w:rsidP="00E23B8E">
      <w:pPr>
        <w:pStyle w:val="EndnoteText"/>
        <w:spacing w:after="120"/>
        <w:rPr>
          <w:rFonts w:ascii="Verdana" w:hAnsi="Verdana"/>
          <w:sz w:val="16"/>
          <w:szCs w:val="16"/>
        </w:rPr>
      </w:pPr>
      <w:bookmarkStart w:id="5" w:name="Note_3"/>
      <w:bookmarkEnd w:id="5"/>
      <w:r w:rsidRPr="001D4A58">
        <w:rPr>
          <w:rStyle w:val="EndnoteReference"/>
          <w:rFonts w:ascii="Verdana" w:hAnsi="Verdana"/>
          <w:sz w:val="16"/>
          <w:szCs w:val="16"/>
        </w:rPr>
        <w:endnoteRef/>
      </w:r>
      <w:r w:rsidRPr="001D4A58">
        <w:rPr>
          <w:rFonts w:ascii="Verdana" w:hAnsi="Verdana"/>
          <w:sz w:val="16"/>
          <w:szCs w:val="16"/>
        </w:rPr>
        <w:t xml:space="preserve"> </w:t>
      </w:r>
      <w:r w:rsidRPr="001D4A58">
        <w:rPr>
          <w:rFonts w:ascii="Verdana" w:hAnsi="Verdana" w:cs="Arial"/>
          <w:sz w:val="16"/>
          <w:szCs w:val="16"/>
        </w:rPr>
        <w:t xml:space="preserve">For audits </w:t>
      </w:r>
      <w:r w:rsidRPr="007D6CD3">
        <w:rPr>
          <w:rFonts w:ascii="Verdana" w:hAnsi="Verdana"/>
          <w:sz w:val="16"/>
          <w:szCs w:val="16"/>
        </w:rPr>
        <w:t>performed</w:t>
      </w:r>
      <w:r w:rsidRPr="001D4A58">
        <w:rPr>
          <w:rFonts w:ascii="Verdana" w:hAnsi="Verdana" w:cs="Arial"/>
          <w:sz w:val="16"/>
          <w:szCs w:val="16"/>
        </w:rPr>
        <w:t xml:space="preserve"> using the standards of the PCAOB, if the component auditor is not part of the DTTL network, replace this language with “the requirements of the </w:t>
      </w:r>
      <w:r w:rsidRPr="001D4A58">
        <w:rPr>
          <w:rFonts w:ascii="Verdana" w:hAnsi="Verdana" w:cs="Arial"/>
          <w:i/>
          <w:iCs/>
          <w:sz w:val="16"/>
          <w:szCs w:val="16"/>
        </w:rPr>
        <w:t xml:space="preserve">Code of Ethics for Professional Accountants </w:t>
      </w:r>
      <w:r w:rsidRPr="001D4A58">
        <w:rPr>
          <w:rFonts w:ascii="Verdana" w:hAnsi="Verdana" w:cs="Arial"/>
          <w:sz w:val="16"/>
          <w:szCs w:val="16"/>
        </w:rPr>
        <w:t>issued by the International Ethics Standards Board for Accountants, the applicable independence requirements of the U.S. Federal securities laws, and the applicable rules and regulations of the U.S. Securities and Exchange Commission (SEC) and the Public Company Accounting Oversight Board (PCAOB).”</w:t>
      </w:r>
    </w:p>
  </w:endnote>
  <w:endnote w:id="4">
    <w:p w:rsidR="00E23B8E" w:rsidRPr="001D4A58" w:rsidRDefault="00E23B8E" w:rsidP="00E23B8E">
      <w:pPr>
        <w:pStyle w:val="EndnoteText"/>
        <w:spacing w:after="120"/>
        <w:rPr>
          <w:rFonts w:ascii="Verdana" w:eastAsiaTheme="minorHAnsi" w:hAnsi="Verdana" w:cs="Arial"/>
          <w:sz w:val="16"/>
          <w:szCs w:val="16"/>
        </w:rPr>
      </w:pPr>
      <w:bookmarkStart w:id="6" w:name="footnote_3"/>
      <w:bookmarkEnd w:id="6"/>
      <w:r w:rsidRPr="001D4A58">
        <w:rPr>
          <w:rStyle w:val="EndnoteReference"/>
          <w:rFonts w:ascii="Verdana" w:hAnsi="Verdana"/>
          <w:sz w:val="16"/>
          <w:szCs w:val="16"/>
        </w:rPr>
        <w:endnoteRef/>
      </w:r>
      <w:r w:rsidRPr="001D4A58">
        <w:rPr>
          <w:rFonts w:ascii="Verdana" w:hAnsi="Verdana"/>
          <w:sz w:val="16"/>
          <w:szCs w:val="16"/>
        </w:rPr>
        <w:t xml:space="preserve"> </w:t>
      </w:r>
      <w:bookmarkStart w:id="7" w:name="Note_4"/>
      <w:bookmarkEnd w:id="7"/>
      <w:r w:rsidRPr="001D4A58">
        <w:rPr>
          <w:rFonts w:ascii="Verdana" w:hAnsi="Verdana" w:cs="Arial"/>
          <w:sz w:val="16"/>
          <w:szCs w:val="16"/>
        </w:rPr>
        <w:t xml:space="preserve">For audits </w:t>
      </w:r>
      <w:r w:rsidRPr="007D6CD3">
        <w:rPr>
          <w:rFonts w:ascii="Verdana" w:hAnsi="Verdana"/>
          <w:sz w:val="16"/>
          <w:szCs w:val="16"/>
        </w:rPr>
        <w:t>performed</w:t>
      </w:r>
      <w:r w:rsidRPr="001D4A58">
        <w:rPr>
          <w:rFonts w:ascii="Verdana" w:hAnsi="Verdana" w:cs="Arial"/>
          <w:sz w:val="16"/>
          <w:szCs w:val="16"/>
        </w:rPr>
        <w:t xml:space="preserve"> using the </w:t>
      </w:r>
      <w:r w:rsidRPr="007D6CD3">
        <w:rPr>
          <w:rFonts w:ascii="Verdana" w:hAnsi="Verdana"/>
          <w:sz w:val="16"/>
          <w:szCs w:val="16"/>
        </w:rPr>
        <w:t>International</w:t>
      </w:r>
      <w:r w:rsidRPr="001D4A58">
        <w:rPr>
          <w:rFonts w:ascii="Verdana" w:hAnsi="Verdana" w:cs="Arial"/>
          <w:sz w:val="16"/>
          <w:szCs w:val="16"/>
        </w:rPr>
        <w:t xml:space="preserve"> Standards on Auditing, if the component auditor is not part of the DTTL network and the Group is a Public Interest Entity, replace this language with “the requirements of the </w:t>
      </w:r>
      <w:r w:rsidRPr="001D4A58">
        <w:rPr>
          <w:rFonts w:ascii="Verdana" w:hAnsi="Verdana" w:cs="Arial"/>
          <w:i/>
          <w:iCs/>
          <w:sz w:val="16"/>
          <w:szCs w:val="16"/>
        </w:rPr>
        <w:t xml:space="preserve">Code of Ethics for Professional Accountants </w:t>
      </w:r>
      <w:r w:rsidRPr="001D4A58">
        <w:rPr>
          <w:rFonts w:ascii="Verdana" w:hAnsi="Verdana" w:cs="Arial"/>
          <w:sz w:val="16"/>
          <w:szCs w:val="16"/>
        </w:rPr>
        <w:t xml:space="preserve">issued by the International Ethics Standards Board for Accountants, including the requirements related to Public Interest Entities.” If the Group is not a Public Interest Entity, replace this language with “the requirements of the </w:t>
      </w:r>
      <w:r w:rsidRPr="001D4A58">
        <w:rPr>
          <w:rFonts w:ascii="Verdana" w:hAnsi="Verdana" w:cs="Arial"/>
          <w:i/>
          <w:iCs/>
          <w:sz w:val="16"/>
          <w:szCs w:val="16"/>
        </w:rPr>
        <w:t xml:space="preserve">Code of Ethics for Professional Accountants </w:t>
      </w:r>
      <w:r w:rsidRPr="001D4A58">
        <w:rPr>
          <w:rFonts w:ascii="Verdana" w:hAnsi="Verdana" w:cs="Arial"/>
          <w:sz w:val="16"/>
          <w:szCs w:val="16"/>
        </w:rPr>
        <w:t>issued by the International Ethics Standards Board for Accountants.”</w:t>
      </w:r>
    </w:p>
  </w:endnote>
  <w:endnote w:id="5">
    <w:p w:rsidR="00E23B8E" w:rsidRPr="001D4A58" w:rsidRDefault="00E23B8E" w:rsidP="00E23B8E">
      <w:pPr>
        <w:pStyle w:val="EndnoteText"/>
        <w:spacing w:after="120"/>
        <w:rPr>
          <w:rFonts w:ascii="Verdana" w:hAnsi="Verdana"/>
          <w:sz w:val="16"/>
          <w:szCs w:val="16"/>
        </w:rPr>
      </w:pPr>
      <w:r w:rsidRPr="001D4A58">
        <w:rPr>
          <w:rStyle w:val="EndnoteReference"/>
          <w:rFonts w:ascii="Verdana" w:hAnsi="Verdana"/>
          <w:sz w:val="16"/>
          <w:szCs w:val="16"/>
        </w:rPr>
        <w:endnoteRef/>
      </w:r>
      <w:r w:rsidRPr="001D4A58">
        <w:rPr>
          <w:rFonts w:ascii="Verdana" w:hAnsi="Verdana"/>
          <w:sz w:val="16"/>
          <w:szCs w:val="16"/>
        </w:rPr>
        <w:t xml:space="preserve"> DPM 3970, </w:t>
      </w:r>
      <w:r w:rsidRPr="001D4A58">
        <w:rPr>
          <w:rFonts w:ascii="Verdana" w:hAnsi="Verdana"/>
          <w:i/>
          <w:sz w:val="16"/>
          <w:szCs w:val="16"/>
        </w:rPr>
        <w:t>IFRS Accreditation for All Audit Professionals</w:t>
      </w:r>
      <w:r w:rsidRPr="001D4A58">
        <w:rPr>
          <w:rFonts w:ascii="Verdana" w:hAnsi="Verdana"/>
          <w:sz w:val="16"/>
          <w:szCs w:val="16"/>
        </w:rPr>
        <w:t>, provides guidance and requirements with respect to accreditation requirements when performing work on IFRS reporting entity audit engagements.</w:t>
      </w:r>
    </w:p>
  </w:endnote>
  <w:endnote w:id="6">
    <w:p w:rsidR="00E23B8E" w:rsidRPr="001D4A58" w:rsidRDefault="00E23B8E" w:rsidP="00E23B8E">
      <w:pPr>
        <w:pStyle w:val="EndnoteText"/>
        <w:spacing w:after="120"/>
        <w:rPr>
          <w:rFonts w:ascii="Verdana" w:hAnsi="Verdana"/>
          <w:sz w:val="16"/>
          <w:szCs w:val="16"/>
        </w:rPr>
      </w:pPr>
      <w:r w:rsidRPr="001D4A58">
        <w:rPr>
          <w:rStyle w:val="EndnoteReference"/>
          <w:rFonts w:ascii="Verdana" w:hAnsi="Verdana"/>
          <w:sz w:val="16"/>
          <w:szCs w:val="16"/>
        </w:rPr>
        <w:endnoteRef/>
      </w:r>
      <w:r w:rsidRPr="001D4A58">
        <w:rPr>
          <w:rFonts w:ascii="Verdana" w:hAnsi="Verdana"/>
          <w:sz w:val="16"/>
          <w:szCs w:val="16"/>
        </w:rPr>
        <w:t xml:space="preserve"> For audits performed using the Standards of the PCAOB or the DTTL PCAOB Audit Approach Manual, tailor this paragraph to select “present fairly, in all material respects.”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2AC" w:rsidRDefault="004362AC" w:rsidP="0099535B">
      <w:pPr>
        <w:spacing w:after="0" w:line="240" w:lineRule="auto"/>
      </w:pPr>
      <w:r>
        <w:separator/>
      </w:r>
    </w:p>
  </w:footnote>
  <w:footnote w:type="continuationSeparator" w:id="0">
    <w:p w:rsidR="004362AC" w:rsidRDefault="004362AC" w:rsidP="00995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5A69A6"/>
    <w:rsid w:val="0018454A"/>
    <w:rsid w:val="002D0830"/>
    <w:rsid w:val="004362AC"/>
    <w:rsid w:val="005A69A6"/>
    <w:rsid w:val="0099535B"/>
    <w:rsid w:val="00A8037E"/>
    <w:rsid w:val="00AF6642"/>
    <w:rsid w:val="00C72A9D"/>
    <w:rsid w:val="00E2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A2B1D54-922E-4CC4-88D0-1BC0D7CD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35B"/>
  </w:style>
  <w:style w:type="paragraph" w:styleId="Footer">
    <w:name w:val="footer"/>
    <w:basedOn w:val="Normal"/>
    <w:link w:val="FooterChar"/>
    <w:uiPriority w:val="99"/>
    <w:unhideWhenUsed/>
    <w:rsid w:val="0099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35B"/>
  </w:style>
  <w:style w:type="character" w:styleId="Hyperlink">
    <w:name w:val="Hyperlink"/>
    <w:basedOn w:val="DefaultParagraphFont"/>
    <w:uiPriority w:val="99"/>
    <w:unhideWhenUsed/>
    <w:rsid w:val="00E23B8E"/>
    <w:rPr>
      <w:color w:val="0000FF"/>
      <w:u w:val="single"/>
    </w:rPr>
  </w:style>
  <w:style w:type="paragraph" w:styleId="EndnoteText">
    <w:name w:val="endnote text"/>
    <w:basedOn w:val="Normal"/>
    <w:link w:val="EndnoteTextChar"/>
    <w:uiPriority w:val="99"/>
    <w:unhideWhenUsed/>
    <w:rsid w:val="00E23B8E"/>
    <w:pPr>
      <w:spacing w:after="0" w:line="240" w:lineRule="auto"/>
    </w:pPr>
    <w:rPr>
      <w:rFonts w:ascii="Times New Roman" w:eastAsiaTheme="minorEastAsia" w:hAnsi="Times New Roman" w:cs="Times New Roman"/>
      <w:sz w:val="20"/>
      <w:szCs w:val="20"/>
    </w:rPr>
  </w:style>
  <w:style w:type="character" w:customStyle="1" w:styleId="EndnoteTextChar">
    <w:name w:val="Endnote Text Char"/>
    <w:basedOn w:val="DefaultParagraphFont"/>
    <w:link w:val="EndnoteText"/>
    <w:uiPriority w:val="99"/>
    <w:rsid w:val="00E23B8E"/>
    <w:rPr>
      <w:rFonts w:ascii="Times New Roman" w:eastAsiaTheme="minorEastAsia" w:hAnsi="Times New Roman" w:cs="Times New Roman"/>
      <w:sz w:val="20"/>
      <w:szCs w:val="20"/>
    </w:rPr>
  </w:style>
  <w:style w:type="character" w:styleId="EndnoteReference">
    <w:name w:val="endnote reference"/>
    <w:basedOn w:val="DefaultParagraphFont"/>
    <w:uiPriority w:val="99"/>
    <w:semiHidden/>
    <w:unhideWhenUsed/>
    <w:rsid w:val="00E23B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s://dart.deloitte.com/nxt/gateway.dll/usaapms/title00365.htm/Chapter-Section00403.htm/pop00001.ht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AEMSEngagementItemInfo xmlns="http://schemas.microsoft.com/DAEMSEngagementItemInfoXML">
  <EngagementID>5000234132</EngagementID>
  <LogicalEMSServerID>7857939069499061371</LogicalEMSServerID>
  <WorkingPaperID>3740943207000000286</WorkingPaperID>
</DAEMSEngagementItemInfo>
</file>

<file path=customXml/itemProps1.xml><?xml version="1.0" encoding="utf-8"?>
<ds:datastoreItem xmlns:ds="http://schemas.openxmlformats.org/officeDocument/2006/customXml" ds:itemID="{A01DA7B4-B53E-448F-B58D-05E1DB4F1BEA}">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Alan Chan</cp:lastModifiedBy>
  <cp:revision>4</cp:revision>
  <dcterms:created xsi:type="dcterms:W3CDTF">2011-02-24T07:19:00Z</dcterms:created>
  <dcterms:modified xsi:type="dcterms:W3CDTF">2021-06-18T03:58:00Z</dcterms:modified>
</cp:coreProperties>
</file>