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28" w:type="pct"/>
        <w:tblLayout w:type="fixed"/>
        <w:tblLook w:val="04A0" w:firstRow="1" w:lastRow="0" w:firstColumn="1" w:lastColumn="0" w:noHBand="0" w:noVBand="1"/>
      </w:tblPr>
      <w:tblGrid>
        <w:gridCol w:w="6374"/>
        <w:gridCol w:w="648"/>
        <w:gridCol w:w="2952"/>
      </w:tblGrid>
      <w:tr w:rsidR="0023011F" w:rsidRPr="00B47410" w14:paraId="4EB90856" w14:textId="77777777" w:rsidTr="0023011F">
        <w:trPr>
          <w:trHeight w:val="315"/>
        </w:trPr>
        <w:tc>
          <w:tcPr>
            <w:tcW w:w="5000" w:type="pct"/>
            <w:gridSpan w:val="3"/>
            <w:shd w:val="clear" w:color="auto" w:fill="auto"/>
            <w:noWrap/>
            <w:vAlign w:val="bottom"/>
            <w:hideMark/>
          </w:tcPr>
          <w:p w14:paraId="3B7D3DCF" w14:textId="77777777" w:rsidR="0023011F" w:rsidRPr="00B47410" w:rsidRDefault="0023011F" w:rsidP="00E871EC">
            <w:pPr>
              <w:spacing w:after="0" w:line="276" w:lineRule="auto"/>
              <w:rPr>
                <w:rFonts w:cstheme="minorHAnsi"/>
                <w:sz w:val="24"/>
                <w:szCs w:val="24"/>
              </w:rPr>
            </w:pPr>
            <w:r w:rsidRPr="00B47410">
              <w:rPr>
                <w:rFonts w:eastAsia="Times New Roman" w:cstheme="minorHAnsi"/>
                <w:b/>
                <w:bCs/>
                <w:color w:val="000000"/>
                <w:sz w:val="24"/>
                <w:szCs w:val="24"/>
              </w:rPr>
              <w:t xml:space="preserve">Client name: </w:t>
            </w:r>
            <w:r w:rsidRPr="00B47410">
              <w:rPr>
                <w:rFonts w:cstheme="minorHAnsi"/>
                <w:sz w:val="24"/>
                <w:szCs w:val="24"/>
              </w:rPr>
              <w:t>Cosmopolitan Industries Pvt. Ltd. (CIPL)</w:t>
            </w:r>
          </w:p>
        </w:tc>
      </w:tr>
      <w:tr w:rsidR="0023011F" w:rsidRPr="00B47410" w14:paraId="2A9AE64A" w14:textId="77777777" w:rsidTr="0023011F">
        <w:trPr>
          <w:trHeight w:val="252"/>
        </w:trPr>
        <w:tc>
          <w:tcPr>
            <w:tcW w:w="5000" w:type="pct"/>
            <w:gridSpan w:val="3"/>
            <w:shd w:val="clear" w:color="auto" w:fill="auto"/>
            <w:noWrap/>
            <w:vAlign w:val="bottom"/>
            <w:hideMark/>
          </w:tcPr>
          <w:p w14:paraId="2B81B8CA" w14:textId="77777777" w:rsidR="0023011F" w:rsidRPr="00B47410" w:rsidRDefault="0023011F"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23011F" w:rsidRPr="00B47410" w14:paraId="43F1F1D7" w14:textId="77777777" w:rsidTr="0023011F">
        <w:trPr>
          <w:trHeight w:val="330"/>
        </w:trPr>
        <w:tc>
          <w:tcPr>
            <w:tcW w:w="3195" w:type="pct"/>
            <w:shd w:val="clear" w:color="auto" w:fill="auto"/>
            <w:noWrap/>
            <w:vAlign w:val="bottom"/>
            <w:hideMark/>
          </w:tcPr>
          <w:p w14:paraId="1381749C" w14:textId="77777777" w:rsidR="0023011F" w:rsidRPr="00B47410" w:rsidRDefault="0023011F"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68634256" w14:textId="77777777" w:rsidR="0023011F" w:rsidRPr="00B47410" w:rsidRDefault="0023011F" w:rsidP="00E871EC">
            <w:pPr>
              <w:spacing w:after="0" w:line="276" w:lineRule="auto"/>
              <w:jc w:val="both"/>
              <w:rPr>
                <w:rFonts w:eastAsia="Times New Roman" w:cstheme="minorHAnsi"/>
                <w:sz w:val="24"/>
                <w:szCs w:val="24"/>
              </w:rPr>
            </w:pPr>
          </w:p>
        </w:tc>
        <w:tc>
          <w:tcPr>
            <w:tcW w:w="1480" w:type="pct"/>
            <w:shd w:val="clear" w:color="auto" w:fill="auto"/>
            <w:vAlign w:val="bottom"/>
          </w:tcPr>
          <w:p w14:paraId="42F4C9E3" w14:textId="77777777" w:rsidR="0023011F" w:rsidRPr="00B47410" w:rsidRDefault="0023011F"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23011F" w:rsidRPr="00B47410" w14:paraId="51E6791D" w14:textId="77777777" w:rsidTr="0023011F">
        <w:trPr>
          <w:trHeight w:val="288"/>
        </w:trPr>
        <w:tc>
          <w:tcPr>
            <w:tcW w:w="3195" w:type="pct"/>
            <w:shd w:val="clear" w:color="auto" w:fill="auto"/>
            <w:noWrap/>
            <w:vAlign w:val="bottom"/>
          </w:tcPr>
          <w:p w14:paraId="33D79FEB" w14:textId="77777777" w:rsidR="0023011F" w:rsidRPr="00B47410" w:rsidRDefault="0023011F"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721ED9E7" w14:textId="77777777" w:rsidR="0023011F" w:rsidRPr="00B47410" w:rsidRDefault="0023011F"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249A6376" w14:textId="77777777" w:rsidR="0023011F" w:rsidRPr="00B47410" w:rsidRDefault="0023011F" w:rsidP="00E871E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23011F" w:rsidRPr="00B47410" w14:paraId="3CBA5BFF" w14:textId="77777777" w:rsidTr="0023011F">
        <w:trPr>
          <w:trHeight w:val="288"/>
        </w:trPr>
        <w:tc>
          <w:tcPr>
            <w:tcW w:w="3195" w:type="pct"/>
            <w:shd w:val="clear" w:color="auto" w:fill="auto"/>
            <w:noWrap/>
            <w:vAlign w:val="bottom"/>
          </w:tcPr>
          <w:p w14:paraId="11C11FCF" w14:textId="7A51FFF3" w:rsidR="0023011F" w:rsidRPr="00B47410" w:rsidRDefault="0023011F" w:rsidP="00E871E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C569A9">
              <w:rPr>
                <w:rFonts w:eastAsia="Times New Roman" w:cstheme="minorHAnsi"/>
                <w:bCs/>
                <w:color w:val="000000"/>
                <w:sz w:val="24"/>
                <w:szCs w:val="24"/>
              </w:rPr>
              <w:t>Cash and cash equivalent  process</w:t>
            </w:r>
          </w:p>
        </w:tc>
        <w:tc>
          <w:tcPr>
            <w:tcW w:w="325" w:type="pct"/>
            <w:shd w:val="clear" w:color="auto" w:fill="auto"/>
            <w:vAlign w:val="bottom"/>
          </w:tcPr>
          <w:p w14:paraId="38EE0C9C" w14:textId="77777777" w:rsidR="0023011F" w:rsidRPr="00B47410" w:rsidRDefault="0023011F"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1F66904B" w14:textId="77777777" w:rsidR="0023011F" w:rsidRPr="00B47410" w:rsidRDefault="0023011F"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23011F" w:rsidRPr="00B47410" w14:paraId="5CBFCF0C" w14:textId="77777777" w:rsidTr="0023011F">
        <w:trPr>
          <w:trHeight w:val="288"/>
        </w:trPr>
        <w:tc>
          <w:tcPr>
            <w:tcW w:w="3195" w:type="pct"/>
            <w:shd w:val="clear" w:color="auto" w:fill="auto"/>
            <w:noWrap/>
            <w:vAlign w:val="bottom"/>
          </w:tcPr>
          <w:p w14:paraId="54681BCE" w14:textId="77777777" w:rsidR="0023011F" w:rsidRPr="00B47410" w:rsidRDefault="0023011F"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481EB0">
              <w:rPr>
                <w:rFonts w:eastAsia="Times New Roman" w:cstheme="minorHAnsi"/>
                <w:color w:val="000000"/>
                <w:sz w:val="24"/>
                <w:szCs w:val="24"/>
              </w:rPr>
              <w:t>Advance, deposit and prepayments</w:t>
            </w:r>
            <w:r w:rsidRPr="003C4E08">
              <w:rPr>
                <w:rFonts w:cstheme="minorHAnsi"/>
                <w:sz w:val="24"/>
                <w:szCs w:val="24"/>
              </w:rPr>
              <w:t xml:space="preserve"> process</w:t>
            </w:r>
          </w:p>
        </w:tc>
        <w:tc>
          <w:tcPr>
            <w:tcW w:w="325" w:type="pct"/>
            <w:shd w:val="clear" w:color="auto" w:fill="auto"/>
            <w:vAlign w:val="bottom"/>
          </w:tcPr>
          <w:p w14:paraId="38FF8354" w14:textId="77777777" w:rsidR="0023011F" w:rsidRPr="00B47410" w:rsidRDefault="0023011F"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3D5E1105" w14:textId="77777777" w:rsidR="0023011F" w:rsidRPr="00B47410" w:rsidRDefault="0023011F" w:rsidP="00E871EC">
            <w:pPr>
              <w:spacing w:after="0" w:line="276" w:lineRule="auto"/>
              <w:jc w:val="both"/>
              <w:rPr>
                <w:rFonts w:eastAsia="Times New Roman" w:cstheme="minorHAnsi"/>
                <w:b/>
                <w:bCs/>
                <w:color w:val="000000"/>
                <w:sz w:val="24"/>
                <w:szCs w:val="24"/>
              </w:rPr>
            </w:pPr>
          </w:p>
        </w:tc>
      </w:tr>
    </w:tbl>
    <w:p w14:paraId="25E3F8BE" w14:textId="77777777" w:rsidR="0093151D" w:rsidRPr="00C569A9" w:rsidRDefault="0093151D" w:rsidP="00374916">
      <w:pPr>
        <w:spacing w:line="360" w:lineRule="auto"/>
        <w:jc w:val="both"/>
        <w:rPr>
          <w:rFonts w:cstheme="minorHAnsi"/>
          <w:b/>
          <w:sz w:val="24"/>
          <w:szCs w:val="24"/>
        </w:rPr>
      </w:pPr>
    </w:p>
    <w:p w14:paraId="35CA634C" w14:textId="5F063325" w:rsidR="0024268E" w:rsidRPr="00C569A9" w:rsidRDefault="0024268E" w:rsidP="00374916">
      <w:pPr>
        <w:spacing w:line="360" w:lineRule="auto"/>
        <w:jc w:val="both"/>
        <w:rPr>
          <w:rFonts w:cstheme="minorHAnsi"/>
          <w:b/>
          <w:sz w:val="24"/>
          <w:szCs w:val="24"/>
          <w:u w:val="single"/>
        </w:rPr>
      </w:pPr>
      <w:r w:rsidRPr="00C569A9">
        <w:rPr>
          <w:rFonts w:cstheme="minorHAnsi"/>
          <w:b/>
          <w:sz w:val="24"/>
          <w:szCs w:val="24"/>
        </w:rPr>
        <w:t xml:space="preserve">Objective: </w:t>
      </w:r>
      <w:r w:rsidRPr="00C569A9">
        <w:rPr>
          <w:rFonts w:cstheme="minorHAnsi"/>
          <w:sz w:val="24"/>
          <w:szCs w:val="24"/>
        </w:rPr>
        <w:t xml:space="preserve">The objective of this memo is to document </w:t>
      </w:r>
      <w:r w:rsidR="00DF2BF9" w:rsidRPr="00C569A9">
        <w:rPr>
          <w:rFonts w:eastAsia="Times New Roman" w:cstheme="minorHAnsi"/>
          <w:bCs/>
          <w:color w:val="000000"/>
          <w:sz w:val="24"/>
          <w:szCs w:val="24"/>
        </w:rPr>
        <w:t xml:space="preserve">Cash and cash equivalent </w:t>
      </w:r>
      <w:r w:rsidR="00C569A9" w:rsidRPr="00C569A9">
        <w:rPr>
          <w:rFonts w:eastAsia="Times New Roman" w:cstheme="minorHAnsi"/>
          <w:bCs/>
          <w:color w:val="000000"/>
          <w:sz w:val="24"/>
          <w:szCs w:val="24"/>
        </w:rPr>
        <w:t xml:space="preserve">process </w:t>
      </w:r>
      <w:r w:rsidR="00630E6B" w:rsidRPr="00C569A9">
        <w:rPr>
          <w:rFonts w:eastAsia="Times New Roman" w:cstheme="minorHAnsi"/>
          <w:bCs/>
          <w:color w:val="000000"/>
          <w:sz w:val="24"/>
          <w:szCs w:val="24"/>
        </w:rPr>
        <w:t>of</w:t>
      </w:r>
      <w:r w:rsidRPr="00C569A9">
        <w:rPr>
          <w:rFonts w:cstheme="minorHAnsi"/>
          <w:sz w:val="24"/>
          <w:szCs w:val="24"/>
        </w:rPr>
        <w:t xml:space="preserve"> </w:t>
      </w:r>
      <w:r w:rsidR="00B62299" w:rsidRPr="00C569A9">
        <w:rPr>
          <w:rFonts w:cstheme="minorHAnsi"/>
          <w:sz w:val="24"/>
          <w:szCs w:val="24"/>
        </w:rPr>
        <w:t>Cosmopolitan Industries Pvt. Ltd. (CIPL) under EPIC group.</w:t>
      </w:r>
    </w:p>
    <w:p w14:paraId="7CE1CAE2" w14:textId="77777777" w:rsidR="00C569A9" w:rsidRPr="00C569A9" w:rsidRDefault="00C569A9" w:rsidP="00C569A9">
      <w:pPr>
        <w:spacing w:line="240" w:lineRule="auto"/>
        <w:jc w:val="both"/>
        <w:rPr>
          <w:rFonts w:cstheme="minorHAnsi"/>
          <w:sz w:val="24"/>
          <w:szCs w:val="24"/>
        </w:rPr>
      </w:pPr>
      <w:r w:rsidRPr="00C569A9">
        <w:rPr>
          <w:rFonts w:cstheme="minorHAnsi"/>
          <w:b/>
          <w:sz w:val="24"/>
          <w:szCs w:val="24"/>
        </w:rPr>
        <w:t xml:space="preserve">Process performed: </w:t>
      </w:r>
      <w:r w:rsidRPr="00C569A9">
        <w:rPr>
          <w:rFonts w:cstheme="minorHAnsi"/>
          <w:sz w:val="24"/>
          <w:szCs w:val="24"/>
        </w:rPr>
        <w:t>The following process is developed after going through the discussion with Mr. Md. Khayer Uddin</w:t>
      </w:r>
      <w:r w:rsidRPr="00C569A9">
        <w:rPr>
          <w:rFonts w:cstheme="minorHAnsi"/>
          <w:color w:val="000000" w:themeColor="text1"/>
          <w:sz w:val="24"/>
          <w:szCs w:val="24"/>
        </w:rPr>
        <w:t>, Deputy General Manager-Finance &amp; Accounts</w:t>
      </w:r>
      <w:r w:rsidRPr="00C569A9">
        <w:rPr>
          <w:rFonts w:cstheme="minorHAnsi"/>
          <w:sz w:val="24"/>
          <w:szCs w:val="24"/>
        </w:rPr>
        <w:t xml:space="preserve"> of Epic Group (here referred as “Epic Bangladesh”).</w:t>
      </w:r>
    </w:p>
    <w:p w14:paraId="7D31306A" w14:textId="3BB70DDB" w:rsidR="00C569A9" w:rsidRPr="00C569A9" w:rsidRDefault="00C569A9" w:rsidP="00C569A9">
      <w:pPr>
        <w:spacing w:after="0" w:line="240" w:lineRule="auto"/>
        <w:jc w:val="both"/>
        <w:rPr>
          <w:rFonts w:cstheme="minorHAnsi"/>
          <w:sz w:val="24"/>
          <w:szCs w:val="24"/>
        </w:rPr>
      </w:pPr>
      <w:r w:rsidRPr="00C569A9">
        <w:rPr>
          <w:rFonts w:cstheme="minorHAnsi"/>
          <w:sz w:val="24"/>
          <w:szCs w:val="24"/>
        </w:rPr>
        <w:t>Cosmopolitan Industries Pvt. Ltd. (CIPL) has an approved Cash policy manual for recording and reporting financial transactions. We have identified the following procedures maintained for recording and reporting financial transactions as per policy of the organization and interviewing with management of Cosmopolitan Industries Pvt. Ltd. (CIPL):</w:t>
      </w:r>
    </w:p>
    <w:p w14:paraId="631B5D7F" w14:textId="77777777" w:rsidR="00C569A9" w:rsidRPr="0023011F" w:rsidRDefault="00C569A9" w:rsidP="00C569A9">
      <w:pPr>
        <w:spacing w:line="240" w:lineRule="auto"/>
        <w:jc w:val="both"/>
        <w:rPr>
          <w:rFonts w:cstheme="minorHAnsi"/>
          <w:b/>
          <w:sz w:val="14"/>
          <w:szCs w:val="14"/>
        </w:rPr>
      </w:pPr>
    </w:p>
    <w:p w14:paraId="2BDECF3E" w14:textId="77777777" w:rsidR="00C569A9" w:rsidRPr="00C569A9" w:rsidRDefault="00C569A9" w:rsidP="00C569A9">
      <w:pPr>
        <w:spacing w:line="360" w:lineRule="auto"/>
        <w:jc w:val="center"/>
        <w:rPr>
          <w:rFonts w:cstheme="minorHAnsi"/>
          <w:b/>
          <w:sz w:val="24"/>
          <w:szCs w:val="24"/>
          <w:u w:val="single"/>
        </w:rPr>
      </w:pPr>
      <w:r w:rsidRPr="00C569A9">
        <w:rPr>
          <w:rFonts w:cstheme="minorHAnsi"/>
          <w:b/>
          <w:sz w:val="24"/>
          <w:szCs w:val="24"/>
          <w:u w:val="single"/>
        </w:rPr>
        <w:t>Cash and cash equivalents procedures</w:t>
      </w:r>
    </w:p>
    <w:p w14:paraId="1DC14BE7" w14:textId="77777777" w:rsidR="00C569A9" w:rsidRPr="00C569A9" w:rsidRDefault="00C569A9" w:rsidP="00C569A9">
      <w:pPr>
        <w:spacing w:after="0" w:line="360" w:lineRule="auto"/>
        <w:jc w:val="both"/>
        <w:rPr>
          <w:rFonts w:cstheme="minorHAnsi"/>
          <w:b/>
          <w:sz w:val="24"/>
          <w:szCs w:val="24"/>
        </w:rPr>
      </w:pPr>
      <w:r w:rsidRPr="00C569A9">
        <w:rPr>
          <w:rFonts w:cstheme="minorHAnsi"/>
          <w:b/>
          <w:sz w:val="24"/>
          <w:szCs w:val="24"/>
        </w:rPr>
        <w:t>Step by step process is described below:</w:t>
      </w:r>
    </w:p>
    <w:p w14:paraId="1B89903F" w14:textId="77777777"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A separate authority is required to approve vouchers and sign cheques.</w:t>
      </w:r>
    </w:p>
    <w:p w14:paraId="076F84A0" w14:textId="77777777"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The reviewing authority will at regular intervals or without notice count the cash and preserve the report.</w:t>
      </w:r>
    </w:p>
    <w:p w14:paraId="5C3FA964" w14:textId="77777777"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Petty cash ledger maintains on a daily basis. At the end of the day balance will be reconciled with physical cash and kept in a secured and locked condition. Cash ledger is to be counter signed by the supervisor or designation person assigned by him at least twice a week.</w:t>
      </w:r>
    </w:p>
    <w:p w14:paraId="1152552C" w14:textId="77777777" w:rsidR="00C569A9" w:rsidRPr="00C569A9" w:rsidRDefault="00C569A9" w:rsidP="00C569A9">
      <w:pPr>
        <w:pStyle w:val="ListParagraph"/>
        <w:numPr>
          <w:ilvl w:val="0"/>
          <w:numId w:val="27"/>
        </w:numPr>
        <w:jc w:val="both"/>
        <w:rPr>
          <w:rFonts w:cstheme="minorHAnsi"/>
          <w:sz w:val="24"/>
          <w:szCs w:val="24"/>
        </w:rPr>
      </w:pPr>
      <w:r w:rsidRPr="00C569A9">
        <w:rPr>
          <w:rFonts w:eastAsia="Times New Roman" w:cstheme="minorHAnsi"/>
          <w:bCs/>
          <w:iCs/>
          <w:sz w:val="24"/>
          <w:szCs w:val="24"/>
        </w:rPr>
        <w:t>Petty cash register maintain in excel separately for the factory/plants.</w:t>
      </w:r>
    </w:p>
    <w:p w14:paraId="1E9A256B" w14:textId="77777777"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Maximum limit for per transaction in cash:</w:t>
      </w:r>
    </w:p>
    <w:p w14:paraId="1A9A48B3" w14:textId="77777777" w:rsidR="00C569A9" w:rsidRPr="00C569A9" w:rsidRDefault="00C569A9" w:rsidP="00C569A9">
      <w:pPr>
        <w:pStyle w:val="ListParagraph"/>
        <w:ind w:left="360"/>
        <w:jc w:val="both"/>
        <w:rPr>
          <w:rFonts w:cstheme="minorHAnsi"/>
          <w:sz w:val="24"/>
          <w:szCs w:val="24"/>
        </w:rPr>
      </w:pPr>
    </w:p>
    <w:tbl>
      <w:tblPr>
        <w:tblStyle w:val="TableGrid"/>
        <w:tblW w:w="0" w:type="auto"/>
        <w:tblInd w:w="468" w:type="dxa"/>
        <w:tblLook w:val="04A0" w:firstRow="1" w:lastRow="0" w:firstColumn="1" w:lastColumn="0" w:noHBand="0" w:noVBand="1"/>
      </w:tblPr>
      <w:tblGrid>
        <w:gridCol w:w="2735"/>
        <w:gridCol w:w="4101"/>
        <w:gridCol w:w="2046"/>
      </w:tblGrid>
      <w:tr w:rsidR="00C569A9" w:rsidRPr="00C569A9" w14:paraId="0365350C" w14:textId="77777777" w:rsidTr="00E150DE">
        <w:tc>
          <w:tcPr>
            <w:tcW w:w="2790" w:type="dxa"/>
            <w:shd w:val="clear" w:color="auto" w:fill="D9D9D9" w:themeFill="background1" w:themeFillShade="D9"/>
            <w:vAlign w:val="center"/>
          </w:tcPr>
          <w:p w14:paraId="2BE3B1CD" w14:textId="77777777" w:rsidR="00C569A9" w:rsidRPr="00C569A9" w:rsidRDefault="00C569A9" w:rsidP="00E150DE">
            <w:pPr>
              <w:pStyle w:val="ListParagraph"/>
              <w:ind w:left="0"/>
              <w:jc w:val="center"/>
              <w:rPr>
                <w:rFonts w:cstheme="minorHAnsi"/>
                <w:b/>
                <w:sz w:val="24"/>
                <w:szCs w:val="24"/>
              </w:rPr>
            </w:pPr>
            <w:r w:rsidRPr="00C569A9">
              <w:rPr>
                <w:rFonts w:cstheme="minorHAnsi"/>
                <w:b/>
                <w:sz w:val="24"/>
                <w:szCs w:val="24"/>
              </w:rPr>
              <w:t>Office/Factory</w:t>
            </w:r>
          </w:p>
        </w:tc>
        <w:tc>
          <w:tcPr>
            <w:tcW w:w="4230" w:type="dxa"/>
            <w:shd w:val="clear" w:color="auto" w:fill="D9D9D9" w:themeFill="background1" w:themeFillShade="D9"/>
            <w:vAlign w:val="center"/>
          </w:tcPr>
          <w:p w14:paraId="5928D6D8" w14:textId="77777777" w:rsidR="00C569A9" w:rsidRPr="00C569A9" w:rsidRDefault="00C569A9" w:rsidP="00E150DE">
            <w:pPr>
              <w:pStyle w:val="ListParagraph"/>
              <w:ind w:left="0"/>
              <w:jc w:val="center"/>
              <w:rPr>
                <w:rFonts w:cstheme="minorHAnsi"/>
                <w:b/>
                <w:sz w:val="24"/>
                <w:szCs w:val="24"/>
              </w:rPr>
            </w:pPr>
            <w:r w:rsidRPr="00C569A9">
              <w:rPr>
                <w:rFonts w:cstheme="minorHAnsi"/>
                <w:b/>
                <w:sz w:val="24"/>
                <w:szCs w:val="24"/>
              </w:rPr>
              <w:t>Authorization</w:t>
            </w:r>
          </w:p>
        </w:tc>
        <w:tc>
          <w:tcPr>
            <w:tcW w:w="2088" w:type="dxa"/>
            <w:shd w:val="clear" w:color="auto" w:fill="D9D9D9" w:themeFill="background1" w:themeFillShade="D9"/>
            <w:vAlign w:val="center"/>
          </w:tcPr>
          <w:p w14:paraId="0EC7005A" w14:textId="77777777" w:rsidR="00C569A9" w:rsidRPr="00C569A9" w:rsidRDefault="00C569A9" w:rsidP="00E150DE">
            <w:pPr>
              <w:pStyle w:val="ListParagraph"/>
              <w:ind w:left="0"/>
              <w:jc w:val="center"/>
              <w:rPr>
                <w:rFonts w:cstheme="minorHAnsi"/>
                <w:b/>
                <w:sz w:val="24"/>
                <w:szCs w:val="24"/>
              </w:rPr>
            </w:pPr>
            <w:r w:rsidRPr="00C569A9">
              <w:rPr>
                <w:rFonts w:cstheme="minorHAnsi"/>
                <w:b/>
                <w:sz w:val="24"/>
                <w:szCs w:val="24"/>
              </w:rPr>
              <w:t>Maximum limit</w:t>
            </w:r>
          </w:p>
        </w:tc>
      </w:tr>
      <w:tr w:rsidR="00C569A9" w:rsidRPr="00C569A9" w14:paraId="06A9059C" w14:textId="77777777" w:rsidTr="00E150DE">
        <w:tc>
          <w:tcPr>
            <w:tcW w:w="2790" w:type="dxa"/>
            <w:vAlign w:val="center"/>
          </w:tcPr>
          <w:p w14:paraId="5CB0B140" w14:textId="77777777" w:rsidR="00C569A9" w:rsidRPr="00C569A9" w:rsidRDefault="00C569A9" w:rsidP="00E150DE">
            <w:pPr>
              <w:pStyle w:val="ListParagraph"/>
              <w:ind w:left="0"/>
              <w:jc w:val="both"/>
              <w:rPr>
                <w:rFonts w:cstheme="minorHAnsi"/>
                <w:sz w:val="24"/>
                <w:szCs w:val="24"/>
              </w:rPr>
            </w:pPr>
            <w:r w:rsidRPr="00C569A9">
              <w:rPr>
                <w:rFonts w:cstheme="minorHAnsi"/>
                <w:sz w:val="24"/>
                <w:szCs w:val="24"/>
              </w:rPr>
              <w:t>Head office</w:t>
            </w:r>
          </w:p>
        </w:tc>
        <w:tc>
          <w:tcPr>
            <w:tcW w:w="4230" w:type="dxa"/>
            <w:vAlign w:val="center"/>
          </w:tcPr>
          <w:p w14:paraId="018CBE51" w14:textId="77777777" w:rsidR="00C569A9" w:rsidRPr="00C569A9" w:rsidRDefault="00C569A9" w:rsidP="00E150DE">
            <w:pPr>
              <w:pStyle w:val="ListParagraph"/>
              <w:ind w:left="0"/>
              <w:jc w:val="both"/>
              <w:rPr>
                <w:rFonts w:cstheme="minorHAnsi"/>
                <w:sz w:val="24"/>
                <w:szCs w:val="24"/>
              </w:rPr>
            </w:pPr>
          </w:p>
        </w:tc>
        <w:tc>
          <w:tcPr>
            <w:tcW w:w="2088" w:type="dxa"/>
            <w:vAlign w:val="center"/>
          </w:tcPr>
          <w:p w14:paraId="0F6DE9A5" w14:textId="77777777" w:rsidR="00C569A9" w:rsidRPr="00C569A9" w:rsidRDefault="00C569A9" w:rsidP="00E150DE">
            <w:pPr>
              <w:pStyle w:val="ListParagraph"/>
              <w:ind w:left="0"/>
              <w:jc w:val="right"/>
              <w:rPr>
                <w:rFonts w:cstheme="minorHAnsi"/>
                <w:sz w:val="24"/>
                <w:szCs w:val="24"/>
              </w:rPr>
            </w:pPr>
            <w:r w:rsidRPr="00C569A9">
              <w:rPr>
                <w:rFonts w:cstheme="minorHAnsi"/>
                <w:sz w:val="24"/>
                <w:szCs w:val="24"/>
              </w:rPr>
              <w:t>-</w:t>
            </w:r>
          </w:p>
        </w:tc>
      </w:tr>
      <w:tr w:rsidR="00C569A9" w:rsidRPr="00C569A9" w14:paraId="6E77A014" w14:textId="77777777" w:rsidTr="00E150DE">
        <w:tc>
          <w:tcPr>
            <w:tcW w:w="2790" w:type="dxa"/>
            <w:vAlign w:val="center"/>
          </w:tcPr>
          <w:p w14:paraId="1D48E629" w14:textId="77777777" w:rsidR="00C569A9" w:rsidRPr="00C569A9" w:rsidRDefault="00C569A9" w:rsidP="00E150DE">
            <w:pPr>
              <w:pStyle w:val="ListParagraph"/>
              <w:ind w:left="0"/>
              <w:jc w:val="both"/>
              <w:rPr>
                <w:rFonts w:cstheme="minorHAnsi"/>
                <w:sz w:val="24"/>
                <w:szCs w:val="24"/>
              </w:rPr>
            </w:pPr>
            <w:r w:rsidRPr="00C569A9">
              <w:rPr>
                <w:rFonts w:cstheme="minorHAnsi"/>
                <w:sz w:val="24"/>
                <w:szCs w:val="24"/>
              </w:rPr>
              <w:t>Factory/plants</w:t>
            </w:r>
          </w:p>
        </w:tc>
        <w:tc>
          <w:tcPr>
            <w:tcW w:w="4230" w:type="dxa"/>
            <w:vAlign w:val="center"/>
          </w:tcPr>
          <w:p w14:paraId="10B282BC" w14:textId="77777777" w:rsidR="00C569A9" w:rsidRPr="00C569A9" w:rsidRDefault="00C569A9" w:rsidP="00E150DE">
            <w:pPr>
              <w:pStyle w:val="ListParagraph"/>
              <w:ind w:left="0"/>
              <w:jc w:val="both"/>
              <w:rPr>
                <w:rFonts w:cstheme="minorHAnsi"/>
                <w:sz w:val="24"/>
                <w:szCs w:val="24"/>
              </w:rPr>
            </w:pPr>
          </w:p>
        </w:tc>
        <w:tc>
          <w:tcPr>
            <w:tcW w:w="2088" w:type="dxa"/>
            <w:vAlign w:val="center"/>
          </w:tcPr>
          <w:p w14:paraId="2B4E1B3C" w14:textId="77777777" w:rsidR="00C569A9" w:rsidRPr="00C569A9" w:rsidRDefault="00C569A9" w:rsidP="00E150DE">
            <w:pPr>
              <w:pStyle w:val="ListParagraph"/>
              <w:ind w:left="0"/>
              <w:jc w:val="right"/>
              <w:rPr>
                <w:rFonts w:cstheme="minorHAnsi"/>
                <w:sz w:val="24"/>
                <w:szCs w:val="24"/>
              </w:rPr>
            </w:pPr>
            <w:r w:rsidRPr="00C569A9">
              <w:rPr>
                <w:rFonts w:cstheme="minorHAnsi"/>
                <w:sz w:val="24"/>
                <w:szCs w:val="24"/>
              </w:rPr>
              <w:t>5,000</w:t>
            </w:r>
          </w:p>
        </w:tc>
      </w:tr>
    </w:tbl>
    <w:p w14:paraId="62ADF341" w14:textId="77777777" w:rsidR="0023011F" w:rsidRDefault="0023011F" w:rsidP="0023011F">
      <w:pPr>
        <w:pStyle w:val="ListParagraph"/>
        <w:ind w:left="360"/>
        <w:jc w:val="both"/>
        <w:rPr>
          <w:rFonts w:eastAsia="Times New Roman" w:cstheme="minorHAnsi"/>
          <w:bCs/>
          <w:iCs/>
          <w:sz w:val="24"/>
          <w:szCs w:val="24"/>
        </w:rPr>
      </w:pPr>
    </w:p>
    <w:p w14:paraId="39588889" w14:textId="62333CBC" w:rsidR="00C569A9" w:rsidRPr="00C569A9" w:rsidRDefault="00C569A9" w:rsidP="00C569A9">
      <w:pPr>
        <w:pStyle w:val="ListParagraph"/>
        <w:numPr>
          <w:ilvl w:val="0"/>
          <w:numId w:val="27"/>
        </w:numPr>
        <w:jc w:val="both"/>
        <w:rPr>
          <w:rFonts w:eastAsia="Times New Roman" w:cstheme="minorHAnsi"/>
          <w:bCs/>
          <w:iCs/>
          <w:sz w:val="24"/>
          <w:szCs w:val="24"/>
        </w:rPr>
      </w:pPr>
      <w:r w:rsidRPr="00C569A9">
        <w:rPr>
          <w:rFonts w:eastAsia="Times New Roman" w:cstheme="minorHAnsi"/>
          <w:bCs/>
          <w:iCs/>
          <w:sz w:val="24"/>
          <w:szCs w:val="24"/>
        </w:rPr>
        <w:t>Passing the following journal entry:</w:t>
      </w:r>
    </w:p>
    <w:p w14:paraId="147ABAED" w14:textId="77777777" w:rsidR="00C569A9" w:rsidRPr="0023011F" w:rsidRDefault="00C569A9" w:rsidP="00C569A9">
      <w:pPr>
        <w:pStyle w:val="ListParagraph"/>
        <w:rPr>
          <w:rFonts w:eastAsia="Times New Roman" w:cstheme="minorHAnsi"/>
          <w:bCs/>
          <w:iCs/>
          <w:sz w:val="8"/>
          <w:szCs w:val="8"/>
        </w:rPr>
      </w:pPr>
    </w:p>
    <w:p w14:paraId="4361D0B1" w14:textId="77777777" w:rsidR="00C569A9" w:rsidRPr="00C569A9" w:rsidRDefault="00C569A9" w:rsidP="00C569A9">
      <w:pPr>
        <w:ind w:left="720" w:firstLine="720"/>
        <w:rPr>
          <w:rFonts w:eastAsia="Times New Roman" w:cstheme="minorHAnsi"/>
          <w:bCs/>
          <w:iCs/>
          <w:sz w:val="24"/>
          <w:szCs w:val="24"/>
        </w:rPr>
      </w:pPr>
      <w:r w:rsidRPr="00C569A9">
        <w:rPr>
          <w:rFonts w:eastAsia="Times New Roman" w:cstheme="minorHAnsi"/>
          <w:bCs/>
          <w:iCs/>
          <w:sz w:val="24"/>
          <w:szCs w:val="24"/>
        </w:rPr>
        <w:t>Cash in hand------------------Dr.</w:t>
      </w:r>
    </w:p>
    <w:p w14:paraId="1A8FF1CA" w14:textId="77777777" w:rsidR="00C569A9" w:rsidRPr="00C569A9" w:rsidRDefault="00C569A9" w:rsidP="00C569A9">
      <w:pPr>
        <w:ind w:left="720" w:firstLine="720"/>
        <w:rPr>
          <w:rFonts w:eastAsia="Times New Roman" w:cstheme="minorHAnsi"/>
          <w:bCs/>
          <w:iCs/>
          <w:sz w:val="24"/>
          <w:szCs w:val="24"/>
        </w:rPr>
      </w:pPr>
      <w:r w:rsidRPr="00C569A9">
        <w:rPr>
          <w:rFonts w:eastAsia="Times New Roman" w:cstheme="minorHAnsi"/>
          <w:bCs/>
          <w:iCs/>
          <w:sz w:val="24"/>
          <w:szCs w:val="24"/>
        </w:rPr>
        <w:t>Bank----------------------------Cr.</w:t>
      </w:r>
    </w:p>
    <w:p w14:paraId="1F3BA3E8" w14:textId="77777777" w:rsidR="00C569A9" w:rsidRPr="00C569A9" w:rsidRDefault="00C569A9" w:rsidP="00C569A9">
      <w:pPr>
        <w:pStyle w:val="ListParagraph"/>
        <w:numPr>
          <w:ilvl w:val="0"/>
          <w:numId w:val="27"/>
        </w:numPr>
        <w:jc w:val="both"/>
        <w:rPr>
          <w:rFonts w:eastAsia="Times New Roman" w:cstheme="minorHAnsi"/>
          <w:bCs/>
          <w:iCs/>
          <w:sz w:val="24"/>
          <w:szCs w:val="24"/>
        </w:rPr>
      </w:pPr>
      <w:r w:rsidRPr="00C569A9">
        <w:rPr>
          <w:rFonts w:eastAsia="Times New Roman" w:cstheme="minorHAnsi"/>
          <w:bCs/>
          <w:iCs/>
          <w:sz w:val="24"/>
          <w:szCs w:val="24"/>
        </w:rPr>
        <w:lastRenderedPageBreak/>
        <w:t>After completing purchase, employee submits bill to accounts department for adjustment.</w:t>
      </w:r>
    </w:p>
    <w:p w14:paraId="4E0BC6BC" w14:textId="77777777" w:rsidR="00C569A9" w:rsidRPr="00C569A9" w:rsidRDefault="00C569A9" w:rsidP="00C569A9">
      <w:pPr>
        <w:pStyle w:val="ListParagraph"/>
        <w:numPr>
          <w:ilvl w:val="0"/>
          <w:numId w:val="27"/>
        </w:numPr>
        <w:jc w:val="both"/>
        <w:rPr>
          <w:rFonts w:eastAsia="Times New Roman" w:cstheme="minorHAnsi"/>
          <w:bCs/>
          <w:iCs/>
          <w:sz w:val="24"/>
          <w:szCs w:val="24"/>
        </w:rPr>
      </w:pPr>
      <w:r w:rsidRPr="00C569A9">
        <w:rPr>
          <w:rFonts w:eastAsia="Times New Roman" w:cstheme="minorHAnsi"/>
          <w:bCs/>
          <w:iCs/>
          <w:sz w:val="24"/>
          <w:szCs w:val="24"/>
        </w:rPr>
        <w:t>No Journal entry given until reimbursement of petty cash.</w:t>
      </w:r>
    </w:p>
    <w:p w14:paraId="34D3F0C4" w14:textId="77777777" w:rsidR="00C569A9" w:rsidRPr="00C569A9" w:rsidRDefault="00C569A9" w:rsidP="00C569A9">
      <w:pPr>
        <w:pStyle w:val="ListParagraph"/>
        <w:ind w:left="360"/>
        <w:jc w:val="both"/>
        <w:rPr>
          <w:rFonts w:eastAsia="Times New Roman" w:cstheme="minorHAnsi"/>
          <w:bCs/>
          <w:iCs/>
          <w:sz w:val="24"/>
          <w:szCs w:val="24"/>
        </w:rPr>
      </w:pPr>
    </w:p>
    <w:p w14:paraId="41C85A35" w14:textId="77777777" w:rsidR="00C569A9" w:rsidRPr="00C569A9" w:rsidRDefault="00C569A9" w:rsidP="00C569A9">
      <w:pPr>
        <w:pStyle w:val="ListParagraph"/>
        <w:numPr>
          <w:ilvl w:val="0"/>
          <w:numId w:val="27"/>
        </w:numPr>
        <w:jc w:val="both"/>
        <w:rPr>
          <w:rFonts w:eastAsia="Times New Roman" w:cstheme="minorHAnsi"/>
          <w:bCs/>
          <w:iCs/>
          <w:sz w:val="24"/>
          <w:szCs w:val="24"/>
        </w:rPr>
      </w:pPr>
      <w:r w:rsidRPr="00C569A9">
        <w:rPr>
          <w:rFonts w:eastAsia="Times New Roman" w:cstheme="minorHAnsi"/>
          <w:bCs/>
          <w:iCs/>
          <w:sz w:val="24"/>
          <w:szCs w:val="24"/>
        </w:rPr>
        <w:t>Passing the following journal entry:</w:t>
      </w:r>
    </w:p>
    <w:p w14:paraId="3E397646" w14:textId="77777777" w:rsidR="00C569A9" w:rsidRPr="00C569A9" w:rsidRDefault="00C569A9" w:rsidP="00C569A9">
      <w:pPr>
        <w:ind w:left="720" w:firstLine="720"/>
        <w:rPr>
          <w:rFonts w:eastAsia="Times New Roman" w:cstheme="minorHAnsi"/>
          <w:bCs/>
          <w:iCs/>
          <w:sz w:val="24"/>
          <w:szCs w:val="24"/>
        </w:rPr>
      </w:pPr>
      <w:r w:rsidRPr="00C569A9">
        <w:rPr>
          <w:rFonts w:eastAsia="Times New Roman" w:cstheme="minorHAnsi"/>
          <w:bCs/>
          <w:iCs/>
          <w:sz w:val="24"/>
          <w:szCs w:val="24"/>
        </w:rPr>
        <w:t>Expense---------------------Dr.</w:t>
      </w:r>
    </w:p>
    <w:p w14:paraId="3D7B3F29" w14:textId="77777777" w:rsidR="00C569A9" w:rsidRPr="00C569A9" w:rsidRDefault="00C569A9" w:rsidP="00C569A9">
      <w:pPr>
        <w:ind w:left="720" w:firstLine="720"/>
        <w:rPr>
          <w:rFonts w:eastAsia="Times New Roman" w:cstheme="minorHAnsi"/>
          <w:bCs/>
          <w:iCs/>
          <w:sz w:val="24"/>
          <w:szCs w:val="24"/>
        </w:rPr>
      </w:pPr>
      <w:r w:rsidRPr="00C569A9">
        <w:rPr>
          <w:rFonts w:eastAsia="Times New Roman" w:cstheme="minorHAnsi"/>
          <w:bCs/>
          <w:iCs/>
          <w:sz w:val="24"/>
          <w:szCs w:val="24"/>
        </w:rPr>
        <w:t>Cash in hand---------------Cr.</w:t>
      </w:r>
    </w:p>
    <w:p w14:paraId="3C32D8AB" w14:textId="77777777" w:rsidR="00C569A9" w:rsidRPr="00C569A9" w:rsidRDefault="00C569A9" w:rsidP="00C569A9">
      <w:pPr>
        <w:pStyle w:val="ListParagraph"/>
        <w:ind w:left="360"/>
        <w:jc w:val="both"/>
        <w:rPr>
          <w:rFonts w:cstheme="minorHAnsi"/>
          <w:sz w:val="24"/>
          <w:szCs w:val="24"/>
        </w:rPr>
      </w:pPr>
    </w:p>
    <w:p w14:paraId="05AEEA9F" w14:textId="77777777" w:rsidR="00C569A9" w:rsidRPr="00C569A9" w:rsidRDefault="00C569A9" w:rsidP="00C569A9">
      <w:pPr>
        <w:spacing w:line="360" w:lineRule="auto"/>
        <w:jc w:val="center"/>
        <w:rPr>
          <w:rFonts w:cstheme="minorHAnsi"/>
          <w:sz w:val="24"/>
          <w:szCs w:val="24"/>
          <w:u w:val="single"/>
        </w:rPr>
      </w:pPr>
      <w:r w:rsidRPr="00C569A9">
        <w:rPr>
          <w:rFonts w:cstheme="minorHAnsi"/>
          <w:b/>
          <w:sz w:val="24"/>
          <w:szCs w:val="24"/>
          <w:u w:val="single"/>
        </w:rPr>
        <w:t>Cash at bank procedures</w:t>
      </w:r>
    </w:p>
    <w:p w14:paraId="226B88B7" w14:textId="77777777"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 xml:space="preserve">The Chief Finance Officer (CFO) has the authority to establish the financial authorization limit at any other level. In no circumstances may any staff assume financial authority without having been assigned through a formal announcement. </w:t>
      </w:r>
    </w:p>
    <w:p w14:paraId="12689BBE" w14:textId="77777777"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Finance Officer prepared the monthly reconciliation and Manager Finance checked the reconciliation and Chief Finance Officer approved it.</w:t>
      </w:r>
    </w:p>
    <w:p w14:paraId="1DB10B7C" w14:textId="1660C9E9"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 xml:space="preserve">Cosmopolitan Industries (Pvt.) Ltd. (CIPL) has </w:t>
      </w:r>
      <w:r w:rsidR="00C07B62">
        <w:rPr>
          <w:rFonts w:cstheme="minorHAnsi"/>
          <w:sz w:val="24"/>
          <w:szCs w:val="24"/>
        </w:rPr>
        <w:t xml:space="preserve">four </w:t>
      </w:r>
      <w:r w:rsidRPr="00C569A9">
        <w:rPr>
          <w:rFonts w:cstheme="minorHAnsi"/>
          <w:sz w:val="24"/>
          <w:szCs w:val="24"/>
        </w:rPr>
        <w:t>(</w:t>
      </w:r>
      <w:r w:rsidR="00C07B62">
        <w:rPr>
          <w:rFonts w:cstheme="minorHAnsi"/>
          <w:sz w:val="24"/>
          <w:szCs w:val="24"/>
        </w:rPr>
        <w:t>04</w:t>
      </w:r>
      <w:r w:rsidRPr="00C569A9">
        <w:rPr>
          <w:rFonts w:cstheme="minorHAnsi"/>
          <w:sz w:val="24"/>
          <w:szCs w:val="24"/>
        </w:rPr>
        <w:t>) bank accounts in four (04) banks where two types of bank accounts respectively Bangladeshi Taka (BDT) and United States Dolor (USD).</w:t>
      </w:r>
    </w:p>
    <w:p w14:paraId="67AF605F" w14:textId="266E43F1" w:rsidR="00C569A9" w:rsidRPr="00C569A9" w:rsidRDefault="00C569A9" w:rsidP="00C569A9">
      <w:pPr>
        <w:pStyle w:val="ListParagraph"/>
        <w:numPr>
          <w:ilvl w:val="0"/>
          <w:numId w:val="27"/>
        </w:numPr>
        <w:jc w:val="both"/>
        <w:rPr>
          <w:rFonts w:cstheme="minorHAnsi"/>
          <w:sz w:val="24"/>
          <w:szCs w:val="24"/>
        </w:rPr>
      </w:pPr>
      <w:r w:rsidRPr="00C569A9">
        <w:rPr>
          <w:rFonts w:cstheme="minorHAnsi"/>
          <w:sz w:val="24"/>
          <w:szCs w:val="24"/>
        </w:rPr>
        <w:t>The financial authority and power are only to be exercised by the respective individuals as stipulated in this manual. Generally, any kind of budget and expenditure can be approved by the respective individuals</w:t>
      </w:r>
      <w:r w:rsidR="003119C9">
        <w:rPr>
          <w:rFonts w:cstheme="minorHAnsi"/>
          <w:sz w:val="24"/>
          <w:szCs w:val="24"/>
        </w:rPr>
        <w:t>.</w:t>
      </w:r>
    </w:p>
    <w:p w14:paraId="4E1100EA" w14:textId="77777777" w:rsidR="00C569A9" w:rsidRPr="00C569A9" w:rsidRDefault="00C569A9" w:rsidP="00C569A9">
      <w:pPr>
        <w:pStyle w:val="ListParagraph"/>
        <w:ind w:left="360"/>
        <w:jc w:val="both"/>
        <w:rPr>
          <w:rFonts w:cstheme="minorHAnsi"/>
          <w:sz w:val="24"/>
          <w:szCs w:val="24"/>
        </w:rPr>
      </w:pPr>
    </w:p>
    <w:p w14:paraId="7D5CFA21" w14:textId="77777777" w:rsidR="00C569A9" w:rsidRPr="00C569A9" w:rsidRDefault="00C569A9" w:rsidP="00C569A9">
      <w:pPr>
        <w:pStyle w:val="ListParagraph"/>
        <w:numPr>
          <w:ilvl w:val="0"/>
          <w:numId w:val="27"/>
        </w:numPr>
        <w:jc w:val="both"/>
        <w:rPr>
          <w:rFonts w:eastAsia="Times New Roman" w:cstheme="minorHAnsi"/>
          <w:bCs/>
          <w:iCs/>
          <w:sz w:val="24"/>
          <w:szCs w:val="24"/>
        </w:rPr>
      </w:pPr>
      <w:r w:rsidRPr="00C569A9">
        <w:rPr>
          <w:rFonts w:eastAsia="Times New Roman" w:cstheme="minorHAnsi"/>
          <w:bCs/>
          <w:iCs/>
          <w:sz w:val="24"/>
          <w:szCs w:val="24"/>
        </w:rPr>
        <w:t>Accounts Officer gives the following journal entry in bank book:</w:t>
      </w:r>
    </w:p>
    <w:p w14:paraId="72F4BE1E" w14:textId="77777777" w:rsidR="00C569A9" w:rsidRPr="00C569A9" w:rsidRDefault="00C569A9" w:rsidP="00C569A9">
      <w:pPr>
        <w:pStyle w:val="ListParagraph"/>
        <w:ind w:left="360"/>
        <w:jc w:val="both"/>
        <w:rPr>
          <w:rFonts w:eastAsia="Times New Roman" w:cstheme="minorHAnsi"/>
          <w:bCs/>
          <w:iCs/>
          <w:sz w:val="24"/>
          <w:szCs w:val="24"/>
        </w:rPr>
      </w:pPr>
    </w:p>
    <w:p w14:paraId="322E8819" w14:textId="77777777" w:rsidR="00C569A9" w:rsidRPr="00C569A9" w:rsidRDefault="00C569A9" w:rsidP="00C569A9">
      <w:pPr>
        <w:pStyle w:val="ListParagraph"/>
        <w:ind w:left="360"/>
        <w:jc w:val="both"/>
        <w:rPr>
          <w:rFonts w:eastAsia="Times New Roman" w:cstheme="minorHAnsi"/>
          <w:bCs/>
          <w:iCs/>
          <w:sz w:val="24"/>
          <w:szCs w:val="24"/>
        </w:rPr>
      </w:pPr>
      <w:r w:rsidRPr="00C569A9">
        <w:rPr>
          <w:rFonts w:eastAsia="Times New Roman" w:cstheme="minorHAnsi"/>
          <w:bCs/>
          <w:iCs/>
          <w:sz w:val="24"/>
          <w:szCs w:val="24"/>
        </w:rPr>
        <w:t>For payment:</w:t>
      </w:r>
    </w:p>
    <w:p w14:paraId="3E280305" w14:textId="77777777" w:rsidR="00C569A9" w:rsidRPr="00C569A9" w:rsidRDefault="00C569A9" w:rsidP="00C569A9">
      <w:pPr>
        <w:ind w:firstLine="720"/>
        <w:rPr>
          <w:rFonts w:eastAsia="Times New Roman" w:cstheme="minorHAnsi"/>
          <w:bCs/>
          <w:iCs/>
          <w:sz w:val="24"/>
          <w:szCs w:val="24"/>
        </w:rPr>
      </w:pPr>
      <w:r w:rsidRPr="00C569A9">
        <w:rPr>
          <w:rFonts w:eastAsia="Times New Roman" w:cstheme="minorHAnsi"/>
          <w:bCs/>
          <w:iCs/>
          <w:sz w:val="24"/>
          <w:szCs w:val="24"/>
        </w:rPr>
        <w:t>Sundry creditors--------------------------------Dr.</w:t>
      </w:r>
    </w:p>
    <w:p w14:paraId="2008ABCA" w14:textId="77777777" w:rsidR="00C569A9" w:rsidRPr="00C569A9" w:rsidRDefault="00C569A9" w:rsidP="00C569A9">
      <w:pPr>
        <w:ind w:firstLine="720"/>
        <w:rPr>
          <w:rFonts w:eastAsia="Times New Roman" w:cstheme="minorHAnsi"/>
          <w:bCs/>
          <w:iCs/>
          <w:sz w:val="24"/>
          <w:szCs w:val="24"/>
        </w:rPr>
      </w:pPr>
      <w:r w:rsidRPr="00C569A9">
        <w:rPr>
          <w:rFonts w:eastAsia="Times New Roman" w:cstheme="minorHAnsi"/>
          <w:bCs/>
          <w:iCs/>
          <w:sz w:val="24"/>
          <w:szCs w:val="24"/>
        </w:rPr>
        <w:t>Bank ----------------------------------------------Cr.</w:t>
      </w:r>
    </w:p>
    <w:p w14:paraId="07B3171D" w14:textId="77777777" w:rsidR="00C569A9" w:rsidRPr="00C569A9" w:rsidRDefault="00C569A9" w:rsidP="00C569A9">
      <w:pPr>
        <w:pStyle w:val="ListParagraph"/>
        <w:rPr>
          <w:rFonts w:eastAsia="Times New Roman" w:cstheme="minorHAnsi"/>
          <w:bCs/>
          <w:iCs/>
          <w:sz w:val="24"/>
          <w:szCs w:val="24"/>
        </w:rPr>
      </w:pPr>
      <w:r w:rsidRPr="00C569A9">
        <w:rPr>
          <w:rFonts w:eastAsia="Times New Roman" w:cstheme="minorHAnsi"/>
          <w:bCs/>
          <w:iCs/>
          <w:sz w:val="24"/>
          <w:szCs w:val="24"/>
        </w:rPr>
        <w:t>Or</w:t>
      </w:r>
    </w:p>
    <w:p w14:paraId="7C8A65E2" w14:textId="77777777" w:rsidR="00C569A9" w:rsidRPr="00C569A9" w:rsidRDefault="00C569A9" w:rsidP="00C569A9">
      <w:pPr>
        <w:ind w:firstLine="720"/>
        <w:rPr>
          <w:rFonts w:eastAsia="Times New Roman" w:cstheme="minorHAnsi"/>
          <w:bCs/>
          <w:iCs/>
          <w:sz w:val="24"/>
          <w:szCs w:val="24"/>
        </w:rPr>
      </w:pPr>
      <w:r w:rsidRPr="00C569A9">
        <w:rPr>
          <w:rFonts w:eastAsia="Times New Roman" w:cstheme="minorHAnsi"/>
          <w:bCs/>
          <w:iCs/>
          <w:sz w:val="24"/>
          <w:szCs w:val="24"/>
        </w:rPr>
        <w:t>Expenses-----------------------------------------Dr.</w:t>
      </w:r>
    </w:p>
    <w:p w14:paraId="647391B3" w14:textId="77777777" w:rsidR="00C569A9" w:rsidRPr="00C569A9" w:rsidRDefault="00C569A9" w:rsidP="00C569A9">
      <w:pPr>
        <w:ind w:firstLine="720"/>
        <w:rPr>
          <w:rFonts w:eastAsia="Times New Roman" w:cstheme="minorHAnsi"/>
          <w:bCs/>
          <w:iCs/>
          <w:sz w:val="24"/>
          <w:szCs w:val="24"/>
        </w:rPr>
      </w:pPr>
      <w:r w:rsidRPr="00C569A9">
        <w:rPr>
          <w:rFonts w:eastAsia="Times New Roman" w:cstheme="minorHAnsi"/>
          <w:bCs/>
          <w:iCs/>
          <w:sz w:val="24"/>
          <w:szCs w:val="24"/>
        </w:rPr>
        <w:t>Bank ----------------------------------------------Cr.</w:t>
      </w:r>
    </w:p>
    <w:p w14:paraId="40A970F2" w14:textId="4659E139" w:rsidR="00C569A9" w:rsidRDefault="00C569A9" w:rsidP="00C569A9">
      <w:pPr>
        <w:pStyle w:val="ListParagraph"/>
        <w:spacing w:line="360" w:lineRule="auto"/>
        <w:ind w:left="360"/>
        <w:jc w:val="both"/>
        <w:rPr>
          <w:rFonts w:cstheme="minorHAnsi"/>
          <w:sz w:val="24"/>
          <w:szCs w:val="24"/>
        </w:rPr>
      </w:pPr>
    </w:p>
    <w:p w14:paraId="01223508" w14:textId="185927E9" w:rsidR="0023011F" w:rsidRDefault="0023011F" w:rsidP="00C569A9">
      <w:pPr>
        <w:pStyle w:val="ListParagraph"/>
        <w:spacing w:line="360" w:lineRule="auto"/>
        <w:ind w:left="360"/>
        <w:jc w:val="both"/>
        <w:rPr>
          <w:rFonts w:cstheme="minorHAnsi"/>
          <w:sz w:val="24"/>
          <w:szCs w:val="24"/>
        </w:rPr>
      </w:pPr>
    </w:p>
    <w:p w14:paraId="2F5CCB5F" w14:textId="15F2C38F" w:rsidR="0023011F" w:rsidRDefault="0023011F" w:rsidP="00C569A9">
      <w:pPr>
        <w:pStyle w:val="ListParagraph"/>
        <w:spacing w:line="360" w:lineRule="auto"/>
        <w:ind w:left="360"/>
        <w:jc w:val="both"/>
        <w:rPr>
          <w:rFonts w:cstheme="minorHAnsi"/>
          <w:sz w:val="24"/>
          <w:szCs w:val="24"/>
        </w:rPr>
      </w:pPr>
    </w:p>
    <w:p w14:paraId="1D44FE16" w14:textId="77777777" w:rsidR="0023011F" w:rsidRPr="00C569A9" w:rsidRDefault="0023011F" w:rsidP="00C569A9">
      <w:pPr>
        <w:pStyle w:val="ListParagraph"/>
        <w:spacing w:line="360" w:lineRule="auto"/>
        <w:ind w:left="360"/>
        <w:jc w:val="both"/>
        <w:rPr>
          <w:rFonts w:cstheme="minorHAnsi"/>
          <w:sz w:val="24"/>
          <w:szCs w:val="24"/>
        </w:rPr>
      </w:pPr>
    </w:p>
    <w:p w14:paraId="3F5EC37D" w14:textId="77777777" w:rsidR="00C569A9" w:rsidRPr="00C569A9" w:rsidRDefault="00C569A9" w:rsidP="00C569A9">
      <w:pPr>
        <w:spacing w:line="360" w:lineRule="auto"/>
        <w:jc w:val="both"/>
        <w:rPr>
          <w:rFonts w:eastAsia="Times New Roman" w:cstheme="minorHAnsi"/>
          <w:b/>
          <w:bCs/>
          <w:iCs/>
          <w:sz w:val="24"/>
          <w:szCs w:val="24"/>
          <w:u w:val="single"/>
        </w:rPr>
      </w:pPr>
      <w:r w:rsidRPr="00C569A9">
        <w:rPr>
          <w:rFonts w:eastAsia="Times New Roman" w:cstheme="minorHAnsi"/>
          <w:b/>
          <w:bCs/>
          <w:iCs/>
          <w:sz w:val="24"/>
          <w:szCs w:val="24"/>
          <w:u w:val="single"/>
        </w:rPr>
        <w:lastRenderedPageBreak/>
        <w:t>What could go wrong? :</w:t>
      </w:r>
    </w:p>
    <w:p w14:paraId="317E6881" w14:textId="362ACEDA" w:rsidR="00C569A9" w:rsidRPr="00C569A9" w:rsidRDefault="0023011F" w:rsidP="00C569A9">
      <w:pPr>
        <w:jc w:val="both"/>
        <w:rPr>
          <w:rFonts w:eastAsia="Times New Roman" w:cstheme="minorHAnsi"/>
          <w:bCs/>
          <w:iCs/>
          <w:sz w:val="24"/>
          <w:szCs w:val="24"/>
        </w:rPr>
      </w:pPr>
      <w:r w:rsidRPr="0023011F">
        <w:rPr>
          <w:rFonts w:eastAsia="Times New Roman" w:cstheme="minorHAnsi"/>
          <w:bCs/>
          <w:iCs/>
          <w:sz w:val="24"/>
          <w:szCs w:val="24"/>
        </w:rPr>
        <w:t>Cash at bank may be misstated due to inaccurate bank reconciliation</w:t>
      </w:r>
      <w:r w:rsidR="00C569A9" w:rsidRPr="00C569A9">
        <w:rPr>
          <w:rFonts w:eastAsia="Times New Roman" w:cstheme="minorHAnsi"/>
          <w:bCs/>
          <w:iCs/>
          <w:sz w:val="24"/>
          <w:szCs w:val="24"/>
        </w:rPr>
        <w:t>.</w:t>
      </w:r>
    </w:p>
    <w:p w14:paraId="597BEB63" w14:textId="77777777" w:rsidR="00C569A9" w:rsidRPr="00C569A9" w:rsidRDefault="00C569A9" w:rsidP="00C569A9">
      <w:pPr>
        <w:jc w:val="both"/>
        <w:rPr>
          <w:rFonts w:eastAsia="Times New Roman" w:cstheme="minorHAnsi"/>
          <w:bCs/>
          <w:iCs/>
          <w:sz w:val="24"/>
          <w:szCs w:val="24"/>
        </w:rPr>
      </w:pPr>
    </w:p>
    <w:p w14:paraId="02021C98" w14:textId="77777777" w:rsidR="00C569A9" w:rsidRPr="00C569A9" w:rsidRDefault="00C569A9" w:rsidP="00C569A9">
      <w:pPr>
        <w:spacing w:after="0" w:line="240" w:lineRule="auto"/>
        <w:jc w:val="both"/>
        <w:rPr>
          <w:rFonts w:eastAsia="Times New Roman" w:cstheme="minorHAnsi"/>
          <w:b/>
          <w:bCs/>
          <w:iCs/>
          <w:sz w:val="24"/>
          <w:szCs w:val="24"/>
          <w:u w:val="single"/>
        </w:rPr>
      </w:pPr>
      <w:r w:rsidRPr="00C569A9">
        <w:rPr>
          <w:rFonts w:eastAsia="Times New Roman" w:cstheme="minorHAnsi"/>
          <w:b/>
          <w:bCs/>
          <w:iCs/>
          <w:sz w:val="24"/>
          <w:szCs w:val="24"/>
          <w:u w:val="single"/>
        </w:rPr>
        <w:t>Controls:</w:t>
      </w:r>
    </w:p>
    <w:p w14:paraId="260FAEB7" w14:textId="77777777" w:rsidR="00C569A9" w:rsidRPr="00C569A9" w:rsidRDefault="00C569A9" w:rsidP="00C569A9">
      <w:pPr>
        <w:spacing w:after="0" w:line="240" w:lineRule="auto"/>
        <w:jc w:val="both"/>
        <w:rPr>
          <w:rFonts w:eastAsia="Times New Roman" w:cstheme="minorHAnsi"/>
          <w:b/>
          <w:bCs/>
          <w:iCs/>
          <w:sz w:val="24"/>
          <w:szCs w:val="24"/>
          <w:u w:val="single"/>
        </w:rPr>
      </w:pPr>
    </w:p>
    <w:p w14:paraId="3516EC9C" w14:textId="21D2F419" w:rsidR="002D4CFD" w:rsidRPr="00C569A9" w:rsidRDefault="0023011F" w:rsidP="002D4CFD">
      <w:pPr>
        <w:jc w:val="both"/>
        <w:rPr>
          <w:rFonts w:eastAsia="Times New Roman" w:cstheme="minorHAnsi"/>
          <w:bCs/>
          <w:iCs/>
          <w:sz w:val="24"/>
          <w:szCs w:val="24"/>
        </w:rPr>
      </w:pPr>
      <w:r w:rsidRPr="0023011F">
        <w:rPr>
          <w:rFonts w:cstheme="minorHAnsi"/>
          <w:sz w:val="24"/>
          <w:szCs w:val="24"/>
        </w:rPr>
        <w:t>Monthly bank reconciliation statement is prepared by Finance Officer (FO) checked by Manager Finance (MF) and approved by Chief Finance Officer (CFO).</w:t>
      </w:r>
    </w:p>
    <w:sectPr w:rsidR="002D4CFD" w:rsidRPr="00C569A9" w:rsidSect="00E82450">
      <w:headerReference w:type="default" r:id="rId8"/>
      <w:pgSz w:w="12240" w:h="15840"/>
      <w:pgMar w:top="16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E8D7B4" w14:textId="77777777" w:rsidR="00A15E77" w:rsidRDefault="00A15E77" w:rsidP="00CE2370">
      <w:pPr>
        <w:spacing w:after="0" w:line="240" w:lineRule="auto"/>
      </w:pPr>
      <w:r>
        <w:separator/>
      </w:r>
    </w:p>
  </w:endnote>
  <w:endnote w:type="continuationSeparator" w:id="0">
    <w:p w14:paraId="7346F15B" w14:textId="77777777" w:rsidR="00A15E77" w:rsidRDefault="00A15E77" w:rsidP="00CE2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61E2C" w14:textId="77777777" w:rsidR="00A15E77" w:rsidRDefault="00A15E77" w:rsidP="00CE2370">
      <w:pPr>
        <w:spacing w:after="0" w:line="240" w:lineRule="auto"/>
      </w:pPr>
      <w:r>
        <w:separator/>
      </w:r>
    </w:p>
  </w:footnote>
  <w:footnote w:type="continuationSeparator" w:id="0">
    <w:p w14:paraId="160E030D" w14:textId="77777777" w:rsidR="00A15E77" w:rsidRDefault="00A15E77" w:rsidP="00CE23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7E21F" w14:textId="77777777" w:rsidR="0024268E" w:rsidRDefault="0024268E" w:rsidP="0024268E">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5A10478A" wp14:editId="3D956A6D">
          <wp:simplePos x="0" y="0"/>
          <wp:positionH relativeFrom="column">
            <wp:posOffset>-257175</wp:posOffset>
          </wp:positionH>
          <wp:positionV relativeFrom="paragraph">
            <wp:posOffset>-343535</wp:posOffset>
          </wp:positionV>
          <wp:extent cx="1746250" cy="8013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EAAA43" w14:textId="4E7B6414" w:rsidR="00903055" w:rsidRPr="00B21811" w:rsidRDefault="00D4563A" w:rsidP="0093151D">
    <w:pPr>
      <w:spacing w:after="0"/>
      <w:ind w:left="6480"/>
      <w:jc w:val="right"/>
      <w:rPr>
        <w:rFonts w:cstheme="minorHAnsi"/>
        <w:b/>
      </w:rPr>
    </w:pPr>
    <w:r w:rsidRPr="00B21811">
      <w:rPr>
        <w:rFonts w:cstheme="minorHAnsi"/>
        <w:b/>
        <w:sz w:val="24"/>
        <w:szCs w:val="24"/>
      </w:rPr>
      <w:t xml:space="preserve">Ref: </w:t>
    </w:r>
    <w:r w:rsidR="00B62299" w:rsidRPr="00B21811">
      <w:rPr>
        <w:rFonts w:cstheme="minorHAnsi"/>
        <w:b/>
        <w:sz w:val="24"/>
        <w:szCs w:val="24"/>
      </w:rPr>
      <w:t>CIPL</w:t>
    </w:r>
    <w:r w:rsidR="003B102F" w:rsidRPr="00B21811">
      <w:rPr>
        <w:rFonts w:cstheme="minorHAnsi"/>
        <w:b/>
        <w:sz w:val="24"/>
        <w:szCs w:val="24"/>
      </w:rPr>
      <w:t>-UP-BS-05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C23CA"/>
    <w:multiLevelType w:val="hybridMultilevel"/>
    <w:tmpl w:val="A49EC9F4"/>
    <w:lvl w:ilvl="0" w:tplc="18F6DC6E">
      <w:start w:val="1"/>
      <w:numFmt w:val="bullet"/>
      <w:lvlText w:val=""/>
      <w:lvlJc w:val="left"/>
      <w:pPr>
        <w:ind w:left="780" w:hanging="360"/>
      </w:pPr>
      <w:rPr>
        <w:rFonts w:ascii="Wingdings" w:hAnsi="Wingdings"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7AF031A"/>
    <w:multiLevelType w:val="hybridMultilevel"/>
    <w:tmpl w:val="4EE29C86"/>
    <w:lvl w:ilvl="0" w:tplc="04090005">
      <w:start w:val="1"/>
      <w:numFmt w:val="bullet"/>
      <w:lvlText w:val=""/>
      <w:lvlJc w:val="left"/>
      <w:pPr>
        <w:ind w:left="1508" w:hanging="360"/>
      </w:pPr>
      <w:rPr>
        <w:rFonts w:ascii="Wingdings" w:hAnsi="Wingdings" w:hint="default"/>
      </w:rPr>
    </w:lvl>
    <w:lvl w:ilvl="1" w:tplc="04090003" w:tentative="1">
      <w:start w:val="1"/>
      <w:numFmt w:val="bullet"/>
      <w:lvlText w:val="o"/>
      <w:lvlJc w:val="left"/>
      <w:pPr>
        <w:ind w:left="2228" w:hanging="360"/>
      </w:pPr>
      <w:rPr>
        <w:rFonts w:ascii="Courier New" w:hAnsi="Courier New" w:cs="Courier New" w:hint="default"/>
      </w:rPr>
    </w:lvl>
    <w:lvl w:ilvl="2" w:tplc="04090005" w:tentative="1">
      <w:start w:val="1"/>
      <w:numFmt w:val="bullet"/>
      <w:lvlText w:val=""/>
      <w:lvlJc w:val="left"/>
      <w:pPr>
        <w:ind w:left="2948" w:hanging="360"/>
      </w:pPr>
      <w:rPr>
        <w:rFonts w:ascii="Wingdings" w:hAnsi="Wingdings" w:hint="default"/>
      </w:rPr>
    </w:lvl>
    <w:lvl w:ilvl="3" w:tplc="04090001" w:tentative="1">
      <w:start w:val="1"/>
      <w:numFmt w:val="bullet"/>
      <w:lvlText w:val=""/>
      <w:lvlJc w:val="left"/>
      <w:pPr>
        <w:ind w:left="3668" w:hanging="360"/>
      </w:pPr>
      <w:rPr>
        <w:rFonts w:ascii="Symbol" w:hAnsi="Symbol" w:hint="default"/>
      </w:rPr>
    </w:lvl>
    <w:lvl w:ilvl="4" w:tplc="04090003" w:tentative="1">
      <w:start w:val="1"/>
      <w:numFmt w:val="bullet"/>
      <w:lvlText w:val="o"/>
      <w:lvlJc w:val="left"/>
      <w:pPr>
        <w:ind w:left="4388" w:hanging="360"/>
      </w:pPr>
      <w:rPr>
        <w:rFonts w:ascii="Courier New" w:hAnsi="Courier New" w:cs="Courier New" w:hint="default"/>
      </w:rPr>
    </w:lvl>
    <w:lvl w:ilvl="5" w:tplc="04090005" w:tentative="1">
      <w:start w:val="1"/>
      <w:numFmt w:val="bullet"/>
      <w:lvlText w:val=""/>
      <w:lvlJc w:val="left"/>
      <w:pPr>
        <w:ind w:left="5108" w:hanging="360"/>
      </w:pPr>
      <w:rPr>
        <w:rFonts w:ascii="Wingdings" w:hAnsi="Wingdings" w:hint="default"/>
      </w:rPr>
    </w:lvl>
    <w:lvl w:ilvl="6" w:tplc="04090001" w:tentative="1">
      <w:start w:val="1"/>
      <w:numFmt w:val="bullet"/>
      <w:lvlText w:val=""/>
      <w:lvlJc w:val="left"/>
      <w:pPr>
        <w:ind w:left="5828" w:hanging="360"/>
      </w:pPr>
      <w:rPr>
        <w:rFonts w:ascii="Symbol" w:hAnsi="Symbol" w:hint="default"/>
      </w:rPr>
    </w:lvl>
    <w:lvl w:ilvl="7" w:tplc="04090003" w:tentative="1">
      <w:start w:val="1"/>
      <w:numFmt w:val="bullet"/>
      <w:lvlText w:val="o"/>
      <w:lvlJc w:val="left"/>
      <w:pPr>
        <w:ind w:left="6548" w:hanging="360"/>
      </w:pPr>
      <w:rPr>
        <w:rFonts w:ascii="Courier New" w:hAnsi="Courier New" w:cs="Courier New" w:hint="default"/>
      </w:rPr>
    </w:lvl>
    <w:lvl w:ilvl="8" w:tplc="04090005" w:tentative="1">
      <w:start w:val="1"/>
      <w:numFmt w:val="bullet"/>
      <w:lvlText w:val=""/>
      <w:lvlJc w:val="left"/>
      <w:pPr>
        <w:ind w:left="7268" w:hanging="360"/>
      </w:pPr>
      <w:rPr>
        <w:rFonts w:ascii="Wingdings" w:hAnsi="Wingdings" w:hint="default"/>
      </w:rPr>
    </w:lvl>
  </w:abstractNum>
  <w:abstractNum w:abstractNumId="2" w15:restartNumberingAfterBreak="0">
    <w:nsid w:val="0C8E61C4"/>
    <w:multiLevelType w:val="hybridMultilevel"/>
    <w:tmpl w:val="D1E8641C"/>
    <w:lvl w:ilvl="0" w:tplc="0D6ADFFE">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274E3E"/>
    <w:multiLevelType w:val="hybridMultilevel"/>
    <w:tmpl w:val="C8CE0A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597CF8"/>
    <w:multiLevelType w:val="hybridMultilevel"/>
    <w:tmpl w:val="193679CE"/>
    <w:lvl w:ilvl="0" w:tplc="2FC4CA7E">
      <w:start w:val="1"/>
      <w:numFmt w:val="bullet"/>
      <w:lvlText w:val="-"/>
      <w:lvlJc w:val="left"/>
      <w:pPr>
        <w:tabs>
          <w:tab w:val="num" w:pos="720"/>
        </w:tabs>
        <w:ind w:left="720" w:hanging="360"/>
      </w:pPr>
      <w:rPr>
        <w:rFonts w:ascii="Times New Roman" w:hAnsi="Times New Roman" w:hint="default"/>
      </w:rPr>
    </w:lvl>
    <w:lvl w:ilvl="1" w:tplc="D5E2DBCE" w:tentative="1">
      <w:start w:val="1"/>
      <w:numFmt w:val="bullet"/>
      <w:lvlText w:val="-"/>
      <w:lvlJc w:val="left"/>
      <w:pPr>
        <w:tabs>
          <w:tab w:val="num" w:pos="1440"/>
        </w:tabs>
        <w:ind w:left="1440" w:hanging="360"/>
      </w:pPr>
      <w:rPr>
        <w:rFonts w:ascii="Times New Roman" w:hAnsi="Times New Roman" w:hint="default"/>
      </w:rPr>
    </w:lvl>
    <w:lvl w:ilvl="2" w:tplc="21343B44" w:tentative="1">
      <w:start w:val="1"/>
      <w:numFmt w:val="bullet"/>
      <w:lvlText w:val="-"/>
      <w:lvlJc w:val="left"/>
      <w:pPr>
        <w:tabs>
          <w:tab w:val="num" w:pos="2160"/>
        </w:tabs>
        <w:ind w:left="2160" w:hanging="360"/>
      </w:pPr>
      <w:rPr>
        <w:rFonts w:ascii="Times New Roman" w:hAnsi="Times New Roman" w:hint="default"/>
      </w:rPr>
    </w:lvl>
    <w:lvl w:ilvl="3" w:tplc="05D28356" w:tentative="1">
      <w:start w:val="1"/>
      <w:numFmt w:val="bullet"/>
      <w:lvlText w:val="-"/>
      <w:lvlJc w:val="left"/>
      <w:pPr>
        <w:tabs>
          <w:tab w:val="num" w:pos="2880"/>
        </w:tabs>
        <w:ind w:left="2880" w:hanging="360"/>
      </w:pPr>
      <w:rPr>
        <w:rFonts w:ascii="Times New Roman" w:hAnsi="Times New Roman" w:hint="default"/>
      </w:rPr>
    </w:lvl>
    <w:lvl w:ilvl="4" w:tplc="E4A63B9C" w:tentative="1">
      <w:start w:val="1"/>
      <w:numFmt w:val="bullet"/>
      <w:lvlText w:val="-"/>
      <w:lvlJc w:val="left"/>
      <w:pPr>
        <w:tabs>
          <w:tab w:val="num" w:pos="3600"/>
        </w:tabs>
        <w:ind w:left="3600" w:hanging="360"/>
      </w:pPr>
      <w:rPr>
        <w:rFonts w:ascii="Times New Roman" w:hAnsi="Times New Roman" w:hint="default"/>
      </w:rPr>
    </w:lvl>
    <w:lvl w:ilvl="5" w:tplc="62C6D454" w:tentative="1">
      <w:start w:val="1"/>
      <w:numFmt w:val="bullet"/>
      <w:lvlText w:val="-"/>
      <w:lvlJc w:val="left"/>
      <w:pPr>
        <w:tabs>
          <w:tab w:val="num" w:pos="4320"/>
        </w:tabs>
        <w:ind w:left="4320" w:hanging="360"/>
      </w:pPr>
      <w:rPr>
        <w:rFonts w:ascii="Times New Roman" w:hAnsi="Times New Roman" w:hint="default"/>
      </w:rPr>
    </w:lvl>
    <w:lvl w:ilvl="6" w:tplc="13FE7BDC" w:tentative="1">
      <w:start w:val="1"/>
      <w:numFmt w:val="bullet"/>
      <w:lvlText w:val="-"/>
      <w:lvlJc w:val="left"/>
      <w:pPr>
        <w:tabs>
          <w:tab w:val="num" w:pos="5040"/>
        </w:tabs>
        <w:ind w:left="5040" w:hanging="360"/>
      </w:pPr>
      <w:rPr>
        <w:rFonts w:ascii="Times New Roman" w:hAnsi="Times New Roman" w:hint="default"/>
      </w:rPr>
    </w:lvl>
    <w:lvl w:ilvl="7" w:tplc="32761F9C" w:tentative="1">
      <w:start w:val="1"/>
      <w:numFmt w:val="bullet"/>
      <w:lvlText w:val="-"/>
      <w:lvlJc w:val="left"/>
      <w:pPr>
        <w:tabs>
          <w:tab w:val="num" w:pos="5760"/>
        </w:tabs>
        <w:ind w:left="5760" w:hanging="360"/>
      </w:pPr>
      <w:rPr>
        <w:rFonts w:ascii="Times New Roman" w:hAnsi="Times New Roman" w:hint="default"/>
      </w:rPr>
    </w:lvl>
    <w:lvl w:ilvl="8" w:tplc="13980FD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71B23EF"/>
    <w:multiLevelType w:val="hybridMultilevel"/>
    <w:tmpl w:val="6B169DC2"/>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912ED5"/>
    <w:multiLevelType w:val="hybridMultilevel"/>
    <w:tmpl w:val="A45C056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F7034BD"/>
    <w:multiLevelType w:val="hybridMultilevel"/>
    <w:tmpl w:val="F6247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B0B26"/>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AE7B01"/>
    <w:multiLevelType w:val="hybridMultilevel"/>
    <w:tmpl w:val="64C8C63A"/>
    <w:lvl w:ilvl="0" w:tplc="37B699C8">
      <w:start w:val="1"/>
      <w:numFmt w:val="bullet"/>
      <w:lvlText w:val="-"/>
      <w:lvlJc w:val="left"/>
      <w:pPr>
        <w:tabs>
          <w:tab w:val="num" w:pos="720"/>
        </w:tabs>
        <w:ind w:left="720" w:hanging="360"/>
      </w:pPr>
      <w:rPr>
        <w:rFonts w:ascii="Times New Roman" w:hAnsi="Times New Roman" w:hint="default"/>
      </w:rPr>
    </w:lvl>
    <w:lvl w:ilvl="1" w:tplc="223A4F52" w:tentative="1">
      <w:start w:val="1"/>
      <w:numFmt w:val="bullet"/>
      <w:lvlText w:val="-"/>
      <w:lvlJc w:val="left"/>
      <w:pPr>
        <w:tabs>
          <w:tab w:val="num" w:pos="1440"/>
        </w:tabs>
        <w:ind w:left="1440" w:hanging="360"/>
      </w:pPr>
      <w:rPr>
        <w:rFonts w:ascii="Times New Roman" w:hAnsi="Times New Roman" w:hint="default"/>
      </w:rPr>
    </w:lvl>
    <w:lvl w:ilvl="2" w:tplc="67604960" w:tentative="1">
      <w:start w:val="1"/>
      <w:numFmt w:val="bullet"/>
      <w:lvlText w:val="-"/>
      <w:lvlJc w:val="left"/>
      <w:pPr>
        <w:tabs>
          <w:tab w:val="num" w:pos="2160"/>
        </w:tabs>
        <w:ind w:left="2160" w:hanging="360"/>
      </w:pPr>
      <w:rPr>
        <w:rFonts w:ascii="Times New Roman" w:hAnsi="Times New Roman" w:hint="default"/>
      </w:rPr>
    </w:lvl>
    <w:lvl w:ilvl="3" w:tplc="52EC7CEE" w:tentative="1">
      <w:start w:val="1"/>
      <w:numFmt w:val="bullet"/>
      <w:lvlText w:val="-"/>
      <w:lvlJc w:val="left"/>
      <w:pPr>
        <w:tabs>
          <w:tab w:val="num" w:pos="2880"/>
        </w:tabs>
        <w:ind w:left="2880" w:hanging="360"/>
      </w:pPr>
      <w:rPr>
        <w:rFonts w:ascii="Times New Roman" w:hAnsi="Times New Roman" w:hint="default"/>
      </w:rPr>
    </w:lvl>
    <w:lvl w:ilvl="4" w:tplc="5D304CC4" w:tentative="1">
      <w:start w:val="1"/>
      <w:numFmt w:val="bullet"/>
      <w:lvlText w:val="-"/>
      <w:lvlJc w:val="left"/>
      <w:pPr>
        <w:tabs>
          <w:tab w:val="num" w:pos="3600"/>
        </w:tabs>
        <w:ind w:left="3600" w:hanging="360"/>
      </w:pPr>
      <w:rPr>
        <w:rFonts w:ascii="Times New Roman" w:hAnsi="Times New Roman" w:hint="default"/>
      </w:rPr>
    </w:lvl>
    <w:lvl w:ilvl="5" w:tplc="5054FAD4" w:tentative="1">
      <w:start w:val="1"/>
      <w:numFmt w:val="bullet"/>
      <w:lvlText w:val="-"/>
      <w:lvlJc w:val="left"/>
      <w:pPr>
        <w:tabs>
          <w:tab w:val="num" w:pos="4320"/>
        </w:tabs>
        <w:ind w:left="4320" w:hanging="360"/>
      </w:pPr>
      <w:rPr>
        <w:rFonts w:ascii="Times New Roman" w:hAnsi="Times New Roman" w:hint="default"/>
      </w:rPr>
    </w:lvl>
    <w:lvl w:ilvl="6" w:tplc="23DE5724" w:tentative="1">
      <w:start w:val="1"/>
      <w:numFmt w:val="bullet"/>
      <w:lvlText w:val="-"/>
      <w:lvlJc w:val="left"/>
      <w:pPr>
        <w:tabs>
          <w:tab w:val="num" w:pos="5040"/>
        </w:tabs>
        <w:ind w:left="5040" w:hanging="360"/>
      </w:pPr>
      <w:rPr>
        <w:rFonts w:ascii="Times New Roman" w:hAnsi="Times New Roman" w:hint="default"/>
      </w:rPr>
    </w:lvl>
    <w:lvl w:ilvl="7" w:tplc="91D4F00A" w:tentative="1">
      <w:start w:val="1"/>
      <w:numFmt w:val="bullet"/>
      <w:lvlText w:val="-"/>
      <w:lvlJc w:val="left"/>
      <w:pPr>
        <w:tabs>
          <w:tab w:val="num" w:pos="5760"/>
        </w:tabs>
        <w:ind w:left="5760" w:hanging="360"/>
      </w:pPr>
      <w:rPr>
        <w:rFonts w:ascii="Times New Roman" w:hAnsi="Times New Roman" w:hint="default"/>
      </w:rPr>
    </w:lvl>
    <w:lvl w:ilvl="8" w:tplc="300E199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6E71A37"/>
    <w:multiLevelType w:val="hybridMultilevel"/>
    <w:tmpl w:val="EEE2114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DCE7F08"/>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4D3129"/>
    <w:multiLevelType w:val="hybridMultilevel"/>
    <w:tmpl w:val="7C0A2D3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4DB7BEE"/>
    <w:multiLevelType w:val="hybridMultilevel"/>
    <w:tmpl w:val="305817CC"/>
    <w:lvl w:ilvl="0" w:tplc="3F68096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32A35"/>
    <w:multiLevelType w:val="hybridMultilevel"/>
    <w:tmpl w:val="F48C2430"/>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B2F271E"/>
    <w:multiLevelType w:val="hybridMultilevel"/>
    <w:tmpl w:val="E6201DE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2C6F3A"/>
    <w:multiLevelType w:val="hybridMultilevel"/>
    <w:tmpl w:val="9F8A2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4A0C53"/>
    <w:multiLevelType w:val="hybridMultilevel"/>
    <w:tmpl w:val="F5EAB2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F487A44"/>
    <w:multiLevelType w:val="hybridMultilevel"/>
    <w:tmpl w:val="A0346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D1422E"/>
    <w:multiLevelType w:val="hybridMultilevel"/>
    <w:tmpl w:val="9954C916"/>
    <w:lvl w:ilvl="0" w:tplc="DC6E04AC">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46520863"/>
    <w:multiLevelType w:val="hybridMultilevel"/>
    <w:tmpl w:val="C0425E54"/>
    <w:lvl w:ilvl="0" w:tplc="47064298">
      <w:start w:val="1"/>
      <w:numFmt w:val="bullet"/>
      <w:lvlText w:val="-"/>
      <w:lvlJc w:val="left"/>
      <w:pPr>
        <w:tabs>
          <w:tab w:val="num" w:pos="720"/>
        </w:tabs>
        <w:ind w:left="720" w:hanging="360"/>
      </w:pPr>
      <w:rPr>
        <w:rFonts w:ascii="Times New Roman" w:hAnsi="Times New Roman" w:hint="default"/>
      </w:rPr>
    </w:lvl>
    <w:lvl w:ilvl="1" w:tplc="4FF27E66" w:tentative="1">
      <w:start w:val="1"/>
      <w:numFmt w:val="bullet"/>
      <w:lvlText w:val="-"/>
      <w:lvlJc w:val="left"/>
      <w:pPr>
        <w:tabs>
          <w:tab w:val="num" w:pos="1440"/>
        </w:tabs>
        <w:ind w:left="1440" w:hanging="360"/>
      </w:pPr>
      <w:rPr>
        <w:rFonts w:ascii="Times New Roman" w:hAnsi="Times New Roman" w:hint="default"/>
      </w:rPr>
    </w:lvl>
    <w:lvl w:ilvl="2" w:tplc="98DEE57E" w:tentative="1">
      <w:start w:val="1"/>
      <w:numFmt w:val="bullet"/>
      <w:lvlText w:val="-"/>
      <w:lvlJc w:val="left"/>
      <w:pPr>
        <w:tabs>
          <w:tab w:val="num" w:pos="2160"/>
        </w:tabs>
        <w:ind w:left="2160" w:hanging="360"/>
      </w:pPr>
      <w:rPr>
        <w:rFonts w:ascii="Times New Roman" w:hAnsi="Times New Roman" w:hint="default"/>
      </w:rPr>
    </w:lvl>
    <w:lvl w:ilvl="3" w:tplc="A38263CA" w:tentative="1">
      <w:start w:val="1"/>
      <w:numFmt w:val="bullet"/>
      <w:lvlText w:val="-"/>
      <w:lvlJc w:val="left"/>
      <w:pPr>
        <w:tabs>
          <w:tab w:val="num" w:pos="2880"/>
        </w:tabs>
        <w:ind w:left="2880" w:hanging="360"/>
      </w:pPr>
      <w:rPr>
        <w:rFonts w:ascii="Times New Roman" w:hAnsi="Times New Roman" w:hint="default"/>
      </w:rPr>
    </w:lvl>
    <w:lvl w:ilvl="4" w:tplc="C41E2BEE" w:tentative="1">
      <w:start w:val="1"/>
      <w:numFmt w:val="bullet"/>
      <w:lvlText w:val="-"/>
      <w:lvlJc w:val="left"/>
      <w:pPr>
        <w:tabs>
          <w:tab w:val="num" w:pos="3600"/>
        </w:tabs>
        <w:ind w:left="3600" w:hanging="360"/>
      </w:pPr>
      <w:rPr>
        <w:rFonts w:ascii="Times New Roman" w:hAnsi="Times New Roman" w:hint="default"/>
      </w:rPr>
    </w:lvl>
    <w:lvl w:ilvl="5" w:tplc="BD7A9060" w:tentative="1">
      <w:start w:val="1"/>
      <w:numFmt w:val="bullet"/>
      <w:lvlText w:val="-"/>
      <w:lvlJc w:val="left"/>
      <w:pPr>
        <w:tabs>
          <w:tab w:val="num" w:pos="4320"/>
        </w:tabs>
        <w:ind w:left="4320" w:hanging="360"/>
      </w:pPr>
      <w:rPr>
        <w:rFonts w:ascii="Times New Roman" w:hAnsi="Times New Roman" w:hint="default"/>
      </w:rPr>
    </w:lvl>
    <w:lvl w:ilvl="6" w:tplc="3E6E91C6" w:tentative="1">
      <w:start w:val="1"/>
      <w:numFmt w:val="bullet"/>
      <w:lvlText w:val="-"/>
      <w:lvlJc w:val="left"/>
      <w:pPr>
        <w:tabs>
          <w:tab w:val="num" w:pos="5040"/>
        </w:tabs>
        <w:ind w:left="5040" w:hanging="360"/>
      </w:pPr>
      <w:rPr>
        <w:rFonts w:ascii="Times New Roman" w:hAnsi="Times New Roman" w:hint="default"/>
      </w:rPr>
    </w:lvl>
    <w:lvl w:ilvl="7" w:tplc="CB18D36E" w:tentative="1">
      <w:start w:val="1"/>
      <w:numFmt w:val="bullet"/>
      <w:lvlText w:val="-"/>
      <w:lvlJc w:val="left"/>
      <w:pPr>
        <w:tabs>
          <w:tab w:val="num" w:pos="5760"/>
        </w:tabs>
        <w:ind w:left="5760" w:hanging="360"/>
      </w:pPr>
      <w:rPr>
        <w:rFonts w:ascii="Times New Roman" w:hAnsi="Times New Roman" w:hint="default"/>
      </w:rPr>
    </w:lvl>
    <w:lvl w:ilvl="8" w:tplc="C9D223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C6B6902"/>
    <w:multiLevelType w:val="hybridMultilevel"/>
    <w:tmpl w:val="2B1C3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C6F0F"/>
    <w:multiLevelType w:val="hybridMultilevel"/>
    <w:tmpl w:val="D21623AA"/>
    <w:lvl w:ilvl="0" w:tplc="7D9C4650">
      <w:start w:val="1"/>
      <w:numFmt w:val="bullet"/>
      <w:lvlText w:val=""/>
      <w:lvlJc w:val="left"/>
      <w:pPr>
        <w:tabs>
          <w:tab w:val="num" w:pos="720"/>
        </w:tabs>
        <w:ind w:left="720" w:hanging="360"/>
      </w:pPr>
      <w:rPr>
        <w:rFonts w:ascii="Wingdings" w:hAnsi="Wingdings" w:hint="default"/>
      </w:rPr>
    </w:lvl>
    <w:lvl w:ilvl="1" w:tplc="F1EA237A">
      <w:start w:val="1"/>
      <w:numFmt w:val="bullet"/>
      <w:lvlText w:val=""/>
      <w:lvlJc w:val="left"/>
      <w:pPr>
        <w:tabs>
          <w:tab w:val="num" w:pos="1440"/>
        </w:tabs>
        <w:ind w:left="1440" w:hanging="360"/>
      </w:pPr>
      <w:rPr>
        <w:rFonts w:ascii="Wingdings" w:hAnsi="Wingdings" w:hint="default"/>
      </w:rPr>
    </w:lvl>
    <w:lvl w:ilvl="2" w:tplc="73EEE682" w:tentative="1">
      <w:start w:val="1"/>
      <w:numFmt w:val="bullet"/>
      <w:lvlText w:val=""/>
      <w:lvlJc w:val="left"/>
      <w:pPr>
        <w:tabs>
          <w:tab w:val="num" w:pos="2160"/>
        </w:tabs>
        <w:ind w:left="2160" w:hanging="360"/>
      </w:pPr>
      <w:rPr>
        <w:rFonts w:ascii="Wingdings" w:hAnsi="Wingdings" w:hint="default"/>
      </w:rPr>
    </w:lvl>
    <w:lvl w:ilvl="3" w:tplc="8CAE5772" w:tentative="1">
      <w:start w:val="1"/>
      <w:numFmt w:val="bullet"/>
      <w:lvlText w:val=""/>
      <w:lvlJc w:val="left"/>
      <w:pPr>
        <w:tabs>
          <w:tab w:val="num" w:pos="2880"/>
        </w:tabs>
        <w:ind w:left="2880" w:hanging="360"/>
      </w:pPr>
      <w:rPr>
        <w:rFonts w:ascii="Wingdings" w:hAnsi="Wingdings" w:hint="default"/>
      </w:rPr>
    </w:lvl>
    <w:lvl w:ilvl="4" w:tplc="18D28E38" w:tentative="1">
      <w:start w:val="1"/>
      <w:numFmt w:val="bullet"/>
      <w:lvlText w:val=""/>
      <w:lvlJc w:val="left"/>
      <w:pPr>
        <w:tabs>
          <w:tab w:val="num" w:pos="3600"/>
        </w:tabs>
        <w:ind w:left="3600" w:hanging="360"/>
      </w:pPr>
      <w:rPr>
        <w:rFonts w:ascii="Wingdings" w:hAnsi="Wingdings" w:hint="default"/>
      </w:rPr>
    </w:lvl>
    <w:lvl w:ilvl="5" w:tplc="9C74BBD6" w:tentative="1">
      <w:start w:val="1"/>
      <w:numFmt w:val="bullet"/>
      <w:lvlText w:val=""/>
      <w:lvlJc w:val="left"/>
      <w:pPr>
        <w:tabs>
          <w:tab w:val="num" w:pos="4320"/>
        </w:tabs>
        <w:ind w:left="4320" w:hanging="360"/>
      </w:pPr>
      <w:rPr>
        <w:rFonts w:ascii="Wingdings" w:hAnsi="Wingdings" w:hint="default"/>
      </w:rPr>
    </w:lvl>
    <w:lvl w:ilvl="6" w:tplc="9000EB6E" w:tentative="1">
      <w:start w:val="1"/>
      <w:numFmt w:val="bullet"/>
      <w:lvlText w:val=""/>
      <w:lvlJc w:val="left"/>
      <w:pPr>
        <w:tabs>
          <w:tab w:val="num" w:pos="5040"/>
        </w:tabs>
        <w:ind w:left="5040" w:hanging="360"/>
      </w:pPr>
      <w:rPr>
        <w:rFonts w:ascii="Wingdings" w:hAnsi="Wingdings" w:hint="default"/>
      </w:rPr>
    </w:lvl>
    <w:lvl w:ilvl="7" w:tplc="6946FC86" w:tentative="1">
      <w:start w:val="1"/>
      <w:numFmt w:val="bullet"/>
      <w:lvlText w:val=""/>
      <w:lvlJc w:val="left"/>
      <w:pPr>
        <w:tabs>
          <w:tab w:val="num" w:pos="5760"/>
        </w:tabs>
        <w:ind w:left="5760" w:hanging="360"/>
      </w:pPr>
      <w:rPr>
        <w:rFonts w:ascii="Wingdings" w:hAnsi="Wingdings" w:hint="default"/>
      </w:rPr>
    </w:lvl>
    <w:lvl w:ilvl="8" w:tplc="340AB4E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81017A0"/>
    <w:multiLevelType w:val="hybridMultilevel"/>
    <w:tmpl w:val="AA7280D2"/>
    <w:lvl w:ilvl="0" w:tplc="DB6AEFFE">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5D890C2A"/>
    <w:multiLevelType w:val="hybridMultilevel"/>
    <w:tmpl w:val="067AF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322728"/>
    <w:multiLevelType w:val="hybridMultilevel"/>
    <w:tmpl w:val="CBDC2C58"/>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31B5024"/>
    <w:multiLevelType w:val="hybridMultilevel"/>
    <w:tmpl w:val="7BB8B4D4"/>
    <w:lvl w:ilvl="0" w:tplc="A378D39C">
      <w:start w:val="1"/>
      <w:numFmt w:val="bullet"/>
      <w:lvlText w:val=""/>
      <w:lvlJc w:val="left"/>
      <w:pPr>
        <w:tabs>
          <w:tab w:val="num" w:pos="720"/>
        </w:tabs>
        <w:ind w:left="720" w:hanging="360"/>
      </w:pPr>
      <w:rPr>
        <w:rFonts w:ascii="Wingdings" w:hAnsi="Wingdings" w:hint="default"/>
      </w:rPr>
    </w:lvl>
    <w:lvl w:ilvl="1" w:tplc="9222B5FA">
      <w:start w:val="1"/>
      <w:numFmt w:val="bullet"/>
      <w:lvlText w:val=""/>
      <w:lvlJc w:val="left"/>
      <w:pPr>
        <w:tabs>
          <w:tab w:val="num" w:pos="1440"/>
        </w:tabs>
        <w:ind w:left="1440" w:hanging="360"/>
      </w:pPr>
      <w:rPr>
        <w:rFonts w:ascii="Wingdings" w:hAnsi="Wingdings" w:hint="default"/>
      </w:rPr>
    </w:lvl>
    <w:lvl w:ilvl="2" w:tplc="E7A08D28" w:tentative="1">
      <w:start w:val="1"/>
      <w:numFmt w:val="bullet"/>
      <w:lvlText w:val=""/>
      <w:lvlJc w:val="left"/>
      <w:pPr>
        <w:tabs>
          <w:tab w:val="num" w:pos="2160"/>
        </w:tabs>
        <w:ind w:left="2160" w:hanging="360"/>
      </w:pPr>
      <w:rPr>
        <w:rFonts w:ascii="Wingdings" w:hAnsi="Wingdings" w:hint="default"/>
      </w:rPr>
    </w:lvl>
    <w:lvl w:ilvl="3" w:tplc="9D2E9ED8" w:tentative="1">
      <w:start w:val="1"/>
      <w:numFmt w:val="bullet"/>
      <w:lvlText w:val=""/>
      <w:lvlJc w:val="left"/>
      <w:pPr>
        <w:tabs>
          <w:tab w:val="num" w:pos="2880"/>
        </w:tabs>
        <w:ind w:left="2880" w:hanging="360"/>
      </w:pPr>
      <w:rPr>
        <w:rFonts w:ascii="Wingdings" w:hAnsi="Wingdings" w:hint="default"/>
      </w:rPr>
    </w:lvl>
    <w:lvl w:ilvl="4" w:tplc="55AE7444" w:tentative="1">
      <w:start w:val="1"/>
      <w:numFmt w:val="bullet"/>
      <w:lvlText w:val=""/>
      <w:lvlJc w:val="left"/>
      <w:pPr>
        <w:tabs>
          <w:tab w:val="num" w:pos="3600"/>
        </w:tabs>
        <w:ind w:left="3600" w:hanging="360"/>
      </w:pPr>
      <w:rPr>
        <w:rFonts w:ascii="Wingdings" w:hAnsi="Wingdings" w:hint="default"/>
      </w:rPr>
    </w:lvl>
    <w:lvl w:ilvl="5" w:tplc="CF381492" w:tentative="1">
      <w:start w:val="1"/>
      <w:numFmt w:val="bullet"/>
      <w:lvlText w:val=""/>
      <w:lvlJc w:val="left"/>
      <w:pPr>
        <w:tabs>
          <w:tab w:val="num" w:pos="4320"/>
        </w:tabs>
        <w:ind w:left="4320" w:hanging="360"/>
      </w:pPr>
      <w:rPr>
        <w:rFonts w:ascii="Wingdings" w:hAnsi="Wingdings" w:hint="default"/>
      </w:rPr>
    </w:lvl>
    <w:lvl w:ilvl="6" w:tplc="928443F4" w:tentative="1">
      <w:start w:val="1"/>
      <w:numFmt w:val="bullet"/>
      <w:lvlText w:val=""/>
      <w:lvlJc w:val="left"/>
      <w:pPr>
        <w:tabs>
          <w:tab w:val="num" w:pos="5040"/>
        </w:tabs>
        <w:ind w:left="5040" w:hanging="360"/>
      </w:pPr>
      <w:rPr>
        <w:rFonts w:ascii="Wingdings" w:hAnsi="Wingdings" w:hint="default"/>
      </w:rPr>
    </w:lvl>
    <w:lvl w:ilvl="7" w:tplc="3D3EC268" w:tentative="1">
      <w:start w:val="1"/>
      <w:numFmt w:val="bullet"/>
      <w:lvlText w:val=""/>
      <w:lvlJc w:val="left"/>
      <w:pPr>
        <w:tabs>
          <w:tab w:val="num" w:pos="5760"/>
        </w:tabs>
        <w:ind w:left="5760" w:hanging="360"/>
      </w:pPr>
      <w:rPr>
        <w:rFonts w:ascii="Wingdings" w:hAnsi="Wingdings" w:hint="default"/>
      </w:rPr>
    </w:lvl>
    <w:lvl w:ilvl="8" w:tplc="C006466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A58A7"/>
    <w:multiLevelType w:val="hybridMultilevel"/>
    <w:tmpl w:val="1F6849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7D622E3"/>
    <w:multiLevelType w:val="hybridMultilevel"/>
    <w:tmpl w:val="8324618A"/>
    <w:lvl w:ilvl="0" w:tplc="04090005">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A184A28"/>
    <w:multiLevelType w:val="hybridMultilevel"/>
    <w:tmpl w:val="5A1694F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7ABE2546"/>
    <w:multiLevelType w:val="hybridMultilevel"/>
    <w:tmpl w:val="4832FBD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15:restartNumberingAfterBreak="0">
    <w:nsid w:val="7F1E07BC"/>
    <w:multiLevelType w:val="hybridMultilevel"/>
    <w:tmpl w:val="CFD477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0"/>
  </w:num>
  <w:num w:numId="4">
    <w:abstractNumId w:val="22"/>
  </w:num>
  <w:num w:numId="5">
    <w:abstractNumId w:val="26"/>
  </w:num>
  <w:num w:numId="6">
    <w:abstractNumId w:val="7"/>
  </w:num>
  <w:num w:numId="7">
    <w:abstractNumId w:val="1"/>
  </w:num>
  <w:num w:numId="8">
    <w:abstractNumId w:val="16"/>
  </w:num>
  <w:num w:numId="9">
    <w:abstractNumId w:val="18"/>
  </w:num>
  <w:num w:numId="10">
    <w:abstractNumId w:val="17"/>
  </w:num>
  <w:num w:numId="11">
    <w:abstractNumId w:val="8"/>
  </w:num>
  <w:num w:numId="12">
    <w:abstractNumId w:val="21"/>
  </w:num>
  <w:num w:numId="13">
    <w:abstractNumId w:val="6"/>
  </w:num>
  <w:num w:numId="14">
    <w:abstractNumId w:val="2"/>
  </w:num>
  <w:num w:numId="15">
    <w:abstractNumId w:val="31"/>
  </w:num>
  <w:num w:numId="16">
    <w:abstractNumId w:val="0"/>
  </w:num>
  <w:num w:numId="17">
    <w:abstractNumId w:val="11"/>
  </w:num>
  <w:num w:numId="18">
    <w:abstractNumId w:val="24"/>
  </w:num>
  <w:num w:numId="19">
    <w:abstractNumId w:val="14"/>
  </w:num>
  <w:num w:numId="20">
    <w:abstractNumId w:val="5"/>
  </w:num>
  <w:num w:numId="21">
    <w:abstractNumId w:val="29"/>
  </w:num>
  <w:num w:numId="22">
    <w:abstractNumId w:val="19"/>
  </w:num>
  <w:num w:numId="23">
    <w:abstractNumId w:val="10"/>
  </w:num>
  <w:num w:numId="24">
    <w:abstractNumId w:val="12"/>
  </w:num>
  <w:num w:numId="25">
    <w:abstractNumId w:val="23"/>
  </w:num>
  <w:num w:numId="26">
    <w:abstractNumId w:val="28"/>
  </w:num>
  <w:num w:numId="27">
    <w:abstractNumId w:val="25"/>
  </w:num>
  <w:num w:numId="28">
    <w:abstractNumId w:val="3"/>
  </w:num>
  <w:num w:numId="29">
    <w:abstractNumId w:val="13"/>
  </w:num>
  <w:num w:numId="30">
    <w:abstractNumId w:val="30"/>
  </w:num>
  <w:num w:numId="31">
    <w:abstractNumId w:val="15"/>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D1F"/>
    <w:rsid w:val="000000B6"/>
    <w:rsid w:val="000129B5"/>
    <w:rsid w:val="00015AF6"/>
    <w:rsid w:val="00023BE5"/>
    <w:rsid w:val="00035E12"/>
    <w:rsid w:val="00040455"/>
    <w:rsid w:val="000409FC"/>
    <w:rsid w:val="00045189"/>
    <w:rsid w:val="000462DB"/>
    <w:rsid w:val="00051C15"/>
    <w:rsid w:val="0005303C"/>
    <w:rsid w:val="00055587"/>
    <w:rsid w:val="00057B8D"/>
    <w:rsid w:val="0006082F"/>
    <w:rsid w:val="000618C8"/>
    <w:rsid w:val="00071A63"/>
    <w:rsid w:val="00082D88"/>
    <w:rsid w:val="0008706B"/>
    <w:rsid w:val="000A3009"/>
    <w:rsid w:val="000B0575"/>
    <w:rsid w:val="000B2E3E"/>
    <w:rsid w:val="000B7445"/>
    <w:rsid w:val="000B7750"/>
    <w:rsid w:val="000C0888"/>
    <w:rsid w:val="000C0D82"/>
    <w:rsid w:val="000D0830"/>
    <w:rsid w:val="000D1639"/>
    <w:rsid w:val="000D1E21"/>
    <w:rsid w:val="000D6927"/>
    <w:rsid w:val="000E16DC"/>
    <w:rsid w:val="000F0641"/>
    <w:rsid w:val="0010272E"/>
    <w:rsid w:val="00103F9E"/>
    <w:rsid w:val="00106109"/>
    <w:rsid w:val="001175A1"/>
    <w:rsid w:val="00134D1A"/>
    <w:rsid w:val="00135108"/>
    <w:rsid w:val="00135515"/>
    <w:rsid w:val="001368A6"/>
    <w:rsid w:val="00140BE2"/>
    <w:rsid w:val="0014180A"/>
    <w:rsid w:val="00143E6D"/>
    <w:rsid w:val="00145D8C"/>
    <w:rsid w:val="00151412"/>
    <w:rsid w:val="00156C41"/>
    <w:rsid w:val="001650EB"/>
    <w:rsid w:val="00166E0F"/>
    <w:rsid w:val="00173281"/>
    <w:rsid w:val="00186F32"/>
    <w:rsid w:val="00195B03"/>
    <w:rsid w:val="00195CD5"/>
    <w:rsid w:val="001A08CD"/>
    <w:rsid w:val="001A16D5"/>
    <w:rsid w:val="001A26B3"/>
    <w:rsid w:val="001A780C"/>
    <w:rsid w:val="001B158A"/>
    <w:rsid w:val="001B794D"/>
    <w:rsid w:val="001C63F0"/>
    <w:rsid w:val="001C78A6"/>
    <w:rsid w:val="001C7FE8"/>
    <w:rsid w:val="001D4ACD"/>
    <w:rsid w:val="001E0D42"/>
    <w:rsid w:val="001E1C5F"/>
    <w:rsid w:val="001E3ED1"/>
    <w:rsid w:val="001F1320"/>
    <w:rsid w:val="001F1D8C"/>
    <w:rsid w:val="001F5593"/>
    <w:rsid w:val="00211495"/>
    <w:rsid w:val="00226B2B"/>
    <w:rsid w:val="0022724C"/>
    <w:rsid w:val="0023011F"/>
    <w:rsid w:val="002330A5"/>
    <w:rsid w:val="0023488C"/>
    <w:rsid w:val="0024268E"/>
    <w:rsid w:val="0024616A"/>
    <w:rsid w:val="00247B8E"/>
    <w:rsid w:val="0025049B"/>
    <w:rsid w:val="00263D1F"/>
    <w:rsid w:val="002B52AB"/>
    <w:rsid w:val="002B5FFE"/>
    <w:rsid w:val="002B6470"/>
    <w:rsid w:val="002C6A2F"/>
    <w:rsid w:val="002C73FE"/>
    <w:rsid w:val="002D2DAE"/>
    <w:rsid w:val="002D3064"/>
    <w:rsid w:val="002D3149"/>
    <w:rsid w:val="002D3612"/>
    <w:rsid w:val="002D4CFD"/>
    <w:rsid w:val="002D4FB4"/>
    <w:rsid w:val="002D7E60"/>
    <w:rsid w:val="002E08B6"/>
    <w:rsid w:val="002E0F70"/>
    <w:rsid w:val="002E4751"/>
    <w:rsid w:val="002E55AB"/>
    <w:rsid w:val="002E69C9"/>
    <w:rsid w:val="002F22F8"/>
    <w:rsid w:val="003022A3"/>
    <w:rsid w:val="00302815"/>
    <w:rsid w:val="003119C9"/>
    <w:rsid w:val="00315591"/>
    <w:rsid w:val="00317BE5"/>
    <w:rsid w:val="00323443"/>
    <w:rsid w:val="00326583"/>
    <w:rsid w:val="00326F07"/>
    <w:rsid w:val="00340511"/>
    <w:rsid w:val="0034151D"/>
    <w:rsid w:val="00346504"/>
    <w:rsid w:val="00346516"/>
    <w:rsid w:val="00350A5D"/>
    <w:rsid w:val="00360009"/>
    <w:rsid w:val="00361EB8"/>
    <w:rsid w:val="003635C2"/>
    <w:rsid w:val="0037003B"/>
    <w:rsid w:val="00372046"/>
    <w:rsid w:val="00374916"/>
    <w:rsid w:val="003823EA"/>
    <w:rsid w:val="00384A8F"/>
    <w:rsid w:val="00385DFE"/>
    <w:rsid w:val="0038674E"/>
    <w:rsid w:val="00387630"/>
    <w:rsid w:val="00392611"/>
    <w:rsid w:val="00393F06"/>
    <w:rsid w:val="003A224D"/>
    <w:rsid w:val="003B0504"/>
    <w:rsid w:val="003B102F"/>
    <w:rsid w:val="003B328D"/>
    <w:rsid w:val="003B3758"/>
    <w:rsid w:val="003C0E84"/>
    <w:rsid w:val="003C35DB"/>
    <w:rsid w:val="003C6C48"/>
    <w:rsid w:val="003D4474"/>
    <w:rsid w:val="003E1283"/>
    <w:rsid w:val="003F0FB2"/>
    <w:rsid w:val="003F22D9"/>
    <w:rsid w:val="003F42E5"/>
    <w:rsid w:val="003F4BAC"/>
    <w:rsid w:val="00404F4B"/>
    <w:rsid w:val="00416733"/>
    <w:rsid w:val="00420181"/>
    <w:rsid w:val="00420F12"/>
    <w:rsid w:val="004252FC"/>
    <w:rsid w:val="00425CC5"/>
    <w:rsid w:val="004319A0"/>
    <w:rsid w:val="00443D83"/>
    <w:rsid w:val="004451D4"/>
    <w:rsid w:val="00447292"/>
    <w:rsid w:val="0044743E"/>
    <w:rsid w:val="004517F5"/>
    <w:rsid w:val="0045242D"/>
    <w:rsid w:val="004526ED"/>
    <w:rsid w:val="004538A5"/>
    <w:rsid w:val="00460524"/>
    <w:rsid w:val="00462890"/>
    <w:rsid w:val="00473EF4"/>
    <w:rsid w:val="00474F46"/>
    <w:rsid w:val="004752A7"/>
    <w:rsid w:val="004762F6"/>
    <w:rsid w:val="004834ED"/>
    <w:rsid w:val="00484CC7"/>
    <w:rsid w:val="00485C63"/>
    <w:rsid w:val="004862C3"/>
    <w:rsid w:val="004864D7"/>
    <w:rsid w:val="0049263B"/>
    <w:rsid w:val="0049719D"/>
    <w:rsid w:val="004A0F7C"/>
    <w:rsid w:val="004A1885"/>
    <w:rsid w:val="004A252B"/>
    <w:rsid w:val="004A588E"/>
    <w:rsid w:val="004B1587"/>
    <w:rsid w:val="004B294C"/>
    <w:rsid w:val="004C0F9B"/>
    <w:rsid w:val="004C10FE"/>
    <w:rsid w:val="004D2B00"/>
    <w:rsid w:val="004E25C4"/>
    <w:rsid w:val="004E6E42"/>
    <w:rsid w:val="004E6F43"/>
    <w:rsid w:val="004F0E9B"/>
    <w:rsid w:val="004F3746"/>
    <w:rsid w:val="004F466E"/>
    <w:rsid w:val="004F506A"/>
    <w:rsid w:val="004F5AAE"/>
    <w:rsid w:val="00500B4A"/>
    <w:rsid w:val="00500B4F"/>
    <w:rsid w:val="005014C9"/>
    <w:rsid w:val="005125B0"/>
    <w:rsid w:val="00513747"/>
    <w:rsid w:val="005151FF"/>
    <w:rsid w:val="00523AC0"/>
    <w:rsid w:val="00527575"/>
    <w:rsid w:val="00531E06"/>
    <w:rsid w:val="00534FF4"/>
    <w:rsid w:val="00540681"/>
    <w:rsid w:val="00550920"/>
    <w:rsid w:val="00552F41"/>
    <w:rsid w:val="005531C4"/>
    <w:rsid w:val="005574E2"/>
    <w:rsid w:val="00561057"/>
    <w:rsid w:val="00565C2E"/>
    <w:rsid w:val="00565EAE"/>
    <w:rsid w:val="005729FD"/>
    <w:rsid w:val="00573D83"/>
    <w:rsid w:val="0058063F"/>
    <w:rsid w:val="00580C53"/>
    <w:rsid w:val="00585F4D"/>
    <w:rsid w:val="005876B5"/>
    <w:rsid w:val="00587F86"/>
    <w:rsid w:val="00596F05"/>
    <w:rsid w:val="005A06E1"/>
    <w:rsid w:val="005A66E1"/>
    <w:rsid w:val="005B2883"/>
    <w:rsid w:val="005B5771"/>
    <w:rsid w:val="005C4F90"/>
    <w:rsid w:val="005C60EC"/>
    <w:rsid w:val="005C6E23"/>
    <w:rsid w:val="005D2E83"/>
    <w:rsid w:val="005D35C3"/>
    <w:rsid w:val="005D6A5F"/>
    <w:rsid w:val="005D70F7"/>
    <w:rsid w:val="005D7EF8"/>
    <w:rsid w:val="005E2049"/>
    <w:rsid w:val="005E5315"/>
    <w:rsid w:val="005E5F62"/>
    <w:rsid w:val="005F0F80"/>
    <w:rsid w:val="00605524"/>
    <w:rsid w:val="0060605D"/>
    <w:rsid w:val="006078DF"/>
    <w:rsid w:val="006157A7"/>
    <w:rsid w:val="00615C9A"/>
    <w:rsid w:val="0062501D"/>
    <w:rsid w:val="0062701A"/>
    <w:rsid w:val="00630E6B"/>
    <w:rsid w:val="006337BB"/>
    <w:rsid w:val="0064008D"/>
    <w:rsid w:val="00640864"/>
    <w:rsid w:val="0064481F"/>
    <w:rsid w:val="006448DA"/>
    <w:rsid w:val="006450CD"/>
    <w:rsid w:val="00645913"/>
    <w:rsid w:val="0065113B"/>
    <w:rsid w:val="00654390"/>
    <w:rsid w:val="0065513D"/>
    <w:rsid w:val="00656299"/>
    <w:rsid w:val="00661744"/>
    <w:rsid w:val="00670527"/>
    <w:rsid w:val="00674450"/>
    <w:rsid w:val="00680C64"/>
    <w:rsid w:val="00686FF1"/>
    <w:rsid w:val="00695380"/>
    <w:rsid w:val="006A00AD"/>
    <w:rsid w:val="006A04AE"/>
    <w:rsid w:val="006A1D8F"/>
    <w:rsid w:val="006A6B90"/>
    <w:rsid w:val="006A71FC"/>
    <w:rsid w:val="006B1FE4"/>
    <w:rsid w:val="006B3BB5"/>
    <w:rsid w:val="006B5A04"/>
    <w:rsid w:val="006B75B7"/>
    <w:rsid w:val="006C0B65"/>
    <w:rsid w:val="006C5906"/>
    <w:rsid w:val="006C5E7E"/>
    <w:rsid w:val="006C7DCD"/>
    <w:rsid w:val="006D200D"/>
    <w:rsid w:val="006E16D2"/>
    <w:rsid w:val="006E2059"/>
    <w:rsid w:val="006E55F9"/>
    <w:rsid w:val="006F34D2"/>
    <w:rsid w:val="00705FC9"/>
    <w:rsid w:val="007116AE"/>
    <w:rsid w:val="007120AA"/>
    <w:rsid w:val="00717726"/>
    <w:rsid w:val="00721D16"/>
    <w:rsid w:val="00723A23"/>
    <w:rsid w:val="007248A5"/>
    <w:rsid w:val="00725032"/>
    <w:rsid w:val="00741BEC"/>
    <w:rsid w:val="007434EB"/>
    <w:rsid w:val="00743DA8"/>
    <w:rsid w:val="00743DAF"/>
    <w:rsid w:val="00745569"/>
    <w:rsid w:val="00746DDD"/>
    <w:rsid w:val="00754CBF"/>
    <w:rsid w:val="00763C64"/>
    <w:rsid w:val="0076469E"/>
    <w:rsid w:val="00767401"/>
    <w:rsid w:val="00773254"/>
    <w:rsid w:val="00773884"/>
    <w:rsid w:val="007778FA"/>
    <w:rsid w:val="00781E73"/>
    <w:rsid w:val="007849E4"/>
    <w:rsid w:val="0078636D"/>
    <w:rsid w:val="007A112C"/>
    <w:rsid w:val="007B38CF"/>
    <w:rsid w:val="007C02E2"/>
    <w:rsid w:val="007D02EF"/>
    <w:rsid w:val="007D091A"/>
    <w:rsid w:val="007D14B7"/>
    <w:rsid w:val="007D619B"/>
    <w:rsid w:val="007F06F1"/>
    <w:rsid w:val="00801967"/>
    <w:rsid w:val="00801DD7"/>
    <w:rsid w:val="00801E98"/>
    <w:rsid w:val="00802F77"/>
    <w:rsid w:val="0080340F"/>
    <w:rsid w:val="00811FEB"/>
    <w:rsid w:val="00813945"/>
    <w:rsid w:val="008149F4"/>
    <w:rsid w:val="008163E7"/>
    <w:rsid w:val="008200A2"/>
    <w:rsid w:val="00824D48"/>
    <w:rsid w:val="008341DB"/>
    <w:rsid w:val="00834CA9"/>
    <w:rsid w:val="00835A23"/>
    <w:rsid w:val="008421E2"/>
    <w:rsid w:val="00851013"/>
    <w:rsid w:val="00860A9B"/>
    <w:rsid w:val="0086745B"/>
    <w:rsid w:val="00867EAF"/>
    <w:rsid w:val="00870B31"/>
    <w:rsid w:val="00875BDB"/>
    <w:rsid w:val="0088192B"/>
    <w:rsid w:val="00881A02"/>
    <w:rsid w:val="00882993"/>
    <w:rsid w:val="00883307"/>
    <w:rsid w:val="00883E2F"/>
    <w:rsid w:val="0088606D"/>
    <w:rsid w:val="008A0BCC"/>
    <w:rsid w:val="008B066B"/>
    <w:rsid w:val="008B368C"/>
    <w:rsid w:val="008B395D"/>
    <w:rsid w:val="008B7B44"/>
    <w:rsid w:val="008C0F81"/>
    <w:rsid w:val="008C2311"/>
    <w:rsid w:val="008D2FCF"/>
    <w:rsid w:val="008E2326"/>
    <w:rsid w:val="008E51E1"/>
    <w:rsid w:val="008F20F8"/>
    <w:rsid w:val="00902FCF"/>
    <w:rsid w:val="00903055"/>
    <w:rsid w:val="009051BA"/>
    <w:rsid w:val="00912656"/>
    <w:rsid w:val="00915B8C"/>
    <w:rsid w:val="00917772"/>
    <w:rsid w:val="00927DB1"/>
    <w:rsid w:val="0093151D"/>
    <w:rsid w:val="00931895"/>
    <w:rsid w:val="00932DF6"/>
    <w:rsid w:val="009366A9"/>
    <w:rsid w:val="0094091A"/>
    <w:rsid w:val="00955D1F"/>
    <w:rsid w:val="009568CF"/>
    <w:rsid w:val="00973E2C"/>
    <w:rsid w:val="0097466E"/>
    <w:rsid w:val="00995AD9"/>
    <w:rsid w:val="009A2E4E"/>
    <w:rsid w:val="009A3134"/>
    <w:rsid w:val="009A5DBE"/>
    <w:rsid w:val="009B0469"/>
    <w:rsid w:val="009B3638"/>
    <w:rsid w:val="009B770D"/>
    <w:rsid w:val="009C0A5A"/>
    <w:rsid w:val="009C0CAB"/>
    <w:rsid w:val="009C4500"/>
    <w:rsid w:val="009C5C81"/>
    <w:rsid w:val="009D4558"/>
    <w:rsid w:val="009D589D"/>
    <w:rsid w:val="009D6965"/>
    <w:rsid w:val="009E1AE7"/>
    <w:rsid w:val="009E1EFD"/>
    <w:rsid w:val="009E4D65"/>
    <w:rsid w:val="009E4F8A"/>
    <w:rsid w:val="009F08E7"/>
    <w:rsid w:val="009F26AF"/>
    <w:rsid w:val="009F361E"/>
    <w:rsid w:val="009F3942"/>
    <w:rsid w:val="009F71B0"/>
    <w:rsid w:val="00A06E95"/>
    <w:rsid w:val="00A15E77"/>
    <w:rsid w:val="00A22533"/>
    <w:rsid w:val="00A260A6"/>
    <w:rsid w:val="00A31B97"/>
    <w:rsid w:val="00A32A8C"/>
    <w:rsid w:val="00A32F48"/>
    <w:rsid w:val="00A3322E"/>
    <w:rsid w:val="00A40A2F"/>
    <w:rsid w:val="00A40E0C"/>
    <w:rsid w:val="00A42685"/>
    <w:rsid w:val="00A524F3"/>
    <w:rsid w:val="00A547B2"/>
    <w:rsid w:val="00A57569"/>
    <w:rsid w:val="00A60C90"/>
    <w:rsid w:val="00A809FC"/>
    <w:rsid w:val="00A8365E"/>
    <w:rsid w:val="00A8481E"/>
    <w:rsid w:val="00A8519C"/>
    <w:rsid w:val="00A85FF7"/>
    <w:rsid w:val="00A905E8"/>
    <w:rsid w:val="00A938ED"/>
    <w:rsid w:val="00A95D85"/>
    <w:rsid w:val="00A96892"/>
    <w:rsid w:val="00A968B4"/>
    <w:rsid w:val="00AA5515"/>
    <w:rsid w:val="00AB451A"/>
    <w:rsid w:val="00AB7B61"/>
    <w:rsid w:val="00AC65E5"/>
    <w:rsid w:val="00AC71E7"/>
    <w:rsid w:val="00AD0AD3"/>
    <w:rsid w:val="00AD4AFC"/>
    <w:rsid w:val="00AF0EA6"/>
    <w:rsid w:val="00AF55D7"/>
    <w:rsid w:val="00AF6862"/>
    <w:rsid w:val="00AF69C9"/>
    <w:rsid w:val="00B00795"/>
    <w:rsid w:val="00B06AEC"/>
    <w:rsid w:val="00B118CD"/>
    <w:rsid w:val="00B17230"/>
    <w:rsid w:val="00B21811"/>
    <w:rsid w:val="00B223AE"/>
    <w:rsid w:val="00B24723"/>
    <w:rsid w:val="00B35279"/>
    <w:rsid w:val="00B375BB"/>
    <w:rsid w:val="00B45117"/>
    <w:rsid w:val="00B50522"/>
    <w:rsid w:val="00B50806"/>
    <w:rsid w:val="00B54B8C"/>
    <w:rsid w:val="00B55A65"/>
    <w:rsid w:val="00B62299"/>
    <w:rsid w:val="00B75706"/>
    <w:rsid w:val="00B82156"/>
    <w:rsid w:val="00B8306C"/>
    <w:rsid w:val="00B85B5D"/>
    <w:rsid w:val="00B85D17"/>
    <w:rsid w:val="00B90DD9"/>
    <w:rsid w:val="00B93BB0"/>
    <w:rsid w:val="00B96165"/>
    <w:rsid w:val="00BA0735"/>
    <w:rsid w:val="00BA1623"/>
    <w:rsid w:val="00BA3CE0"/>
    <w:rsid w:val="00BA5235"/>
    <w:rsid w:val="00BB20D8"/>
    <w:rsid w:val="00BB4E29"/>
    <w:rsid w:val="00BC6224"/>
    <w:rsid w:val="00BC79F1"/>
    <w:rsid w:val="00BD17B1"/>
    <w:rsid w:val="00BD63DE"/>
    <w:rsid w:val="00BE48E1"/>
    <w:rsid w:val="00BF598A"/>
    <w:rsid w:val="00BF598C"/>
    <w:rsid w:val="00BF6616"/>
    <w:rsid w:val="00C01335"/>
    <w:rsid w:val="00C01959"/>
    <w:rsid w:val="00C05425"/>
    <w:rsid w:val="00C073C3"/>
    <w:rsid w:val="00C07B62"/>
    <w:rsid w:val="00C2037A"/>
    <w:rsid w:val="00C43B7E"/>
    <w:rsid w:val="00C45056"/>
    <w:rsid w:val="00C50243"/>
    <w:rsid w:val="00C506E0"/>
    <w:rsid w:val="00C513D8"/>
    <w:rsid w:val="00C53C6E"/>
    <w:rsid w:val="00C569A9"/>
    <w:rsid w:val="00C652BD"/>
    <w:rsid w:val="00C67F39"/>
    <w:rsid w:val="00C7027F"/>
    <w:rsid w:val="00C73377"/>
    <w:rsid w:val="00C76BD9"/>
    <w:rsid w:val="00C83B03"/>
    <w:rsid w:val="00C86062"/>
    <w:rsid w:val="00C866E1"/>
    <w:rsid w:val="00CA0B48"/>
    <w:rsid w:val="00CA68DE"/>
    <w:rsid w:val="00CC7098"/>
    <w:rsid w:val="00CD3FCD"/>
    <w:rsid w:val="00CE2370"/>
    <w:rsid w:val="00CF0659"/>
    <w:rsid w:val="00CF1AC7"/>
    <w:rsid w:val="00D046AB"/>
    <w:rsid w:val="00D107AE"/>
    <w:rsid w:val="00D119B0"/>
    <w:rsid w:val="00D124B6"/>
    <w:rsid w:val="00D14258"/>
    <w:rsid w:val="00D15B9D"/>
    <w:rsid w:val="00D22A3B"/>
    <w:rsid w:val="00D24A1B"/>
    <w:rsid w:val="00D26A97"/>
    <w:rsid w:val="00D3792E"/>
    <w:rsid w:val="00D416D4"/>
    <w:rsid w:val="00D4306D"/>
    <w:rsid w:val="00D436B1"/>
    <w:rsid w:val="00D4563A"/>
    <w:rsid w:val="00D50E5F"/>
    <w:rsid w:val="00D547ED"/>
    <w:rsid w:val="00D577C4"/>
    <w:rsid w:val="00D601C7"/>
    <w:rsid w:val="00D65DDB"/>
    <w:rsid w:val="00D73A53"/>
    <w:rsid w:val="00D824C3"/>
    <w:rsid w:val="00D874F7"/>
    <w:rsid w:val="00D92321"/>
    <w:rsid w:val="00D926DB"/>
    <w:rsid w:val="00D933FB"/>
    <w:rsid w:val="00DA24BE"/>
    <w:rsid w:val="00DA6AC9"/>
    <w:rsid w:val="00DB2A81"/>
    <w:rsid w:val="00DC109E"/>
    <w:rsid w:val="00DC13BF"/>
    <w:rsid w:val="00DC28A6"/>
    <w:rsid w:val="00DC6111"/>
    <w:rsid w:val="00DC6209"/>
    <w:rsid w:val="00DD1E26"/>
    <w:rsid w:val="00DD3EE0"/>
    <w:rsid w:val="00DD5F36"/>
    <w:rsid w:val="00DD61A1"/>
    <w:rsid w:val="00DD6963"/>
    <w:rsid w:val="00DE0B89"/>
    <w:rsid w:val="00DF2BF9"/>
    <w:rsid w:val="00E0324A"/>
    <w:rsid w:val="00E06849"/>
    <w:rsid w:val="00E13DA3"/>
    <w:rsid w:val="00E1400A"/>
    <w:rsid w:val="00E20B53"/>
    <w:rsid w:val="00E20CE4"/>
    <w:rsid w:val="00E22CB3"/>
    <w:rsid w:val="00E277C8"/>
    <w:rsid w:val="00E31302"/>
    <w:rsid w:val="00E41B9E"/>
    <w:rsid w:val="00E4501B"/>
    <w:rsid w:val="00E5545E"/>
    <w:rsid w:val="00E56AB3"/>
    <w:rsid w:val="00E61BBA"/>
    <w:rsid w:val="00E62596"/>
    <w:rsid w:val="00E632CD"/>
    <w:rsid w:val="00E65784"/>
    <w:rsid w:val="00E71CE2"/>
    <w:rsid w:val="00E73B45"/>
    <w:rsid w:val="00E74BEE"/>
    <w:rsid w:val="00E7529B"/>
    <w:rsid w:val="00E75D7E"/>
    <w:rsid w:val="00E77828"/>
    <w:rsid w:val="00E80F68"/>
    <w:rsid w:val="00E82450"/>
    <w:rsid w:val="00E921C7"/>
    <w:rsid w:val="00EA0EB0"/>
    <w:rsid w:val="00EA392B"/>
    <w:rsid w:val="00EA613D"/>
    <w:rsid w:val="00EA739B"/>
    <w:rsid w:val="00EB0AD1"/>
    <w:rsid w:val="00EC1E48"/>
    <w:rsid w:val="00EC5310"/>
    <w:rsid w:val="00ED10D4"/>
    <w:rsid w:val="00ED2797"/>
    <w:rsid w:val="00ED30AF"/>
    <w:rsid w:val="00ED3F16"/>
    <w:rsid w:val="00ED4AAD"/>
    <w:rsid w:val="00ED6227"/>
    <w:rsid w:val="00EE0030"/>
    <w:rsid w:val="00EF032E"/>
    <w:rsid w:val="00EF24C4"/>
    <w:rsid w:val="00EF64F7"/>
    <w:rsid w:val="00EF6A80"/>
    <w:rsid w:val="00F01B67"/>
    <w:rsid w:val="00F03FA2"/>
    <w:rsid w:val="00F0691A"/>
    <w:rsid w:val="00F10032"/>
    <w:rsid w:val="00F13D9E"/>
    <w:rsid w:val="00F17CAA"/>
    <w:rsid w:val="00F22FBE"/>
    <w:rsid w:val="00F24435"/>
    <w:rsid w:val="00F312D8"/>
    <w:rsid w:val="00F417A0"/>
    <w:rsid w:val="00F46D47"/>
    <w:rsid w:val="00F5079C"/>
    <w:rsid w:val="00F52E83"/>
    <w:rsid w:val="00F53335"/>
    <w:rsid w:val="00F62A86"/>
    <w:rsid w:val="00F640D8"/>
    <w:rsid w:val="00F70517"/>
    <w:rsid w:val="00F74644"/>
    <w:rsid w:val="00F75AB8"/>
    <w:rsid w:val="00F76397"/>
    <w:rsid w:val="00F77478"/>
    <w:rsid w:val="00F84D3C"/>
    <w:rsid w:val="00F93448"/>
    <w:rsid w:val="00F97545"/>
    <w:rsid w:val="00FA1FBF"/>
    <w:rsid w:val="00FA53C4"/>
    <w:rsid w:val="00FA6C04"/>
    <w:rsid w:val="00FB1C61"/>
    <w:rsid w:val="00FB7320"/>
    <w:rsid w:val="00FC28D2"/>
    <w:rsid w:val="00FC5452"/>
    <w:rsid w:val="00FD08E4"/>
    <w:rsid w:val="00FD0A95"/>
    <w:rsid w:val="00FD1959"/>
    <w:rsid w:val="00FD271E"/>
    <w:rsid w:val="00FE6D21"/>
    <w:rsid w:val="00FF5CE1"/>
    <w:rsid w:val="00FF661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2FF29"/>
  <w15:docId w15:val="{B4E74F50-5BEB-40E8-947B-C85640C9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1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66E1"/>
    <w:rPr>
      <w:color w:val="0563C1" w:themeColor="hyperlink"/>
      <w:u w:val="single"/>
    </w:rPr>
  </w:style>
  <w:style w:type="paragraph" w:styleId="ListParagraph">
    <w:name w:val="List Paragraph"/>
    <w:basedOn w:val="Normal"/>
    <w:uiPriority w:val="34"/>
    <w:qFormat/>
    <w:rsid w:val="00695380"/>
    <w:pPr>
      <w:ind w:left="720"/>
      <w:contextualSpacing/>
    </w:pPr>
  </w:style>
  <w:style w:type="paragraph" w:styleId="Header">
    <w:name w:val="header"/>
    <w:basedOn w:val="Normal"/>
    <w:link w:val="HeaderChar"/>
    <w:uiPriority w:val="99"/>
    <w:unhideWhenUsed/>
    <w:rsid w:val="00CE23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2370"/>
  </w:style>
  <w:style w:type="paragraph" w:styleId="Footer">
    <w:name w:val="footer"/>
    <w:basedOn w:val="Normal"/>
    <w:link w:val="FooterChar"/>
    <w:uiPriority w:val="99"/>
    <w:unhideWhenUsed/>
    <w:rsid w:val="00CE23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2370"/>
  </w:style>
  <w:style w:type="paragraph" w:styleId="NoSpacing">
    <w:name w:val="No Spacing"/>
    <w:uiPriority w:val="1"/>
    <w:qFormat/>
    <w:rsid w:val="00CE2370"/>
    <w:pPr>
      <w:spacing w:after="0" w:line="240" w:lineRule="auto"/>
    </w:pPr>
    <w:rPr>
      <w:rFonts w:eastAsiaTheme="minorEastAsia"/>
    </w:rPr>
  </w:style>
  <w:style w:type="table" w:styleId="TableGrid">
    <w:name w:val="Table Grid"/>
    <w:basedOn w:val="TableNormal"/>
    <w:uiPriority w:val="39"/>
    <w:rsid w:val="00BA0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title">
    <w:name w:val="Document title"/>
    <w:next w:val="Normal"/>
    <w:qFormat/>
    <w:rsid w:val="0024268E"/>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efault">
    <w:name w:val="Default"/>
    <w:rsid w:val="00927DB1"/>
    <w:pPr>
      <w:autoSpaceDE w:val="0"/>
      <w:autoSpaceDN w:val="0"/>
      <w:adjustRightInd w:val="0"/>
      <w:spacing w:after="0" w:line="240" w:lineRule="auto"/>
    </w:pPr>
    <w:rPr>
      <w:rFonts w:ascii="Arial" w:hAnsi="Arial" w:cs="Arial"/>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114109">
      <w:bodyDiv w:val="1"/>
      <w:marLeft w:val="0"/>
      <w:marRight w:val="0"/>
      <w:marTop w:val="0"/>
      <w:marBottom w:val="0"/>
      <w:divBdr>
        <w:top w:val="none" w:sz="0" w:space="0" w:color="auto"/>
        <w:left w:val="none" w:sz="0" w:space="0" w:color="auto"/>
        <w:bottom w:val="none" w:sz="0" w:space="0" w:color="auto"/>
        <w:right w:val="none" w:sz="0" w:space="0" w:color="auto"/>
      </w:divBdr>
      <w:divsChild>
        <w:div w:id="1798061021">
          <w:marLeft w:val="720"/>
          <w:marRight w:val="0"/>
          <w:marTop w:val="0"/>
          <w:marBottom w:val="0"/>
          <w:divBdr>
            <w:top w:val="none" w:sz="0" w:space="0" w:color="auto"/>
            <w:left w:val="none" w:sz="0" w:space="0" w:color="auto"/>
            <w:bottom w:val="none" w:sz="0" w:space="0" w:color="auto"/>
            <w:right w:val="none" w:sz="0" w:space="0" w:color="auto"/>
          </w:divBdr>
        </w:div>
        <w:div w:id="1167281090">
          <w:marLeft w:val="720"/>
          <w:marRight w:val="0"/>
          <w:marTop w:val="0"/>
          <w:marBottom w:val="0"/>
          <w:divBdr>
            <w:top w:val="none" w:sz="0" w:space="0" w:color="auto"/>
            <w:left w:val="none" w:sz="0" w:space="0" w:color="auto"/>
            <w:bottom w:val="none" w:sz="0" w:space="0" w:color="auto"/>
            <w:right w:val="none" w:sz="0" w:space="0" w:color="auto"/>
          </w:divBdr>
        </w:div>
        <w:div w:id="1242830483">
          <w:marLeft w:val="720"/>
          <w:marRight w:val="0"/>
          <w:marTop w:val="0"/>
          <w:marBottom w:val="0"/>
          <w:divBdr>
            <w:top w:val="none" w:sz="0" w:space="0" w:color="auto"/>
            <w:left w:val="none" w:sz="0" w:space="0" w:color="auto"/>
            <w:bottom w:val="none" w:sz="0" w:space="0" w:color="auto"/>
            <w:right w:val="none" w:sz="0" w:space="0" w:color="auto"/>
          </w:divBdr>
        </w:div>
      </w:divsChild>
    </w:div>
    <w:div w:id="461194835">
      <w:bodyDiv w:val="1"/>
      <w:marLeft w:val="0"/>
      <w:marRight w:val="0"/>
      <w:marTop w:val="0"/>
      <w:marBottom w:val="0"/>
      <w:divBdr>
        <w:top w:val="none" w:sz="0" w:space="0" w:color="auto"/>
        <w:left w:val="none" w:sz="0" w:space="0" w:color="auto"/>
        <w:bottom w:val="none" w:sz="0" w:space="0" w:color="auto"/>
        <w:right w:val="none" w:sz="0" w:space="0" w:color="auto"/>
      </w:divBdr>
    </w:div>
    <w:div w:id="515467126">
      <w:bodyDiv w:val="1"/>
      <w:marLeft w:val="0"/>
      <w:marRight w:val="0"/>
      <w:marTop w:val="0"/>
      <w:marBottom w:val="0"/>
      <w:divBdr>
        <w:top w:val="none" w:sz="0" w:space="0" w:color="auto"/>
        <w:left w:val="none" w:sz="0" w:space="0" w:color="auto"/>
        <w:bottom w:val="none" w:sz="0" w:space="0" w:color="auto"/>
        <w:right w:val="none" w:sz="0" w:space="0" w:color="auto"/>
      </w:divBdr>
    </w:div>
    <w:div w:id="935526680">
      <w:bodyDiv w:val="1"/>
      <w:marLeft w:val="0"/>
      <w:marRight w:val="0"/>
      <w:marTop w:val="0"/>
      <w:marBottom w:val="0"/>
      <w:divBdr>
        <w:top w:val="none" w:sz="0" w:space="0" w:color="auto"/>
        <w:left w:val="none" w:sz="0" w:space="0" w:color="auto"/>
        <w:bottom w:val="none" w:sz="0" w:space="0" w:color="auto"/>
        <w:right w:val="none" w:sz="0" w:space="0" w:color="auto"/>
      </w:divBdr>
      <w:divsChild>
        <w:div w:id="1605533352">
          <w:marLeft w:val="720"/>
          <w:marRight w:val="0"/>
          <w:marTop w:val="0"/>
          <w:marBottom w:val="0"/>
          <w:divBdr>
            <w:top w:val="none" w:sz="0" w:space="0" w:color="auto"/>
            <w:left w:val="none" w:sz="0" w:space="0" w:color="auto"/>
            <w:bottom w:val="none" w:sz="0" w:space="0" w:color="auto"/>
            <w:right w:val="none" w:sz="0" w:space="0" w:color="auto"/>
          </w:divBdr>
        </w:div>
        <w:div w:id="1880585309">
          <w:marLeft w:val="720"/>
          <w:marRight w:val="0"/>
          <w:marTop w:val="0"/>
          <w:marBottom w:val="0"/>
          <w:divBdr>
            <w:top w:val="none" w:sz="0" w:space="0" w:color="auto"/>
            <w:left w:val="none" w:sz="0" w:space="0" w:color="auto"/>
            <w:bottom w:val="none" w:sz="0" w:space="0" w:color="auto"/>
            <w:right w:val="none" w:sz="0" w:space="0" w:color="auto"/>
          </w:divBdr>
        </w:div>
      </w:divsChild>
    </w:div>
    <w:div w:id="1059861360">
      <w:bodyDiv w:val="1"/>
      <w:marLeft w:val="0"/>
      <w:marRight w:val="0"/>
      <w:marTop w:val="0"/>
      <w:marBottom w:val="0"/>
      <w:divBdr>
        <w:top w:val="none" w:sz="0" w:space="0" w:color="auto"/>
        <w:left w:val="none" w:sz="0" w:space="0" w:color="auto"/>
        <w:bottom w:val="none" w:sz="0" w:space="0" w:color="auto"/>
        <w:right w:val="none" w:sz="0" w:space="0" w:color="auto"/>
      </w:divBdr>
    </w:div>
    <w:div w:id="1327511649">
      <w:bodyDiv w:val="1"/>
      <w:marLeft w:val="0"/>
      <w:marRight w:val="0"/>
      <w:marTop w:val="0"/>
      <w:marBottom w:val="0"/>
      <w:divBdr>
        <w:top w:val="none" w:sz="0" w:space="0" w:color="auto"/>
        <w:left w:val="none" w:sz="0" w:space="0" w:color="auto"/>
        <w:bottom w:val="none" w:sz="0" w:space="0" w:color="auto"/>
        <w:right w:val="none" w:sz="0" w:space="0" w:color="auto"/>
      </w:divBdr>
      <w:divsChild>
        <w:div w:id="1339040102">
          <w:marLeft w:val="720"/>
          <w:marRight w:val="0"/>
          <w:marTop w:val="0"/>
          <w:marBottom w:val="0"/>
          <w:divBdr>
            <w:top w:val="none" w:sz="0" w:space="0" w:color="auto"/>
            <w:left w:val="none" w:sz="0" w:space="0" w:color="auto"/>
            <w:bottom w:val="none" w:sz="0" w:space="0" w:color="auto"/>
            <w:right w:val="none" w:sz="0" w:space="0" w:color="auto"/>
          </w:divBdr>
        </w:div>
        <w:div w:id="368607169">
          <w:marLeft w:val="720"/>
          <w:marRight w:val="0"/>
          <w:marTop w:val="0"/>
          <w:marBottom w:val="0"/>
          <w:divBdr>
            <w:top w:val="none" w:sz="0" w:space="0" w:color="auto"/>
            <w:left w:val="none" w:sz="0" w:space="0" w:color="auto"/>
            <w:bottom w:val="none" w:sz="0" w:space="0" w:color="auto"/>
            <w:right w:val="none" w:sz="0" w:space="0" w:color="auto"/>
          </w:divBdr>
        </w:div>
        <w:div w:id="2093356396">
          <w:marLeft w:val="720"/>
          <w:marRight w:val="0"/>
          <w:marTop w:val="0"/>
          <w:marBottom w:val="0"/>
          <w:divBdr>
            <w:top w:val="none" w:sz="0" w:space="0" w:color="auto"/>
            <w:left w:val="none" w:sz="0" w:space="0" w:color="auto"/>
            <w:bottom w:val="none" w:sz="0" w:space="0" w:color="auto"/>
            <w:right w:val="none" w:sz="0" w:space="0" w:color="auto"/>
          </w:divBdr>
        </w:div>
      </w:divsChild>
    </w:div>
    <w:div w:id="1808039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4BE05A-E71E-4602-9C65-0AFC8A76AF86}">
  <ds:schemaRefs>
    <ds:schemaRef ds:uri="http://schemas.openxmlformats.org/officeDocument/2006/bibliography"/>
  </ds:schemaRefs>
</ds:datastoreItem>
</file>

<file path=customXml/itemProps2.xml><?xml version="1.0" encoding="utf-8"?>
<ds:datastoreItem xmlns:ds="http://schemas.openxmlformats.org/officeDocument/2006/customXml" ds:itemID="{E12B83D8-E240-45D9-881A-A286AF680EE4}"/>
</file>

<file path=customXml/itemProps3.xml><?xml version="1.0" encoding="utf-8"?>
<ds:datastoreItem xmlns:ds="http://schemas.openxmlformats.org/officeDocument/2006/customXml" ds:itemID="{2C97915F-E84E-4D27-912E-7F4B3081EFE4}"/>
</file>

<file path=customXml/itemProps4.xml><?xml version="1.0" encoding="utf-8"?>
<ds:datastoreItem xmlns:ds="http://schemas.openxmlformats.org/officeDocument/2006/customXml" ds:itemID="{3F6BD475-DDE3-4A72-8719-AB04F200F3EB}"/>
</file>

<file path=docProps/app.xml><?xml version="1.0" encoding="utf-8"?>
<Properties xmlns="http://schemas.openxmlformats.org/officeDocument/2006/extended-properties" xmlns:vt="http://schemas.openxmlformats.org/officeDocument/2006/docPropsVTypes">
  <Template>Normal</Template>
  <TotalTime>439</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BCS</dc:creator>
  <cp:keywords/>
  <dc:description/>
  <cp:lastModifiedBy>Shuban, Rounak</cp:lastModifiedBy>
  <cp:revision>21</cp:revision>
  <dcterms:created xsi:type="dcterms:W3CDTF">2020-06-15T15:46:00Z</dcterms:created>
  <dcterms:modified xsi:type="dcterms:W3CDTF">2021-09-04T05:19:00Z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2021-09-04T05:14:44Z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38529701-2ca9-4d37-9ae2-4a1944b82d65</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