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273" w:type="pct"/>
        <w:tblLayout w:type="fixed"/>
        <w:tblLook w:val="04A0" w:firstRow="1" w:lastRow="0" w:firstColumn="1" w:lastColumn="0" w:noHBand="0" w:noVBand="1"/>
      </w:tblPr>
      <w:tblGrid>
        <w:gridCol w:w="6374"/>
        <w:gridCol w:w="648"/>
        <w:gridCol w:w="2952"/>
      </w:tblGrid>
      <w:tr w:rsidR="00C84098" w:rsidRPr="00B47410" w14:paraId="76068DB0" w14:textId="77777777" w:rsidTr="00E871EC">
        <w:trPr>
          <w:trHeight w:val="315"/>
        </w:trPr>
        <w:tc>
          <w:tcPr>
            <w:tcW w:w="5000" w:type="pct"/>
            <w:gridSpan w:val="3"/>
            <w:shd w:val="clear" w:color="auto" w:fill="auto"/>
            <w:noWrap/>
            <w:vAlign w:val="bottom"/>
            <w:hideMark/>
          </w:tcPr>
          <w:p w14:paraId="68FABBE1" w14:textId="77777777" w:rsidR="00C84098" w:rsidRPr="00B47410" w:rsidRDefault="00C84098" w:rsidP="00E871EC">
            <w:pPr>
              <w:spacing w:after="0" w:line="276" w:lineRule="auto"/>
              <w:rPr>
                <w:rFonts w:cstheme="minorHAnsi"/>
                <w:sz w:val="24"/>
                <w:szCs w:val="24"/>
              </w:rPr>
            </w:pPr>
            <w:bookmarkStart w:id="0" w:name="_Hlk81648364"/>
            <w:r w:rsidRPr="00B47410">
              <w:rPr>
                <w:rFonts w:eastAsia="Times New Roman" w:cstheme="minorHAnsi"/>
                <w:b/>
                <w:bCs/>
                <w:color w:val="000000"/>
                <w:sz w:val="24"/>
                <w:szCs w:val="24"/>
              </w:rPr>
              <w:t xml:space="preserve">Client name: </w:t>
            </w:r>
            <w:r w:rsidRPr="00B47410">
              <w:rPr>
                <w:rFonts w:cstheme="minorHAnsi"/>
                <w:sz w:val="24"/>
                <w:szCs w:val="24"/>
              </w:rPr>
              <w:t xml:space="preserve">Cosmopolitan Industries </w:t>
            </w:r>
            <w:proofErr w:type="spellStart"/>
            <w:r w:rsidRPr="00B47410">
              <w:rPr>
                <w:rFonts w:cstheme="minorHAnsi"/>
                <w:sz w:val="24"/>
                <w:szCs w:val="24"/>
              </w:rPr>
              <w:t>Pvt.</w:t>
            </w:r>
            <w:proofErr w:type="spellEnd"/>
            <w:r w:rsidRPr="00B47410">
              <w:rPr>
                <w:rFonts w:cstheme="minorHAnsi"/>
                <w:sz w:val="24"/>
                <w:szCs w:val="24"/>
              </w:rPr>
              <w:t xml:space="preserve"> Ltd. (CIPL)</w:t>
            </w:r>
          </w:p>
        </w:tc>
      </w:tr>
      <w:tr w:rsidR="00C84098" w:rsidRPr="00B47410" w14:paraId="026B2806" w14:textId="77777777" w:rsidTr="00E871EC">
        <w:trPr>
          <w:trHeight w:val="252"/>
        </w:trPr>
        <w:tc>
          <w:tcPr>
            <w:tcW w:w="5000" w:type="pct"/>
            <w:gridSpan w:val="3"/>
            <w:shd w:val="clear" w:color="auto" w:fill="auto"/>
            <w:noWrap/>
            <w:vAlign w:val="bottom"/>
            <w:hideMark/>
          </w:tcPr>
          <w:p w14:paraId="747688CD" w14:textId="77777777" w:rsidR="00C84098" w:rsidRPr="00B47410" w:rsidRDefault="00C84098"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Accounting period: </w:t>
            </w:r>
            <w:r w:rsidRPr="00B47410">
              <w:rPr>
                <w:rFonts w:eastAsia="Times New Roman" w:cstheme="minorHAnsi"/>
                <w:color w:val="000000"/>
                <w:sz w:val="24"/>
                <w:szCs w:val="24"/>
              </w:rPr>
              <w:t>01 June 2020 to 30 June 2021</w:t>
            </w:r>
          </w:p>
        </w:tc>
      </w:tr>
      <w:tr w:rsidR="00C84098" w:rsidRPr="00B47410" w14:paraId="6860D198" w14:textId="77777777" w:rsidTr="00E871EC">
        <w:trPr>
          <w:trHeight w:val="330"/>
        </w:trPr>
        <w:tc>
          <w:tcPr>
            <w:tcW w:w="3195" w:type="pct"/>
            <w:shd w:val="clear" w:color="auto" w:fill="auto"/>
            <w:noWrap/>
            <w:vAlign w:val="bottom"/>
            <w:hideMark/>
          </w:tcPr>
          <w:p w14:paraId="63EB11EB" w14:textId="77777777" w:rsidR="00C84098" w:rsidRPr="00B47410" w:rsidRDefault="00C84098"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Prepared by: </w:t>
            </w:r>
            <w:r w:rsidRPr="00B47410">
              <w:rPr>
                <w:rFonts w:eastAsia="Times New Roman" w:cstheme="minorHAnsi"/>
                <w:color w:val="000000"/>
                <w:sz w:val="24"/>
                <w:szCs w:val="24"/>
              </w:rPr>
              <w:t>Tanvir Ahamed</w:t>
            </w:r>
          </w:p>
        </w:tc>
        <w:tc>
          <w:tcPr>
            <w:tcW w:w="325" w:type="pct"/>
            <w:shd w:val="clear" w:color="auto" w:fill="auto"/>
            <w:vAlign w:val="bottom"/>
          </w:tcPr>
          <w:p w14:paraId="4C1B56DD" w14:textId="77777777" w:rsidR="00C84098" w:rsidRPr="00B47410" w:rsidRDefault="00C84098" w:rsidP="00E871EC">
            <w:pPr>
              <w:spacing w:after="0" w:line="276" w:lineRule="auto"/>
              <w:jc w:val="both"/>
              <w:rPr>
                <w:rFonts w:eastAsia="Times New Roman" w:cstheme="minorHAnsi"/>
                <w:sz w:val="24"/>
                <w:szCs w:val="24"/>
              </w:rPr>
            </w:pPr>
          </w:p>
        </w:tc>
        <w:tc>
          <w:tcPr>
            <w:tcW w:w="1480" w:type="pct"/>
            <w:shd w:val="clear" w:color="auto" w:fill="auto"/>
            <w:vAlign w:val="bottom"/>
          </w:tcPr>
          <w:p w14:paraId="4FE03BBE" w14:textId="77777777" w:rsidR="00C84098" w:rsidRPr="00B47410" w:rsidRDefault="00C84098" w:rsidP="00E871EC">
            <w:pPr>
              <w:spacing w:after="0" w:line="276" w:lineRule="auto"/>
              <w:jc w:val="both"/>
              <w:rPr>
                <w:rFonts w:eastAsia="Times New Roman" w:cstheme="minorHAnsi"/>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07 June 2021</w:t>
            </w:r>
          </w:p>
        </w:tc>
      </w:tr>
      <w:tr w:rsidR="00C84098" w:rsidRPr="00B47410" w14:paraId="17632A9E" w14:textId="77777777" w:rsidTr="00E871EC">
        <w:trPr>
          <w:trHeight w:val="288"/>
        </w:trPr>
        <w:tc>
          <w:tcPr>
            <w:tcW w:w="3195" w:type="pct"/>
            <w:shd w:val="clear" w:color="auto" w:fill="auto"/>
            <w:noWrap/>
            <w:vAlign w:val="bottom"/>
          </w:tcPr>
          <w:p w14:paraId="6555B1CC" w14:textId="77777777" w:rsidR="00C84098" w:rsidRPr="00B47410" w:rsidRDefault="00C84098"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Reviewed by: </w:t>
            </w:r>
            <w:r w:rsidRPr="00B47410">
              <w:rPr>
                <w:rFonts w:cstheme="minorHAnsi"/>
                <w:sz w:val="24"/>
                <w:szCs w:val="24"/>
              </w:rPr>
              <w:t>Humaun Ahamed</w:t>
            </w:r>
          </w:p>
        </w:tc>
        <w:tc>
          <w:tcPr>
            <w:tcW w:w="325" w:type="pct"/>
            <w:shd w:val="clear" w:color="auto" w:fill="auto"/>
            <w:vAlign w:val="bottom"/>
          </w:tcPr>
          <w:p w14:paraId="2392C96F" w14:textId="77777777" w:rsidR="00C84098" w:rsidRPr="00B47410" w:rsidRDefault="00C84098"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5146777F" w14:textId="77777777" w:rsidR="00C84098" w:rsidRPr="00B47410" w:rsidRDefault="00C84098" w:rsidP="00E871EC">
            <w:pPr>
              <w:spacing w:after="0" w:line="276" w:lineRule="auto"/>
              <w:jc w:val="both"/>
              <w:rPr>
                <w:rFonts w:eastAsia="Times New Roman" w:cstheme="minorHAnsi"/>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C84098" w:rsidRPr="00B47410" w14:paraId="5B80A9F5" w14:textId="77777777" w:rsidTr="00E871EC">
        <w:trPr>
          <w:trHeight w:val="288"/>
        </w:trPr>
        <w:tc>
          <w:tcPr>
            <w:tcW w:w="3195" w:type="pct"/>
            <w:shd w:val="clear" w:color="auto" w:fill="auto"/>
            <w:noWrap/>
            <w:vAlign w:val="bottom"/>
          </w:tcPr>
          <w:p w14:paraId="52669CF4" w14:textId="77777777" w:rsidR="00C84098" w:rsidRPr="00B47410" w:rsidRDefault="00C84098" w:rsidP="00E871EC">
            <w:pPr>
              <w:spacing w:after="0" w:line="276" w:lineRule="auto"/>
              <w:jc w:val="both"/>
              <w:rPr>
                <w:rFonts w:eastAsia="Times New Roman" w:cstheme="minorHAnsi"/>
                <w:b/>
                <w:bCs/>
                <w:color w:val="000000"/>
                <w:sz w:val="24"/>
                <w:szCs w:val="24"/>
              </w:rPr>
            </w:pPr>
            <w:r w:rsidRPr="00B1096E">
              <w:rPr>
                <w:rFonts w:cstheme="minorHAnsi"/>
                <w:b/>
                <w:szCs w:val="20"/>
              </w:rPr>
              <w:t>F</w:t>
            </w:r>
            <w:r>
              <w:rPr>
                <w:rFonts w:cstheme="minorHAnsi"/>
                <w:b/>
                <w:szCs w:val="20"/>
              </w:rPr>
              <w:t>inal</w:t>
            </w:r>
            <w:r w:rsidRPr="00B1096E">
              <w:rPr>
                <w:rFonts w:cstheme="minorHAnsi"/>
                <w:b/>
                <w:szCs w:val="20"/>
              </w:rPr>
              <w:t xml:space="preserve"> Reviewed by: </w:t>
            </w:r>
            <w:r w:rsidRPr="00B1096E">
              <w:rPr>
                <w:rFonts w:cstheme="minorHAnsi"/>
                <w:bCs/>
                <w:szCs w:val="20"/>
              </w:rPr>
              <w:t>Faruk Uddin Ahammed, FCA, CISA</w:t>
            </w:r>
            <w:r>
              <w:rPr>
                <w:rFonts w:cstheme="minorHAnsi"/>
                <w:bCs/>
                <w:szCs w:val="20"/>
              </w:rPr>
              <w:t xml:space="preserve">                                      </w:t>
            </w:r>
          </w:p>
        </w:tc>
        <w:tc>
          <w:tcPr>
            <w:tcW w:w="325" w:type="pct"/>
            <w:shd w:val="clear" w:color="auto" w:fill="auto"/>
            <w:vAlign w:val="bottom"/>
          </w:tcPr>
          <w:p w14:paraId="45A02743" w14:textId="77777777" w:rsidR="00C84098" w:rsidRPr="00B47410" w:rsidRDefault="00C84098"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2C0F2163" w14:textId="77777777" w:rsidR="00C84098" w:rsidRPr="00B47410" w:rsidRDefault="00C84098"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Date: </w:t>
            </w:r>
            <w:r w:rsidRPr="00B47410">
              <w:rPr>
                <w:rFonts w:cstheme="minorHAnsi"/>
                <w:bCs/>
                <w:sz w:val="24"/>
                <w:szCs w:val="24"/>
              </w:rPr>
              <w:t>09 June 2021</w:t>
            </w:r>
          </w:p>
        </w:tc>
      </w:tr>
      <w:tr w:rsidR="00C84098" w:rsidRPr="00B47410" w14:paraId="6ECB2CB9" w14:textId="77777777" w:rsidTr="00E871EC">
        <w:trPr>
          <w:trHeight w:val="288"/>
        </w:trPr>
        <w:tc>
          <w:tcPr>
            <w:tcW w:w="3195" w:type="pct"/>
            <w:shd w:val="clear" w:color="auto" w:fill="auto"/>
            <w:noWrap/>
            <w:vAlign w:val="bottom"/>
          </w:tcPr>
          <w:p w14:paraId="7204F16B" w14:textId="53A7BB8D" w:rsidR="00C84098" w:rsidRPr="00B47410" w:rsidRDefault="00C84098" w:rsidP="00E871EC">
            <w:pPr>
              <w:spacing w:after="0" w:line="276" w:lineRule="auto"/>
              <w:jc w:val="both"/>
              <w:rPr>
                <w:rFonts w:eastAsia="Times New Roman" w:cstheme="minorHAnsi"/>
                <w:b/>
                <w:bCs/>
                <w:color w:val="000000"/>
                <w:sz w:val="24"/>
                <w:szCs w:val="24"/>
              </w:rPr>
            </w:pPr>
            <w:r w:rsidRPr="00B47410">
              <w:rPr>
                <w:rFonts w:eastAsia="Times New Roman" w:cstheme="minorHAnsi"/>
                <w:b/>
                <w:bCs/>
                <w:color w:val="000000"/>
                <w:sz w:val="24"/>
                <w:szCs w:val="24"/>
              </w:rPr>
              <w:t xml:space="preserve">Subject: </w:t>
            </w:r>
            <w:r w:rsidRPr="0082108E">
              <w:rPr>
                <w:rFonts w:cstheme="minorHAnsi"/>
                <w:sz w:val="24"/>
                <w:szCs w:val="24"/>
              </w:rPr>
              <w:t>Process of purchases</w:t>
            </w:r>
          </w:p>
        </w:tc>
        <w:tc>
          <w:tcPr>
            <w:tcW w:w="325" w:type="pct"/>
            <w:shd w:val="clear" w:color="auto" w:fill="auto"/>
            <w:vAlign w:val="bottom"/>
          </w:tcPr>
          <w:p w14:paraId="42AE98C5" w14:textId="77777777" w:rsidR="00C84098" w:rsidRPr="00B47410" w:rsidRDefault="00C84098" w:rsidP="00E871EC">
            <w:pPr>
              <w:spacing w:after="0" w:line="276" w:lineRule="auto"/>
              <w:jc w:val="both"/>
              <w:rPr>
                <w:rFonts w:eastAsia="Times New Roman" w:cstheme="minorHAnsi"/>
                <w:bCs/>
                <w:color w:val="000000"/>
                <w:sz w:val="24"/>
                <w:szCs w:val="24"/>
              </w:rPr>
            </w:pPr>
          </w:p>
        </w:tc>
        <w:tc>
          <w:tcPr>
            <w:tcW w:w="1480" w:type="pct"/>
            <w:shd w:val="clear" w:color="auto" w:fill="auto"/>
            <w:vAlign w:val="bottom"/>
          </w:tcPr>
          <w:p w14:paraId="3F27A3FE" w14:textId="77777777" w:rsidR="00C84098" w:rsidRPr="00B47410" w:rsidRDefault="00C84098" w:rsidP="00E871EC">
            <w:pPr>
              <w:spacing w:after="0" w:line="276" w:lineRule="auto"/>
              <w:jc w:val="both"/>
              <w:rPr>
                <w:rFonts w:eastAsia="Times New Roman" w:cstheme="minorHAnsi"/>
                <w:b/>
                <w:bCs/>
                <w:color w:val="000000"/>
                <w:sz w:val="24"/>
                <w:szCs w:val="24"/>
              </w:rPr>
            </w:pPr>
          </w:p>
        </w:tc>
      </w:tr>
    </w:tbl>
    <w:bookmarkEnd w:id="0"/>
    <w:p w14:paraId="3EC104A0" w14:textId="06A0BBC8" w:rsidR="009D5F01" w:rsidRPr="0082108E" w:rsidRDefault="001D40A0" w:rsidP="00E133C6">
      <w:pPr>
        <w:spacing w:before="240" w:line="360" w:lineRule="auto"/>
        <w:jc w:val="both"/>
        <w:rPr>
          <w:rFonts w:cstheme="minorHAnsi"/>
          <w:sz w:val="24"/>
          <w:szCs w:val="24"/>
        </w:rPr>
      </w:pPr>
      <w:r w:rsidRPr="0082108E">
        <w:rPr>
          <w:rFonts w:cstheme="minorHAnsi"/>
          <w:b/>
          <w:sz w:val="24"/>
          <w:szCs w:val="24"/>
        </w:rPr>
        <w:t xml:space="preserve">Objective: </w:t>
      </w:r>
      <w:r w:rsidRPr="0082108E">
        <w:rPr>
          <w:rFonts w:cstheme="minorHAnsi"/>
          <w:sz w:val="24"/>
          <w:szCs w:val="24"/>
        </w:rPr>
        <w:t>The objective of this memo is to document</w:t>
      </w:r>
      <w:r w:rsidR="002E139A" w:rsidRPr="0082108E">
        <w:rPr>
          <w:rFonts w:cstheme="minorHAnsi"/>
          <w:sz w:val="24"/>
          <w:szCs w:val="24"/>
        </w:rPr>
        <w:t xml:space="preserve"> the whole process of </w:t>
      </w:r>
      <w:r w:rsidR="00A35BC8" w:rsidRPr="0082108E">
        <w:rPr>
          <w:rFonts w:cstheme="minorHAnsi"/>
          <w:sz w:val="24"/>
          <w:szCs w:val="24"/>
        </w:rPr>
        <w:t xml:space="preserve">purchases </w:t>
      </w:r>
      <w:r w:rsidR="002E139A" w:rsidRPr="0082108E">
        <w:rPr>
          <w:rFonts w:cstheme="minorHAnsi"/>
          <w:sz w:val="24"/>
          <w:szCs w:val="24"/>
        </w:rPr>
        <w:t xml:space="preserve">for the </w:t>
      </w:r>
      <w:r w:rsidR="00331D34" w:rsidRPr="0082108E">
        <w:rPr>
          <w:rFonts w:cstheme="minorHAnsi"/>
          <w:sz w:val="24"/>
          <w:szCs w:val="24"/>
        </w:rPr>
        <w:t xml:space="preserve">Cosmopolitan Industries </w:t>
      </w:r>
      <w:proofErr w:type="spellStart"/>
      <w:r w:rsidR="00331D34" w:rsidRPr="0082108E">
        <w:rPr>
          <w:rFonts w:cstheme="minorHAnsi"/>
          <w:sz w:val="24"/>
          <w:szCs w:val="24"/>
        </w:rPr>
        <w:t>Pvt.</w:t>
      </w:r>
      <w:proofErr w:type="spellEnd"/>
      <w:r w:rsidR="00331D34" w:rsidRPr="0082108E">
        <w:rPr>
          <w:rFonts w:cstheme="minorHAnsi"/>
          <w:sz w:val="24"/>
          <w:szCs w:val="24"/>
        </w:rPr>
        <w:t xml:space="preserve"> Ltd. (CIPL) under EPIC Group</w:t>
      </w:r>
      <w:r w:rsidR="00B67668" w:rsidRPr="0082108E">
        <w:rPr>
          <w:rFonts w:cstheme="minorHAnsi"/>
          <w:sz w:val="24"/>
          <w:szCs w:val="24"/>
        </w:rPr>
        <w:t>.</w:t>
      </w:r>
    </w:p>
    <w:p w14:paraId="48410C70" w14:textId="77777777" w:rsidR="0082108E" w:rsidRPr="0082108E" w:rsidRDefault="0082108E" w:rsidP="0082108E">
      <w:pPr>
        <w:pStyle w:val="ListParagraph"/>
        <w:ind w:left="0"/>
        <w:jc w:val="both"/>
        <w:rPr>
          <w:rFonts w:cstheme="minorHAnsi"/>
          <w:b/>
          <w:i/>
          <w:color w:val="000000" w:themeColor="text1"/>
          <w:sz w:val="24"/>
          <w:szCs w:val="24"/>
        </w:rPr>
      </w:pPr>
      <w:r w:rsidRPr="0082108E">
        <w:rPr>
          <w:rFonts w:cstheme="minorHAnsi"/>
          <w:b/>
          <w:i/>
          <w:color w:val="000000" w:themeColor="text1"/>
          <w:sz w:val="24"/>
          <w:szCs w:val="24"/>
        </w:rPr>
        <w:t>(Following process is noted from the discussion with Mr. Khayer Uddin, Deputy General Manager-Finance &amp; Accounts, Epic BD :)</w:t>
      </w:r>
    </w:p>
    <w:p w14:paraId="0287069F" w14:textId="77777777" w:rsidR="0082108E" w:rsidRPr="0082108E" w:rsidRDefault="0082108E" w:rsidP="0082108E">
      <w:pPr>
        <w:spacing w:before="240" w:line="360" w:lineRule="auto"/>
        <w:jc w:val="both"/>
        <w:rPr>
          <w:rFonts w:cstheme="minorHAnsi"/>
          <w:b/>
          <w:color w:val="000000" w:themeColor="text1"/>
          <w:sz w:val="24"/>
          <w:szCs w:val="24"/>
        </w:rPr>
      </w:pPr>
      <w:r w:rsidRPr="0082108E">
        <w:rPr>
          <w:rFonts w:cstheme="minorHAnsi"/>
          <w:b/>
          <w:color w:val="000000" w:themeColor="text1"/>
          <w:sz w:val="24"/>
          <w:szCs w:val="24"/>
        </w:rPr>
        <w:t>Purchase of Raw Materials (All consumables):</w:t>
      </w:r>
    </w:p>
    <w:p w14:paraId="1115C4C0" w14:textId="77777777" w:rsidR="0082108E" w:rsidRPr="0082108E" w:rsidRDefault="0082108E" w:rsidP="0082108E">
      <w:pPr>
        <w:spacing w:before="240" w:line="360" w:lineRule="auto"/>
        <w:jc w:val="both"/>
        <w:rPr>
          <w:rFonts w:cstheme="minorHAnsi"/>
          <w:color w:val="000000" w:themeColor="text1"/>
          <w:sz w:val="24"/>
          <w:szCs w:val="24"/>
        </w:rPr>
      </w:pPr>
      <w:r w:rsidRPr="0082108E">
        <w:rPr>
          <w:rFonts w:cstheme="minorHAnsi"/>
          <w:b/>
          <w:color w:val="000000" w:themeColor="text1"/>
          <w:sz w:val="24"/>
          <w:szCs w:val="24"/>
        </w:rPr>
        <w:t>Purchase process:</w:t>
      </w:r>
      <w:r w:rsidRPr="0082108E">
        <w:rPr>
          <w:rFonts w:cstheme="minorHAnsi"/>
          <w:color w:val="000000" w:themeColor="text1"/>
          <w:sz w:val="24"/>
          <w:szCs w:val="24"/>
        </w:rPr>
        <w:t xml:space="preserve"> There are generally two way the purchases are made:</w:t>
      </w:r>
    </w:p>
    <w:p w14:paraId="0B29BC11" w14:textId="77777777" w:rsidR="0082108E" w:rsidRPr="0082108E" w:rsidRDefault="0082108E" w:rsidP="0082108E">
      <w:pPr>
        <w:pStyle w:val="ListParagraph"/>
        <w:numPr>
          <w:ilvl w:val="0"/>
          <w:numId w:val="11"/>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Purchase by Import</w:t>
      </w:r>
    </w:p>
    <w:p w14:paraId="5B209923" w14:textId="77777777" w:rsidR="0082108E" w:rsidRPr="0082108E" w:rsidRDefault="0082108E" w:rsidP="0082108E">
      <w:pPr>
        <w:pStyle w:val="ListParagraph"/>
        <w:numPr>
          <w:ilvl w:val="0"/>
          <w:numId w:val="11"/>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Local purchase.</w:t>
      </w:r>
    </w:p>
    <w:p w14:paraId="0C9FC011" w14:textId="77777777" w:rsidR="0082108E" w:rsidRPr="0082108E" w:rsidRDefault="0082108E" w:rsidP="0082108E">
      <w:pPr>
        <w:spacing w:before="240" w:line="360" w:lineRule="auto"/>
        <w:ind w:firstLine="720"/>
        <w:jc w:val="both"/>
        <w:rPr>
          <w:rFonts w:cstheme="minorHAnsi"/>
          <w:b/>
          <w:color w:val="000000" w:themeColor="text1"/>
          <w:sz w:val="24"/>
          <w:szCs w:val="24"/>
          <w:u w:val="single"/>
        </w:rPr>
      </w:pPr>
      <w:bookmarkStart w:id="1" w:name="_Hlk74565465"/>
      <w:r w:rsidRPr="0082108E">
        <w:rPr>
          <w:rFonts w:cstheme="minorHAnsi"/>
          <w:b/>
          <w:color w:val="000000" w:themeColor="text1"/>
          <w:sz w:val="24"/>
          <w:szCs w:val="24"/>
          <w:u w:val="single"/>
        </w:rPr>
        <w:t>Purchase by Import:</w:t>
      </w:r>
    </w:p>
    <w:p w14:paraId="4B37D25C" w14:textId="4D58B831" w:rsidR="0082108E" w:rsidRPr="0082108E" w:rsidRDefault="0082108E" w:rsidP="0082108E">
      <w:pPr>
        <w:pStyle w:val="ListParagraph"/>
        <w:spacing w:before="240" w:line="360" w:lineRule="auto"/>
        <w:jc w:val="both"/>
        <w:rPr>
          <w:rFonts w:cstheme="minorHAnsi"/>
          <w:color w:val="000000" w:themeColor="text1"/>
          <w:sz w:val="24"/>
          <w:szCs w:val="24"/>
        </w:rPr>
      </w:pPr>
      <w:r w:rsidRPr="0082108E">
        <w:rPr>
          <w:rFonts w:cstheme="minorHAnsi"/>
          <w:color w:val="000000" w:themeColor="text1"/>
          <w:sz w:val="24"/>
          <w:szCs w:val="24"/>
        </w:rPr>
        <w:t xml:space="preserve">Most of the raw material purchased by </w:t>
      </w:r>
      <w:r>
        <w:rPr>
          <w:rFonts w:cstheme="minorHAnsi"/>
          <w:color w:val="000000" w:themeColor="text1"/>
          <w:sz w:val="24"/>
          <w:szCs w:val="24"/>
        </w:rPr>
        <w:t>CIPL</w:t>
      </w:r>
      <w:r w:rsidRPr="0082108E">
        <w:rPr>
          <w:rFonts w:cstheme="minorHAnsi"/>
          <w:color w:val="000000" w:themeColor="text1"/>
          <w:sz w:val="24"/>
          <w:szCs w:val="24"/>
        </w:rPr>
        <w:t xml:space="preserve"> is from import. There is an authorized list of vendors from which the purchase is made. Sometimes customer of the specific contract demands a particular vendor for purchasing raw materials for that specific contract. For cases like this, customer’s preference is given the priority. The process of purchase is listed in </w:t>
      </w:r>
      <w:proofErr w:type="gramStart"/>
      <w:r w:rsidRPr="0082108E">
        <w:rPr>
          <w:rFonts w:cstheme="minorHAnsi"/>
          <w:color w:val="000000" w:themeColor="text1"/>
          <w:sz w:val="24"/>
          <w:szCs w:val="24"/>
        </w:rPr>
        <w:t>details</w:t>
      </w:r>
      <w:proofErr w:type="gramEnd"/>
      <w:r w:rsidRPr="0082108E">
        <w:rPr>
          <w:rFonts w:cstheme="minorHAnsi"/>
          <w:color w:val="000000" w:themeColor="text1"/>
          <w:sz w:val="24"/>
          <w:szCs w:val="24"/>
        </w:rPr>
        <w:t xml:space="preserve"> below:</w:t>
      </w:r>
    </w:p>
    <w:p w14:paraId="378DF175" w14:textId="77777777" w:rsidR="0082108E" w:rsidRPr="0082108E" w:rsidRDefault="0082108E" w:rsidP="0082108E">
      <w:pPr>
        <w:pStyle w:val="ListParagraph"/>
        <w:numPr>
          <w:ilvl w:val="0"/>
          <w:numId w:val="12"/>
        </w:numPr>
        <w:spacing w:before="240" w:line="360" w:lineRule="auto"/>
        <w:jc w:val="both"/>
        <w:rPr>
          <w:rFonts w:cstheme="minorHAnsi"/>
          <w:color w:val="000000" w:themeColor="text1"/>
          <w:sz w:val="24"/>
          <w:szCs w:val="24"/>
        </w:rPr>
      </w:pPr>
      <w:proofErr w:type="gramStart"/>
      <w:r w:rsidRPr="0082108E">
        <w:rPr>
          <w:rFonts w:cstheme="minorHAnsi"/>
          <w:color w:val="000000" w:themeColor="text1"/>
          <w:sz w:val="24"/>
          <w:szCs w:val="24"/>
        </w:rPr>
        <w:t>Hong Kong (HK) Merchant,</w:t>
      </w:r>
      <w:proofErr w:type="gramEnd"/>
      <w:r w:rsidRPr="0082108E">
        <w:rPr>
          <w:rFonts w:cstheme="minorHAnsi"/>
          <w:color w:val="000000" w:themeColor="text1"/>
          <w:sz w:val="24"/>
          <w:szCs w:val="24"/>
        </w:rPr>
        <w:t xml:space="preserve"> based on the required number of raw materials needed raise a purchase requisition (PR).</w:t>
      </w:r>
    </w:p>
    <w:p w14:paraId="5B74EDC5" w14:textId="77777777" w:rsidR="0082108E" w:rsidRPr="0082108E" w:rsidRDefault="0082108E" w:rsidP="0082108E">
      <w:pPr>
        <w:pStyle w:val="ListParagraph"/>
        <w:numPr>
          <w:ilvl w:val="0"/>
          <w:numId w:val="12"/>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After the approval, HK sourcing team selects the supplier from the authorized list and communicate with the supplier through pro-forma invoice including the availability of the material to be delivered, time of delivery, quality needed, price of the material etc. Most of this communication happens through mail.</w:t>
      </w:r>
    </w:p>
    <w:p w14:paraId="2FD2775C" w14:textId="77777777" w:rsidR="0082108E" w:rsidRPr="0082108E" w:rsidRDefault="0082108E" w:rsidP="0082108E">
      <w:pPr>
        <w:pStyle w:val="ListParagraph"/>
        <w:numPr>
          <w:ilvl w:val="0"/>
          <w:numId w:val="12"/>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After all this agreed with the supplier, a Purchase Order (PO) is raised for the purchase.</w:t>
      </w:r>
    </w:p>
    <w:p w14:paraId="3839C144" w14:textId="77777777" w:rsidR="0082108E" w:rsidRPr="0082108E" w:rsidRDefault="0082108E" w:rsidP="0082108E">
      <w:pPr>
        <w:pStyle w:val="ListParagraph"/>
        <w:numPr>
          <w:ilvl w:val="0"/>
          <w:numId w:val="12"/>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The commercial officer/executive opens Letter of Credit (L/C) against this purchase order.</w:t>
      </w:r>
    </w:p>
    <w:p w14:paraId="22E672CB" w14:textId="69733AE8" w:rsidR="0082108E" w:rsidRPr="0082108E" w:rsidRDefault="0082108E" w:rsidP="0082108E">
      <w:pPr>
        <w:pStyle w:val="ListParagraph"/>
        <w:numPr>
          <w:ilvl w:val="0"/>
          <w:numId w:val="12"/>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The product is received at plant and warehouse team prepare the GRN accordingly.</w:t>
      </w:r>
      <w:bookmarkEnd w:id="1"/>
    </w:p>
    <w:p w14:paraId="7DCEAC6F" w14:textId="77777777" w:rsidR="0082108E" w:rsidRPr="0082108E" w:rsidRDefault="0082108E" w:rsidP="0082108E">
      <w:pPr>
        <w:spacing w:before="240" w:line="360" w:lineRule="auto"/>
        <w:ind w:left="720"/>
        <w:jc w:val="both"/>
        <w:rPr>
          <w:rFonts w:cstheme="minorHAnsi"/>
          <w:b/>
          <w:color w:val="000000" w:themeColor="text1"/>
          <w:sz w:val="24"/>
          <w:szCs w:val="24"/>
          <w:u w:val="single"/>
        </w:rPr>
      </w:pPr>
      <w:r w:rsidRPr="0082108E">
        <w:rPr>
          <w:rFonts w:cstheme="minorHAnsi"/>
          <w:b/>
          <w:color w:val="000000" w:themeColor="text1"/>
          <w:sz w:val="24"/>
          <w:szCs w:val="24"/>
          <w:u w:val="single"/>
        </w:rPr>
        <w:lastRenderedPageBreak/>
        <w:t>Local purchase:</w:t>
      </w:r>
    </w:p>
    <w:p w14:paraId="7CBA2498" w14:textId="1FF48259" w:rsidR="0082108E" w:rsidRPr="0082108E" w:rsidRDefault="0082108E" w:rsidP="0082108E">
      <w:pPr>
        <w:spacing w:before="240" w:line="360" w:lineRule="auto"/>
        <w:ind w:left="720"/>
        <w:jc w:val="both"/>
        <w:rPr>
          <w:rFonts w:cstheme="minorHAnsi"/>
          <w:color w:val="000000" w:themeColor="text1"/>
          <w:sz w:val="24"/>
          <w:szCs w:val="24"/>
        </w:rPr>
      </w:pPr>
      <w:r>
        <w:rPr>
          <w:rFonts w:cstheme="minorHAnsi"/>
          <w:color w:val="000000" w:themeColor="text1"/>
          <w:sz w:val="24"/>
          <w:szCs w:val="24"/>
        </w:rPr>
        <w:t>CIPL</w:t>
      </w:r>
      <w:r w:rsidRPr="0082108E">
        <w:rPr>
          <w:rFonts w:cstheme="minorHAnsi"/>
          <w:color w:val="000000" w:themeColor="text1"/>
          <w:sz w:val="24"/>
          <w:szCs w:val="24"/>
        </w:rPr>
        <w:t xml:space="preserve"> purchase raw materials from local vendors/suppliers in some cases. The purchase team purchases from listed vendors/suppliers or quotations based for purchasing raw materials. For </w:t>
      </w:r>
      <w:proofErr w:type="gramStart"/>
      <w:r w:rsidRPr="0082108E">
        <w:rPr>
          <w:rFonts w:cstheme="minorHAnsi"/>
          <w:color w:val="000000" w:themeColor="text1"/>
          <w:sz w:val="24"/>
          <w:szCs w:val="24"/>
        </w:rPr>
        <w:t>quotations based</w:t>
      </w:r>
      <w:proofErr w:type="gramEnd"/>
      <w:r w:rsidRPr="0082108E">
        <w:rPr>
          <w:rFonts w:cstheme="minorHAnsi"/>
          <w:color w:val="000000" w:themeColor="text1"/>
          <w:sz w:val="24"/>
          <w:szCs w:val="24"/>
        </w:rPr>
        <w:t xml:space="preserve"> systems performed following process:</w:t>
      </w:r>
    </w:p>
    <w:p w14:paraId="0C1AC83E" w14:textId="77777777" w:rsidR="0082108E" w:rsidRPr="0082108E" w:rsidRDefault="0082108E" w:rsidP="0082108E">
      <w:pPr>
        <w:pStyle w:val="ListParagraph"/>
        <w:numPr>
          <w:ilvl w:val="0"/>
          <w:numId w:val="13"/>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 xml:space="preserve">The factory head, mentioning the required amount of raw materials needed raise a purchase requisition (PR). That purchase requisition is then sent to the central purchase team for checking. </w:t>
      </w:r>
    </w:p>
    <w:p w14:paraId="7A80B116" w14:textId="77777777" w:rsidR="0082108E" w:rsidRPr="0082108E" w:rsidRDefault="0082108E" w:rsidP="0082108E">
      <w:pPr>
        <w:pStyle w:val="ListParagraph"/>
        <w:numPr>
          <w:ilvl w:val="0"/>
          <w:numId w:val="13"/>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 xml:space="preserve">Based on the PR, purchase department send Request for </w:t>
      </w:r>
      <w:proofErr w:type="gramStart"/>
      <w:r w:rsidRPr="0082108E">
        <w:rPr>
          <w:rFonts w:cstheme="minorHAnsi"/>
          <w:color w:val="000000" w:themeColor="text1"/>
          <w:sz w:val="24"/>
          <w:szCs w:val="24"/>
        </w:rPr>
        <w:t>Quotation(</w:t>
      </w:r>
      <w:proofErr w:type="gramEnd"/>
      <w:r w:rsidRPr="0082108E">
        <w:rPr>
          <w:rFonts w:cstheme="minorHAnsi"/>
          <w:color w:val="000000" w:themeColor="text1"/>
          <w:sz w:val="24"/>
          <w:szCs w:val="24"/>
        </w:rPr>
        <w:t>RFQ) to the probable vendors.</w:t>
      </w:r>
    </w:p>
    <w:p w14:paraId="36168C88" w14:textId="77777777" w:rsidR="0082108E" w:rsidRPr="0082108E" w:rsidRDefault="0082108E" w:rsidP="0082108E">
      <w:pPr>
        <w:pStyle w:val="ListParagraph"/>
        <w:numPr>
          <w:ilvl w:val="0"/>
          <w:numId w:val="13"/>
        </w:numPr>
        <w:spacing w:before="240" w:line="360" w:lineRule="auto"/>
        <w:jc w:val="both"/>
        <w:rPr>
          <w:rFonts w:cstheme="minorHAnsi"/>
          <w:color w:val="000000" w:themeColor="text1"/>
          <w:sz w:val="24"/>
          <w:szCs w:val="24"/>
        </w:rPr>
      </w:pPr>
      <w:r w:rsidRPr="0082108E">
        <w:rPr>
          <w:rFonts w:cstheme="minorHAnsi"/>
          <w:color w:val="000000" w:themeColor="text1"/>
          <w:sz w:val="24"/>
          <w:szCs w:val="24"/>
        </w:rPr>
        <w:t>Central purchase team selects the supplier from the quotation based on the availability of the material to be delivered, time of delivery, quality needed, price of the material etc. through comparative statement for purchasing raw materials which checked by Purchased head and approved by Plant CFO;</w:t>
      </w:r>
    </w:p>
    <w:p w14:paraId="1A1A1AD8" w14:textId="77777777" w:rsidR="0082108E" w:rsidRPr="0082108E" w:rsidRDefault="0082108E" w:rsidP="0082108E">
      <w:pPr>
        <w:pStyle w:val="ListParagraph"/>
        <w:numPr>
          <w:ilvl w:val="0"/>
          <w:numId w:val="13"/>
        </w:numPr>
        <w:spacing w:before="240" w:line="360" w:lineRule="auto"/>
        <w:jc w:val="both"/>
        <w:rPr>
          <w:rFonts w:cstheme="minorHAnsi"/>
          <w:sz w:val="24"/>
          <w:szCs w:val="24"/>
        </w:rPr>
      </w:pPr>
      <w:r w:rsidRPr="0082108E">
        <w:rPr>
          <w:rFonts w:cstheme="minorHAnsi"/>
          <w:color w:val="000000" w:themeColor="text1"/>
          <w:sz w:val="24"/>
          <w:szCs w:val="24"/>
        </w:rPr>
        <w:t xml:space="preserve">For other than raw materials, finance department review the full process, check the </w:t>
      </w:r>
      <w:proofErr w:type="gramStart"/>
      <w:r w:rsidRPr="0082108E">
        <w:rPr>
          <w:rFonts w:cstheme="minorHAnsi"/>
          <w:color w:val="000000" w:themeColor="text1"/>
          <w:sz w:val="24"/>
          <w:szCs w:val="24"/>
        </w:rPr>
        <w:t>papers</w:t>
      </w:r>
      <w:proofErr w:type="gramEnd"/>
      <w:r w:rsidRPr="0082108E">
        <w:rPr>
          <w:rFonts w:cstheme="minorHAnsi"/>
          <w:color w:val="000000" w:themeColor="text1"/>
          <w:sz w:val="24"/>
          <w:szCs w:val="24"/>
        </w:rPr>
        <w:t xml:space="preserve"> and approved the PO and dispatched to vendor on electronic medium. Minimum Three Quotation collects where authorized vendor is not available. For raw material merchandising department do </w:t>
      </w:r>
      <w:r w:rsidRPr="0082108E">
        <w:rPr>
          <w:rFonts w:cstheme="minorHAnsi"/>
          <w:sz w:val="24"/>
          <w:szCs w:val="24"/>
        </w:rPr>
        <w:t>as above.</w:t>
      </w:r>
    </w:p>
    <w:p w14:paraId="76849759" w14:textId="77777777" w:rsidR="0082108E" w:rsidRPr="0082108E" w:rsidRDefault="0082108E" w:rsidP="0082108E">
      <w:pPr>
        <w:pStyle w:val="ListParagraph"/>
        <w:numPr>
          <w:ilvl w:val="0"/>
          <w:numId w:val="13"/>
        </w:numPr>
        <w:spacing w:before="240" w:line="360" w:lineRule="auto"/>
        <w:jc w:val="both"/>
        <w:rPr>
          <w:rFonts w:cstheme="minorHAnsi"/>
          <w:sz w:val="24"/>
          <w:szCs w:val="24"/>
        </w:rPr>
      </w:pPr>
      <w:r w:rsidRPr="0082108E">
        <w:rPr>
          <w:rFonts w:cstheme="minorHAnsi"/>
          <w:sz w:val="24"/>
          <w:szCs w:val="24"/>
        </w:rPr>
        <w:t>With reference to the PO, Goods are received and GRN is prepared accordingly.</w:t>
      </w:r>
    </w:p>
    <w:p w14:paraId="57AF2B17" w14:textId="77777777" w:rsidR="0082108E" w:rsidRPr="0082108E" w:rsidRDefault="0082108E" w:rsidP="0082108E">
      <w:pPr>
        <w:spacing w:before="240" w:line="360" w:lineRule="auto"/>
        <w:jc w:val="both"/>
        <w:rPr>
          <w:rFonts w:cstheme="minorHAnsi"/>
          <w:b/>
          <w:sz w:val="24"/>
          <w:szCs w:val="24"/>
        </w:rPr>
      </w:pPr>
      <w:r w:rsidRPr="0082108E">
        <w:rPr>
          <w:rFonts w:cstheme="minorHAnsi"/>
          <w:b/>
          <w:sz w:val="24"/>
          <w:szCs w:val="24"/>
        </w:rPr>
        <w:t>Recording of Purchase:</w:t>
      </w:r>
    </w:p>
    <w:p w14:paraId="7614F1A3" w14:textId="77777777" w:rsidR="0082108E" w:rsidRPr="0082108E" w:rsidRDefault="0082108E" w:rsidP="0082108E">
      <w:pPr>
        <w:pStyle w:val="ListParagraph"/>
        <w:numPr>
          <w:ilvl w:val="0"/>
          <w:numId w:val="14"/>
        </w:numPr>
        <w:spacing w:before="240" w:line="360" w:lineRule="auto"/>
        <w:jc w:val="both"/>
        <w:rPr>
          <w:rFonts w:cstheme="minorHAnsi"/>
          <w:sz w:val="24"/>
          <w:szCs w:val="24"/>
        </w:rPr>
      </w:pPr>
      <w:r w:rsidRPr="0082108E">
        <w:rPr>
          <w:rFonts w:cstheme="minorHAnsi"/>
          <w:sz w:val="24"/>
          <w:szCs w:val="24"/>
        </w:rPr>
        <w:t>Each purchase of raw material is recorded at cost.</w:t>
      </w:r>
    </w:p>
    <w:p w14:paraId="1C86E3B7" w14:textId="77777777" w:rsidR="0082108E" w:rsidRPr="0082108E" w:rsidRDefault="0082108E" w:rsidP="0082108E">
      <w:pPr>
        <w:pStyle w:val="ListParagraph"/>
        <w:numPr>
          <w:ilvl w:val="0"/>
          <w:numId w:val="14"/>
        </w:numPr>
        <w:spacing w:before="240" w:line="360" w:lineRule="auto"/>
        <w:jc w:val="both"/>
        <w:rPr>
          <w:rFonts w:cstheme="minorHAnsi"/>
          <w:sz w:val="24"/>
          <w:szCs w:val="24"/>
        </w:rPr>
      </w:pPr>
      <w:r w:rsidRPr="0082108E">
        <w:rPr>
          <w:rFonts w:cstheme="minorHAnsi"/>
          <w:sz w:val="24"/>
          <w:szCs w:val="24"/>
        </w:rPr>
        <w:t>When the Good Receive Note (GRN) is prepared by the Factory, a purchase entry is posted including quantity and value in the OMS-V2 System (For Fabrics and Trims), then in the SAP, the payable entry is posted mentioning only the value for Fabrics and Trims. For other Consumable raw material purchase, a direct entry is posted in the SAP.</w:t>
      </w:r>
    </w:p>
    <w:p w14:paraId="7DDAB3BA" w14:textId="77777777" w:rsidR="0082108E" w:rsidRPr="0082108E" w:rsidRDefault="0082108E" w:rsidP="0082108E">
      <w:pPr>
        <w:pStyle w:val="ListParagraph"/>
        <w:numPr>
          <w:ilvl w:val="0"/>
          <w:numId w:val="14"/>
        </w:numPr>
        <w:spacing w:before="240" w:line="360" w:lineRule="auto"/>
        <w:jc w:val="both"/>
        <w:rPr>
          <w:rFonts w:cstheme="minorHAnsi"/>
          <w:sz w:val="24"/>
          <w:szCs w:val="24"/>
        </w:rPr>
      </w:pPr>
      <w:r w:rsidRPr="0082108E">
        <w:rPr>
          <w:rFonts w:cstheme="minorHAnsi"/>
          <w:sz w:val="24"/>
          <w:szCs w:val="24"/>
        </w:rPr>
        <w:t>The payable entry posted when is this:</w:t>
      </w:r>
    </w:p>
    <w:p w14:paraId="4A2DD504" w14:textId="77777777" w:rsidR="0082108E" w:rsidRPr="0082108E" w:rsidRDefault="0082108E" w:rsidP="0082108E">
      <w:pPr>
        <w:pStyle w:val="ListParagraph"/>
        <w:spacing w:before="240" w:line="360" w:lineRule="auto"/>
        <w:jc w:val="both"/>
        <w:rPr>
          <w:rFonts w:cstheme="minorHAnsi"/>
          <w:sz w:val="24"/>
          <w:szCs w:val="24"/>
        </w:rPr>
      </w:pPr>
      <w:r w:rsidRPr="0082108E">
        <w:rPr>
          <w:rFonts w:cstheme="minorHAnsi"/>
          <w:sz w:val="24"/>
          <w:szCs w:val="24"/>
        </w:rPr>
        <w:t>Purchase of Raw material----DR.</w:t>
      </w:r>
    </w:p>
    <w:p w14:paraId="5B51CA66" w14:textId="77777777" w:rsidR="0082108E" w:rsidRPr="0082108E" w:rsidRDefault="0082108E" w:rsidP="0082108E">
      <w:pPr>
        <w:pStyle w:val="ListParagraph"/>
        <w:spacing w:before="240" w:line="360" w:lineRule="auto"/>
        <w:jc w:val="both"/>
        <w:rPr>
          <w:rFonts w:cstheme="minorHAnsi"/>
          <w:sz w:val="24"/>
          <w:szCs w:val="24"/>
        </w:rPr>
      </w:pPr>
      <w:r w:rsidRPr="0082108E">
        <w:rPr>
          <w:rFonts w:cstheme="minorHAnsi"/>
          <w:sz w:val="24"/>
          <w:szCs w:val="24"/>
        </w:rPr>
        <w:t>Accounts Payable-Credit------------CR.</w:t>
      </w:r>
    </w:p>
    <w:p w14:paraId="6BCEA3FD" w14:textId="77777777" w:rsidR="0082108E" w:rsidRPr="0082108E" w:rsidRDefault="0082108E" w:rsidP="0082108E">
      <w:pPr>
        <w:pStyle w:val="ListParagraph"/>
        <w:numPr>
          <w:ilvl w:val="0"/>
          <w:numId w:val="14"/>
        </w:numPr>
        <w:spacing w:before="240" w:line="360" w:lineRule="auto"/>
        <w:jc w:val="both"/>
        <w:rPr>
          <w:rFonts w:cstheme="minorHAnsi"/>
          <w:sz w:val="24"/>
          <w:szCs w:val="24"/>
        </w:rPr>
      </w:pPr>
      <w:r w:rsidRPr="0082108E">
        <w:rPr>
          <w:rFonts w:cstheme="minorHAnsi"/>
          <w:sz w:val="24"/>
          <w:szCs w:val="24"/>
        </w:rPr>
        <w:t>Treasury executes the payment to the vendor and payment entry posted in the systems is:</w:t>
      </w:r>
    </w:p>
    <w:p w14:paraId="71760131" w14:textId="77777777" w:rsidR="0082108E" w:rsidRPr="0082108E" w:rsidRDefault="0082108E" w:rsidP="0082108E">
      <w:pPr>
        <w:pStyle w:val="ListParagraph"/>
        <w:spacing w:before="240" w:line="360" w:lineRule="auto"/>
        <w:jc w:val="both"/>
        <w:rPr>
          <w:rFonts w:cstheme="minorHAnsi"/>
          <w:sz w:val="24"/>
          <w:szCs w:val="24"/>
        </w:rPr>
      </w:pPr>
      <w:r w:rsidRPr="0082108E">
        <w:rPr>
          <w:rFonts w:cstheme="minorHAnsi"/>
          <w:sz w:val="24"/>
          <w:szCs w:val="24"/>
        </w:rPr>
        <w:lastRenderedPageBreak/>
        <w:t xml:space="preserve">Accounts Payable/ Respective vendor A/C.........… </w:t>
      </w:r>
      <w:proofErr w:type="spellStart"/>
      <w:r w:rsidRPr="0082108E">
        <w:rPr>
          <w:rFonts w:cstheme="minorHAnsi"/>
          <w:sz w:val="24"/>
          <w:szCs w:val="24"/>
        </w:rPr>
        <w:t>Dr.</w:t>
      </w:r>
      <w:proofErr w:type="spellEnd"/>
    </w:p>
    <w:p w14:paraId="1D245947" w14:textId="59990CBF" w:rsidR="0082108E" w:rsidRDefault="0082108E" w:rsidP="0082108E">
      <w:pPr>
        <w:pStyle w:val="ListParagraph"/>
        <w:spacing w:before="240" w:line="360" w:lineRule="auto"/>
        <w:jc w:val="both"/>
        <w:rPr>
          <w:rFonts w:cstheme="minorHAnsi"/>
          <w:sz w:val="24"/>
          <w:szCs w:val="24"/>
        </w:rPr>
      </w:pPr>
      <w:r w:rsidRPr="0082108E">
        <w:rPr>
          <w:rFonts w:cstheme="minorHAnsi"/>
          <w:sz w:val="24"/>
          <w:szCs w:val="24"/>
        </w:rPr>
        <w:t>Bank A/C...........… Cr.</w:t>
      </w:r>
    </w:p>
    <w:p w14:paraId="14A99B04" w14:textId="77777777" w:rsidR="00622EAF" w:rsidRPr="00622EAF" w:rsidRDefault="00622EAF" w:rsidP="00622EAF">
      <w:pPr>
        <w:spacing w:before="240" w:line="360" w:lineRule="auto"/>
        <w:rPr>
          <w:rFonts w:cstheme="minorHAnsi"/>
          <w:bCs/>
          <w:sz w:val="24"/>
          <w:szCs w:val="24"/>
        </w:rPr>
      </w:pPr>
      <w:r w:rsidRPr="00622EAF">
        <w:rPr>
          <w:rFonts w:cstheme="minorHAnsi"/>
          <w:bCs/>
          <w:sz w:val="24"/>
          <w:szCs w:val="24"/>
        </w:rPr>
        <w:t xml:space="preserve">For the completion of </w:t>
      </w:r>
      <w:r w:rsidRPr="00622EAF">
        <w:rPr>
          <w:rFonts w:cstheme="minorHAnsi"/>
          <w:b/>
          <w:sz w:val="24"/>
          <w:szCs w:val="24"/>
        </w:rPr>
        <w:t>production process</w:t>
      </w:r>
      <w:r w:rsidRPr="00622EAF">
        <w:rPr>
          <w:rFonts w:cstheme="minorHAnsi"/>
          <w:bCs/>
          <w:sz w:val="24"/>
          <w:szCs w:val="24"/>
        </w:rPr>
        <w:t>, there should have some administrative expenses in line with the material purchased.</w:t>
      </w:r>
    </w:p>
    <w:p w14:paraId="49ACA8D1" w14:textId="77777777" w:rsidR="00622EAF" w:rsidRPr="00622EAF" w:rsidRDefault="00622EAF" w:rsidP="00622EAF">
      <w:pPr>
        <w:pStyle w:val="ListParagraph"/>
        <w:spacing w:before="240" w:line="360" w:lineRule="auto"/>
        <w:rPr>
          <w:rFonts w:cstheme="minorHAnsi"/>
          <w:bCs/>
          <w:sz w:val="24"/>
          <w:szCs w:val="24"/>
        </w:rPr>
      </w:pPr>
      <w:r w:rsidRPr="00622EAF">
        <w:rPr>
          <w:rFonts w:cstheme="minorHAnsi"/>
          <w:bCs/>
          <w:sz w:val="24"/>
          <w:szCs w:val="24"/>
        </w:rPr>
        <w:t>When expenses are booked, the following entry is made in the system:</w:t>
      </w:r>
    </w:p>
    <w:p w14:paraId="315AD5F0" w14:textId="6D042A8B" w:rsidR="00622EAF" w:rsidRPr="00622EAF" w:rsidRDefault="00622EAF" w:rsidP="00622EAF">
      <w:pPr>
        <w:pStyle w:val="ListParagraph"/>
        <w:spacing w:before="240" w:line="360" w:lineRule="auto"/>
        <w:rPr>
          <w:rFonts w:cstheme="minorHAnsi"/>
          <w:bCs/>
          <w:sz w:val="24"/>
          <w:szCs w:val="24"/>
        </w:rPr>
      </w:pPr>
      <w:r w:rsidRPr="00622EAF">
        <w:rPr>
          <w:rFonts w:cstheme="minorHAnsi"/>
          <w:bCs/>
          <w:sz w:val="24"/>
          <w:szCs w:val="24"/>
        </w:rPr>
        <w:t xml:space="preserve">Expense A/C.........… </w:t>
      </w:r>
      <w:proofErr w:type="spellStart"/>
      <w:r w:rsidRPr="00622EAF">
        <w:rPr>
          <w:rFonts w:cstheme="minorHAnsi"/>
          <w:bCs/>
          <w:sz w:val="24"/>
          <w:szCs w:val="24"/>
        </w:rPr>
        <w:t>Dr.</w:t>
      </w:r>
      <w:proofErr w:type="spellEnd"/>
    </w:p>
    <w:p w14:paraId="71CFF156" w14:textId="2E33D009" w:rsidR="00622EAF" w:rsidRDefault="00622EAF" w:rsidP="00622EAF">
      <w:pPr>
        <w:pStyle w:val="ListParagraph"/>
        <w:spacing w:before="240" w:line="360" w:lineRule="auto"/>
        <w:rPr>
          <w:rFonts w:cstheme="minorHAnsi"/>
          <w:bCs/>
          <w:sz w:val="24"/>
          <w:szCs w:val="24"/>
        </w:rPr>
      </w:pPr>
      <w:r w:rsidRPr="00622EAF">
        <w:rPr>
          <w:rFonts w:cstheme="minorHAnsi"/>
          <w:bCs/>
          <w:sz w:val="24"/>
          <w:szCs w:val="24"/>
        </w:rPr>
        <w:t xml:space="preserve">                  Respective payable A/C...........… Cr.</w:t>
      </w:r>
    </w:p>
    <w:p w14:paraId="14C0A2BE" w14:textId="77777777" w:rsidR="00622EAF" w:rsidRPr="00622EAF" w:rsidRDefault="00622EAF" w:rsidP="00622EAF">
      <w:pPr>
        <w:pStyle w:val="ListParagraph"/>
        <w:spacing w:before="240" w:line="360" w:lineRule="auto"/>
        <w:rPr>
          <w:rFonts w:cstheme="minorHAnsi"/>
          <w:bCs/>
          <w:sz w:val="24"/>
          <w:szCs w:val="24"/>
        </w:rPr>
      </w:pPr>
    </w:p>
    <w:p w14:paraId="516A7623" w14:textId="77777777" w:rsidR="00622EAF" w:rsidRPr="00622EAF" w:rsidRDefault="00622EAF" w:rsidP="00622EAF">
      <w:pPr>
        <w:pStyle w:val="ListParagraph"/>
        <w:spacing w:before="240" w:line="360" w:lineRule="auto"/>
        <w:rPr>
          <w:rFonts w:cstheme="minorHAnsi"/>
          <w:bCs/>
          <w:sz w:val="24"/>
          <w:szCs w:val="24"/>
        </w:rPr>
      </w:pPr>
      <w:r w:rsidRPr="00622EAF">
        <w:rPr>
          <w:rFonts w:cstheme="minorHAnsi"/>
          <w:bCs/>
          <w:sz w:val="24"/>
          <w:szCs w:val="24"/>
        </w:rPr>
        <w:t>When payment is made:</w:t>
      </w:r>
    </w:p>
    <w:p w14:paraId="33634FF2" w14:textId="4BB49342" w:rsidR="00622EAF" w:rsidRPr="00622EAF" w:rsidRDefault="00622EAF" w:rsidP="00622EAF">
      <w:pPr>
        <w:pStyle w:val="ListParagraph"/>
        <w:spacing w:before="240" w:line="360" w:lineRule="auto"/>
        <w:rPr>
          <w:rFonts w:cstheme="minorHAnsi"/>
          <w:bCs/>
          <w:sz w:val="24"/>
          <w:szCs w:val="24"/>
        </w:rPr>
      </w:pPr>
      <w:r w:rsidRPr="00622EAF">
        <w:rPr>
          <w:rFonts w:cstheme="minorHAnsi"/>
          <w:bCs/>
          <w:sz w:val="24"/>
          <w:szCs w:val="24"/>
        </w:rPr>
        <w:t xml:space="preserve">Respective payable A/C...........… </w:t>
      </w:r>
      <w:proofErr w:type="spellStart"/>
      <w:r w:rsidRPr="00622EAF">
        <w:rPr>
          <w:rFonts w:cstheme="minorHAnsi"/>
          <w:bCs/>
          <w:sz w:val="24"/>
          <w:szCs w:val="24"/>
        </w:rPr>
        <w:t>Dr.</w:t>
      </w:r>
      <w:proofErr w:type="spellEnd"/>
    </w:p>
    <w:p w14:paraId="5F8AD081" w14:textId="03FEB748" w:rsidR="00622EAF" w:rsidRPr="00622EAF" w:rsidRDefault="00622EAF" w:rsidP="00622EAF">
      <w:pPr>
        <w:pStyle w:val="ListParagraph"/>
        <w:spacing w:before="240" w:line="360" w:lineRule="auto"/>
        <w:jc w:val="both"/>
        <w:rPr>
          <w:rFonts w:cstheme="minorHAnsi"/>
          <w:bCs/>
          <w:sz w:val="24"/>
          <w:szCs w:val="24"/>
        </w:rPr>
      </w:pPr>
      <w:r w:rsidRPr="00622EAF">
        <w:rPr>
          <w:rFonts w:cstheme="minorHAnsi"/>
          <w:bCs/>
          <w:sz w:val="24"/>
          <w:szCs w:val="24"/>
        </w:rPr>
        <w:t xml:space="preserve">                       Bank/Cash A/C…………………………</w:t>
      </w:r>
      <w:proofErr w:type="gramStart"/>
      <w:r w:rsidRPr="00622EAF">
        <w:rPr>
          <w:rFonts w:cstheme="minorHAnsi"/>
          <w:bCs/>
          <w:sz w:val="24"/>
          <w:szCs w:val="24"/>
        </w:rPr>
        <w:t>….Cr.</w:t>
      </w:r>
      <w:proofErr w:type="gramEnd"/>
    </w:p>
    <w:p w14:paraId="5759B960" w14:textId="34A8BC00" w:rsidR="00A35BC8" w:rsidRPr="0082108E" w:rsidRDefault="00A35BC8" w:rsidP="0082108E">
      <w:pPr>
        <w:pStyle w:val="ListParagraph"/>
        <w:ind w:left="0"/>
        <w:jc w:val="both"/>
        <w:rPr>
          <w:rFonts w:cstheme="minorHAnsi"/>
          <w:b/>
          <w:sz w:val="24"/>
          <w:szCs w:val="24"/>
          <w:u w:val="single"/>
        </w:rPr>
      </w:pPr>
    </w:p>
    <w:sectPr w:rsidR="00A35BC8" w:rsidRPr="0082108E" w:rsidSect="00671F88">
      <w:headerReference w:type="default" r:id="rId8"/>
      <w:pgSz w:w="11906" w:h="16838"/>
      <w:pgMar w:top="1886" w:right="1008" w:bottom="1440" w:left="1440" w:header="706" w:footer="706" w:gutter="0"/>
      <w:pgBorders w:offsetFrom="page">
        <w:bottom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D3999A" w14:textId="77777777" w:rsidR="00DE447C" w:rsidRDefault="00DE447C" w:rsidP="00865676">
      <w:pPr>
        <w:spacing w:after="0" w:line="240" w:lineRule="auto"/>
      </w:pPr>
      <w:r>
        <w:separator/>
      </w:r>
    </w:p>
  </w:endnote>
  <w:endnote w:type="continuationSeparator" w:id="0">
    <w:p w14:paraId="6DD40FCA" w14:textId="77777777" w:rsidR="00DE447C" w:rsidRDefault="00DE447C" w:rsidP="00865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9D43F" w14:textId="77777777" w:rsidR="00DE447C" w:rsidRDefault="00DE447C" w:rsidP="00865676">
      <w:pPr>
        <w:spacing w:after="0" w:line="240" w:lineRule="auto"/>
      </w:pPr>
      <w:r>
        <w:separator/>
      </w:r>
    </w:p>
  </w:footnote>
  <w:footnote w:type="continuationSeparator" w:id="0">
    <w:p w14:paraId="62561291" w14:textId="77777777" w:rsidR="00DE447C" w:rsidRDefault="00DE447C" w:rsidP="008656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4CF96D" w14:textId="77777777" w:rsidR="00FB7A33" w:rsidRDefault="00FB7A33" w:rsidP="00FB7A33">
    <w:pPr>
      <w:pStyle w:val="Documenttitle"/>
      <w:jc w:val="right"/>
    </w:pPr>
    <w:r w:rsidRPr="00F33EB6">
      <w:rPr>
        <w:rFonts w:ascii="Verdana" w:hAnsi="Verdana"/>
        <w:noProof/>
        <w:sz w:val="16"/>
        <w:szCs w:val="16"/>
        <w:lang w:val="en-IN" w:eastAsia="en-IN"/>
      </w:rPr>
      <w:drawing>
        <wp:anchor distT="0" distB="0" distL="114300" distR="114300" simplePos="0" relativeHeight="251659264" behindDoc="1" locked="0" layoutInCell="1" allowOverlap="1" wp14:anchorId="63DC0E91" wp14:editId="0C27CBC9">
          <wp:simplePos x="0" y="0"/>
          <wp:positionH relativeFrom="column">
            <wp:posOffset>-228600</wp:posOffset>
          </wp:positionH>
          <wp:positionV relativeFrom="paragraph">
            <wp:posOffset>-57785</wp:posOffset>
          </wp:positionV>
          <wp:extent cx="1746250" cy="80137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250" cy="801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098ABD" w14:textId="119CE2D1" w:rsidR="00FB7A33" w:rsidRPr="00051CE3" w:rsidRDefault="00796915" w:rsidP="00FB7A33">
    <w:pPr>
      <w:pStyle w:val="Documenttitle"/>
      <w:ind w:right="-352"/>
      <w:jc w:val="right"/>
      <w:rPr>
        <w:rFonts w:asciiTheme="minorHAnsi" w:hAnsiTheme="minorHAnsi" w:cstheme="minorHAnsi"/>
        <w:sz w:val="48"/>
        <w:szCs w:val="32"/>
      </w:rPr>
    </w:pPr>
    <w:r w:rsidRPr="00051CE3">
      <w:rPr>
        <w:rFonts w:asciiTheme="minorHAnsi" w:hAnsiTheme="minorHAnsi" w:cstheme="minorHAnsi"/>
        <w:sz w:val="24"/>
        <w:szCs w:val="32"/>
      </w:rPr>
      <w:t xml:space="preserve">Ref: </w:t>
    </w:r>
    <w:r w:rsidR="00331D34" w:rsidRPr="00051CE3">
      <w:rPr>
        <w:rFonts w:asciiTheme="minorHAnsi" w:hAnsiTheme="minorHAnsi" w:cstheme="minorHAnsi"/>
        <w:sz w:val="24"/>
        <w:szCs w:val="32"/>
      </w:rPr>
      <w:t>CIPL</w:t>
    </w:r>
    <w:r w:rsidR="00A35BC8" w:rsidRPr="00051CE3">
      <w:rPr>
        <w:rFonts w:asciiTheme="minorHAnsi" w:hAnsiTheme="minorHAnsi" w:cstheme="minorHAnsi"/>
        <w:sz w:val="24"/>
        <w:szCs w:val="32"/>
      </w:rPr>
      <w:t>-UP-PL</w:t>
    </w:r>
    <w:r w:rsidR="0002131A" w:rsidRPr="00051CE3">
      <w:rPr>
        <w:rFonts w:asciiTheme="minorHAnsi" w:hAnsiTheme="minorHAnsi" w:cstheme="minorHAnsi"/>
        <w:sz w:val="24"/>
        <w:szCs w:val="32"/>
      </w:rPr>
      <w:t>-</w:t>
    </w:r>
    <w:r w:rsidR="00AC0183" w:rsidRPr="00051CE3">
      <w:rPr>
        <w:rFonts w:asciiTheme="minorHAnsi" w:hAnsiTheme="minorHAnsi" w:cstheme="minorHAnsi"/>
        <w:sz w:val="24"/>
        <w:szCs w:val="32"/>
      </w:rPr>
      <w:t>0</w:t>
    </w:r>
    <w:r w:rsidR="00EE6C75" w:rsidRPr="00051CE3">
      <w:rPr>
        <w:rFonts w:asciiTheme="minorHAnsi" w:hAnsiTheme="minorHAnsi" w:cstheme="minorHAnsi"/>
        <w:sz w:val="24"/>
        <w:szCs w:val="32"/>
      </w:rPr>
      <w:t>2</w:t>
    </w:r>
    <w:r w:rsidR="00FB7A33" w:rsidRPr="00051CE3">
      <w:rPr>
        <w:rFonts w:asciiTheme="minorHAnsi" w:hAnsiTheme="minorHAnsi" w:cstheme="minorHAnsi"/>
        <w:sz w:val="48"/>
        <w:szCs w:val="32"/>
      </w:rPr>
      <w:tab/>
    </w:r>
  </w:p>
  <w:p w14:paraId="071C3AB9" w14:textId="77777777" w:rsidR="0067290B" w:rsidRPr="00FB7A33" w:rsidRDefault="0067290B" w:rsidP="00FB7A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D7F1C"/>
    <w:multiLevelType w:val="hybridMultilevel"/>
    <w:tmpl w:val="69AC5BC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94862"/>
    <w:multiLevelType w:val="hybridMultilevel"/>
    <w:tmpl w:val="84C4FAD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C5490"/>
    <w:multiLevelType w:val="hybridMultilevel"/>
    <w:tmpl w:val="B2087D88"/>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2C4DAE"/>
    <w:multiLevelType w:val="hybridMultilevel"/>
    <w:tmpl w:val="335247F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F4A4277"/>
    <w:multiLevelType w:val="hybridMultilevel"/>
    <w:tmpl w:val="220817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0523D5"/>
    <w:multiLevelType w:val="hybridMultilevel"/>
    <w:tmpl w:val="C2B42D8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1619B2"/>
    <w:multiLevelType w:val="hybridMultilevel"/>
    <w:tmpl w:val="0174070E"/>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017ED0"/>
    <w:multiLevelType w:val="hybridMultilevel"/>
    <w:tmpl w:val="7C52C6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50176A"/>
    <w:multiLevelType w:val="hybridMultilevel"/>
    <w:tmpl w:val="062C00B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FC353F"/>
    <w:multiLevelType w:val="hybridMultilevel"/>
    <w:tmpl w:val="C1EE47D0"/>
    <w:lvl w:ilvl="0" w:tplc="4009000D">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08761EE"/>
    <w:multiLevelType w:val="hybridMultilevel"/>
    <w:tmpl w:val="7994BFE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481784C"/>
    <w:multiLevelType w:val="hybridMultilevel"/>
    <w:tmpl w:val="9522B13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02498B"/>
    <w:multiLevelType w:val="hybridMultilevel"/>
    <w:tmpl w:val="40D8032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C7E67EA"/>
    <w:multiLevelType w:val="hybridMultilevel"/>
    <w:tmpl w:val="C714EB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D743E7D"/>
    <w:multiLevelType w:val="hybridMultilevel"/>
    <w:tmpl w:val="EA0A11F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CC97C72"/>
    <w:multiLevelType w:val="hybridMultilevel"/>
    <w:tmpl w:val="644883B2"/>
    <w:lvl w:ilvl="0" w:tplc="6EF65C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EE61AE"/>
    <w:multiLevelType w:val="hybridMultilevel"/>
    <w:tmpl w:val="493E53F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361796"/>
    <w:multiLevelType w:val="hybridMultilevel"/>
    <w:tmpl w:val="F104C6D2"/>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51635A"/>
    <w:multiLevelType w:val="hybridMultilevel"/>
    <w:tmpl w:val="A80C448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15D18E3"/>
    <w:multiLevelType w:val="hybridMultilevel"/>
    <w:tmpl w:val="7138F78A"/>
    <w:lvl w:ilvl="0" w:tplc="287C82D0">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2EA1348"/>
    <w:multiLevelType w:val="hybridMultilevel"/>
    <w:tmpl w:val="B302C0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E71489"/>
    <w:multiLevelType w:val="hybridMultilevel"/>
    <w:tmpl w:val="E33E7AFE"/>
    <w:lvl w:ilvl="0" w:tplc="40090015">
      <w:start w:val="1"/>
      <w:numFmt w:val="upp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56C5924"/>
    <w:multiLevelType w:val="hybridMultilevel"/>
    <w:tmpl w:val="EB163C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6F3BC4"/>
    <w:multiLevelType w:val="hybridMultilevel"/>
    <w:tmpl w:val="02EA1E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BC2721A"/>
    <w:multiLevelType w:val="hybridMultilevel"/>
    <w:tmpl w:val="578C1A9C"/>
    <w:lvl w:ilvl="0" w:tplc="4009000B">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D0F6111"/>
    <w:multiLevelType w:val="hybridMultilevel"/>
    <w:tmpl w:val="3E2801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886237B"/>
    <w:multiLevelType w:val="hybridMultilevel"/>
    <w:tmpl w:val="94504230"/>
    <w:lvl w:ilvl="0" w:tplc="8124BEAC">
      <w:start w:val="1"/>
      <w:numFmt w:val="decimal"/>
      <w:lvlText w:val="%1."/>
      <w:lvlJc w:val="left"/>
      <w:pPr>
        <w:ind w:left="720" w:hanging="360"/>
      </w:pPr>
      <w:rPr>
        <w:rFonts w:hint="default"/>
        <w:b/>
        <w:color w:val="0070C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A53497C"/>
    <w:multiLevelType w:val="hybridMultilevel"/>
    <w:tmpl w:val="A308D1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B160416"/>
    <w:multiLevelType w:val="hybridMultilevel"/>
    <w:tmpl w:val="EEC4699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D343B85"/>
    <w:multiLevelType w:val="hybridMultilevel"/>
    <w:tmpl w:val="25C20AD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DC61648"/>
    <w:multiLevelType w:val="hybridMultilevel"/>
    <w:tmpl w:val="E960B61A"/>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DF81449"/>
    <w:multiLevelType w:val="hybridMultilevel"/>
    <w:tmpl w:val="CCA0A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1882D53"/>
    <w:multiLevelType w:val="hybridMultilevel"/>
    <w:tmpl w:val="10722B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1"/>
  </w:num>
  <w:num w:numId="2">
    <w:abstractNumId w:val="15"/>
  </w:num>
  <w:num w:numId="3">
    <w:abstractNumId w:val="26"/>
  </w:num>
  <w:num w:numId="4">
    <w:abstractNumId w:val="18"/>
  </w:num>
  <w:num w:numId="5">
    <w:abstractNumId w:val="25"/>
  </w:num>
  <w:num w:numId="6">
    <w:abstractNumId w:val="12"/>
  </w:num>
  <w:num w:numId="7">
    <w:abstractNumId w:val="6"/>
  </w:num>
  <w:num w:numId="8">
    <w:abstractNumId w:val="8"/>
  </w:num>
  <w:num w:numId="9">
    <w:abstractNumId w:val="0"/>
  </w:num>
  <w:num w:numId="10">
    <w:abstractNumId w:val="10"/>
  </w:num>
  <w:num w:numId="11">
    <w:abstractNumId w:val="9"/>
  </w:num>
  <w:num w:numId="12">
    <w:abstractNumId w:val="2"/>
  </w:num>
  <w:num w:numId="13">
    <w:abstractNumId w:val="24"/>
  </w:num>
  <w:num w:numId="14">
    <w:abstractNumId w:val="5"/>
  </w:num>
  <w:num w:numId="15">
    <w:abstractNumId w:val="27"/>
  </w:num>
  <w:num w:numId="16">
    <w:abstractNumId w:val="30"/>
  </w:num>
  <w:num w:numId="17">
    <w:abstractNumId w:val="28"/>
  </w:num>
  <w:num w:numId="18">
    <w:abstractNumId w:val="14"/>
  </w:num>
  <w:num w:numId="19">
    <w:abstractNumId w:val="31"/>
  </w:num>
  <w:num w:numId="20">
    <w:abstractNumId w:val="1"/>
  </w:num>
  <w:num w:numId="21">
    <w:abstractNumId w:val="17"/>
  </w:num>
  <w:num w:numId="22">
    <w:abstractNumId w:val="3"/>
  </w:num>
  <w:num w:numId="23">
    <w:abstractNumId w:val="11"/>
  </w:num>
  <w:num w:numId="24">
    <w:abstractNumId w:val="16"/>
  </w:num>
  <w:num w:numId="25">
    <w:abstractNumId w:val="20"/>
  </w:num>
  <w:num w:numId="26">
    <w:abstractNumId w:val="22"/>
  </w:num>
  <w:num w:numId="27">
    <w:abstractNumId w:val="29"/>
  </w:num>
  <w:num w:numId="28">
    <w:abstractNumId w:val="4"/>
  </w:num>
  <w:num w:numId="29">
    <w:abstractNumId w:val="32"/>
  </w:num>
  <w:num w:numId="30">
    <w:abstractNumId w:val="23"/>
  </w:num>
  <w:num w:numId="31">
    <w:abstractNumId w:val="13"/>
  </w:num>
  <w:num w:numId="32">
    <w:abstractNumId w:val="19"/>
  </w:num>
  <w:num w:numId="33">
    <w:abstractNumId w:val="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A59"/>
    <w:rsid w:val="000121F6"/>
    <w:rsid w:val="0001467B"/>
    <w:rsid w:val="00020E3B"/>
    <w:rsid w:val="0002131A"/>
    <w:rsid w:val="00027FE9"/>
    <w:rsid w:val="00032FEE"/>
    <w:rsid w:val="00034F26"/>
    <w:rsid w:val="000408AC"/>
    <w:rsid w:val="0005036C"/>
    <w:rsid w:val="00050436"/>
    <w:rsid w:val="00051CE3"/>
    <w:rsid w:val="00056779"/>
    <w:rsid w:val="0005790A"/>
    <w:rsid w:val="000603A8"/>
    <w:rsid w:val="000606F0"/>
    <w:rsid w:val="00062EBD"/>
    <w:rsid w:val="000631C0"/>
    <w:rsid w:val="00066E95"/>
    <w:rsid w:val="0007454A"/>
    <w:rsid w:val="000820A6"/>
    <w:rsid w:val="00090442"/>
    <w:rsid w:val="000914F2"/>
    <w:rsid w:val="0009241E"/>
    <w:rsid w:val="000929C9"/>
    <w:rsid w:val="00092DA9"/>
    <w:rsid w:val="00096902"/>
    <w:rsid w:val="00096E5B"/>
    <w:rsid w:val="000A24E6"/>
    <w:rsid w:val="000A2D57"/>
    <w:rsid w:val="000A2E26"/>
    <w:rsid w:val="000A36BD"/>
    <w:rsid w:val="000B36C3"/>
    <w:rsid w:val="000C147D"/>
    <w:rsid w:val="000C1D6C"/>
    <w:rsid w:val="000C3824"/>
    <w:rsid w:val="000D7952"/>
    <w:rsid w:val="000E48F5"/>
    <w:rsid w:val="000F4BA4"/>
    <w:rsid w:val="000F6C0D"/>
    <w:rsid w:val="0010036D"/>
    <w:rsid w:val="00105CC5"/>
    <w:rsid w:val="00110FD4"/>
    <w:rsid w:val="00113DEA"/>
    <w:rsid w:val="001238FB"/>
    <w:rsid w:val="00123A83"/>
    <w:rsid w:val="001273F4"/>
    <w:rsid w:val="00127731"/>
    <w:rsid w:val="00133E21"/>
    <w:rsid w:val="00134B27"/>
    <w:rsid w:val="00136AC8"/>
    <w:rsid w:val="00146034"/>
    <w:rsid w:val="00152DC9"/>
    <w:rsid w:val="001564FC"/>
    <w:rsid w:val="00165EF5"/>
    <w:rsid w:val="00184CF4"/>
    <w:rsid w:val="00191AE5"/>
    <w:rsid w:val="00191E16"/>
    <w:rsid w:val="001A3A45"/>
    <w:rsid w:val="001A7ED2"/>
    <w:rsid w:val="001C2BDF"/>
    <w:rsid w:val="001C79F4"/>
    <w:rsid w:val="001D3186"/>
    <w:rsid w:val="001D40A0"/>
    <w:rsid w:val="001D730A"/>
    <w:rsid w:val="001D760C"/>
    <w:rsid w:val="001E043E"/>
    <w:rsid w:val="001E3D23"/>
    <w:rsid w:val="001F1BCE"/>
    <w:rsid w:val="00203717"/>
    <w:rsid w:val="0020564F"/>
    <w:rsid w:val="00212F7B"/>
    <w:rsid w:val="00214801"/>
    <w:rsid w:val="00214AEC"/>
    <w:rsid w:val="00217D3B"/>
    <w:rsid w:val="00222C2B"/>
    <w:rsid w:val="00226B37"/>
    <w:rsid w:val="00227AB2"/>
    <w:rsid w:val="002374B1"/>
    <w:rsid w:val="00243842"/>
    <w:rsid w:val="00250EAF"/>
    <w:rsid w:val="002518EA"/>
    <w:rsid w:val="00263E46"/>
    <w:rsid w:val="00266F3D"/>
    <w:rsid w:val="002735EC"/>
    <w:rsid w:val="002761B3"/>
    <w:rsid w:val="00277263"/>
    <w:rsid w:val="002775D1"/>
    <w:rsid w:val="00280A68"/>
    <w:rsid w:val="0028158B"/>
    <w:rsid w:val="0028196A"/>
    <w:rsid w:val="002841BE"/>
    <w:rsid w:val="00290651"/>
    <w:rsid w:val="00292A93"/>
    <w:rsid w:val="00295449"/>
    <w:rsid w:val="00296E80"/>
    <w:rsid w:val="002A5427"/>
    <w:rsid w:val="002A6ECC"/>
    <w:rsid w:val="002B5636"/>
    <w:rsid w:val="002C23C0"/>
    <w:rsid w:val="002C24F6"/>
    <w:rsid w:val="002C3A3A"/>
    <w:rsid w:val="002C587A"/>
    <w:rsid w:val="002C5D18"/>
    <w:rsid w:val="002C78DE"/>
    <w:rsid w:val="002D1503"/>
    <w:rsid w:val="002D3F1C"/>
    <w:rsid w:val="002D5D98"/>
    <w:rsid w:val="002D6BFD"/>
    <w:rsid w:val="002D7FBD"/>
    <w:rsid w:val="002E0623"/>
    <w:rsid w:val="002E139A"/>
    <w:rsid w:val="002E300D"/>
    <w:rsid w:val="002F0917"/>
    <w:rsid w:val="002F537E"/>
    <w:rsid w:val="002F5819"/>
    <w:rsid w:val="002F5CCD"/>
    <w:rsid w:val="002F74A2"/>
    <w:rsid w:val="002F78AB"/>
    <w:rsid w:val="0030141C"/>
    <w:rsid w:val="003016A0"/>
    <w:rsid w:val="00305799"/>
    <w:rsid w:val="0031176E"/>
    <w:rsid w:val="00313E5F"/>
    <w:rsid w:val="00331599"/>
    <w:rsid w:val="00331D34"/>
    <w:rsid w:val="003420EB"/>
    <w:rsid w:val="00350D1D"/>
    <w:rsid w:val="003510CB"/>
    <w:rsid w:val="00351DF2"/>
    <w:rsid w:val="00354A8E"/>
    <w:rsid w:val="00371F0B"/>
    <w:rsid w:val="003758E9"/>
    <w:rsid w:val="0038410B"/>
    <w:rsid w:val="00385F6A"/>
    <w:rsid w:val="003A2DE5"/>
    <w:rsid w:val="003A40AF"/>
    <w:rsid w:val="003A6BB2"/>
    <w:rsid w:val="003B0675"/>
    <w:rsid w:val="003B36D6"/>
    <w:rsid w:val="003B4885"/>
    <w:rsid w:val="003C4A97"/>
    <w:rsid w:val="003D4149"/>
    <w:rsid w:val="003E0033"/>
    <w:rsid w:val="003E0D00"/>
    <w:rsid w:val="003E3754"/>
    <w:rsid w:val="003E76BE"/>
    <w:rsid w:val="003F2C74"/>
    <w:rsid w:val="00400012"/>
    <w:rsid w:val="00400EDF"/>
    <w:rsid w:val="0040220A"/>
    <w:rsid w:val="00403FE9"/>
    <w:rsid w:val="00422062"/>
    <w:rsid w:val="00424B1A"/>
    <w:rsid w:val="004253B7"/>
    <w:rsid w:val="0042599B"/>
    <w:rsid w:val="0044010F"/>
    <w:rsid w:val="00443715"/>
    <w:rsid w:val="00445271"/>
    <w:rsid w:val="0046023F"/>
    <w:rsid w:val="004631AA"/>
    <w:rsid w:val="0046498C"/>
    <w:rsid w:val="004705AF"/>
    <w:rsid w:val="00480EA8"/>
    <w:rsid w:val="004816BE"/>
    <w:rsid w:val="00482A7E"/>
    <w:rsid w:val="0048777C"/>
    <w:rsid w:val="004911DC"/>
    <w:rsid w:val="00494154"/>
    <w:rsid w:val="00495107"/>
    <w:rsid w:val="00495B62"/>
    <w:rsid w:val="004961FA"/>
    <w:rsid w:val="004963AF"/>
    <w:rsid w:val="0049671D"/>
    <w:rsid w:val="004A52BF"/>
    <w:rsid w:val="004B7053"/>
    <w:rsid w:val="004B7B1D"/>
    <w:rsid w:val="004C68BB"/>
    <w:rsid w:val="004D582D"/>
    <w:rsid w:val="004D7291"/>
    <w:rsid w:val="004E1FBC"/>
    <w:rsid w:val="004E3AF9"/>
    <w:rsid w:val="004E4C92"/>
    <w:rsid w:val="004E54E4"/>
    <w:rsid w:val="004F57A8"/>
    <w:rsid w:val="00502430"/>
    <w:rsid w:val="00504594"/>
    <w:rsid w:val="0051101E"/>
    <w:rsid w:val="00513B46"/>
    <w:rsid w:val="00513EA5"/>
    <w:rsid w:val="00514A83"/>
    <w:rsid w:val="00531C9D"/>
    <w:rsid w:val="005326D5"/>
    <w:rsid w:val="00536246"/>
    <w:rsid w:val="0054099E"/>
    <w:rsid w:val="00543CAC"/>
    <w:rsid w:val="00551C7C"/>
    <w:rsid w:val="00551D2C"/>
    <w:rsid w:val="00557ACD"/>
    <w:rsid w:val="005605CF"/>
    <w:rsid w:val="00561130"/>
    <w:rsid w:val="00565A75"/>
    <w:rsid w:val="0056622D"/>
    <w:rsid w:val="0057100A"/>
    <w:rsid w:val="005760EB"/>
    <w:rsid w:val="00576962"/>
    <w:rsid w:val="005858B4"/>
    <w:rsid w:val="0058662A"/>
    <w:rsid w:val="00587B89"/>
    <w:rsid w:val="005932BD"/>
    <w:rsid w:val="005957FD"/>
    <w:rsid w:val="005A27B6"/>
    <w:rsid w:val="005B2CCC"/>
    <w:rsid w:val="005B46B9"/>
    <w:rsid w:val="005C20F9"/>
    <w:rsid w:val="005C2345"/>
    <w:rsid w:val="005C38D3"/>
    <w:rsid w:val="005C7BAE"/>
    <w:rsid w:val="005D0692"/>
    <w:rsid w:val="005D6F6A"/>
    <w:rsid w:val="005E0066"/>
    <w:rsid w:val="005E2E58"/>
    <w:rsid w:val="005F35E2"/>
    <w:rsid w:val="00600A9D"/>
    <w:rsid w:val="006060B4"/>
    <w:rsid w:val="00607E17"/>
    <w:rsid w:val="00622EAF"/>
    <w:rsid w:val="00625A28"/>
    <w:rsid w:val="0063281A"/>
    <w:rsid w:val="0063361E"/>
    <w:rsid w:val="00643107"/>
    <w:rsid w:val="0064405A"/>
    <w:rsid w:val="0064656D"/>
    <w:rsid w:val="006468D6"/>
    <w:rsid w:val="00646FCD"/>
    <w:rsid w:val="00650089"/>
    <w:rsid w:val="00651FB9"/>
    <w:rsid w:val="00653705"/>
    <w:rsid w:val="00671F88"/>
    <w:rsid w:val="0067290B"/>
    <w:rsid w:val="00673A56"/>
    <w:rsid w:val="006777CC"/>
    <w:rsid w:val="0068771D"/>
    <w:rsid w:val="00693C46"/>
    <w:rsid w:val="00693FF9"/>
    <w:rsid w:val="00697C11"/>
    <w:rsid w:val="006B07E6"/>
    <w:rsid w:val="006B0B7E"/>
    <w:rsid w:val="006B530C"/>
    <w:rsid w:val="006C685E"/>
    <w:rsid w:val="006C6EBA"/>
    <w:rsid w:val="006D10DA"/>
    <w:rsid w:val="006D5C59"/>
    <w:rsid w:val="006D6D64"/>
    <w:rsid w:val="006D787B"/>
    <w:rsid w:val="006E6912"/>
    <w:rsid w:val="006F7A0B"/>
    <w:rsid w:val="00712817"/>
    <w:rsid w:val="00721061"/>
    <w:rsid w:val="007223B8"/>
    <w:rsid w:val="007278D3"/>
    <w:rsid w:val="007300F5"/>
    <w:rsid w:val="00731DCB"/>
    <w:rsid w:val="00736598"/>
    <w:rsid w:val="00746A1D"/>
    <w:rsid w:val="00746BB4"/>
    <w:rsid w:val="0075165D"/>
    <w:rsid w:val="0075245D"/>
    <w:rsid w:val="00753CCB"/>
    <w:rsid w:val="00762509"/>
    <w:rsid w:val="00764428"/>
    <w:rsid w:val="00770EE1"/>
    <w:rsid w:val="00771656"/>
    <w:rsid w:val="007771F8"/>
    <w:rsid w:val="00783FB9"/>
    <w:rsid w:val="00786BE0"/>
    <w:rsid w:val="007923A8"/>
    <w:rsid w:val="00796915"/>
    <w:rsid w:val="007979C4"/>
    <w:rsid w:val="007B0AC9"/>
    <w:rsid w:val="007B1FD3"/>
    <w:rsid w:val="007B3003"/>
    <w:rsid w:val="007B32ED"/>
    <w:rsid w:val="007C6A7A"/>
    <w:rsid w:val="007E10AF"/>
    <w:rsid w:val="007E61B2"/>
    <w:rsid w:val="007E640D"/>
    <w:rsid w:val="007E69A3"/>
    <w:rsid w:val="007F0FF7"/>
    <w:rsid w:val="007F23CE"/>
    <w:rsid w:val="007F29A7"/>
    <w:rsid w:val="0080286A"/>
    <w:rsid w:val="00804455"/>
    <w:rsid w:val="00804FBB"/>
    <w:rsid w:val="00806739"/>
    <w:rsid w:val="00806F93"/>
    <w:rsid w:val="00811B45"/>
    <w:rsid w:val="00812FE0"/>
    <w:rsid w:val="0081394E"/>
    <w:rsid w:val="008142A8"/>
    <w:rsid w:val="00815C9C"/>
    <w:rsid w:val="0081783F"/>
    <w:rsid w:val="00817A7E"/>
    <w:rsid w:val="0082108E"/>
    <w:rsid w:val="00821DCB"/>
    <w:rsid w:val="00846712"/>
    <w:rsid w:val="00847C1B"/>
    <w:rsid w:val="008571DB"/>
    <w:rsid w:val="008612C9"/>
    <w:rsid w:val="00865676"/>
    <w:rsid w:val="008666B0"/>
    <w:rsid w:val="00870D09"/>
    <w:rsid w:val="00893F29"/>
    <w:rsid w:val="00897B80"/>
    <w:rsid w:val="008A0A42"/>
    <w:rsid w:val="008A5A6F"/>
    <w:rsid w:val="008A7FB7"/>
    <w:rsid w:val="008B1566"/>
    <w:rsid w:val="008B248C"/>
    <w:rsid w:val="008B3412"/>
    <w:rsid w:val="008B4A0C"/>
    <w:rsid w:val="008C28DB"/>
    <w:rsid w:val="008D3269"/>
    <w:rsid w:val="008D6904"/>
    <w:rsid w:val="008D704C"/>
    <w:rsid w:val="008E3D7D"/>
    <w:rsid w:val="008E4F69"/>
    <w:rsid w:val="008F0D56"/>
    <w:rsid w:val="008F12AD"/>
    <w:rsid w:val="008F18DB"/>
    <w:rsid w:val="008F5502"/>
    <w:rsid w:val="008F6115"/>
    <w:rsid w:val="009026FE"/>
    <w:rsid w:val="0090418F"/>
    <w:rsid w:val="0091254A"/>
    <w:rsid w:val="0091534C"/>
    <w:rsid w:val="00917667"/>
    <w:rsid w:val="00917CB6"/>
    <w:rsid w:val="00923365"/>
    <w:rsid w:val="009273C1"/>
    <w:rsid w:val="00932C24"/>
    <w:rsid w:val="00934FC7"/>
    <w:rsid w:val="00943055"/>
    <w:rsid w:val="00945D80"/>
    <w:rsid w:val="00952231"/>
    <w:rsid w:val="009531DC"/>
    <w:rsid w:val="00956CAC"/>
    <w:rsid w:val="00960F20"/>
    <w:rsid w:val="00961AA2"/>
    <w:rsid w:val="009647DF"/>
    <w:rsid w:val="00970800"/>
    <w:rsid w:val="00980554"/>
    <w:rsid w:val="00982013"/>
    <w:rsid w:val="0098369D"/>
    <w:rsid w:val="00990473"/>
    <w:rsid w:val="00991865"/>
    <w:rsid w:val="00992499"/>
    <w:rsid w:val="0099459C"/>
    <w:rsid w:val="009A08C8"/>
    <w:rsid w:val="009B0525"/>
    <w:rsid w:val="009B208C"/>
    <w:rsid w:val="009B4C19"/>
    <w:rsid w:val="009B6428"/>
    <w:rsid w:val="009B7BB3"/>
    <w:rsid w:val="009C3A30"/>
    <w:rsid w:val="009C5836"/>
    <w:rsid w:val="009D2314"/>
    <w:rsid w:val="009D5751"/>
    <w:rsid w:val="009D5F01"/>
    <w:rsid w:val="009E0C6D"/>
    <w:rsid w:val="009F2CCB"/>
    <w:rsid w:val="009F6C7F"/>
    <w:rsid w:val="009F6F92"/>
    <w:rsid w:val="009F781D"/>
    <w:rsid w:val="00A20F00"/>
    <w:rsid w:val="00A211B4"/>
    <w:rsid w:val="00A216C3"/>
    <w:rsid w:val="00A228A9"/>
    <w:rsid w:val="00A22D00"/>
    <w:rsid w:val="00A257C0"/>
    <w:rsid w:val="00A2725C"/>
    <w:rsid w:val="00A33F07"/>
    <w:rsid w:val="00A35BC8"/>
    <w:rsid w:val="00A40D7D"/>
    <w:rsid w:val="00A42314"/>
    <w:rsid w:val="00A42E04"/>
    <w:rsid w:val="00A46422"/>
    <w:rsid w:val="00A536AE"/>
    <w:rsid w:val="00A53E5F"/>
    <w:rsid w:val="00A56928"/>
    <w:rsid w:val="00A605D0"/>
    <w:rsid w:val="00A638A9"/>
    <w:rsid w:val="00A76225"/>
    <w:rsid w:val="00A8126D"/>
    <w:rsid w:val="00A901A8"/>
    <w:rsid w:val="00A974A4"/>
    <w:rsid w:val="00A97A96"/>
    <w:rsid w:val="00AA2188"/>
    <w:rsid w:val="00AA47DD"/>
    <w:rsid w:val="00AA6E65"/>
    <w:rsid w:val="00AA6F1F"/>
    <w:rsid w:val="00AB54FD"/>
    <w:rsid w:val="00AC0183"/>
    <w:rsid w:val="00AC5E87"/>
    <w:rsid w:val="00AC6434"/>
    <w:rsid w:val="00AD0743"/>
    <w:rsid w:val="00AD5B8D"/>
    <w:rsid w:val="00AD5C45"/>
    <w:rsid w:val="00AE2DFE"/>
    <w:rsid w:val="00AE511C"/>
    <w:rsid w:val="00AF7C18"/>
    <w:rsid w:val="00B0137D"/>
    <w:rsid w:val="00B05564"/>
    <w:rsid w:val="00B05A70"/>
    <w:rsid w:val="00B0692F"/>
    <w:rsid w:val="00B13D1A"/>
    <w:rsid w:val="00B15431"/>
    <w:rsid w:val="00B20281"/>
    <w:rsid w:val="00B2289C"/>
    <w:rsid w:val="00B24BDD"/>
    <w:rsid w:val="00B252EF"/>
    <w:rsid w:val="00B31154"/>
    <w:rsid w:val="00B32C5E"/>
    <w:rsid w:val="00B34947"/>
    <w:rsid w:val="00B36075"/>
    <w:rsid w:val="00B523B8"/>
    <w:rsid w:val="00B614CD"/>
    <w:rsid w:val="00B61E8E"/>
    <w:rsid w:val="00B669F3"/>
    <w:rsid w:val="00B67668"/>
    <w:rsid w:val="00B7243E"/>
    <w:rsid w:val="00B75AC9"/>
    <w:rsid w:val="00B86150"/>
    <w:rsid w:val="00B8783B"/>
    <w:rsid w:val="00B917C1"/>
    <w:rsid w:val="00B96A3E"/>
    <w:rsid w:val="00BA6ED3"/>
    <w:rsid w:val="00BB6913"/>
    <w:rsid w:val="00BC3435"/>
    <w:rsid w:val="00BC35F9"/>
    <w:rsid w:val="00BC7A5D"/>
    <w:rsid w:val="00BD003D"/>
    <w:rsid w:val="00BD2BFA"/>
    <w:rsid w:val="00BD6830"/>
    <w:rsid w:val="00BE2C8A"/>
    <w:rsid w:val="00BE7748"/>
    <w:rsid w:val="00BF0972"/>
    <w:rsid w:val="00BF1D84"/>
    <w:rsid w:val="00BF4771"/>
    <w:rsid w:val="00BF6F08"/>
    <w:rsid w:val="00C0391A"/>
    <w:rsid w:val="00C13743"/>
    <w:rsid w:val="00C20E53"/>
    <w:rsid w:val="00C223C2"/>
    <w:rsid w:val="00C35A59"/>
    <w:rsid w:val="00C458B6"/>
    <w:rsid w:val="00C62F15"/>
    <w:rsid w:val="00C65320"/>
    <w:rsid w:val="00C6587C"/>
    <w:rsid w:val="00C731E1"/>
    <w:rsid w:val="00C739AC"/>
    <w:rsid w:val="00C77FD3"/>
    <w:rsid w:val="00C813B6"/>
    <w:rsid w:val="00C83060"/>
    <w:rsid w:val="00C84098"/>
    <w:rsid w:val="00C87D09"/>
    <w:rsid w:val="00C92B01"/>
    <w:rsid w:val="00C978CB"/>
    <w:rsid w:val="00CA03A5"/>
    <w:rsid w:val="00CA1CE9"/>
    <w:rsid w:val="00CA2B28"/>
    <w:rsid w:val="00CA51AC"/>
    <w:rsid w:val="00CB7B36"/>
    <w:rsid w:val="00CC6F36"/>
    <w:rsid w:val="00CD3498"/>
    <w:rsid w:val="00CE0890"/>
    <w:rsid w:val="00CE1D6F"/>
    <w:rsid w:val="00CF3AFF"/>
    <w:rsid w:val="00D0059C"/>
    <w:rsid w:val="00D07808"/>
    <w:rsid w:val="00D10233"/>
    <w:rsid w:val="00D13B8F"/>
    <w:rsid w:val="00D21FAE"/>
    <w:rsid w:val="00D2404D"/>
    <w:rsid w:val="00D2712E"/>
    <w:rsid w:val="00D339A1"/>
    <w:rsid w:val="00D3690D"/>
    <w:rsid w:val="00D36C2E"/>
    <w:rsid w:val="00D4252D"/>
    <w:rsid w:val="00D50793"/>
    <w:rsid w:val="00D5520B"/>
    <w:rsid w:val="00D6033B"/>
    <w:rsid w:val="00D61E98"/>
    <w:rsid w:val="00D70F6B"/>
    <w:rsid w:val="00D7437E"/>
    <w:rsid w:val="00D85EB1"/>
    <w:rsid w:val="00D875F7"/>
    <w:rsid w:val="00D90674"/>
    <w:rsid w:val="00D9112B"/>
    <w:rsid w:val="00D972F0"/>
    <w:rsid w:val="00D97E17"/>
    <w:rsid w:val="00DA1113"/>
    <w:rsid w:val="00DA1C92"/>
    <w:rsid w:val="00DA5AB0"/>
    <w:rsid w:val="00DA6E99"/>
    <w:rsid w:val="00DC1EDF"/>
    <w:rsid w:val="00DD2435"/>
    <w:rsid w:val="00DD5DF9"/>
    <w:rsid w:val="00DD6225"/>
    <w:rsid w:val="00DE447C"/>
    <w:rsid w:val="00E133C6"/>
    <w:rsid w:val="00E21388"/>
    <w:rsid w:val="00E22433"/>
    <w:rsid w:val="00E23943"/>
    <w:rsid w:val="00E26ED4"/>
    <w:rsid w:val="00E27CC9"/>
    <w:rsid w:val="00E44AC3"/>
    <w:rsid w:val="00E459F1"/>
    <w:rsid w:val="00E46662"/>
    <w:rsid w:val="00E52528"/>
    <w:rsid w:val="00E52E00"/>
    <w:rsid w:val="00E55502"/>
    <w:rsid w:val="00E600A0"/>
    <w:rsid w:val="00E64334"/>
    <w:rsid w:val="00E64C7F"/>
    <w:rsid w:val="00E70D27"/>
    <w:rsid w:val="00E75247"/>
    <w:rsid w:val="00E770EE"/>
    <w:rsid w:val="00E83415"/>
    <w:rsid w:val="00E83BEB"/>
    <w:rsid w:val="00E83C67"/>
    <w:rsid w:val="00E92EA3"/>
    <w:rsid w:val="00E94B67"/>
    <w:rsid w:val="00EA12DB"/>
    <w:rsid w:val="00EA673F"/>
    <w:rsid w:val="00EC0472"/>
    <w:rsid w:val="00EC6F58"/>
    <w:rsid w:val="00EC7831"/>
    <w:rsid w:val="00ED15D4"/>
    <w:rsid w:val="00ED7A6B"/>
    <w:rsid w:val="00EE6C75"/>
    <w:rsid w:val="00F02FAF"/>
    <w:rsid w:val="00F05ABD"/>
    <w:rsid w:val="00F11D75"/>
    <w:rsid w:val="00F23163"/>
    <w:rsid w:val="00F25252"/>
    <w:rsid w:val="00F25F4D"/>
    <w:rsid w:val="00F31B73"/>
    <w:rsid w:val="00F32888"/>
    <w:rsid w:val="00F44DBC"/>
    <w:rsid w:val="00F52B8A"/>
    <w:rsid w:val="00F53A2C"/>
    <w:rsid w:val="00F64EE5"/>
    <w:rsid w:val="00F7014B"/>
    <w:rsid w:val="00F7104B"/>
    <w:rsid w:val="00F74AB2"/>
    <w:rsid w:val="00F75BA6"/>
    <w:rsid w:val="00F77485"/>
    <w:rsid w:val="00F77E5F"/>
    <w:rsid w:val="00F81FC9"/>
    <w:rsid w:val="00F85455"/>
    <w:rsid w:val="00F86572"/>
    <w:rsid w:val="00F90BE8"/>
    <w:rsid w:val="00F93137"/>
    <w:rsid w:val="00FB1A58"/>
    <w:rsid w:val="00FB7A33"/>
    <w:rsid w:val="00FC2C3C"/>
    <w:rsid w:val="00FD0E99"/>
    <w:rsid w:val="00FD36D5"/>
    <w:rsid w:val="00FE6441"/>
    <w:rsid w:val="00FF13F5"/>
    <w:rsid w:val="00FF3959"/>
    <w:rsid w:val="00FF5233"/>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889F8"/>
  <w15:chartTrackingRefBased/>
  <w15:docId w15:val="{4AD5F9A9-3530-493A-8C89-BCA3B611C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60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6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5676"/>
  </w:style>
  <w:style w:type="paragraph" w:styleId="Footer">
    <w:name w:val="footer"/>
    <w:basedOn w:val="Normal"/>
    <w:link w:val="FooterChar"/>
    <w:uiPriority w:val="99"/>
    <w:unhideWhenUsed/>
    <w:rsid w:val="008656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5676"/>
  </w:style>
  <w:style w:type="table" w:styleId="TableGrid">
    <w:name w:val="Table Grid"/>
    <w:basedOn w:val="TableNormal"/>
    <w:uiPriority w:val="39"/>
    <w:rsid w:val="00865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2712E"/>
    <w:pPr>
      <w:ind w:left="720"/>
      <w:contextualSpacing/>
    </w:pPr>
  </w:style>
  <w:style w:type="paragraph" w:customStyle="1" w:styleId="Documenttitle">
    <w:name w:val="Document title"/>
    <w:next w:val="Documentsubtitle"/>
    <w:qFormat/>
    <w:rsid w:val="001C79F4"/>
    <w:pPr>
      <w:spacing w:after="0" w:line="440" w:lineRule="atLeast"/>
    </w:pPr>
    <w:rPr>
      <w:rFonts w:asciiTheme="majorHAnsi" w:eastAsiaTheme="majorEastAsia" w:hAnsiTheme="majorHAnsi" w:cstheme="majorBidi"/>
      <w:b/>
      <w:bCs/>
      <w:color w:val="000000" w:themeColor="text1"/>
      <w:sz w:val="36"/>
      <w:szCs w:val="28"/>
      <w:lang w:val="en-GB"/>
    </w:rPr>
  </w:style>
  <w:style w:type="paragraph" w:customStyle="1" w:styleId="Documentsubtitle">
    <w:name w:val="Document subtitle"/>
    <w:qFormat/>
    <w:rsid w:val="001C79F4"/>
    <w:pPr>
      <w:spacing w:after="120" w:line="440" w:lineRule="atLeast"/>
    </w:pPr>
    <w:rPr>
      <w:color w:val="000000" w:themeColor="text1"/>
      <w:sz w:val="36"/>
      <w:lang w:val="en-US"/>
    </w:rPr>
  </w:style>
  <w:style w:type="paragraph" w:styleId="BalloonText">
    <w:name w:val="Balloon Text"/>
    <w:basedOn w:val="Normal"/>
    <w:link w:val="BalloonTextChar"/>
    <w:uiPriority w:val="99"/>
    <w:semiHidden/>
    <w:unhideWhenUsed/>
    <w:rsid w:val="009F6C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6C7F"/>
    <w:rPr>
      <w:rFonts w:ascii="Segoe UI" w:hAnsi="Segoe UI" w:cs="Segoe UI"/>
      <w:sz w:val="18"/>
      <w:szCs w:val="18"/>
    </w:rPr>
  </w:style>
  <w:style w:type="paragraph" w:styleId="Revision">
    <w:name w:val="Revision"/>
    <w:hidden/>
    <w:uiPriority w:val="99"/>
    <w:semiHidden/>
    <w:rsid w:val="00AD0743"/>
    <w:pPr>
      <w:spacing w:after="0" w:line="240" w:lineRule="auto"/>
    </w:pPr>
  </w:style>
  <w:style w:type="character" w:styleId="CommentReference">
    <w:name w:val="annotation reference"/>
    <w:basedOn w:val="DefaultParagraphFont"/>
    <w:uiPriority w:val="99"/>
    <w:semiHidden/>
    <w:unhideWhenUsed/>
    <w:rsid w:val="00FF3959"/>
    <w:rPr>
      <w:sz w:val="16"/>
      <w:szCs w:val="16"/>
    </w:rPr>
  </w:style>
  <w:style w:type="paragraph" w:styleId="CommentText">
    <w:name w:val="annotation text"/>
    <w:basedOn w:val="Normal"/>
    <w:link w:val="CommentTextChar"/>
    <w:uiPriority w:val="99"/>
    <w:semiHidden/>
    <w:unhideWhenUsed/>
    <w:rsid w:val="00FF3959"/>
    <w:pPr>
      <w:spacing w:line="240" w:lineRule="auto"/>
    </w:pPr>
    <w:rPr>
      <w:sz w:val="20"/>
      <w:szCs w:val="20"/>
    </w:rPr>
  </w:style>
  <w:style w:type="character" w:customStyle="1" w:styleId="CommentTextChar">
    <w:name w:val="Comment Text Char"/>
    <w:basedOn w:val="DefaultParagraphFont"/>
    <w:link w:val="CommentText"/>
    <w:uiPriority w:val="99"/>
    <w:semiHidden/>
    <w:rsid w:val="00FF3959"/>
    <w:rPr>
      <w:sz w:val="20"/>
      <w:szCs w:val="20"/>
    </w:rPr>
  </w:style>
  <w:style w:type="paragraph" w:styleId="CommentSubject">
    <w:name w:val="annotation subject"/>
    <w:basedOn w:val="CommentText"/>
    <w:next w:val="CommentText"/>
    <w:link w:val="CommentSubjectChar"/>
    <w:uiPriority w:val="99"/>
    <w:semiHidden/>
    <w:unhideWhenUsed/>
    <w:rsid w:val="00FF3959"/>
    <w:rPr>
      <w:b/>
      <w:bCs/>
    </w:rPr>
  </w:style>
  <w:style w:type="character" w:customStyle="1" w:styleId="CommentSubjectChar">
    <w:name w:val="Comment Subject Char"/>
    <w:basedOn w:val="CommentTextChar"/>
    <w:link w:val="CommentSubject"/>
    <w:uiPriority w:val="99"/>
    <w:semiHidden/>
    <w:rsid w:val="00FF3959"/>
    <w:rPr>
      <w:b/>
      <w:bCs/>
      <w:sz w:val="20"/>
      <w:szCs w:val="20"/>
    </w:rPr>
  </w:style>
  <w:style w:type="paragraph" w:styleId="NoSpacing">
    <w:name w:val="No Spacing"/>
    <w:uiPriority w:val="1"/>
    <w:qFormat/>
    <w:rsid w:val="007625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11355">
      <w:bodyDiv w:val="1"/>
      <w:marLeft w:val="0"/>
      <w:marRight w:val="0"/>
      <w:marTop w:val="0"/>
      <w:marBottom w:val="0"/>
      <w:divBdr>
        <w:top w:val="none" w:sz="0" w:space="0" w:color="auto"/>
        <w:left w:val="none" w:sz="0" w:space="0" w:color="auto"/>
        <w:bottom w:val="none" w:sz="0" w:space="0" w:color="auto"/>
        <w:right w:val="none" w:sz="0" w:space="0" w:color="auto"/>
      </w:divBdr>
    </w:div>
    <w:div w:id="170337349">
      <w:bodyDiv w:val="1"/>
      <w:marLeft w:val="0"/>
      <w:marRight w:val="0"/>
      <w:marTop w:val="0"/>
      <w:marBottom w:val="0"/>
      <w:divBdr>
        <w:top w:val="none" w:sz="0" w:space="0" w:color="auto"/>
        <w:left w:val="none" w:sz="0" w:space="0" w:color="auto"/>
        <w:bottom w:val="none" w:sz="0" w:space="0" w:color="auto"/>
        <w:right w:val="none" w:sz="0" w:space="0" w:color="auto"/>
      </w:divBdr>
    </w:div>
    <w:div w:id="944842946">
      <w:bodyDiv w:val="1"/>
      <w:marLeft w:val="0"/>
      <w:marRight w:val="0"/>
      <w:marTop w:val="0"/>
      <w:marBottom w:val="0"/>
      <w:divBdr>
        <w:top w:val="none" w:sz="0" w:space="0" w:color="auto"/>
        <w:left w:val="none" w:sz="0" w:space="0" w:color="auto"/>
        <w:bottom w:val="none" w:sz="0" w:space="0" w:color="auto"/>
        <w:right w:val="none" w:sz="0" w:space="0" w:color="auto"/>
      </w:divBdr>
    </w:div>
    <w:div w:id="1037193405">
      <w:bodyDiv w:val="1"/>
      <w:marLeft w:val="0"/>
      <w:marRight w:val="0"/>
      <w:marTop w:val="0"/>
      <w:marBottom w:val="0"/>
      <w:divBdr>
        <w:top w:val="none" w:sz="0" w:space="0" w:color="auto"/>
        <w:left w:val="none" w:sz="0" w:space="0" w:color="auto"/>
        <w:bottom w:val="none" w:sz="0" w:space="0" w:color="auto"/>
        <w:right w:val="none" w:sz="0" w:space="0" w:color="auto"/>
      </w:divBdr>
    </w:div>
    <w:div w:id="1574656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2FB8054E7BC343824610924DACAD55" ma:contentTypeVersion="8" ma:contentTypeDescription="Create a new document." ma:contentTypeScope="" ma:versionID="34e1fd2a76f7945d18cc3ff5b5a68ad1">
  <xsd:schema xmlns:xsd="http://www.w3.org/2001/XMLSchema" xmlns:xs="http://www.w3.org/2001/XMLSchema" xmlns:p="http://schemas.microsoft.com/office/2006/metadata/properties" xmlns:ns2="08c337d5-e798-4fe7-92a8-e5522ccd74f1" targetNamespace="http://schemas.microsoft.com/office/2006/metadata/properties" ma:root="true" ma:fieldsID="4df481265a4bd63f50581f36648612e8" ns2:_="">
    <xsd:import namespace="08c337d5-e798-4fe7-92a8-e5522ccd74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337d5-e798-4fe7-92a8-e5522ccd74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DF655D7-B355-44D5-B6A0-1AF1ECB06504}">
  <ds:schemaRefs>
    <ds:schemaRef ds:uri="http://schemas.openxmlformats.org/officeDocument/2006/bibliography"/>
  </ds:schemaRefs>
</ds:datastoreItem>
</file>

<file path=customXml/itemProps2.xml><?xml version="1.0" encoding="utf-8"?>
<ds:datastoreItem xmlns:ds="http://schemas.openxmlformats.org/officeDocument/2006/customXml" ds:itemID="{0E2860A2-1FF2-4DC2-8A48-8FB758ADCA2D}"/>
</file>

<file path=customXml/itemProps3.xml><?xml version="1.0" encoding="utf-8"?>
<ds:datastoreItem xmlns:ds="http://schemas.openxmlformats.org/officeDocument/2006/customXml" ds:itemID="{54D05889-8467-4B44-A50E-4D155A97AB5A}"/>
</file>

<file path=customXml/itemProps4.xml><?xml version="1.0" encoding="utf-8"?>
<ds:datastoreItem xmlns:ds="http://schemas.openxmlformats.org/officeDocument/2006/customXml" ds:itemID="{E147C726-12D5-4E38-AFEC-B429D0F640A5}"/>
</file>

<file path=docProps/app.xml><?xml version="1.0" encoding="utf-8"?>
<Properties xmlns="http://schemas.openxmlformats.org/officeDocument/2006/extended-properties" xmlns:vt="http://schemas.openxmlformats.org/officeDocument/2006/docPropsVTypes">
  <Template>Normal</Template>
  <TotalTime>159</TotalTime>
  <Pages>1</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Deloitte Touche Tohmatsu Services, Inc.</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Iqbal, Ashik (BD - Dhaka)</dc:creator>
  <cp:keywords/>
  <dc:description/>
  <cp:lastModifiedBy>Shuban, Rounak</cp:lastModifiedBy>
  <cp:revision>25</cp:revision>
  <dcterms:created xsi:type="dcterms:W3CDTF">2020-07-08T10:17:00Z</dcterms:created>
  <dcterms:modified xsi:type="dcterms:W3CDTF">2021-09-04T06:11:00Z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2021-09-04T05:42:07Z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3747535d-0382-4d01-a98a-5d4f646cf322</vt:lpwstr>
  </property>
  <property fmtid="{D5CDD505-2E9C-101B-9397-08002B2CF9AE}" pid="8" name="MSIP_Label_ea60d57e-af5b-4752-ac57-3e4f28ca11dc_ContentBits">
    <vt:lpwstr>0</vt:lpwstr>
  </property>
  <property fmtid="{D5CDD505-2E9C-101B-9397-08002B2CF9AE}" pid="9" name="ContentTypeId">
    <vt:lpwstr>0x010100F52FB8054E7BC343824610924DACAD55</vt:lpwstr>
  </property>
</Properties>
</file>