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35" w:type="dxa"/>
        <w:tblInd w:w="-9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8"/>
        <w:gridCol w:w="252"/>
        <w:gridCol w:w="2785"/>
      </w:tblGrid>
      <w:tr w:rsidR="00173076" w:rsidRPr="00D774EF" w14:paraId="58FCF7EB" w14:textId="77777777" w:rsidTr="00BA00F5">
        <w:trPr>
          <w:trHeight w:val="288"/>
        </w:trPr>
        <w:tc>
          <w:tcPr>
            <w:tcW w:w="9535" w:type="dxa"/>
            <w:gridSpan w:val="3"/>
          </w:tcPr>
          <w:p w14:paraId="65A729D7" w14:textId="3040DF16" w:rsidR="00173076" w:rsidRPr="00D774EF" w:rsidRDefault="00173076" w:rsidP="00BA00F5">
            <w:pPr>
              <w:spacing w:line="276" w:lineRule="auto"/>
              <w:ind w:left="-105" w:firstLine="105"/>
              <w:jc w:val="both"/>
              <w:rPr>
                <w:rFonts w:cstheme="minorHAnsi"/>
                <w:b/>
              </w:rPr>
            </w:pPr>
            <w:r w:rsidRPr="00D774EF">
              <w:rPr>
                <w:rFonts w:cstheme="minorHAnsi"/>
                <w:b/>
              </w:rPr>
              <w:t xml:space="preserve">Client Name: </w:t>
            </w:r>
            <w:r w:rsidR="007859F9" w:rsidRPr="007859F9">
              <w:rPr>
                <w:rFonts w:cstheme="minorHAnsi"/>
              </w:rPr>
              <w:t>Cosmopolitan Industries Pvt. Ltd. (CIPL)</w:t>
            </w:r>
          </w:p>
        </w:tc>
      </w:tr>
      <w:tr w:rsidR="00173076" w:rsidRPr="00D774EF" w14:paraId="08E47B77" w14:textId="77777777" w:rsidTr="00BA00F5">
        <w:trPr>
          <w:trHeight w:val="288"/>
        </w:trPr>
        <w:tc>
          <w:tcPr>
            <w:tcW w:w="9535" w:type="dxa"/>
            <w:gridSpan w:val="3"/>
          </w:tcPr>
          <w:p w14:paraId="7BBFD1E7" w14:textId="77777777" w:rsidR="00173076" w:rsidRPr="00D774EF" w:rsidRDefault="00173076" w:rsidP="00BA00F5">
            <w:pPr>
              <w:spacing w:line="276" w:lineRule="auto"/>
              <w:ind w:left="-105" w:firstLine="105"/>
              <w:jc w:val="both"/>
              <w:rPr>
                <w:rFonts w:cstheme="minorHAnsi"/>
                <w:b/>
              </w:rPr>
            </w:pPr>
            <w:r w:rsidRPr="00D774EF">
              <w:rPr>
                <w:rFonts w:cstheme="minorHAnsi"/>
                <w:b/>
              </w:rPr>
              <w:t xml:space="preserve">Accounting period: </w:t>
            </w:r>
            <w:r w:rsidRPr="00D774EF">
              <w:rPr>
                <w:rFonts w:cstheme="minorHAnsi"/>
              </w:rPr>
              <w:t>01 July 2020 to 30 June 2021</w:t>
            </w:r>
          </w:p>
        </w:tc>
      </w:tr>
      <w:tr w:rsidR="00173076" w:rsidRPr="00D774EF" w14:paraId="5920849C" w14:textId="77777777" w:rsidTr="00BA00F5">
        <w:trPr>
          <w:trHeight w:val="288"/>
        </w:trPr>
        <w:tc>
          <w:tcPr>
            <w:tcW w:w="6750" w:type="dxa"/>
            <w:gridSpan w:val="2"/>
          </w:tcPr>
          <w:p w14:paraId="4061311D" w14:textId="0B9103E4" w:rsidR="00173076" w:rsidRPr="00D774EF" w:rsidRDefault="00173076" w:rsidP="00BA00F5">
            <w:pPr>
              <w:spacing w:line="276" w:lineRule="auto"/>
              <w:ind w:left="-111" w:firstLine="105"/>
              <w:jc w:val="both"/>
              <w:rPr>
                <w:rFonts w:cstheme="minorHAnsi"/>
                <w:b/>
              </w:rPr>
            </w:pPr>
            <w:r w:rsidRPr="00D774EF">
              <w:rPr>
                <w:rFonts w:cstheme="minorHAnsi"/>
                <w:b/>
              </w:rPr>
              <w:t xml:space="preserve">Prepared by: </w:t>
            </w:r>
            <w:r w:rsidR="007859F9" w:rsidRPr="007859F9">
              <w:rPr>
                <w:rFonts w:cstheme="minorHAnsi"/>
                <w:bCs/>
              </w:rPr>
              <w:t>Tanvir Ahamed</w:t>
            </w:r>
          </w:p>
        </w:tc>
        <w:tc>
          <w:tcPr>
            <w:tcW w:w="2785" w:type="dxa"/>
          </w:tcPr>
          <w:p w14:paraId="6BA5F7CE" w14:textId="77777777" w:rsidR="00173076" w:rsidRPr="00D774EF" w:rsidRDefault="00173076" w:rsidP="00BA00F5">
            <w:pPr>
              <w:spacing w:line="276" w:lineRule="auto"/>
              <w:ind w:left="-105" w:firstLine="105"/>
              <w:jc w:val="both"/>
              <w:rPr>
                <w:rFonts w:cstheme="minorHAnsi"/>
                <w:b/>
              </w:rPr>
            </w:pPr>
            <w:r w:rsidRPr="00D774EF">
              <w:rPr>
                <w:rFonts w:cstheme="minorHAnsi"/>
                <w:b/>
              </w:rPr>
              <w:t xml:space="preserve">Date: </w:t>
            </w:r>
            <w:r w:rsidRPr="00D774EF">
              <w:rPr>
                <w:rFonts w:cstheme="minorHAnsi"/>
                <w:bCs/>
              </w:rPr>
              <w:t>03</w:t>
            </w:r>
            <w:r w:rsidRPr="00D774EF">
              <w:rPr>
                <w:rFonts w:cstheme="minorHAnsi"/>
              </w:rPr>
              <w:t xml:space="preserve"> June 2021</w:t>
            </w:r>
          </w:p>
        </w:tc>
      </w:tr>
      <w:tr w:rsidR="00173076" w:rsidRPr="00D774EF" w14:paraId="54450775" w14:textId="77777777" w:rsidTr="00BA00F5">
        <w:trPr>
          <w:trHeight w:val="288"/>
        </w:trPr>
        <w:tc>
          <w:tcPr>
            <w:tcW w:w="6498" w:type="dxa"/>
          </w:tcPr>
          <w:p w14:paraId="4F8C285E" w14:textId="0F96DC11" w:rsidR="00173076" w:rsidRPr="00D774EF" w:rsidRDefault="00173076" w:rsidP="00BA00F5">
            <w:pPr>
              <w:spacing w:line="276" w:lineRule="auto"/>
              <w:jc w:val="both"/>
              <w:rPr>
                <w:rFonts w:cstheme="minorHAnsi"/>
                <w:bCs/>
              </w:rPr>
            </w:pPr>
            <w:r w:rsidRPr="00D774EF">
              <w:rPr>
                <w:rFonts w:cstheme="minorHAnsi"/>
                <w:b/>
              </w:rPr>
              <w:t xml:space="preserve">Reviewed by: </w:t>
            </w:r>
            <w:r w:rsidR="009C09B9">
              <w:rPr>
                <w:rFonts w:cstheme="minorHAnsi"/>
                <w:bCs/>
              </w:rPr>
              <w:t>Md. Mizanur Rahman</w:t>
            </w:r>
          </w:p>
          <w:p w14:paraId="4EF573DE" w14:textId="77777777" w:rsidR="00173076" w:rsidRPr="00D774EF" w:rsidRDefault="00173076" w:rsidP="00BA00F5">
            <w:pPr>
              <w:spacing w:line="276" w:lineRule="auto"/>
              <w:jc w:val="both"/>
              <w:rPr>
                <w:rFonts w:cstheme="minorHAnsi"/>
                <w:b/>
              </w:rPr>
            </w:pPr>
            <w:r w:rsidRPr="00D774EF">
              <w:rPr>
                <w:rFonts w:cstheme="minorHAnsi"/>
                <w:b/>
                <w:bCs/>
              </w:rPr>
              <w:t xml:space="preserve">Further reviewed by: </w:t>
            </w:r>
            <w:r w:rsidRPr="00D774EF">
              <w:rPr>
                <w:rFonts w:cstheme="minorHAnsi"/>
              </w:rPr>
              <w:t>Humaun Ahamed</w:t>
            </w:r>
          </w:p>
          <w:p w14:paraId="396ADDB2" w14:textId="77777777" w:rsidR="00173076" w:rsidRPr="00D774EF" w:rsidRDefault="00173076" w:rsidP="00BA00F5">
            <w:pPr>
              <w:spacing w:line="276" w:lineRule="auto"/>
              <w:jc w:val="both"/>
              <w:rPr>
                <w:rFonts w:cstheme="minorHAnsi"/>
                <w:b/>
              </w:rPr>
            </w:pPr>
            <w:r w:rsidRPr="00D774EF">
              <w:rPr>
                <w:rFonts w:cstheme="minorHAnsi"/>
                <w:b/>
                <w:szCs w:val="20"/>
              </w:rPr>
              <w:t xml:space="preserve">Final Reviewed by: </w:t>
            </w:r>
            <w:r w:rsidRPr="00D774EF">
              <w:rPr>
                <w:rFonts w:cstheme="minorHAnsi"/>
                <w:bCs/>
                <w:szCs w:val="20"/>
              </w:rPr>
              <w:t xml:space="preserve">Faruk Uddin Ahammed, FCA, CISA                                      </w:t>
            </w:r>
          </w:p>
        </w:tc>
        <w:tc>
          <w:tcPr>
            <w:tcW w:w="252" w:type="dxa"/>
          </w:tcPr>
          <w:p w14:paraId="53C7CB88" w14:textId="77777777" w:rsidR="00173076" w:rsidRPr="00D774EF" w:rsidRDefault="00173076" w:rsidP="00BA00F5">
            <w:pPr>
              <w:spacing w:line="276" w:lineRule="auto"/>
              <w:ind w:left="-105" w:firstLine="105"/>
              <w:jc w:val="both"/>
              <w:rPr>
                <w:rFonts w:cstheme="minorHAnsi"/>
                <w:b/>
              </w:rPr>
            </w:pPr>
            <w:r w:rsidRPr="00D774EF">
              <w:rPr>
                <w:rFonts w:cstheme="minorHAnsi"/>
                <w:b/>
              </w:rPr>
              <w:t xml:space="preserve"> </w:t>
            </w:r>
          </w:p>
        </w:tc>
        <w:tc>
          <w:tcPr>
            <w:tcW w:w="2785" w:type="dxa"/>
          </w:tcPr>
          <w:p w14:paraId="32D80064" w14:textId="77777777" w:rsidR="00173076" w:rsidRPr="00D774EF" w:rsidRDefault="00173076" w:rsidP="00BA00F5">
            <w:pPr>
              <w:spacing w:line="276" w:lineRule="auto"/>
              <w:ind w:left="-105" w:firstLine="105"/>
              <w:jc w:val="both"/>
              <w:rPr>
                <w:rFonts w:cstheme="minorHAnsi"/>
              </w:rPr>
            </w:pPr>
            <w:r w:rsidRPr="00D774EF">
              <w:rPr>
                <w:rFonts w:cstheme="minorHAnsi"/>
                <w:b/>
              </w:rPr>
              <w:t xml:space="preserve">Date: </w:t>
            </w:r>
            <w:r w:rsidRPr="00D774EF">
              <w:rPr>
                <w:rFonts w:eastAsia="Times New Roman" w:cstheme="minorHAnsi"/>
                <w:color w:val="000000"/>
              </w:rPr>
              <w:t>09 June 2021</w:t>
            </w:r>
          </w:p>
          <w:p w14:paraId="2393C9F5" w14:textId="77777777" w:rsidR="00173076" w:rsidRPr="00D774EF" w:rsidRDefault="00173076" w:rsidP="00BA00F5">
            <w:pPr>
              <w:spacing w:line="276" w:lineRule="auto"/>
              <w:ind w:left="-105" w:firstLine="105"/>
              <w:jc w:val="both"/>
              <w:rPr>
                <w:rFonts w:cstheme="minorHAnsi"/>
                <w:bCs/>
              </w:rPr>
            </w:pPr>
            <w:r w:rsidRPr="00D774EF">
              <w:rPr>
                <w:rFonts w:cstheme="minorHAnsi"/>
                <w:b/>
              </w:rPr>
              <w:t xml:space="preserve">Date: </w:t>
            </w:r>
            <w:r w:rsidRPr="00D774EF">
              <w:rPr>
                <w:rFonts w:cstheme="minorHAnsi"/>
                <w:bCs/>
              </w:rPr>
              <w:t>15 June 2021</w:t>
            </w:r>
          </w:p>
          <w:p w14:paraId="77B7765F" w14:textId="77777777" w:rsidR="00173076" w:rsidRPr="00D774EF" w:rsidRDefault="00173076" w:rsidP="00BA00F5">
            <w:pPr>
              <w:spacing w:line="276" w:lineRule="auto"/>
              <w:ind w:left="-105" w:firstLine="105"/>
              <w:jc w:val="both"/>
              <w:rPr>
                <w:rFonts w:cstheme="minorHAnsi"/>
                <w:b/>
              </w:rPr>
            </w:pPr>
            <w:r w:rsidRPr="00D774EF">
              <w:rPr>
                <w:rFonts w:cstheme="minorHAnsi"/>
                <w:b/>
              </w:rPr>
              <w:t xml:space="preserve">Date: </w:t>
            </w:r>
            <w:r w:rsidRPr="00D774EF">
              <w:rPr>
                <w:rFonts w:cstheme="minorHAnsi"/>
                <w:bCs/>
              </w:rPr>
              <w:t>15 June 2021</w:t>
            </w:r>
          </w:p>
        </w:tc>
      </w:tr>
      <w:tr w:rsidR="00173076" w:rsidRPr="00D774EF" w14:paraId="51AE1366" w14:textId="77777777" w:rsidTr="00BA00F5">
        <w:trPr>
          <w:trHeight w:val="288"/>
        </w:trPr>
        <w:tc>
          <w:tcPr>
            <w:tcW w:w="9535" w:type="dxa"/>
            <w:gridSpan w:val="3"/>
          </w:tcPr>
          <w:p w14:paraId="773BF189" w14:textId="4963F467" w:rsidR="00173076" w:rsidRPr="00D774EF" w:rsidRDefault="00173076" w:rsidP="009B6865">
            <w:pPr>
              <w:spacing w:line="276" w:lineRule="auto"/>
              <w:ind w:left="-105" w:firstLine="105"/>
              <w:jc w:val="both"/>
              <w:rPr>
                <w:rFonts w:cstheme="minorHAnsi"/>
                <w:b/>
              </w:rPr>
            </w:pPr>
            <w:r w:rsidRPr="00D774EF">
              <w:rPr>
                <w:rFonts w:cstheme="minorHAnsi"/>
                <w:b/>
              </w:rPr>
              <w:t xml:space="preserve">Subject: </w:t>
            </w:r>
            <w:r w:rsidR="00E82D4D" w:rsidRPr="00D774EF">
              <w:rPr>
                <w:rFonts w:eastAsia="Times New Roman" w:cstheme="minorHAnsi"/>
                <w:lang w:eastAsia="en-IN"/>
              </w:rPr>
              <w:t>Admin and Direct expenditure process</w:t>
            </w:r>
          </w:p>
        </w:tc>
      </w:tr>
    </w:tbl>
    <w:p w14:paraId="641A1A85" w14:textId="5E6E2D61" w:rsidR="009D5F01" w:rsidRPr="00D774EF" w:rsidRDefault="001D40A0" w:rsidP="00C4584E">
      <w:pPr>
        <w:spacing w:before="240" w:line="360" w:lineRule="auto"/>
        <w:jc w:val="both"/>
        <w:rPr>
          <w:rFonts w:cstheme="minorHAnsi"/>
        </w:rPr>
      </w:pPr>
      <w:r w:rsidRPr="00D774EF">
        <w:rPr>
          <w:rFonts w:cstheme="minorHAnsi"/>
          <w:b/>
        </w:rPr>
        <w:t xml:space="preserve">Objective: </w:t>
      </w:r>
      <w:r w:rsidRPr="00D774EF">
        <w:rPr>
          <w:rFonts w:cstheme="minorHAnsi"/>
        </w:rPr>
        <w:t>The objective of this memo is to document</w:t>
      </w:r>
      <w:r w:rsidR="007C6A7A" w:rsidRPr="00D774EF">
        <w:rPr>
          <w:rFonts w:cstheme="minorHAnsi"/>
        </w:rPr>
        <w:t xml:space="preserve"> </w:t>
      </w:r>
      <w:r w:rsidR="007859F9" w:rsidRPr="007859F9">
        <w:rPr>
          <w:rFonts w:eastAsia="Times New Roman" w:cstheme="minorHAnsi"/>
          <w:lang w:eastAsia="en-IN"/>
        </w:rPr>
        <w:t xml:space="preserve">Admin and Direct expenditure </w:t>
      </w:r>
      <w:r w:rsidR="009B6865" w:rsidRPr="00D774EF">
        <w:rPr>
          <w:rFonts w:eastAsia="Times New Roman" w:cstheme="minorHAnsi"/>
          <w:lang w:eastAsia="en-IN"/>
        </w:rPr>
        <w:t>process</w:t>
      </w:r>
      <w:r w:rsidR="009B6865" w:rsidRPr="00D774EF">
        <w:rPr>
          <w:rFonts w:cstheme="minorHAnsi"/>
        </w:rPr>
        <w:t xml:space="preserve"> </w:t>
      </w:r>
      <w:r w:rsidR="00B67668" w:rsidRPr="00D774EF">
        <w:rPr>
          <w:rFonts w:cstheme="minorHAnsi"/>
        </w:rPr>
        <w:t xml:space="preserve">of the </w:t>
      </w:r>
      <w:r w:rsidR="007859F9" w:rsidRPr="007859F9">
        <w:rPr>
          <w:rFonts w:cstheme="minorHAnsi"/>
        </w:rPr>
        <w:t>Cosmopolitan Industries Pvt. Ltd. (CIPL) under EPIC Group</w:t>
      </w:r>
      <w:r w:rsidR="00B67668" w:rsidRPr="00D774EF">
        <w:rPr>
          <w:rFonts w:cstheme="minorHAnsi"/>
        </w:rPr>
        <w:t>.</w:t>
      </w:r>
    </w:p>
    <w:p w14:paraId="58785D12" w14:textId="1002FF6F" w:rsidR="00B67668" w:rsidRPr="00D774EF" w:rsidRDefault="00D36C2E" w:rsidP="00C4584E">
      <w:pPr>
        <w:spacing w:after="120" w:line="280" w:lineRule="atLeast"/>
        <w:jc w:val="both"/>
        <w:rPr>
          <w:rFonts w:cstheme="minorHAnsi"/>
          <w:bCs/>
          <w:i/>
        </w:rPr>
      </w:pPr>
      <w:r w:rsidRPr="00D774EF">
        <w:rPr>
          <w:rFonts w:cstheme="minorHAnsi"/>
          <w:b/>
        </w:rPr>
        <w:t>Process</w:t>
      </w:r>
      <w:r w:rsidR="00B67668" w:rsidRPr="00D774EF">
        <w:rPr>
          <w:rFonts w:cstheme="minorHAnsi"/>
          <w:b/>
        </w:rPr>
        <w:t xml:space="preserve"> performed: </w:t>
      </w:r>
      <w:r w:rsidR="00866B6D" w:rsidRPr="00D774EF">
        <w:rPr>
          <w:rFonts w:cstheme="minorHAnsi"/>
        </w:rPr>
        <w:t>Following process is noted from the discussion with</w:t>
      </w:r>
      <w:r w:rsidR="009C09B9">
        <w:rPr>
          <w:rFonts w:cstheme="minorHAnsi"/>
        </w:rPr>
        <w:t xml:space="preserve"> Mr. Khayer Uddin, Deputy General Manager, </w:t>
      </w:r>
      <w:r w:rsidR="00866B6D" w:rsidRPr="00D774EF">
        <w:rPr>
          <w:rFonts w:cstheme="minorHAnsi"/>
        </w:rPr>
        <w:t>Epic</w:t>
      </w:r>
      <w:r w:rsidR="002A33D7" w:rsidRPr="00D774EF">
        <w:rPr>
          <w:rFonts w:cstheme="minorHAnsi"/>
        </w:rPr>
        <w:t xml:space="preserve"> Group</w:t>
      </w:r>
      <w:r w:rsidR="00866B6D" w:rsidRPr="00D774EF">
        <w:rPr>
          <w:rFonts w:cstheme="minorHAnsi"/>
        </w:rPr>
        <w:t xml:space="preserve"> BD</w:t>
      </w:r>
      <w:r w:rsidR="00D031D9" w:rsidRPr="00D774EF">
        <w:rPr>
          <w:rFonts w:cstheme="minorHAnsi"/>
        </w:rPr>
        <w:t>.</w:t>
      </w:r>
    </w:p>
    <w:p w14:paraId="566C3A68" w14:textId="26737CB1" w:rsidR="006B1E9F" w:rsidRPr="00D774EF" w:rsidRDefault="00E82D4D" w:rsidP="00D67576">
      <w:pPr>
        <w:jc w:val="both"/>
        <w:rPr>
          <w:rFonts w:cstheme="minorHAnsi"/>
          <w:b/>
        </w:rPr>
      </w:pPr>
      <w:r w:rsidRPr="00D774EF">
        <w:rPr>
          <w:rFonts w:cstheme="minorHAnsi"/>
          <w:b/>
        </w:rPr>
        <w:t>Admin-Other Expenses:</w:t>
      </w:r>
    </w:p>
    <w:p w14:paraId="22940548" w14:textId="0BAA5746" w:rsidR="00D774EF" w:rsidRPr="00D774EF" w:rsidRDefault="00D774EF" w:rsidP="00D67576">
      <w:pPr>
        <w:jc w:val="both"/>
        <w:rPr>
          <w:rFonts w:cstheme="minorHAnsi"/>
        </w:rPr>
      </w:pPr>
      <w:r w:rsidRPr="00D774EF">
        <w:rPr>
          <w:rFonts w:cstheme="minorHAnsi"/>
        </w:rPr>
        <w:t>Admin-Other Expenses include the following expenses-</w:t>
      </w:r>
    </w:p>
    <w:p w14:paraId="1A407A87" w14:textId="77777777" w:rsidR="007859F9" w:rsidRPr="007859F9" w:rsidRDefault="007859F9" w:rsidP="007859F9">
      <w:pPr>
        <w:pStyle w:val="ListParagraph"/>
        <w:numPr>
          <w:ilvl w:val="0"/>
          <w:numId w:val="34"/>
        </w:numPr>
        <w:spacing w:after="0" w:line="240" w:lineRule="auto"/>
        <w:jc w:val="both"/>
        <w:rPr>
          <w:rFonts w:cstheme="minorHAnsi"/>
        </w:rPr>
      </w:pPr>
      <w:r w:rsidRPr="007859F9">
        <w:rPr>
          <w:rFonts w:cstheme="minorHAnsi"/>
        </w:rPr>
        <w:t>Rental expenses</w:t>
      </w:r>
    </w:p>
    <w:p w14:paraId="36A94038" w14:textId="77777777" w:rsidR="007859F9" w:rsidRPr="007859F9" w:rsidRDefault="007859F9" w:rsidP="007859F9">
      <w:pPr>
        <w:pStyle w:val="ListParagraph"/>
        <w:numPr>
          <w:ilvl w:val="0"/>
          <w:numId w:val="34"/>
        </w:numPr>
        <w:spacing w:after="0" w:line="240" w:lineRule="auto"/>
        <w:jc w:val="both"/>
        <w:rPr>
          <w:rFonts w:cstheme="minorHAnsi"/>
        </w:rPr>
      </w:pPr>
      <w:r w:rsidRPr="007859F9">
        <w:rPr>
          <w:rFonts w:cstheme="minorHAnsi"/>
        </w:rPr>
        <w:t>Travelling and conveyance</w:t>
      </w:r>
    </w:p>
    <w:p w14:paraId="16118082" w14:textId="77777777" w:rsidR="007859F9" w:rsidRPr="007859F9" w:rsidRDefault="007859F9" w:rsidP="007859F9">
      <w:pPr>
        <w:pStyle w:val="ListParagraph"/>
        <w:numPr>
          <w:ilvl w:val="0"/>
          <w:numId w:val="34"/>
        </w:numPr>
        <w:spacing w:after="0" w:line="240" w:lineRule="auto"/>
        <w:jc w:val="both"/>
        <w:rPr>
          <w:rFonts w:cstheme="minorHAnsi"/>
        </w:rPr>
      </w:pPr>
      <w:r w:rsidRPr="007859F9">
        <w:rPr>
          <w:rFonts w:cstheme="minorHAnsi"/>
        </w:rPr>
        <w:t>Vehicle and transportation</w:t>
      </w:r>
    </w:p>
    <w:p w14:paraId="387BBEBD" w14:textId="77777777" w:rsidR="007859F9" w:rsidRPr="007859F9" w:rsidRDefault="007859F9" w:rsidP="007859F9">
      <w:pPr>
        <w:pStyle w:val="ListParagraph"/>
        <w:numPr>
          <w:ilvl w:val="0"/>
          <w:numId w:val="34"/>
        </w:numPr>
        <w:spacing w:after="0" w:line="240" w:lineRule="auto"/>
        <w:jc w:val="both"/>
        <w:rPr>
          <w:rFonts w:cstheme="minorHAnsi"/>
        </w:rPr>
      </w:pPr>
      <w:r w:rsidRPr="007859F9">
        <w:rPr>
          <w:rFonts w:cstheme="minorHAnsi"/>
        </w:rPr>
        <w:t>Communication expenses</w:t>
      </w:r>
    </w:p>
    <w:p w14:paraId="7E512562" w14:textId="77777777" w:rsidR="007859F9" w:rsidRPr="007859F9" w:rsidRDefault="007859F9" w:rsidP="007859F9">
      <w:pPr>
        <w:pStyle w:val="ListParagraph"/>
        <w:numPr>
          <w:ilvl w:val="0"/>
          <w:numId w:val="34"/>
        </w:numPr>
        <w:spacing w:after="0" w:line="240" w:lineRule="auto"/>
        <w:jc w:val="both"/>
        <w:rPr>
          <w:rFonts w:cstheme="minorHAnsi"/>
        </w:rPr>
      </w:pPr>
      <w:r w:rsidRPr="007859F9">
        <w:rPr>
          <w:rFonts w:cstheme="minorHAnsi"/>
        </w:rPr>
        <w:t>Recruitment and training expenses</w:t>
      </w:r>
    </w:p>
    <w:p w14:paraId="0A1420CF" w14:textId="3003FD3B" w:rsidR="007859F9" w:rsidRPr="007859F9" w:rsidRDefault="007859F9" w:rsidP="007859F9">
      <w:pPr>
        <w:pStyle w:val="ListParagraph"/>
        <w:numPr>
          <w:ilvl w:val="0"/>
          <w:numId w:val="34"/>
        </w:numPr>
        <w:spacing w:after="0" w:line="240" w:lineRule="auto"/>
        <w:jc w:val="both"/>
        <w:rPr>
          <w:rFonts w:cstheme="minorHAnsi"/>
        </w:rPr>
      </w:pPr>
      <w:r w:rsidRPr="007859F9">
        <w:rPr>
          <w:rFonts w:cstheme="minorHAnsi"/>
        </w:rPr>
        <w:t>Business development expenses</w:t>
      </w:r>
    </w:p>
    <w:p w14:paraId="413B5095" w14:textId="77777777" w:rsidR="007859F9" w:rsidRPr="007859F9" w:rsidRDefault="007859F9" w:rsidP="007859F9">
      <w:pPr>
        <w:pStyle w:val="ListParagraph"/>
        <w:numPr>
          <w:ilvl w:val="0"/>
          <w:numId w:val="34"/>
        </w:numPr>
        <w:spacing w:after="0" w:line="240" w:lineRule="auto"/>
        <w:jc w:val="both"/>
        <w:rPr>
          <w:rFonts w:cstheme="minorHAnsi"/>
        </w:rPr>
      </w:pPr>
      <w:r w:rsidRPr="007859F9">
        <w:rPr>
          <w:rFonts w:cstheme="minorHAnsi"/>
        </w:rPr>
        <w:t>Guest house expenses</w:t>
      </w:r>
    </w:p>
    <w:p w14:paraId="1B8F447D" w14:textId="77777777" w:rsidR="007859F9" w:rsidRPr="007859F9" w:rsidRDefault="007859F9" w:rsidP="007859F9">
      <w:pPr>
        <w:pStyle w:val="ListParagraph"/>
        <w:numPr>
          <w:ilvl w:val="0"/>
          <w:numId w:val="34"/>
        </w:numPr>
        <w:spacing w:after="0" w:line="240" w:lineRule="auto"/>
        <w:jc w:val="both"/>
        <w:rPr>
          <w:rFonts w:cstheme="minorHAnsi"/>
        </w:rPr>
      </w:pPr>
      <w:r w:rsidRPr="007859F9">
        <w:rPr>
          <w:rFonts w:cstheme="minorHAnsi"/>
        </w:rPr>
        <w:t>Printing and stationeries</w:t>
      </w:r>
    </w:p>
    <w:p w14:paraId="62433983" w14:textId="77777777" w:rsidR="007859F9" w:rsidRPr="007859F9" w:rsidRDefault="007859F9" w:rsidP="007859F9">
      <w:pPr>
        <w:pStyle w:val="ListParagraph"/>
        <w:numPr>
          <w:ilvl w:val="0"/>
          <w:numId w:val="34"/>
        </w:numPr>
        <w:spacing w:after="0" w:line="240" w:lineRule="auto"/>
        <w:jc w:val="both"/>
        <w:rPr>
          <w:rFonts w:cstheme="minorHAnsi"/>
        </w:rPr>
      </w:pPr>
      <w:r w:rsidRPr="007859F9">
        <w:rPr>
          <w:rFonts w:cstheme="minorHAnsi"/>
        </w:rPr>
        <w:t>Repair and maintenance</w:t>
      </w:r>
    </w:p>
    <w:p w14:paraId="48024915" w14:textId="77777777" w:rsidR="007859F9" w:rsidRPr="007859F9" w:rsidRDefault="007859F9" w:rsidP="007859F9">
      <w:pPr>
        <w:pStyle w:val="ListParagraph"/>
        <w:numPr>
          <w:ilvl w:val="0"/>
          <w:numId w:val="34"/>
        </w:numPr>
        <w:spacing w:after="0" w:line="240" w:lineRule="auto"/>
        <w:jc w:val="both"/>
        <w:rPr>
          <w:rFonts w:cstheme="minorHAnsi"/>
        </w:rPr>
      </w:pPr>
      <w:r w:rsidRPr="007859F9">
        <w:rPr>
          <w:rFonts w:cstheme="minorHAnsi"/>
        </w:rPr>
        <w:t>Audit fee</w:t>
      </w:r>
    </w:p>
    <w:p w14:paraId="1ABA7316" w14:textId="77777777" w:rsidR="007859F9" w:rsidRPr="007859F9" w:rsidRDefault="007859F9" w:rsidP="007859F9">
      <w:pPr>
        <w:pStyle w:val="ListParagraph"/>
        <w:numPr>
          <w:ilvl w:val="0"/>
          <w:numId w:val="34"/>
        </w:numPr>
        <w:spacing w:after="0" w:line="240" w:lineRule="auto"/>
        <w:jc w:val="both"/>
        <w:rPr>
          <w:rFonts w:cstheme="minorHAnsi"/>
        </w:rPr>
      </w:pPr>
      <w:r w:rsidRPr="007859F9">
        <w:rPr>
          <w:rFonts w:cstheme="minorHAnsi"/>
        </w:rPr>
        <w:t>Rates and taxes</w:t>
      </w:r>
    </w:p>
    <w:p w14:paraId="7DDDDF44" w14:textId="77777777" w:rsidR="007859F9" w:rsidRPr="007859F9" w:rsidRDefault="007859F9" w:rsidP="007859F9">
      <w:pPr>
        <w:pStyle w:val="ListParagraph"/>
        <w:numPr>
          <w:ilvl w:val="0"/>
          <w:numId w:val="34"/>
        </w:numPr>
        <w:spacing w:after="0" w:line="240" w:lineRule="auto"/>
        <w:jc w:val="both"/>
        <w:rPr>
          <w:rFonts w:cstheme="minorHAnsi"/>
        </w:rPr>
      </w:pPr>
      <w:r w:rsidRPr="007859F9">
        <w:rPr>
          <w:rFonts w:cstheme="minorHAnsi"/>
        </w:rPr>
        <w:t>Security &amp; compliance expenses</w:t>
      </w:r>
    </w:p>
    <w:p w14:paraId="43CB3075" w14:textId="77777777" w:rsidR="007859F9" w:rsidRPr="007859F9" w:rsidRDefault="007859F9" w:rsidP="007859F9">
      <w:pPr>
        <w:pStyle w:val="ListParagraph"/>
        <w:numPr>
          <w:ilvl w:val="0"/>
          <w:numId w:val="34"/>
        </w:numPr>
        <w:spacing w:after="0" w:line="240" w:lineRule="auto"/>
        <w:jc w:val="both"/>
        <w:rPr>
          <w:rFonts w:cstheme="minorHAnsi"/>
        </w:rPr>
      </w:pPr>
      <w:r w:rsidRPr="007859F9">
        <w:rPr>
          <w:rFonts w:cstheme="minorHAnsi"/>
        </w:rPr>
        <w:t>Insurance expenses</w:t>
      </w:r>
    </w:p>
    <w:p w14:paraId="650EE2FA" w14:textId="77777777" w:rsidR="007859F9" w:rsidRPr="007859F9" w:rsidRDefault="007859F9" w:rsidP="007859F9">
      <w:pPr>
        <w:pStyle w:val="ListParagraph"/>
        <w:numPr>
          <w:ilvl w:val="0"/>
          <w:numId w:val="34"/>
        </w:numPr>
        <w:spacing w:after="0" w:line="240" w:lineRule="auto"/>
        <w:jc w:val="both"/>
        <w:rPr>
          <w:rFonts w:cstheme="minorHAnsi"/>
        </w:rPr>
      </w:pPr>
      <w:r w:rsidRPr="007859F9">
        <w:rPr>
          <w:rFonts w:cstheme="minorHAnsi"/>
        </w:rPr>
        <w:t>Visa and work permit expenses</w:t>
      </w:r>
    </w:p>
    <w:p w14:paraId="07266EEF" w14:textId="77777777" w:rsidR="007859F9" w:rsidRPr="007859F9" w:rsidRDefault="007859F9" w:rsidP="007859F9">
      <w:pPr>
        <w:pStyle w:val="ListParagraph"/>
        <w:numPr>
          <w:ilvl w:val="0"/>
          <w:numId w:val="34"/>
        </w:numPr>
        <w:spacing w:after="0" w:line="240" w:lineRule="auto"/>
        <w:jc w:val="both"/>
        <w:rPr>
          <w:rFonts w:cstheme="minorHAnsi"/>
        </w:rPr>
      </w:pPr>
      <w:r w:rsidRPr="007859F9">
        <w:rPr>
          <w:rFonts w:cstheme="minorHAnsi"/>
        </w:rPr>
        <w:t>Depreciation</w:t>
      </w:r>
    </w:p>
    <w:p w14:paraId="12A88B8E" w14:textId="69AFD6D9" w:rsidR="007859F9" w:rsidRDefault="007859F9" w:rsidP="007859F9">
      <w:pPr>
        <w:pStyle w:val="ListParagraph"/>
        <w:numPr>
          <w:ilvl w:val="0"/>
          <w:numId w:val="34"/>
        </w:numPr>
        <w:spacing w:after="0" w:line="240" w:lineRule="auto"/>
        <w:jc w:val="both"/>
        <w:rPr>
          <w:rFonts w:cstheme="minorHAnsi"/>
        </w:rPr>
      </w:pPr>
      <w:r w:rsidRPr="007859F9">
        <w:rPr>
          <w:rFonts w:cstheme="minorHAnsi"/>
        </w:rPr>
        <w:t xml:space="preserve">Amortization of intangible assets </w:t>
      </w:r>
    </w:p>
    <w:p w14:paraId="19D2333A" w14:textId="77777777" w:rsidR="007859F9" w:rsidRPr="007859F9" w:rsidRDefault="007859F9" w:rsidP="007859F9">
      <w:pPr>
        <w:pStyle w:val="ListParagraph"/>
        <w:spacing w:after="0" w:line="240" w:lineRule="auto"/>
        <w:jc w:val="both"/>
        <w:rPr>
          <w:rFonts w:cstheme="minorHAnsi"/>
        </w:rPr>
      </w:pPr>
    </w:p>
    <w:p w14:paraId="46CFF46C" w14:textId="38E3B521" w:rsidR="00D774EF" w:rsidRDefault="00D774EF" w:rsidP="007859F9">
      <w:pPr>
        <w:spacing w:after="0" w:line="240" w:lineRule="auto"/>
        <w:jc w:val="both"/>
        <w:rPr>
          <w:rFonts w:cstheme="minorHAnsi"/>
        </w:rPr>
      </w:pPr>
      <w:r w:rsidRPr="00D774EF">
        <w:rPr>
          <w:rFonts w:cstheme="minorHAnsi"/>
        </w:rPr>
        <w:t>Most of the expenses above are based on the agreements with the third parties which are mainly approved through board of directors of the company. The depreciation and amortization are expenses which does not have any cash flow impacts and are calculated based on the predetermined rates. The Company uses straight line method for charging depreciation. Depreciation is charged on addition to property, plant and equipment from the month of acquisition irrespective of the date of acquisition while no depreciation is charged during the month of disposal. Depreciation is allocated to administrative expenses on the basis of utilization of assets.</w:t>
      </w:r>
    </w:p>
    <w:p w14:paraId="40EBB4CE" w14:textId="2D8410FD" w:rsidR="0026076E" w:rsidRDefault="0026076E" w:rsidP="00D774EF">
      <w:pPr>
        <w:spacing w:after="0" w:line="240" w:lineRule="auto"/>
        <w:jc w:val="both"/>
        <w:rPr>
          <w:rFonts w:cstheme="minorHAnsi"/>
        </w:rPr>
      </w:pPr>
    </w:p>
    <w:p w14:paraId="2EE542C4" w14:textId="31E813E9" w:rsidR="0026076E" w:rsidRPr="0026076E" w:rsidRDefault="0026076E" w:rsidP="0026076E">
      <w:pPr>
        <w:jc w:val="both"/>
        <w:rPr>
          <w:rFonts w:cstheme="minorHAnsi"/>
        </w:rPr>
      </w:pPr>
      <w:r>
        <w:rPr>
          <w:rFonts w:cstheme="minorHAnsi"/>
        </w:rPr>
        <w:t xml:space="preserve">Mr. </w:t>
      </w:r>
      <w:r w:rsidRPr="0026076E">
        <w:rPr>
          <w:rFonts w:cstheme="minorHAnsi"/>
        </w:rPr>
        <w:t>H. M. Zahid</w:t>
      </w:r>
      <w:r>
        <w:rPr>
          <w:rFonts w:cstheme="minorHAnsi"/>
        </w:rPr>
        <w:t xml:space="preserve">, Manager- F&amp;A, prepares voucher </w:t>
      </w:r>
      <w:r w:rsidRPr="0026076E">
        <w:rPr>
          <w:rFonts w:cstheme="minorHAnsi"/>
        </w:rPr>
        <w:t>after cross checking with necessary agreements, PO, GRN, invoice. Mr.Khayer Uddin, DGM</w:t>
      </w:r>
      <w:r w:rsidR="00835673">
        <w:rPr>
          <w:rFonts w:cstheme="minorHAnsi"/>
        </w:rPr>
        <w:t>,</w:t>
      </w:r>
      <w:r w:rsidRPr="0026076E">
        <w:rPr>
          <w:rFonts w:cstheme="minorHAnsi"/>
        </w:rPr>
        <w:t xml:space="preserve"> reviews and approves the voucher.</w:t>
      </w:r>
    </w:p>
    <w:p w14:paraId="3E8C7EB2" w14:textId="77777777" w:rsidR="0026076E" w:rsidRPr="00D774EF" w:rsidRDefault="0026076E" w:rsidP="00D774EF">
      <w:pPr>
        <w:spacing w:after="0" w:line="240" w:lineRule="auto"/>
        <w:jc w:val="both"/>
        <w:rPr>
          <w:rFonts w:cstheme="minorHAnsi"/>
        </w:rPr>
      </w:pPr>
    </w:p>
    <w:p w14:paraId="038B6BFD" w14:textId="24168D03" w:rsidR="00BB5B7F" w:rsidRDefault="00BB5B7F" w:rsidP="00D67576">
      <w:pPr>
        <w:jc w:val="both"/>
        <w:rPr>
          <w:rFonts w:cstheme="minorHAnsi"/>
          <w:b/>
          <w:bCs/>
          <w:sz w:val="24"/>
          <w:szCs w:val="24"/>
        </w:rPr>
      </w:pPr>
    </w:p>
    <w:p w14:paraId="102C77FF" w14:textId="77777777" w:rsidR="007859F9" w:rsidRPr="00CE6BD4" w:rsidRDefault="007859F9" w:rsidP="00D67576">
      <w:pPr>
        <w:jc w:val="both"/>
        <w:rPr>
          <w:rFonts w:cstheme="minorHAnsi"/>
          <w:b/>
          <w:bCs/>
          <w:sz w:val="24"/>
          <w:szCs w:val="24"/>
        </w:rPr>
      </w:pPr>
    </w:p>
    <w:p w14:paraId="17E01075" w14:textId="12DF2275" w:rsidR="00A86691" w:rsidRPr="00CE6BD4" w:rsidRDefault="00A86691" w:rsidP="00CE6BD4">
      <w:pPr>
        <w:jc w:val="both"/>
        <w:rPr>
          <w:rFonts w:cstheme="minorHAnsi"/>
          <w:b/>
          <w:bCs/>
          <w:sz w:val="24"/>
          <w:szCs w:val="24"/>
        </w:rPr>
      </w:pPr>
      <w:r w:rsidRPr="00CE6BD4">
        <w:rPr>
          <w:rFonts w:cstheme="minorHAnsi"/>
          <w:b/>
          <w:bCs/>
          <w:sz w:val="24"/>
          <w:szCs w:val="24"/>
        </w:rPr>
        <w:lastRenderedPageBreak/>
        <w:t xml:space="preserve">Accounting entry for Other Administrative </w:t>
      </w:r>
      <w:r w:rsidR="00CE6BD4" w:rsidRPr="00CE6BD4">
        <w:rPr>
          <w:rFonts w:cstheme="minorHAnsi"/>
          <w:b/>
          <w:bCs/>
          <w:sz w:val="24"/>
          <w:szCs w:val="24"/>
        </w:rPr>
        <w:t>expense:</w:t>
      </w:r>
    </w:p>
    <w:p w14:paraId="3AA8951A" w14:textId="77777777" w:rsidR="00CE6BD4" w:rsidRPr="00CE6BD4" w:rsidRDefault="00CE6BD4" w:rsidP="00CE6BD4">
      <w:pPr>
        <w:pStyle w:val="ListParagraph"/>
        <w:numPr>
          <w:ilvl w:val="0"/>
          <w:numId w:val="30"/>
        </w:numPr>
        <w:jc w:val="both"/>
        <w:rPr>
          <w:rFonts w:cstheme="minorHAnsi"/>
          <w:b/>
          <w:bCs/>
        </w:rPr>
      </w:pPr>
      <w:r w:rsidRPr="00CE6BD4">
        <w:rPr>
          <w:rFonts w:cstheme="minorHAnsi"/>
          <w:b/>
          <w:bCs/>
        </w:rPr>
        <w:t>Treatment for expenses other than depreciation or amortization</w:t>
      </w:r>
    </w:p>
    <w:p w14:paraId="1BB72443" w14:textId="77777777" w:rsidR="00CE6BD4" w:rsidRDefault="00CE6BD4" w:rsidP="00CE6BD4">
      <w:pPr>
        <w:pStyle w:val="ListParagraph"/>
        <w:jc w:val="both"/>
        <w:rPr>
          <w:rFonts w:cstheme="minorHAnsi"/>
        </w:rPr>
      </w:pPr>
    </w:p>
    <w:p w14:paraId="2AF26186" w14:textId="77777777" w:rsidR="00CE6BD4" w:rsidRDefault="00CE6BD4" w:rsidP="00CE6BD4">
      <w:pPr>
        <w:pStyle w:val="ListParagraph"/>
        <w:jc w:val="both"/>
        <w:rPr>
          <w:rFonts w:cstheme="minorHAnsi"/>
        </w:rPr>
      </w:pPr>
    </w:p>
    <w:p w14:paraId="6A0CCF46" w14:textId="77777777" w:rsidR="00CE6BD4" w:rsidRDefault="00CE6BD4" w:rsidP="00CE6BD4">
      <w:pPr>
        <w:pStyle w:val="ListParagraph"/>
        <w:jc w:val="both"/>
        <w:rPr>
          <w:rFonts w:cstheme="minorHAnsi"/>
        </w:rPr>
      </w:pPr>
      <w:r w:rsidRPr="00CE6BD4">
        <w:rPr>
          <w:rFonts w:cstheme="minorHAnsi"/>
        </w:rPr>
        <w:t>Other Administrative Expense……………………….Dr.</w:t>
      </w:r>
    </w:p>
    <w:p w14:paraId="08789CC8" w14:textId="77777777" w:rsidR="00CE6BD4" w:rsidRDefault="00CE6BD4" w:rsidP="00CE6BD4">
      <w:pPr>
        <w:pStyle w:val="ListParagraph"/>
        <w:jc w:val="both"/>
        <w:rPr>
          <w:rFonts w:cstheme="minorHAnsi"/>
        </w:rPr>
      </w:pPr>
    </w:p>
    <w:p w14:paraId="3622B261" w14:textId="60171033" w:rsidR="00CE6BD4" w:rsidRDefault="00CE6BD4" w:rsidP="00CE6BD4">
      <w:pPr>
        <w:pStyle w:val="ListParagraph"/>
        <w:jc w:val="both"/>
        <w:rPr>
          <w:rFonts w:cstheme="minorHAnsi"/>
        </w:rPr>
      </w:pPr>
      <w:r>
        <w:rPr>
          <w:rFonts w:cstheme="minorHAnsi"/>
        </w:rPr>
        <w:t xml:space="preserve">   Accounts payables…………………………………………………….Cr.</w:t>
      </w:r>
    </w:p>
    <w:p w14:paraId="7896B607" w14:textId="0B8E978B" w:rsidR="00CE6BD4" w:rsidRDefault="00CE6BD4" w:rsidP="00CE6BD4">
      <w:pPr>
        <w:jc w:val="both"/>
        <w:rPr>
          <w:rFonts w:cstheme="minorHAnsi"/>
        </w:rPr>
      </w:pPr>
      <w:r>
        <w:rPr>
          <w:rFonts w:cstheme="minorHAnsi"/>
        </w:rPr>
        <w:t>(For booking of general expenses against payables)</w:t>
      </w:r>
    </w:p>
    <w:p w14:paraId="7858685D" w14:textId="5E261ED8" w:rsidR="00CE6BD4" w:rsidRDefault="00CE6BD4" w:rsidP="00CE6BD4">
      <w:pPr>
        <w:jc w:val="both"/>
        <w:rPr>
          <w:rFonts w:cstheme="minorHAnsi"/>
        </w:rPr>
      </w:pPr>
      <w:r>
        <w:rPr>
          <w:rFonts w:cstheme="minorHAnsi"/>
        </w:rPr>
        <w:t xml:space="preserve">            Accounts payables……………………..Dr.</w:t>
      </w:r>
    </w:p>
    <w:p w14:paraId="777A257F" w14:textId="5CCC79E3" w:rsidR="00CE6BD4" w:rsidRDefault="00CE6BD4" w:rsidP="00CE6BD4">
      <w:pPr>
        <w:jc w:val="both"/>
        <w:rPr>
          <w:rFonts w:cstheme="minorHAnsi"/>
        </w:rPr>
      </w:pPr>
      <w:r>
        <w:rPr>
          <w:rFonts w:cstheme="minorHAnsi"/>
        </w:rPr>
        <w:t>Cash and cash equivalent…………………………………Cr.</w:t>
      </w:r>
    </w:p>
    <w:p w14:paraId="6681DE24" w14:textId="1503AEE4" w:rsidR="00CE6BD4" w:rsidRDefault="00CE6BD4" w:rsidP="00CE6BD4">
      <w:pPr>
        <w:jc w:val="both"/>
        <w:rPr>
          <w:rFonts w:cstheme="minorHAnsi"/>
        </w:rPr>
      </w:pPr>
      <w:r>
        <w:rPr>
          <w:rFonts w:cstheme="minorHAnsi"/>
        </w:rPr>
        <w:t>(For payment of other administrative expenses)</w:t>
      </w:r>
    </w:p>
    <w:p w14:paraId="495920E4" w14:textId="5FFCB353" w:rsidR="00CE6BD4" w:rsidRPr="00CE6BD4" w:rsidRDefault="00CE6BD4" w:rsidP="00CE6BD4">
      <w:pPr>
        <w:pStyle w:val="ListParagraph"/>
        <w:numPr>
          <w:ilvl w:val="0"/>
          <w:numId w:val="30"/>
        </w:numPr>
        <w:jc w:val="both"/>
        <w:rPr>
          <w:rFonts w:cstheme="minorHAnsi"/>
          <w:b/>
          <w:bCs/>
        </w:rPr>
      </w:pPr>
      <w:r w:rsidRPr="00CE6BD4">
        <w:rPr>
          <w:rFonts w:cstheme="minorHAnsi"/>
          <w:b/>
          <w:bCs/>
        </w:rPr>
        <w:t>Treatment of depreciation or amortization</w:t>
      </w:r>
    </w:p>
    <w:p w14:paraId="7C786C69" w14:textId="32E4029D" w:rsidR="00CE6BD4" w:rsidRDefault="00CE6BD4" w:rsidP="00CE6BD4">
      <w:pPr>
        <w:pStyle w:val="ListParagraph"/>
        <w:jc w:val="both"/>
        <w:rPr>
          <w:rFonts w:cstheme="minorHAnsi"/>
        </w:rPr>
      </w:pPr>
    </w:p>
    <w:p w14:paraId="70450E49" w14:textId="2EBF69B8" w:rsidR="00CE6BD4" w:rsidRDefault="00CE6BD4" w:rsidP="00CE6BD4">
      <w:pPr>
        <w:pStyle w:val="ListParagraph"/>
        <w:jc w:val="both"/>
        <w:rPr>
          <w:rFonts w:cstheme="minorHAnsi"/>
        </w:rPr>
      </w:pPr>
      <w:r>
        <w:rPr>
          <w:rFonts w:cstheme="minorHAnsi"/>
        </w:rPr>
        <w:t>Depreciation or amortization expense…………………Dr.</w:t>
      </w:r>
    </w:p>
    <w:p w14:paraId="79E3BFD8" w14:textId="34D1851C" w:rsidR="00CE6BD4" w:rsidRPr="00CE6BD4" w:rsidRDefault="00CE6BD4" w:rsidP="00CE6BD4">
      <w:pPr>
        <w:pStyle w:val="ListParagraph"/>
        <w:jc w:val="both"/>
        <w:rPr>
          <w:rFonts w:cstheme="minorHAnsi"/>
        </w:rPr>
      </w:pPr>
      <w:r>
        <w:rPr>
          <w:rFonts w:cstheme="minorHAnsi"/>
        </w:rPr>
        <w:t xml:space="preserve">    Accumulated depreciation/ Amortization (tangible or intangible asset)……Cr.</w:t>
      </w:r>
    </w:p>
    <w:p w14:paraId="5693FE90" w14:textId="64EC44A7" w:rsidR="00A86691" w:rsidRDefault="00CE6BD4" w:rsidP="00D67576">
      <w:pPr>
        <w:jc w:val="both"/>
        <w:rPr>
          <w:rFonts w:cstheme="minorHAnsi"/>
        </w:rPr>
      </w:pPr>
      <w:r>
        <w:rPr>
          <w:rFonts w:cstheme="minorHAnsi"/>
        </w:rPr>
        <w:t xml:space="preserve">    </w:t>
      </w:r>
    </w:p>
    <w:p w14:paraId="743910B7" w14:textId="04267AAE" w:rsidR="00E82D4D" w:rsidRPr="00D774EF" w:rsidRDefault="00E82D4D" w:rsidP="00D67576">
      <w:pPr>
        <w:jc w:val="both"/>
        <w:rPr>
          <w:rFonts w:cstheme="minorHAnsi"/>
          <w:b/>
        </w:rPr>
      </w:pPr>
      <w:r w:rsidRPr="00D774EF">
        <w:rPr>
          <w:rFonts w:cstheme="minorHAnsi"/>
          <w:b/>
        </w:rPr>
        <w:t>Direct expenses-Other:</w:t>
      </w:r>
    </w:p>
    <w:p w14:paraId="48355984" w14:textId="1003DDF7" w:rsidR="007573CE" w:rsidRPr="00D774EF" w:rsidRDefault="007573CE" w:rsidP="00D67576">
      <w:pPr>
        <w:jc w:val="both"/>
        <w:rPr>
          <w:rFonts w:cstheme="minorHAnsi"/>
        </w:rPr>
      </w:pPr>
      <w:r w:rsidRPr="00D774EF">
        <w:rPr>
          <w:rFonts w:cstheme="minorHAnsi"/>
        </w:rPr>
        <w:t>Direct expenses-Other consists of following expenses—</w:t>
      </w:r>
    </w:p>
    <w:tbl>
      <w:tblPr>
        <w:tblpPr w:leftFromText="180" w:rightFromText="180" w:vertAnchor="text" w:tblpY="1"/>
        <w:tblOverlap w:val="never"/>
        <w:tblW w:w="7217" w:type="dxa"/>
        <w:tblLook w:val="04A0" w:firstRow="1" w:lastRow="0" w:firstColumn="1" w:lastColumn="0" w:noHBand="0" w:noVBand="1"/>
      </w:tblPr>
      <w:tblGrid>
        <w:gridCol w:w="7217"/>
      </w:tblGrid>
      <w:tr w:rsidR="00D77071" w:rsidRPr="007859F9" w14:paraId="19EBBC16" w14:textId="77777777" w:rsidTr="00A86691">
        <w:trPr>
          <w:trHeight w:val="293"/>
        </w:trPr>
        <w:tc>
          <w:tcPr>
            <w:tcW w:w="7217" w:type="dxa"/>
            <w:tcBorders>
              <w:top w:val="nil"/>
              <w:left w:val="nil"/>
              <w:bottom w:val="nil"/>
              <w:right w:val="nil"/>
            </w:tcBorders>
            <w:shd w:val="clear" w:color="auto" w:fill="auto"/>
            <w:noWrap/>
            <w:vAlign w:val="center"/>
            <w:hideMark/>
          </w:tcPr>
          <w:p w14:paraId="273713B2" w14:textId="69E2B114" w:rsidR="00D77071" w:rsidRPr="007859F9" w:rsidRDefault="00D77071" w:rsidP="00A86691">
            <w:pPr>
              <w:spacing w:after="0" w:line="240" w:lineRule="auto"/>
              <w:rPr>
                <w:rFonts w:ascii="Arial" w:eastAsia="Times New Roman" w:hAnsi="Arial" w:cs="Arial"/>
                <w:sz w:val="20"/>
                <w:szCs w:val="20"/>
                <w:lang w:val="en-US"/>
              </w:rPr>
            </w:pPr>
            <w:r w:rsidRPr="007859F9">
              <w:rPr>
                <w:rFonts w:ascii="Arial" w:eastAsia="Times New Roman" w:hAnsi="Arial" w:cs="Arial"/>
                <w:sz w:val="20"/>
                <w:szCs w:val="20"/>
                <w:lang w:val="en-US"/>
              </w:rPr>
              <w:t>1.Fabric</w:t>
            </w:r>
            <w:r w:rsidR="00A86691" w:rsidRPr="007859F9">
              <w:rPr>
                <w:rFonts w:ascii="Arial" w:eastAsia="Times New Roman" w:hAnsi="Arial" w:cs="Arial"/>
                <w:sz w:val="20"/>
                <w:szCs w:val="20"/>
                <w:lang w:val="en-US"/>
              </w:rPr>
              <w:t xml:space="preserve"> </w:t>
            </w:r>
            <w:r w:rsidRPr="007859F9">
              <w:rPr>
                <w:rFonts w:ascii="Arial" w:eastAsia="Times New Roman" w:hAnsi="Arial" w:cs="Arial"/>
                <w:sz w:val="20"/>
                <w:szCs w:val="20"/>
                <w:lang w:val="en-US"/>
              </w:rPr>
              <w:t>shading,mending, printing etc.</w:t>
            </w:r>
          </w:p>
          <w:p w14:paraId="3BB7EC29" w14:textId="321D4043" w:rsidR="00D77071" w:rsidRPr="007859F9" w:rsidRDefault="00D77071" w:rsidP="00A86691">
            <w:pPr>
              <w:spacing w:after="0" w:line="240" w:lineRule="auto"/>
              <w:rPr>
                <w:rFonts w:ascii="Arial" w:eastAsia="Times New Roman" w:hAnsi="Arial" w:cs="Arial"/>
                <w:sz w:val="20"/>
                <w:szCs w:val="20"/>
                <w:lang w:val="en-US"/>
              </w:rPr>
            </w:pPr>
          </w:p>
        </w:tc>
      </w:tr>
      <w:tr w:rsidR="00D77071" w:rsidRPr="007859F9" w14:paraId="77FE6883" w14:textId="77777777" w:rsidTr="00A86691">
        <w:trPr>
          <w:trHeight w:val="201"/>
        </w:trPr>
        <w:tc>
          <w:tcPr>
            <w:tcW w:w="7217" w:type="dxa"/>
            <w:tcBorders>
              <w:top w:val="nil"/>
              <w:left w:val="nil"/>
              <w:bottom w:val="nil"/>
              <w:right w:val="nil"/>
            </w:tcBorders>
            <w:shd w:val="clear" w:color="auto" w:fill="auto"/>
            <w:noWrap/>
            <w:vAlign w:val="center"/>
            <w:hideMark/>
          </w:tcPr>
          <w:p w14:paraId="039B4DA5" w14:textId="04D9C9BE" w:rsidR="00D77071" w:rsidRPr="007859F9" w:rsidRDefault="00D77071" w:rsidP="00A86691">
            <w:pPr>
              <w:spacing w:after="0" w:line="240" w:lineRule="auto"/>
              <w:rPr>
                <w:rFonts w:ascii="Arial" w:eastAsia="Times New Roman" w:hAnsi="Arial" w:cs="Arial"/>
                <w:sz w:val="20"/>
                <w:szCs w:val="20"/>
                <w:lang w:val="en-US"/>
              </w:rPr>
            </w:pPr>
            <w:r w:rsidRPr="007859F9">
              <w:rPr>
                <w:rFonts w:ascii="Arial" w:eastAsia="Times New Roman" w:hAnsi="Arial" w:cs="Arial"/>
                <w:sz w:val="20"/>
                <w:szCs w:val="20"/>
                <w:lang w:val="en-US"/>
              </w:rPr>
              <w:t>2. Medical expenses</w:t>
            </w:r>
          </w:p>
        </w:tc>
      </w:tr>
    </w:tbl>
    <w:p w14:paraId="61423259" w14:textId="77777777" w:rsidR="00A86691" w:rsidRPr="007859F9" w:rsidRDefault="00A86691" w:rsidP="00D67576">
      <w:pPr>
        <w:jc w:val="both"/>
        <w:rPr>
          <w:rFonts w:cstheme="minorHAnsi"/>
        </w:rPr>
      </w:pPr>
      <w:r w:rsidRPr="007859F9">
        <w:rPr>
          <w:rFonts w:cstheme="minorHAnsi"/>
        </w:rPr>
        <w:br w:type="textWrapping" w:clear="all"/>
      </w:r>
    </w:p>
    <w:p w14:paraId="5123DE8E" w14:textId="1448FB93" w:rsidR="007573CE" w:rsidRPr="007859F9" w:rsidRDefault="007573CE" w:rsidP="00D67576">
      <w:pPr>
        <w:jc w:val="both"/>
        <w:rPr>
          <w:rFonts w:cstheme="minorHAnsi"/>
        </w:rPr>
      </w:pPr>
      <w:r w:rsidRPr="007859F9">
        <w:rPr>
          <w:rFonts w:cstheme="minorHAnsi"/>
        </w:rPr>
        <w:t>In case of job work, the company creates a subcontract within intercompany to hire expert worker or the worker specialized in that specific task to do the job in exchange of money. The company send Purchase order to any of the intercompany to purchase service provided by the other company</w:t>
      </w:r>
      <w:r w:rsidR="00A86691" w:rsidRPr="007859F9">
        <w:rPr>
          <w:rFonts w:cstheme="minorHAnsi"/>
        </w:rPr>
        <w:t>.</w:t>
      </w:r>
    </w:p>
    <w:p w14:paraId="4095FD55" w14:textId="2CBC0E3D" w:rsidR="007573CE" w:rsidRPr="007859F9" w:rsidRDefault="007573CE" w:rsidP="00D67576">
      <w:pPr>
        <w:jc w:val="both"/>
        <w:rPr>
          <w:rFonts w:cstheme="minorHAnsi"/>
        </w:rPr>
      </w:pPr>
      <w:r w:rsidRPr="007859F9">
        <w:rPr>
          <w:rFonts w:cstheme="minorHAnsi"/>
        </w:rPr>
        <w:t>In case of medical and day care, the company sends purchase order to pharmacies for purchasing daily necessary pharmaceuticals. This expense is incurred taking approval from plant CFO</w:t>
      </w:r>
      <w:r w:rsidR="001C3AF7" w:rsidRPr="007859F9">
        <w:rPr>
          <w:rFonts w:cstheme="minorHAnsi"/>
        </w:rPr>
        <w:t>.</w:t>
      </w:r>
    </w:p>
    <w:p w14:paraId="457B0DA1" w14:textId="2C976979" w:rsidR="001C3AF7" w:rsidRPr="007859F9" w:rsidRDefault="001C3AF7" w:rsidP="00D67576">
      <w:pPr>
        <w:jc w:val="both"/>
        <w:rPr>
          <w:rFonts w:cstheme="minorHAnsi"/>
        </w:rPr>
      </w:pPr>
      <w:r w:rsidRPr="007859F9">
        <w:rPr>
          <w:rFonts w:cstheme="minorHAnsi"/>
        </w:rPr>
        <w:t>Mr H. M Zahid checks and reviews the necessary documents</w:t>
      </w:r>
      <w:r w:rsidR="000460A7" w:rsidRPr="007859F9">
        <w:rPr>
          <w:rFonts w:cstheme="minorHAnsi"/>
        </w:rPr>
        <w:t xml:space="preserve">, </w:t>
      </w:r>
      <w:r w:rsidRPr="007859F9">
        <w:rPr>
          <w:rFonts w:cstheme="minorHAnsi"/>
        </w:rPr>
        <w:t xml:space="preserve"> identi</w:t>
      </w:r>
      <w:r w:rsidR="003B2AE7" w:rsidRPr="007859F9">
        <w:rPr>
          <w:rFonts w:cstheme="minorHAnsi"/>
        </w:rPr>
        <w:t>fies</w:t>
      </w:r>
      <w:r w:rsidRPr="007859F9">
        <w:rPr>
          <w:rFonts w:cstheme="minorHAnsi"/>
        </w:rPr>
        <w:t xml:space="preserve"> the nature of the transaction </w:t>
      </w:r>
      <w:r w:rsidR="000460A7" w:rsidRPr="007859F9">
        <w:rPr>
          <w:rFonts w:cstheme="minorHAnsi"/>
        </w:rPr>
        <w:t xml:space="preserve">later </w:t>
      </w:r>
      <w:r w:rsidRPr="007859F9">
        <w:rPr>
          <w:rFonts w:cstheme="minorHAnsi"/>
        </w:rPr>
        <w:t xml:space="preserve">forwards the same </w:t>
      </w:r>
      <w:r w:rsidR="003B2AE7" w:rsidRPr="007859F9">
        <w:rPr>
          <w:rFonts w:cstheme="minorHAnsi"/>
        </w:rPr>
        <w:t xml:space="preserve">to Mr khayer Uddin, DGM for approval. Upon review and finalization made by Mr Khayer Uddin, DGM, final entry to the </w:t>
      </w:r>
      <w:r w:rsidR="000460A7" w:rsidRPr="007859F9">
        <w:rPr>
          <w:rFonts w:cstheme="minorHAnsi"/>
        </w:rPr>
        <w:t xml:space="preserve"> particular class of transaction</w:t>
      </w:r>
      <w:r w:rsidR="003B2AE7" w:rsidRPr="007859F9">
        <w:rPr>
          <w:rFonts w:cstheme="minorHAnsi"/>
        </w:rPr>
        <w:t xml:space="preserve"> is posted by Mr H.M Zahid.</w:t>
      </w:r>
    </w:p>
    <w:p w14:paraId="7273ED5E" w14:textId="77777777" w:rsidR="007859F9" w:rsidRDefault="007859F9" w:rsidP="00CE6BD4">
      <w:pPr>
        <w:jc w:val="both"/>
        <w:rPr>
          <w:rFonts w:cstheme="minorHAnsi"/>
          <w:b/>
          <w:bCs/>
          <w:sz w:val="24"/>
          <w:szCs w:val="24"/>
        </w:rPr>
      </w:pPr>
    </w:p>
    <w:p w14:paraId="01EC4F5C" w14:textId="15658389" w:rsidR="00CE6BD4" w:rsidRPr="00CE6BD4" w:rsidRDefault="00CE6BD4" w:rsidP="00CE6BD4">
      <w:pPr>
        <w:jc w:val="both"/>
        <w:rPr>
          <w:rFonts w:cstheme="minorHAnsi"/>
          <w:b/>
          <w:bCs/>
          <w:sz w:val="24"/>
          <w:szCs w:val="24"/>
        </w:rPr>
      </w:pPr>
      <w:r w:rsidRPr="007859F9">
        <w:rPr>
          <w:rFonts w:cstheme="minorHAnsi"/>
          <w:b/>
          <w:bCs/>
          <w:sz w:val="24"/>
          <w:szCs w:val="24"/>
        </w:rPr>
        <w:t>Accounting entry for Other Direct expense:</w:t>
      </w:r>
    </w:p>
    <w:p w14:paraId="14DFEAA7" w14:textId="4B91FBFA" w:rsidR="00CE6BD4" w:rsidRPr="00CE6BD4" w:rsidRDefault="00CE6BD4" w:rsidP="00EA497A">
      <w:pPr>
        <w:pStyle w:val="ListParagraph"/>
        <w:numPr>
          <w:ilvl w:val="0"/>
          <w:numId w:val="31"/>
        </w:numPr>
        <w:jc w:val="both"/>
        <w:rPr>
          <w:rFonts w:cstheme="minorHAnsi"/>
        </w:rPr>
      </w:pPr>
      <w:r w:rsidRPr="00CE6BD4">
        <w:rPr>
          <w:rFonts w:cstheme="minorHAnsi"/>
          <w:b/>
          <w:bCs/>
        </w:rPr>
        <w:t xml:space="preserve">Treatment for </w:t>
      </w:r>
      <w:r>
        <w:rPr>
          <w:rFonts w:cstheme="minorHAnsi"/>
          <w:b/>
          <w:bCs/>
        </w:rPr>
        <w:t xml:space="preserve">other direct </w:t>
      </w:r>
      <w:r w:rsidRPr="00CE6BD4">
        <w:rPr>
          <w:rFonts w:cstheme="minorHAnsi"/>
          <w:b/>
          <w:bCs/>
        </w:rPr>
        <w:t xml:space="preserve">expenses </w:t>
      </w:r>
    </w:p>
    <w:p w14:paraId="6D39D83D" w14:textId="77777777" w:rsidR="00CE6BD4" w:rsidRDefault="00CE6BD4" w:rsidP="00CE6BD4">
      <w:pPr>
        <w:pStyle w:val="ListParagraph"/>
        <w:jc w:val="both"/>
        <w:rPr>
          <w:rFonts w:cstheme="minorHAnsi"/>
        </w:rPr>
      </w:pPr>
    </w:p>
    <w:p w14:paraId="5F29989D" w14:textId="6A7CAD7A" w:rsidR="00CE6BD4" w:rsidRDefault="00CE6BD4" w:rsidP="00CE6BD4">
      <w:pPr>
        <w:pStyle w:val="ListParagraph"/>
        <w:jc w:val="both"/>
        <w:rPr>
          <w:rFonts w:cstheme="minorHAnsi"/>
        </w:rPr>
      </w:pPr>
      <w:r w:rsidRPr="00CE6BD4">
        <w:rPr>
          <w:rFonts w:cstheme="minorHAnsi"/>
        </w:rPr>
        <w:t xml:space="preserve">Other </w:t>
      </w:r>
      <w:r>
        <w:rPr>
          <w:rFonts w:cstheme="minorHAnsi"/>
        </w:rPr>
        <w:t>direct</w:t>
      </w:r>
      <w:r w:rsidRPr="00CE6BD4">
        <w:rPr>
          <w:rFonts w:cstheme="minorHAnsi"/>
        </w:rPr>
        <w:t xml:space="preserve"> </w:t>
      </w:r>
      <w:r>
        <w:rPr>
          <w:rFonts w:cstheme="minorHAnsi"/>
        </w:rPr>
        <w:t>e</w:t>
      </w:r>
      <w:r w:rsidRPr="00CE6BD4">
        <w:rPr>
          <w:rFonts w:cstheme="minorHAnsi"/>
        </w:rPr>
        <w:t>xpense……………………….Dr.</w:t>
      </w:r>
    </w:p>
    <w:p w14:paraId="59D0B3FF" w14:textId="77777777" w:rsidR="00CE6BD4" w:rsidRDefault="00CE6BD4" w:rsidP="00CE6BD4">
      <w:pPr>
        <w:pStyle w:val="ListParagraph"/>
        <w:jc w:val="both"/>
        <w:rPr>
          <w:rFonts w:cstheme="minorHAnsi"/>
        </w:rPr>
      </w:pPr>
    </w:p>
    <w:p w14:paraId="36962C3B" w14:textId="77777777" w:rsidR="00CE6BD4" w:rsidRDefault="00CE6BD4" w:rsidP="00CE6BD4">
      <w:pPr>
        <w:pStyle w:val="ListParagraph"/>
        <w:jc w:val="both"/>
        <w:rPr>
          <w:rFonts w:cstheme="minorHAnsi"/>
        </w:rPr>
      </w:pPr>
      <w:r>
        <w:rPr>
          <w:rFonts w:cstheme="minorHAnsi"/>
        </w:rPr>
        <w:t xml:space="preserve">   Accounts payables…………………………………………………….Cr.</w:t>
      </w:r>
    </w:p>
    <w:p w14:paraId="3A2BB12B" w14:textId="1CFA5B6C" w:rsidR="00CE6BD4" w:rsidRDefault="00CE6BD4" w:rsidP="00CE6BD4">
      <w:pPr>
        <w:jc w:val="both"/>
        <w:rPr>
          <w:rFonts w:cstheme="minorHAnsi"/>
        </w:rPr>
      </w:pPr>
      <w:r>
        <w:rPr>
          <w:rFonts w:cstheme="minorHAnsi"/>
        </w:rPr>
        <w:t>(For booking of other direct expenses against payables)</w:t>
      </w:r>
    </w:p>
    <w:p w14:paraId="3938A161" w14:textId="77777777" w:rsidR="00CE6BD4" w:rsidRDefault="00CE6BD4" w:rsidP="00CE6BD4">
      <w:pPr>
        <w:jc w:val="both"/>
        <w:rPr>
          <w:rFonts w:cstheme="minorHAnsi"/>
        </w:rPr>
      </w:pPr>
      <w:r>
        <w:rPr>
          <w:rFonts w:cstheme="minorHAnsi"/>
        </w:rPr>
        <w:lastRenderedPageBreak/>
        <w:t xml:space="preserve">            Accounts payables……………………..Dr.</w:t>
      </w:r>
    </w:p>
    <w:p w14:paraId="4C93C926" w14:textId="77777777" w:rsidR="00CE6BD4" w:rsidRDefault="00CE6BD4" w:rsidP="00CE6BD4">
      <w:pPr>
        <w:jc w:val="both"/>
        <w:rPr>
          <w:rFonts w:cstheme="minorHAnsi"/>
        </w:rPr>
      </w:pPr>
      <w:r>
        <w:rPr>
          <w:rFonts w:cstheme="minorHAnsi"/>
        </w:rPr>
        <w:t>Cash and cash equivalent…………………………………Cr.</w:t>
      </w:r>
    </w:p>
    <w:p w14:paraId="73F39EDE" w14:textId="64661DBE" w:rsidR="00CE6BD4" w:rsidRDefault="00CE6BD4" w:rsidP="00D67576">
      <w:pPr>
        <w:jc w:val="both"/>
        <w:rPr>
          <w:rFonts w:cstheme="minorHAnsi"/>
        </w:rPr>
      </w:pPr>
      <w:r>
        <w:rPr>
          <w:rFonts w:cstheme="minorHAnsi"/>
        </w:rPr>
        <w:t>(For payment of other direct expenses)</w:t>
      </w:r>
    </w:p>
    <w:p w14:paraId="217FB941" w14:textId="77777777" w:rsidR="00CE6BD4" w:rsidRPr="00D774EF" w:rsidRDefault="00CE6BD4" w:rsidP="00D67576">
      <w:pPr>
        <w:jc w:val="both"/>
        <w:rPr>
          <w:rFonts w:cstheme="minorHAnsi"/>
          <w:b/>
        </w:rPr>
      </w:pPr>
    </w:p>
    <w:p w14:paraId="77F309F8" w14:textId="41B7FC90" w:rsidR="00E82D4D" w:rsidRDefault="00E82D4D" w:rsidP="00D67576">
      <w:pPr>
        <w:jc w:val="both"/>
        <w:rPr>
          <w:rFonts w:cstheme="minorHAnsi"/>
          <w:b/>
        </w:rPr>
      </w:pPr>
      <w:r w:rsidRPr="00D774EF">
        <w:rPr>
          <w:rFonts w:cstheme="minorHAnsi"/>
          <w:b/>
        </w:rPr>
        <w:t>What could go wrong?</w:t>
      </w:r>
    </w:p>
    <w:p w14:paraId="32067A59" w14:textId="6FF0D4B3" w:rsidR="00BB5B7F" w:rsidRPr="00055F67" w:rsidRDefault="00BB5B7F" w:rsidP="00055F67">
      <w:pPr>
        <w:pStyle w:val="ListParagraph"/>
        <w:numPr>
          <w:ilvl w:val="0"/>
          <w:numId w:val="32"/>
        </w:numPr>
        <w:jc w:val="both"/>
        <w:rPr>
          <w:rFonts w:cstheme="minorHAnsi"/>
        </w:rPr>
      </w:pPr>
      <w:r w:rsidRPr="00055F67">
        <w:rPr>
          <w:rFonts w:cstheme="minorHAnsi"/>
        </w:rPr>
        <w:t xml:space="preserve">Expenses may </w:t>
      </w:r>
      <w:r w:rsidR="00055F67">
        <w:rPr>
          <w:rFonts w:cstheme="minorHAnsi"/>
        </w:rPr>
        <w:t>be booked inaccu</w:t>
      </w:r>
      <w:r w:rsidR="00055F67" w:rsidRPr="00055F67">
        <w:rPr>
          <w:rFonts w:cstheme="minorHAnsi"/>
        </w:rPr>
        <w:t>rately</w:t>
      </w:r>
      <w:r w:rsidR="00055F67">
        <w:rPr>
          <w:rFonts w:cstheme="minorHAnsi"/>
        </w:rPr>
        <w:t>.</w:t>
      </w:r>
    </w:p>
    <w:p w14:paraId="18588F4A" w14:textId="77777777" w:rsidR="001C3AF7" w:rsidRPr="003D2240" w:rsidRDefault="001C3AF7" w:rsidP="00D67576">
      <w:pPr>
        <w:jc w:val="both"/>
        <w:rPr>
          <w:rFonts w:cstheme="minorHAnsi"/>
        </w:rPr>
      </w:pPr>
    </w:p>
    <w:p w14:paraId="19EA53DE" w14:textId="77777777" w:rsidR="00E82D4D" w:rsidRDefault="00E82D4D" w:rsidP="00E82D4D">
      <w:pPr>
        <w:jc w:val="both"/>
        <w:rPr>
          <w:rFonts w:cstheme="minorHAnsi"/>
          <w:b/>
        </w:rPr>
      </w:pPr>
      <w:r w:rsidRPr="00D774EF">
        <w:rPr>
          <w:rFonts w:cstheme="minorHAnsi"/>
          <w:b/>
        </w:rPr>
        <w:t>Control description:</w:t>
      </w:r>
    </w:p>
    <w:p w14:paraId="7E164544" w14:textId="76F51545" w:rsidR="00E82D4D" w:rsidRPr="00827298" w:rsidRDefault="00BB5B7F" w:rsidP="00827298">
      <w:pPr>
        <w:pStyle w:val="ListParagraph"/>
        <w:numPr>
          <w:ilvl w:val="0"/>
          <w:numId w:val="33"/>
        </w:numPr>
        <w:jc w:val="both"/>
        <w:rPr>
          <w:rFonts w:cstheme="minorHAnsi"/>
        </w:rPr>
      </w:pPr>
      <w:r w:rsidRPr="00055F67">
        <w:rPr>
          <w:rFonts w:cstheme="minorHAnsi"/>
        </w:rPr>
        <w:t xml:space="preserve">Expenses </w:t>
      </w:r>
      <w:r w:rsidR="00081267">
        <w:rPr>
          <w:rFonts w:cstheme="minorHAnsi"/>
        </w:rPr>
        <w:t>vouchers are checked by H. M. Zahid after cross checking with necessary agreements, PO, GRN, invoice. Mr.Khayer Uddin, DGM reviews and approves the voucher.</w:t>
      </w:r>
    </w:p>
    <w:p w14:paraId="390596B5" w14:textId="77777777" w:rsidR="00E82D4D" w:rsidRPr="00D67576" w:rsidRDefault="00E82D4D" w:rsidP="00D67576">
      <w:pPr>
        <w:jc w:val="both"/>
        <w:rPr>
          <w:rFonts w:cstheme="minorHAnsi"/>
        </w:rPr>
      </w:pPr>
    </w:p>
    <w:sectPr w:rsidR="00E82D4D" w:rsidRPr="00D67576" w:rsidSect="00671F88">
      <w:headerReference w:type="default" r:id="rId7"/>
      <w:pgSz w:w="11906" w:h="16838"/>
      <w:pgMar w:top="1886" w:right="1008" w:bottom="1440" w:left="1440" w:header="706" w:footer="706" w:gutter="0"/>
      <w:pgBorders w:offsetFrom="page">
        <w:bottom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510D2" w14:textId="77777777" w:rsidR="000E535D" w:rsidRDefault="000E535D" w:rsidP="00865676">
      <w:pPr>
        <w:spacing w:after="0" w:line="240" w:lineRule="auto"/>
      </w:pPr>
      <w:r>
        <w:separator/>
      </w:r>
    </w:p>
  </w:endnote>
  <w:endnote w:type="continuationSeparator" w:id="0">
    <w:p w14:paraId="682BD425" w14:textId="77777777" w:rsidR="000E535D" w:rsidRDefault="000E535D" w:rsidP="0086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01D49" w14:textId="77777777" w:rsidR="000E535D" w:rsidRDefault="000E535D" w:rsidP="00865676">
      <w:pPr>
        <w:spacing w:after="0" w:line="240" w:lineRule="auto"/>
      </w:pPr>
      <w:r>
        <w:separator/>
      </w:r>
    </w:p>
  </w:footnote>
  <w:footnote w:type="continuationSeparator" w:id="0">
    <w:p w14:paraId="7F868C4A" w14:textId="77777777" w:rsidR="000E535D" w:rsidRDefault="000E535D" w:rsidP="008656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CFD9E" w14:textId="77777777" w:rsidR="007317E5" w:rsidRDefault="004631AA" w:rsidP="001C79F4">
    <w:pPr>
      <w:pStyle w:val="Documenttitle"/>
      <w:jc w:val="right"/>
    </w:pPr>
    <w:r w:rsidRPr="00F33EB6">
      <w:rPr>
        <w:rFonts w:ascii="Verdana" w:hAnsi="Verdana"/>
        <w:noProof/>
        <w:sz w:val="16"/>
        <w:szCs w:val="16"/>
        <w:lang w:val="en-US"/>
      </w:rPr>
      <w:drawing>
        <wp:anchor distT="0" distB="0" distL="114300" distR="114300" simplePos="0" relativeHeight="251659264" behindDoc="1" locked="0" layoutInCell="1" allowOverlap="1" wp14:anchorId="3A9A4FDF" wp14:editId="4CF6E831">
          <wp:simplePos x="0" y="0"/>
          <wp:positionH relativeFrom="column">
            <wp:posOffset>-228600</wp:posOffset>
          </wp:positionH>
          <wp:positionV relativeFrom="paragraph">
            <wp:posOffset>-57785</wp:posOffset>
          </wp:positionV>
          <wp:extent cx="1746250" cy="80137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80137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0BDA5CAF" w14:textId="66D83093" w:rsidR="004631AA" w:rsidRPr="008A0C61" w:rsidRDefault="002E7A70" w:rsidP="00D51C87">
    <w:pPr>
      <w:pStyle w:val="Documenttitle"/>
      <w:jc w:val="right"/>
      <w:rPr>
        <w:rFonts w:ascii="Verdana" w:hAnsi="Verdana"/>
        <w:sz w:val="22"/>
        <w:szCs w:val="22"/>
      </w:rPr>
    </w:pPr>
    <w:r w:rsidRPr="008A0C61">
      <w:rPr>
        <w:rFonts w:ascii="Verdana" w:hAnsi="Verdana"/>
        <w:sz w:val="22"/>
        <w:szCs w:val="22"/>
      </w:rPr>
      <w:t xml:space="preserve">Ref: </w:t>
    </w:r>
    <w:r w:rsidR="007859F9">
      <w:rPr>
        <w:rFonts w:ascii="Verdana" w:hAnsi="Verdana"/>
        <w:sz w:val="22"/>
        <w:szCs w:val="22"/>
      </w:rPr>
      <w:t>CIP</w:t>
    </w:r>
    <w:r w:rsidR="00AE779B">
      <w:rPr>
        <w:rFonts w:ascii="Verdana" w:hAnsi="Verdana"/>
        <w:sz w:val="22"/>
        <w:szCs w:val="22"/>
      </w:rPr>
      <w:t>L-UP-</w:t>
    </w:r>
    <w:r w:rsidR="006F52A0">
      <w:rPr>
        <w:rFonts w:ascii="Verdana" w:hAnsi="Verdana"/>
        <w:sz w:val="22"/>
        <w:szCs w:val="22"/>
      </w:rPr>
      <w:t>PL</w:t>
    </w:r>
    <w:r w:rsidR="00AE779B">
      <w:rPr>
        <w:rFonts w:ascii="Verdana" w:hAnsi="Verdana"/>
        <w:sz w:val="22"/>
        <w:szCs w:val="22"/>
      </w:rPr>
      <w:t>-0</w:t>
    </w:r>
    <w:r w:rsidR="007859F9">
      <w:rPr>
        <w:rFonts w:ascii="Verdana" w:hAnsi="Verdana"/>
        <w:sz w:val="22"/>
        <w:szCs w:val="22"/>
      </w:rPr>
      <w:t>4</w:t>
    </w:r>
    <w:r w:rsidR="004631AA" w:rsidRPr="008A0C61">
      <w:rPr>
        <w:rFonts w:ascii="Verdana" w:hAnsi="Verdana"/>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763"/>
    <w:multiLevelType w:val="hybridMultilevel"/>
    <w:tmpl w:val="DDAED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11FA3"/>
    <w:multiLevelType w:val="hybridMultilevel"/>
    <w:tmpl w:val="FBAECB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F8207E"/>
    <w:multiLevelType w:val="hybridMultilevel"/>
    <w:tmpl w:val="6FC450A0"/>
    <w:lvl w:ilvl="0" w:tplc="79CE4B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91D87"/>
    <w:multiLevelType w:val="hybridMultilevel"/>
    <w:tmpl w:val="0374F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95D40"/>
    <w:multiLevelType w:val="hybridMultilevel"/>
    <w:tmpl w:val="E3A01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3B57B7"/>
    <w:multiLevelType w:val="hybridMultilevel"/>
    <w:tmpl w:val="88802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212BC6"/>
    <w:multiLevelType w:val="hybridMultilevel"/>
    <w:tmpl w:val="0CAC8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6521F6"/>
    <w:multiLevelType w:val="hybridMultilevel"/>
    <w:tmpl w:val="35869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2E0E1D"/>
    <w:multiLevelType w:val="hybridMultilevel"/>
    <w:tmpl w:val="61CE8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BE7369"/>
    <w:multiLevelType w:val="hybridMultilevel"/>
    <w:tmpl w:val="BB901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52123D"/>
    <w:multiLevelType w:val="hybridMultilevel"/>
    <w:tmpl w:val="C91E1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F7143D"/>
    <w:multiLevelType w:val="hybridMultilevel"/>
    <w:tmpl w:val="5C9AF4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5B6F5E"/>
    <w:multiLevelType w:val="hybridMultilevel"/>
    <w:tmpl w:val="5DB45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866EE7"/>
    <w:multiLevelType w:val="hybridMultilevel"/>
    <w:tmpl w:val="4DAC1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6F5D93"/>
    <w:multiLevelType w:val="hybridMultilevel"/>
    <w:tmpl w:val="0CDEE4CA"/>
    <w:lvl w:ilvl="0" w:tplc="D9F896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EF0A2C"/>
    <w:multiLevelType w:val="hybridMultilevel"/>
    <w:tmpl w:val="F252E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5C5E61"/>
    <w:multiLevelType w:val="hybridMultilevel"/>
    <w:tmpl w:val="D8D2B1E0"/>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C98252A"/>
    <w:multiLevelType w:val="hybridMultilevel"/>
    <w:tmpl w:val="0380A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C97C72"/>
    <w:multiLevelType w:val="hybridMultilevel"/>
    <w:tmpl w:val="644883B2"/>
    <w:lvl w:ilvl="0" w:tplc="6EF65CA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D4F2547"/>
    <w:multiLevelType w:val="hybridMultilevel"/>
    <w:tmpl w:val="F02C5DB2"/>
    <w:lvl w:ilvl="0" w:tplc="D9CAA0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EE61AE"/>
    <w:multiLevelType w:val="hybridMultilevel"/>
    <w:tmpl w:val="493E53F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13241A9"/>
    <w:multiLevelType w:val="hybridMultilevel"/>
    <w:tmpl w:val="36802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FD0E81"/>
    <w:multiLevelType w:val="hybridMultilevel"/>
    <w:tmpl w:val="A77CE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EA1348"/>
    <w:multiLevelType w:val="hybridMultilevel"/>
    <w:tmpl w:val="B302C0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127C9A"/>
    <w:multiLevelType w:val="hybridMultilevel"/>
    <w:tmpl w:val="D2D00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2C63A5"/>
    <w:multiLevelType w:val="hybridMultilevel"/>
    <w:tmpl w:val="EBDE3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BD3131"/>
    <w:multiLevelType w:val="hybridMultilevel"/>
    <w:tmpl w:val="FBAECB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F0339EC"/>
    <w:multiLevelType w:val="hybridMultilevel"/>
    <w:tmpl w:val="BA5AA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F80381"/>
    <w:multiLevelType w:val="hybridMultilevel"/>
    <w:tmpl w:val="9A10E0B0"/>
    <w:lvl w:ilvl="0" w:tplc="41FCBBC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1E0B64"/>
    <w:multiLevelType w:val="hybridMultilevel"/>
    <w:tmpl w:val="36802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A142A3"/>
    <w:multiLevelType w:val="hybridMultilevel"/>
    <w:tmpl w:val="5DCE1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651BA1"/>
    <w:multiLevelType w:val="hybridMultilevel"/>
    <w:tmpl w:val="AD0419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0"/>
  </w:num>
  <w:num w:numId="3">
    <w:abstractNumId w:val="2"/>
  </w:num>
  <w:num w:numId="4">
    <w:abstractNumId w:val="14"/>
  </w:num>
  <w:num w:numId="5">
    <w:abstractNumId w:val="22"/>
  </w:num>
  <w:num w:numId="6">
    <w:abstractNumId w:val="10"/>
  </w:num>
  <w:num w:numId="7">
    <w:abstractNumId w:val="25"/>
  </w:num>
  <w:num w:numId="8">
    <w:abstractNumId w:val="12"/>
  </w:num>
  <w:num w:numId="9">
    <w:abstractNumId w:val="3"/>
  </w:num>
  <w:num w:numId="10">
    <w:abstractNumId w:val="16"/>
  </w:num>
  <w:num w:numId="11">
    <w:abstractNumId w:val="31"/>
  </w:num>
  <w:num w:numId="12">
    <w:abstractNumId w:val="11"/>
  </w:num>
  <w:num w:numId="13">
    <w:abstractNumId w:val="1"/>
  </w:num>
  <w:num w:numId="14">
    <w:abstractNumId w:val="26"/>
  </w:num>
  <w:num w:numId="15">
    <w:abstractNumId w:val="27"/>
  </w:num>
  <w:num w:numId="16">
    <w:abstractNumId w:val="7"/>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6"/>
  </w:num>
  <w:num w:numId="21">
    <w:abstractNumId w:val="18"/>
  </w:num>
  <w:num w:numId="22">
    <w:abstractNumId w:val="20"/>
  </w:num>
  <w:num w:numId="23">
    <w:abstractNumId w:val="23"/>
  </w:num>
  <w:num w:numId="24">
    <w:abstractNumId w:val="5"/>
  </w:num>
  <w:num w:numId="25">
    <w:abstractNumId w:val="28"/>
  </w:num>
  <w:num w:numId="26">
    <w:abstractNumId w:val="15"/>
  </w:num>
  <w:num w:numId="27">
    <w:abstractNumId w:val="9"/>
  </w:num>
  <w:num w:numId="28">
    <w:abstractNumId w:val="30"/>
  </w:num>
  <w:num w:numId="29">
    <w:abstractNumId w:val="4"/>
  </w:num>
  <w:num w:numId="30">
    <w:abstractNumId w:val="21"/>
  </w:num>
  <w:num w:numId="31">
    <w:abstractNumId w:val="29"/>
  </w:num>
  <w:num w:numId="32">
    <w:abstractNumId w:val="24"/>
  </w:num>
  <w:num w:numId="33">
    <w:abstractNumId w:val="19"/>
  </w:num>
  <w:num w:numId="34">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A59"/>
    <w:rsid w:val="0001467B"/>
    <w:rsid w:val="00014B1F"/>
    <w:rsid w:val="00014C95"/>
    <w:rsid w:val="00020E3B"/>
    <w:rsid w:val="000210D1"/>
    <w:rsid w:val="00032A70"/>
    <w:rsid w:val="00032FEE"/>
    <w:rsid w:val="000408AC"/>
    <w:rsid w:val="00044B50"/>
    <w:rsid w:val="000460A7"/>
    <w:rsid w:val="00055F67"/>
    <w:rsid w:val="00056779"/>
    <w:rsid w:val="000573D5"/>
    <w:rsid w:val="00057FEC"/>
    <w:rsid w:val="000603A8"/>
    <w:rsid w:val="000606F0"/>
    <w:rsid w:val="00062EBD"/>
    <w:rsid w:val="000631C0"/>
    <w:rsid w:val="00065873"/>
    <w:rsid w:val="00066E95"/>
    <w:rsid w:val="0007454A"/>
    <w:rsid w:val="00081267"/>
    <w:rsid w:val="000820A6"/>
    <w:rsid w:val="00084FD2"/>
    <w:rsid w:val="0009241E"/>
    <w:rsid w:val="000929C9"/>
    <w:rsid w:val="00092DA9"/>
    <w:rsid w:val="00096E5B"/>
    <w:rsid w:val="000A2D57"/>
    <w:rsid w:val="000A2E26"/>
    <w:rsid w:val="000A346A"/>
    <w:rsid w:val="000A36BD"/>
    <w:rsid w:val="000B36C3"/>
    <w:rsid w:val="000C0CD7"/>
    <w:rsid w:val="000C147D"/>
    <w:rsid w:val="000C3824"/>
    <w:rsid w:val="000D2ADE"/>
    <w:rsid w:val="000E48F5"/>
    <w:rsid w:val="000E535D"/>
    <w:rsid w:val="000F05A6"/>
    <w:rsid w:val="000F6C0D"/>
    <w:rsid w:val="00113DEA"/>
    <w:rsid w:val="0011595E"/>
    <w:rsid w:val="00123764"/>
    <w:rsid w:val="001238FB"/>
    <w:rsid w:val="00123A83"/>
    <w:rsid w:val="00126C94"/>
    <w:rsid w:val="001273F4"/>
    <w:rsid w:val="00127731"/>
    <w:rsid w:val="0015698F"/>
    <w:rsid w:val="00161712"/>
    <w:rsid w:val="00165F82"/>
    <w:rsid w:val="0016737B"/>
    <w:rsid w:val="00173076"/>
    <w:rsid w:val="00186B7B"/>
    <w:rsid w:val="00187578"/>
    <w:rsid w:val="00191AE5"/>
    <w:rsid w:val="00191E16"/>
    <w:rsid w:val="001A3A45"/>
    <w:rsid w:val="001A3DDF"/>
    <w:rsid w:val="001A7ED2"/>
    <w:rsid w:val="001B145C"/>
    <w:rsid w:val="001C15D7"/>
    <w:rsid w:val="001C2BDF"/>
    <w:rsid w:val="001C3AF7"/>
    <w:rsid w:val="001C79F4"/>
    <w:rsid w:val="001D3186"/>
    <w:rsid w:val="001D40A0"/>
    <w:rsid w:val="001E043E"/>
    <w:rsid w:val="001E717F"/>
    <w:rsid w:val="0020498B"/>
    <w:rsid w:val="0020564F"/>
    <w:rsid w:val="00211208"/>
    <w:rsid w:val="00212F7B"/>
    <w:rsid w:val="00214801"/>
    <w:rsid w:val="00214AEC"/>
    <w:rsid w:val="00217D3B"/>
    <w:rsid w:val="00227AB2"/>
    <w:rsid w:val="002374B1"/>
    <w:rsid w:val="0024255B"/>
    <w:rsid w:val="0024465C"/>
    <w:rsid w:val="00245C61"/>
    <w:rsid w:val="00246D4A"/>
    <w:rsid w:val="00250EAF"/>
    <w:rsid w:val="002518EA"/>
    <w:rsid w:val="0026076E"/>
    <w:rsid w:val="00263E46"/>
    <w:rsid w:val="00266F3D"/>
    <w:rsid w:val="00267DCB"/>
    <w:rsid w:val="002775D1"/>
    <w:rsid w:val="002828F4"/>
    <w:rsid w:val="00290651"/>
    <w:rsid w:val="00292A93"/>
    <w:rsid w:val="00296E80"/>
    <w:rsid w:val="002A33D7"/>
    <w:rsid w:val="002B0D0E"/>
    <w:rsid w:val="002B5636"/>
    <w:rsid w:val="002C252E"/>
    <w:rsid w:val="002C2C8A"/>
    <w:rsid w:val="002C4FAB"/>
    <w:rsid w:val="002C587A"/>
    <w:rsid w:val="002C5D18"/>
    <w:rsid w:val="002C78DE"/>
    <w:rsid w:val="002D479B"/>
    <w:rsid w:val="002D5D98"/>
    <w:rsid w:val="002D6BFD"/>
    <w:rsid w:val="002E0623"/>
    <w:rsid w:val="002E7A70"/>
    <w:rsid w:val="002F0917"/>
    <w:rsid w:val="002F19E7"/>
    <w:rsid w:val="002F537E"/>
    <w:rsid w:val="002F5819"/>
    <w:rsid w:val="002F74A2"/>
    <w:rsid w:val="002F78AB"/>
    <w:rsid w:val="0030141C"/>
    <w:rsid w:val="00303406"/>
    <w:rsid w:val="00305799"/>
    <w:rsid w:val="00313E5F"/>
    <w:rsid w:val="00315F21"/>
    <w:rsid w:val="0032363F"/>
    <w:rsid w:val="003251C8"/>
    <w:rsid w:val="00331599"/>
    <w:rsid w:val="00337D11"/>
    <w:rsid w:val="003420EB"/>
    <w:rsid w:val="00350D1D"/>
    <w:rsid w:val="003510CB"/>
    <w:rsid w:val="00371F0B"/>
    <w:rsid w:val="0038410B"/>
    <w:rsid w:val="00385F6A"/>
    <w:rsid w:val="003913F7"/>
    <w:rsid w:val="003A2DE5"/>
    <w:rsid w:val="003A40AF"/>
    <w:rsid w:val="003B0675"/>
    <w:rsid w:val="003B2AE7"/>
    <w:rsid w:val="003B4885"/>
    <w:rsid w:val="003C09D9"/>
    <w:rsid w:val="003C4A97"/>
    <w:rsid w:val="003C6F74"/>
    <w:rsid w:val="003D2240"/>
    <w:rsid w:val="003D3E2E"/>
    <w:rsid w:val="003D4149"/>
    <w:rsid w:val="003E0D00"/>
    <w:rsid w:val="003E3754"/>
    <w:rsid w:val="003E76BE"/>
    <w:rsid w:val="003F023D"/>
    <w:rsid w:val="003F1B70"/>
    <w:rsid w:val="00400012"/>
    <w:rsid w:val="00403FE9"/>
    <w:rsid w:val="0041657E"/>
    <w:rsid w:val="00430A55"/>
    <w:rsid w:val="0043372F"/>
    <w:rsid w:val="0044091C"/>
    <w:rsid w:val="00443715"/>
    <w:rsid w:val="004438E1"/>
    <w:rsid w:val="0046023F"/>
    <w:rsid w:val="004631AA"/>
    <w:rsid w:val="004705AF"/>
    <w:rsid w:val="00476412"/>
    <w:rsid w:val="004776DB"/>
    <w:rsid w:val="00480EA8"/>
    <w:rsid w:val="00481B0E"/>
    <w:rsid w:val="00482A7E"/>
    <w:rsid w:val="0048777C"/>
    <w:rsid w:val="004911DC"/>
    <w:rsid w:val="00495107"/>
    <w:rsid w:val="00495B62"/>
    <w:rsid w:val="004961FA"/>
    <w:rsid w:val="004963AF"/>
    <w:rsid w:val="004A0EB6"/>
    <w:rsid w:val="004B7053"/>
    <w:rsid w:val="004B7B1D"/>
    <w:rsid w:val="004C68BB"/>
    <w:rsid w:val="004D582D"/>
    <w:rsid w:val="004D7291"/>
    <w:rsid w:val="004E1FBC"/>
    <w:rsid w:val="004E4C92"/>
    <w:rsid w:val="004E54E4"/>
    <w:rsid w:val="004E7CE8"/>
    <w:rsid w:val="00502430"/>
    <w:rsid w:val="0051101E"/>
    <w:rsid w:val="00513EA5"/>
    <w:rsid w:val="00514A83"/>
    <w:rsid w:val="005302D6"/>
    <w:rsid w:val="005319EB"/>
    <w:rsid w:val="00531C9D"/>
    <w:rsid w:val="005326D5"/>
    <w:rsid w:val="005347E2"/>
    <w:rsid w:val="00536246"/>
    <w:rsid w:val="00543CAC"/>
    <w:rsid w:val="00550C1D"/>
    <w:rsid w:val="00551D2C"/>
    <w:rsid w:val="00552F32"/>
    <w:rsid w:val="00555BE0"/>
    <w:rsid w:val="00557ACD"/>
    <w:rsid w:val="00561130"/>
    <w:rsid w:val="00565A75"/>
    <w:rsid w:val="00565E1E"/>
    <w:rsid w:val="00566040"/>
    <w:rsid w:val="005760EB"/>
    <w:rsid w:val="00576962"/>
    <w:rsid w:val="0058282F"/>
    <w:rsid w:val="0058662A"/>
    <w:rsid w:val="00587B89"/>
    <w:rsid w:val="005957FD"/>
    <w:rsid w:val="005A27B6"/>
    <w:rsid w:val="005B2CCC"/>
    <w:rsid w:val="005C20F9"/>
    <w:rsid w:val="005C7BAE"/>
    <w:rsid w:val="005D0692"/>
    <w:rsid w:val="005D5509"/>
    <w:rsid w:val="005E0066"/>
    <w:rsid w:val="005E0868"/>
    <w:rsid w:val="005F35E2"/>
    <w:rsid w:val="005F79CE"/>
    <w:rsid w:val="00600A9D"/>
    <w:rsid w:val="0060268B"/>
    <w:rsid w:val="006060B4"/>
    <w:rsid w:val="00606ADB"/>
    <w:rsid w:val="00611123"/>
    <w:rsid w:val="0061477F"/>
    <w:rsid w:val="00625A28"/>
    <w:rsid w:val="00626E2A"/>
    <w:rsid w:val="00627B5B"/>
    <w:rsid w:val="0063281A"/>
    <w:rsid w:val="00643107"/>
    <w:rsid w:val="00647568"/>
    <w:rsid w:val="006674B0"/>
    <w:rsid w:val="00671F88"/>
    <w:rsid w:val="00672C3A"/>
    <w:rsid w:val="0068771D"/>
    <w:rsid w:val="00693C46"/>
    <w:rsid w:val="00693FF9"/>
    <w:rsid w:val="006A09D3"/>
    <w:rsid w:val="006A22A1"/>
    <w:rsid w:val="006A6270"/>
    <w:rsid w:val="006A6443"/>
    <w:rsid w:val="006B07E6"/>
    <w:rsid w:val="006B1E9F"/>
    <w:rsid w:val="006B530C"/>
    <w:rsid w:val="006C685E"/>
    <w:rsid w:val="006C6EBA"/>
    <w:rsid w:val="006D10DA"/>
    <w:rsid w:val="006D194D"/>
    <w:rsid w:val="006D6D64"/>
    <w:rsid w:val="006D6E15"/>
    <w:rsid w:val="006D787B"/>
    <w:rsid w:val="006E6912"/>
    <w:rsid w:val="006F2FE3"/>
    <w:rsid w:val="006F52A0"/>
    <w:rsid w:val="006F7A0B"/>
    <w:rsid w:val="00704E43"/>
    <w:rsid w:val="0071033F"/>
    <w:rsid w:val="007220CC"/>
    <w:rsid w:val="007278D3"/>
    <w:rsid w:val="007300F5"/>
    <w:rsid w:val="0073179A"/>
    <w:rsid w:val="007317E5"/>
    <w:rsid w:val="00736598"/>
    <w:rsid w:val="00746EC7"/>
    <w:rsid w:val="0075245D"/>
    <w:rsid w:val="007573CE"/>
    <w:rsid w:val="00757BE1"/>
    <w:rsid w:val="00764428"/>
    <w:rsid w:val="00770EE1"/>
    <w:rsid w:val="00771656"/>
    <w:rsid w:val="00783FB9"/>
    <w:rsid w:val="007859F9"/>
    <w:rsid w:val="00786BE0"/>
    <w:rsid w:val="007923A8"/>
    <w:rsid w:val="007979C4"/>
    <w:rsid w:val="007A62B9"/>
    <w:rsid w:val="007B3003"/>
    <w:rsid w:val="007C6A7A"/>
    <w:rsid w:val="007E0730"/>
    <w:rsid w:val="007E10AF"/>
    <w:rsid w:val="007F0FF7"/>
    <w:rsid w:val="007F23CE"/>
    <w:rsid w:val="007F29A7"/>
    <w:rsid w:val="007F6AD2"/>
    <w:rsid w:val="00804455"/>
    <w:rsid w:val="00804FBB"/>
    <w:rsid w:val="00806F93"/>
    <w:rsid w:val="00811B45"/>
    <w:rsid w:val="0081394E"/>
    <w:rsid w:val="008142A8"/>
    <w:rsid w:val="00815C9C"/>
    <w:rsid w:val="00817A7E"/>
    <w:rsid w:val="00825EBF"/>
    <w:rsid w:val="00827298"/>
    <w:rsid w:val="0083166B"/>
    <w:rsid w:val="00835673"/>
    <w:rsid w:val="008413D3"/>
    <w:rsid w:val="00846712"/>
    <w:rsid w:val="008571DB"/>
    <w:rsid w:val="008619EF"/>
    <w:rsid w:val="00865348"/>
    <w:rsid w:val="00865676"/>
    <w:rsid w:val="008666B0"/>
    <w:rsid w:val="00866B6D"/>
    <w:rsid w:val="00870D09"/>
    <w:rsid w:val="00892A69"/>
    <w:rsid w:val="00892E20"/>
    <w:rsid w:val="00897B80"/>
    <w:rsid w:val="008A0A42"/>
    <w:rsid w:val="008A0C61"/>
    <w:rsid w:val="008A0FA1"/>
    <w:rsid w:val="008A5A6F"/>
    <w:rsid w:val="008A65C5"/>
    <w:rsid w:val="008A7FB7"/>
    <w:rsid w:val="008B1566"/>
    <w:rsid w:val="008B248C"/>
    <w:rsid w:val="008B253C"/>
    <w:rsid w:val="008B3412"/>
    <w:rsid w:val="008B43E6"/>
    <w:rsid w:val="008D6A90"/>
    <w:rsid w:val="008E2042"/>
    <w:rsid w:val="008E3D7D"/>
    <w:rsid w:val="008E4F69"/>
    <w:rsid w:val="008E5BE9"/>
    <w:rsid w:val="008E70D7"/>
    <w:rsid w:val="008F0D56"/>
    <w:rsid w:val="008F12AD"/>
    <w:rsid w:val="008F25AE"/>
    <w:rsid w:val="008F3844"/>
    <w:rsid w:val="008F5502"/>
    <w:rsid w:val="008F5B82"/>
    <w:rsid w:val="008F6115"/>
    <w:rsid w:val="0090418F"/>
    <w:rsid w:val="009118C8"/>
    <w:rsid w:val="0091254A"/>
    <w:rsid w:val="0091534C"/>
    <w:rsid w:val="00915DFF"/>
    <w:rsid w:val="00917667"/>
    <w:rsid w:val="00923365"/>
    <w:rsid w:val="00932C24"/>
    <w:rsid w:val="00934FC7"/>
    <w:rsid w:val="00935308"/>
    <w:rsid w:val="00943055"/>
    <w:rsid w:val="00944811"/>
    <w:rsid w:val="00945D80"/>
    <w:rsid w:val="00946DBC"/>
    <w:rsid w:val="009473F3"/>
    <w:rsid w:val="00952231"/>
    <w:rsid w:val="00956CAC"/>
    <w:rsid w:val="00957C6F"/>
    <w:rsid w:val="009647DF"/>
    <w:rsid w:val="00970800"/>
    <w:rsid w:val="009879D2"/>
    <w:rsid w:val="00991865"/>
    <w:rsid w:val="00992499"/>
    <w:rsid w:val="009A08C8"/>
    <w:rsid w:val="009A0F2B"/>
    <w:rsid w:val="009A4C13"/>
    <w:rsid w:val="009A5423"/>
    <w:rsid w:val="009A7901"/>
    <w:rsid w:val="009A7C76"/>
    <w:rsid w:val="009B208C"/>
    <w:rsid w:val="009B4C19"/>
    <w:rsid w:val="009B6428"/>
    <w:rsid w:val="009B6865"/>
    <w:rsid w:val="009B7BB3"/>
    <w:rsid w:val="009B7DD4"/>
    <w:rsid w:val="009C09B9"/>
    <w:rsid w:val="009C550B"/>
    <w:rsid w:val="009C5836"/>
    <w:rsid w:val="009D2314"/>
    <w:rsid w:val="009D5751"/>
    <w:rsid w:val="009D5D3F"/>
    <w:rsid w:val="009D5F01"/>
    <w:rsid w:val="009E6E31"/>
    <w:rsid w:val="009E6ED1"/>
    <w:rsid w:val="009F2CCB"/>
    <w:rsid w:val="009F6C7F"/>
    <w:rsid w:val="009F781D"/>
    <w:rsid w:val="00A059D1"/>
    <w:rsid w:val="00A1279D"/>
    <w:rsid w:val="00A20F00"/>
    <w:rsid w:val="00A211B4"/>
    <w:rsid w:val="00A216C3"/>
    <w:rsid w:val="00A2725C"/>
    <w:rsid w:val="00A605D0"/>
    <w:rsid w:val="00A638A9"/>
    <w:rsid w:val="00A76225"/>
    <w:rsid w:val="00A8126D"/>
    <w:rsid w:val="00A81AD8"/>
    <w:rsid w:val="00A86691"/>
    <w:rsid w:val="00A901A8"/>
    <w:rsid w:val="00A974A4"/>
    <w:rsid w:val="00A97A96"/>
    <w:rsid w:val="00AA209D"/>
    <w:rsid w:val="00AA28C7"/>
    <w:rsid w:val="00AA47DD"/>
    <w:rsid w:val="00AB54FD"/>
    <w:rsid w:val="00AB762B"/>
    <w:rsid w:val="00AC5E87"/>
    <w:rsid w:val="00AC6434"/>
    <w:rsid w:val="00AD0743"/>
    <w:rsid w:val="00AD5B8D"/>
    <w:rsid w:val="00AD5C45"/>
    <w:rsid w:val="00AE511C"/>
    <w:rsid w:val="00AE6850"/>
    <w:rsid w:val="00AE779B"/>
    <w:rsid w:val="00AF48A0"/>
    <w:rsid w:val="00AF7C18"/>
    <w:rsid w:val="00B0137D"/>
    <w:rsid w:val="00B10727"/>
    <w:rsid w:val="00B15431"/>
    <w:rsid w:val="00B20281"/>
    <w:rsid w:val="00B2289C"/>
    <w:rsid w:val="00B24BDD"/>
    <w:rsid w:val="00B31154"/>
    <w:rsid w:val="00B32C5E"/>
    <w:rsid w:val="00B34947"/>
    <w:rsid w:val="00B36075"/>
    <w:rsid w:val="00B43165"/>
    <w:rsid w:val="00B46540"/>
    <w:rsid w:val="00B523B8"/>
    <w:rsid w:val="00B614CD"/>
    <w:rsid w:val="00B67668"/>
    <w:rsid w:val="00B75AC9"/>
    <w:rsid w:val="00B85276"/>
    <w:rsid w:val="00B917C1"/>
    <w:rsid w:val="00B96A3E"/>
    <w:rsid w:val="00BA5FDA"/>
    <w:rsid w:val="00BA5FE4"/>
    <w:rsid w:val="00BA6ED3"/>
    <w:rsid w:val="00BB5B7F"/>
    <w:rsid w:val="00BB677A"/>
    <w:rsid w:val="00BB6913"/>
    <w:rsid w:val="00BC3435"/>
    <w:rsid w:val="00BC35F9"/>
    <w:rsid w:val="00BC7A5D"/>
    <w:rsid w:val="00BD003D"/>
    <w:rsid w:val="00BD17DC"/>
    <w:rsid w:val="00BD54AD"/>
    <w:rsid w:val="00BD6830"/>
    <w:rsid w:val="00BE1EB1"/>
    <w:rsid w:val="00BE2C8A"/>
    <w:rsid w:val="00BE7748"/>
    <w:rsid w:val="00BF0972"/>
    <w:rsid w:val="00BF4106"/>
    <w:rsid w:val="00BF4771"/>
    <w:rsid w:val="00C042C1"/>
    <w:rsid w:val="00C13743"/>
    <w:rsid w:val="00C2162B"/>
    <w:rsid w:val="00C35A59"/>
    <w:rsid w:val="00C4584E"/>
    <w:rsid w:val="00C458B6"/>
    <w:rsid w:val="00C56A8E"/>
    <w:rsid w:val="00C57130"/>
    <w:rsid w:val="00C61458"/>
    <w:rsid w:val="00C62F15"/>
    <w:rsid w:val="00C65320"/>
    <w:rsid w:val="00C6587C"/>
    <w:rsid w:val="00C66224"/>
    <w:rsid w:val="00C678B4"/>
    <w:rsid w:val="00C731E1"/>
    <w:rsid w:val="00C739AC"/>
    <w:rsid w:val="00C813B6"/>
    <w:rsid w:val="00C83060"/>
    <w:rsid w:val="00C874BE"/>
    <w:rsid w:val="00C87D09"/>
    <w:rsid w:val="00C92B01"/>
    <w:rsid w:val="00C978CB"/>
    <w:rsid w:val="00CA1CE9"/>
    <w:rsid w:val="00CA51AC"/>
    <w:rsid w:val="00CB1F20"/>
    <w:rsid w:val="00CB7B36"/>
    <w:rsid w:val="00CD3498"/>
    <w:rsid w:val="00CE062D"/>
    <w:rsid w:val="00CE30B3"/>
    <w:rsid w:val="00CE6BD4"/>
    <w:rsid w:val="00CF52BD"/>
    <w:rsid w:val="00D0035A"/>
    <w:rsid w:val="00D0059C"/>
    <w:rsid w:val="00D031D9"/>
    <w:rsid w:val="00D07808"/>
    <w:rsid w:val="00D10233"/>
    <w:rsid w:val="00D13B8F"/>
    <w:rsid w:val="00D14C35"/>
    <w:rsid w:val="00D20EAC"/>
    <w:rsid w:val="00D25086"/>
    <w:rsid w:val="00D2712E"/>
    <w:rsid w:val="00D339A1"/>
    <w:rsid w:val="00D3690D"/>
    <w:rsid w:val="00D36C2E"/>
    <w:rsid w:val="00D37345"/>
    <w:rsid w:val="00D4252D"/>
    <w:rsid w:val="00D4747F"/>
    <w:rsid w:val="00D51C87"/>
    <w:rsid w:val="00D54614"/>
    <w:rsid w:val="00D54D0F"/>
    <w:rsid w:val="00D5520B"/>
    <w:rsid w:val="00D6033B"/>
    <w:rsid w:val="00D61E98"/>
    <w:rsid w:val="00D67576"/>
    <w:rsid w:val="00D70F6B"/>
    <w:rsid w:val="00D755ED"/>
    <w:rsid w:val="00D77071"/>
    <w:rsid w:val="00D774EF"/>
    <w:rsid w:val="00D8373D"/>
    <w:rsid w:val="00D84F25"/>
    <w:rsid w:val="00D85EB1"/>
    <w:rsid w:val="00D875F7"/>
    <w:rsid w:val="00D9112B"/>
    <w:rsid w:val="00D972F0"/>
    <w:rsid w:val="00D97E17"/>
    <w:rsid w:val="00DA1113"/>
    <w:rsid w:val="00DA1C92"/>
    <w:rsid w:val="00DA2533"/>
    <w:rsid w:val="00DA5AB0"/>
    <w:rsid w:val="00DB218C"/>
    <w:rsid w:val="00DC1EDF"/>
    <w:rsid w:val="00DC2A9D"/>
    <w:rsid w:val="00DC6513"/>
    <w:rsid w:val="00DD2435"/>
    <w:rsid w:val="00DD5DF9"/>
    <w:rsid w:val="00DD6225"/>
    <w:rsid w:val="00DE0FEC"/>
    <w:rsid w:val="00DE3A4B"/>
    <w:rsid w:val="00DE5439"/>
    <w:rsid w:val="00DF2884"/>
    <w:rsid w:val="00DF2C86"/>
    <w:rsid w:val="00E01053"/>
    <w:rsid w:val="00E176A4"/>
    <w:rsid w:val="00E215DC"/>
    <w:rsid w:val="00E26ED4"/>
    <w:rsid w:val="00E365D6"/>
    <w:rsid w:val="00E368D1"/>
    <w:rsid w:val="00E43A33"/>
    <w:rsid w:val="00E459F1"/>
    <w:rsid w:val="00E46F01"/>
    <w:rsid w:val="00E52528"/>
    <w:rsid w:val="00E55502"/>
    <w:rsid w:val="00E600A0"/>
    <w:rsid w:val="00E64334"/>
    <w:rsid w:val="00E64C7F"/>
    <w:rsid w:val="00E70D27"/>
    <w:rsid w:val="00E770EE"/>
    <w:rsid w:val="00E82D4D"/>
    <w:rsid w:val="00E83BEB"/>
    <w:rsid w:val="00E84517"/>
    <w:rsid w:val="00E92EA3"/>
    <w:rsid w:val="00EA673F"/>
    <w:rsid w:val="00EB159D"/>
    <w:rsid w:val="00EC0472"/>
    <w:rsid w:val="00ED15D4"/>
    <w:rsid w:val="00ED676D"/>
    <w:rsid w:val="00ED7A6B"/>
    <w:rsid w:val="00EE08CA"/>
    <w:rsid w:val="00EE737F"/>
    <w:rsid w:val="00EF3150"/>
    <w:rsid w:val="00F06B7F"/>
    <w:rsid w:val="00F06C19"/>
    <w:rsid w:val="00F11D75"/>
    <w:rsid w:val="00F16087"/>
    <w:rsid w:val="00F25252"/>
    <w:rsid w:val="00F25F4D"/>
    <w:rsid w:val="00F271EB"/>
    <w:rsid w:val="00F31B73"/>
    <w:rsid w:val="00F32888"/>
    <w:rsid w:val="00F33CB1"/>
    <w:rsid w:val="00F33D06"/>
    <w:rsid w:val="00F349A0"/>
    <w:rsid w:val="00F40C38"/>
    <w:rsid w:val="00F44DBC"/>
    <w:rsid w:val="00F47B74"/>
    <w:rsid w:val="00F53A2C"/>
    <w:rsid w:val="00F61301"/>
    <w:rsid w:val="00F63FFD"/>
    <w:rsid w:val="00F7104B"/>
    <w:rsid w:val="00F77E5F"/>
    <w:rsid w:val="00F8129A"/>
    <w:rsid w:val="00F81FC9"/>
    <w:rsid w:val="00F85455"/>
    <w:rsid w:val="00F86572"/>
    <w:rsid w:val="00F90BE8"/>
    <w:rsid w:val="00FA40DA"/>
    <w:rsid w:val="00FB67D9"/>
    <w:rsid w:val="00FC1F8A"/>
    <w:rsid w:val="00FC2C3C"/>
    <w:rsid w:val="00FC4BE8"/>
    <w:rsid w:val="00FD0E99"/>
    <w:rsid w:val="00FD13E4"/>
    <w:rsid w:val="00FE54F2"/>
    <w:rsid w:val="00FF13F5"/>
  </w:rsids>
  <m:mathPr>
    <m:mathFont m:val="Cambria Math"/>
    <m:brkBin m:val="before"/>
    <m:brkBinSub m:val="--"/>
    <m:smallFrac m:val="0"/>
    <m:dispDef/>
    <m:lMargin m:val="0"/>
    <m:rMargin m:val="0"/>
    <m:defJc m:val="centerGroup"/>
    <m:wrapIndent m:val="1440"/>
    <m:intLim m:val="subSup"/>
    <m:naryLim m:val="undOvr"/>
  </m:mathPr>
  <w:themeFontLang w:val="en-IN"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2A5E4"/>
  <w15:chartTrackingRefBased/>
  <w15:docId w15:val="{4AD5F9A9-3530-493A-8C89-BCA3B611C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0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6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676"/>
  </w:style>
  <w:style w:type="paragraph" w:styleId="Footer">
    <w:name w:val="footer"/>
    <w:basedOn w:val="Normal"/>
    <w:link w:val="FooterChar"/>
    <w:uiPriority w:val="99"/>
    <w:unhideWhenUsed/>
    <w:rsid w:val="008656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676"/>
  </w:style>
  <w:style w:type="table" w:styleId="TableGrid">
    <w:name w:val="Table Grid"/>
    <w:basedOn w:val="TableNormal"/>
    <w:uiPriority w:val="39"/>
    <w:rsid w:val="00865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712E"/>
    <w:pPr>
      <w:ind w:left="720"/>
      <w:contextualSpacing/>
    </w:pPr>
  </w:style>
  <w:style w:type="paragraph" w:customStyle="1" w:styleId="Documenttitle">
    <w:name w:val="Document title"/>
    <w:next w:val="Documentsubtitle"/>
    <w:qFormat/>
    <w:rsid w:val="001C79F4"/>
    <w:pPr>
      <w:spacing w:after="0" w:line="440" w:lineRule="atLeast"/>
    </w:pPr>
    <w:rPr>
      <w:rFonts w:asciiTheme="majorHAnsi" w:eastAsiaTheme="majorEastAsia" w:hAnsiTheme="majorHAnsi" w:cstheme="majorBidi"/>
      <w:b/>
      <w:bCs/>
      <w:color w:val="000000" w:themeColor="text1"/>
      <w:sz w:val="36"/>
      <w:szCs w:val="28"/>
      <w:lang w:val="en-GB"/>
    </w:rPr>
  </w:style>
  <w:style w:type="paragraph" w:customStyle="1" w:styleId="Documentsubtitle">
    <w:name w:val="Document subtitle"/>
    <w:qFormat/>
    <w:rsid w:val="001C79F4"/>
    <w:pPr>
      <w:spacing w:after="120" w:line="440" w:lineRule="atLeast"/>
    </w:pPr>
    <w:rPr>
      <w:color w:val="000000" w:themeColor="text1"/>
      <w:sz w:val="36"/>
      <w:lang w:val="en-US"/>
    </w:rPr>
  </w:style>
  <w:style w:type="paragraph" w:styleId="BalloonText">
    <w:name w:val="Balloon Text"/>
    <w:basedOn w:val="Normal"/>
    <w:link w:val="BalloonTextChar"/>
    <w:uiPriority w:val="99"/>
    <w:semiHidden/>
    <w:unhideWhenUsed/>
    <w:rsid w:val="009F6C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C7F"/>
    <w:rPr>
      <w:rFonts w:ascii="Segoe UI" w:hAnsi="Segoe UI" w:cs="Segoe UI"/>
      <w:sz w:val="18"/>
      <w:szCs w:val="18"/>
    </w:rPr>
  </w:style>
  <w:style w:type="paragraph" w:styleId="Revision">
    <w:name w:val="Revision"/>
    <w:hidden/>
    <w:uiPriority w:val="99"/>
    <w:semiHidden/>
    <w:rsid w:val="00AD07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37349">
      <w:bodyDiv w:val="1"/>
      <w:marLeft w:val="0"/>
      <w:marRight w:val="0"/>
      <w:marTop w:val="0"/>
      <w:marBottom w:val="0"/>
      <w:divBdr>
        <w:top w:val="none" w:sz="0" w:space="0" w:color="auto"/>
        <w:left w:val="none" w:sz="0" w:space="0" w:color="auto"/>
        <w:bottom w:val="none" w:sz="0" w:space="0" w:color="auto"/>
        <w:right w:val="none" w:sz="0" w:space="0" w:color="auto"/>
      </w:divBdr>
    </w:div>
    <w:div w:id="564068511">
      <w:bodyDiv w:val="1"/>
      <w:marLeft w:val="0"/>
      <w:marRight w:val="0"/>
      <w:marTop w:val="0"/>
      <w:marBottom w:val="0"/>
      <w:divBdr>
        <w:top w:val="none" w:sz="0" w:space="0" w:color="auto"/>
        <w:left w:val="none" w:sz="0" w:space="0" w:color="auto"/>
        <w:bottom w:val="none" w:sz="0" w:space="0" w:color="auto"/>
        <w:right w:val="none" w:sz="0" w:space="0" w:color="auto"/>
      </w:divBdr>
    </w:div>
    <w:div w:id="944842946">
      <w:bodyDiv w:val="1"/>
      <w:marLeft w:val="0"/>
      <w:marRight w:val="0"/>
      <w:marTop w:val="0"/>
      <w:marBottom w:val="0"/>
      <w:divBdr>
        <w:top w:val="none" w:sz="0" w:space="0" w:color="auto"/>
        <w:left w:val="none" w:sz="0" w:space="0" w:color="auto"/>
        <w:bottom w:val="none" w:sz="0" w:space="0" w:color="auto"/>
        <w:right w:val="none" w:sz="0" w:space="0" w:color="auto"/>
      </w:divBdr>
    </w:div>
    <w:div w:id="1049956598">
      <w:bodyDiv w:val="1"/>
      <w:marLeft w:val="0"/>
      <w:marRight w:val="0"/>
      <w:marTop w:val="0"/>
      <w:marBottom w:val="0"/>
      <w:divBdr>
        <w:top w:val="none" w:sz="0" w:space="0" w:color="auto"/>
        <w:left w:val="none" w:sz="0" w:space="0" w:color="auto"/>
        <w:bottom w:val="none" w:sz="0" w:space="0" w:color="auto"/>
        <w:right w:val="none" w:sz="0" w:space="0" w:color="auto"/>
      </w:divBdr>
    </w:div>
    <w:div w:id="1109012183">
      <w:bodyDiv w:val="1"/>
      <w:marLeft w:val="0"/>
      <w:marRight w:val="0"/>
      <w:marTop w:val="0"/>
      <w:marBottom w:val="0"/>
      <w:divBdr>
        <w:top w:val="none" w:sz="0" w:space="0" w:color="auto"/>
        <w:left w:val="none" w:sz="0" w:space="0" w:color="auto"/>
        <w:bottom w:val="none" w:sz="0" w:space="0" w:color="auto"/>
        <w:right w:val="none" w:sz="0" w:space="0" w:color="auto"/>
      </w:divBdr>
    </w:div>
    <w:div w:id="1156653287">
      <w:bodyDiv w:val="1"/>
      <w:marLeft w:val="0"/>
      <w:marRight w:val="0"/>
      <w:marTop w:val="0"/>
      <w:marBottom w:val="0"/>
      <w:divBdr>
        <w:top w:val="none" w:sz="0" w:space="0" w:color="auto"/>
        <w:left w:val="none" w:sz="0" w:space="0" w:color="auto"/>
        <w:bottom w:val="none" w:sz="0" w:space="0" w:color="auto"/>
        <w:right w:val="none" w:sz="0" w:space="0" w:color="auto"/>
      </w:divBdr>
    </w:div>
    <w:div w:id="1376276359">
      <w:bodyDiv w:val="1"/>
      <w:marLeft w:val="0"/>
      <w:marRight w:val="0"/>
      <w:marTop w:val="0"/>
      <w:marBottom w:val="0"/>
      <w:divBdr>
        <w:top w:val="none" w:sz="0" w:space="0" w:color="auto"/>
        <w:left w:val="none" w:sz="0" w:space="0" w:color="auto"/>
        <w:bottom w:val="none" w:sz="0" w:space="0" w:color="auto"/>
        <w:right w:val="none" w:sz="0" w:space="0" w:color="auto"/>
      </w:divBdr>
    </w:div>
    <w:div w:id="157465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782E67-79A2-4A0E-B37C-3B2351A3F907}"/>
</file>

<file path=customXml/itemProps2.xml><?xml version="1.0" encoding="utf-8"?>
<ds:datastoreItem xmlns:ds="http://schemas.openxmlformats.org/officeDocument/2006/customXml" ds:itemID="{3106156C-EB69-4C4B-B537-2EDF8C06E082}"/>
</file>

<file path=customXml/itemProps3.xml><?xml version="1.0" encoding="utf-8"?>
<ds:datastoreItem xmlns:ds="http://schemas.openxmlformats.org/officeDocument/2006/customXml" ds:itemID="{94947D44-1D43-4101-B795-B148EDBB1262}"/>
</file>

<file path=docProps/app.xml><?xml version="1.0" encoding="utf-8"?>
<Properties xmlns="http://schemas.openxmlformats.org/officeDocument/2006/extended-properties" xmlns:vt="http://schemas.openxmlformats.org/officeDocument/2006/docPropsVTypes">
  <Template>Normal.dotm</Template>
  <TotalTime>747</TotalTime>
  <Pages>3</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Ashik (BD - Dhaka)</dc:creator>
  <cp:keywords/>
  <dc:description/>
  <cp:lastModifiedBy>Triple M</cp:lastModifiedBy>
  <cp:revision>194</cp:revision>
  <dcterms:created xsi:type="dcterms:W3CDTF">2019-12-29T10:13:00Z</dcterms:created>
  <dcterms:modified xsi:type="dcterms:W3CDTF">2021-10-02T16:21:00Z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2021-08-31T09:52:44Z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cec21207-fe0c-4765-8da7-70e0157b1e5f</vt:lpwstr>
  </property>
  <property fmtid="{D5CDD505-2E9C-101B-9397-08002B2CF9AE}" pid="8" name="MSIP_Label_ea60d57e-af5b-4752-ac57-3e4f28ca11dc_ContentBits">
    <vt:lpwstr>0</vt:lpwstr>
  </property>
  <property fmtid="{D5CDD505-2E9C-101B-9397-08002B2CF9AE}" pid="9" name="ContentTypeId">
    <vt:lpwstr>0x010100F52FB8054E7BC343824610924DACAD55</vt:lpwstr>
  </property>
</Properties>
</file>