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B2E1860" w14:textId="4B5819D6" w:rsidR="00777EF2" w:rsidRPr="00777EF2" w:rsidRDefault="00C825E8" w:rsidP="00777EF2">
      <w:pPr>
        <w:jc w:val="both"/>
        <w:rPr>
          <w:rFonts w:ascii="Verdana" w:hAnsi="Verdana"/>
          <w:sz w:val="20"/>
          <w:szCs w:val="20"/>
        </w:rPr>
      </w:pPr>
      <w:r w:rsidRPr="00777EF2">
        <w:rPr>
          <w:rFonts w:ascii="Verdana" w:hAnsi="Verdana"/>
          <w:sz w:val="20"/>
          <w:szCs w:val="20"/>
        </w:rPr>
        <w:t>Global Attire Limited</w:t>
      </w:r>
    </w:p>
    <w:p w14:paraId="626A1A67" w14:textId="25BA4CCF" w:rsidR="00777EF2" w:rsidRPr="00777EF2" w:rsidRDefault="00C825E8" w:rsidP="00777EF2">
      <w:pPr>
        <w:jc w:val="both"/>
        <w:rPr>
          <w:rFonts w:ascii="Verdana" w:hAnsi="Verdana"/>
          <w:sz w:val="20"/>
          <w:szCs w:val="20"/>
        </w:rPr>
      </w:pPr>
      <w:r w:rsidRPr="00777EF2">
        <w:rPr>
          <w:rFonts w:ascii="Verdana" w:hAnsi="Verdana"/>
          <w:sz w:val="20"/>
          <w:szCs w:val="20"/>
        </w:rPr>
        <w:t xml:space="preserve">Factory: </w:t>
      </w:r>
      <w:proofErr w:type="spellStart"/>
      <w:r w:rsidRPr="00777EF2">
        <w:rPr>
          <w:rFonts w:ascii="Verdana" w:hAnsi="Verdana"/>
          <w:sz w:val="20"/>
          <w:szCs w:val="20"/>
        </w:rPr>
        <w:t>Khajurtek</w:t>
      </w:r>
      <w:proofErr w:type="spellEnd"/>
      <w:r w:rsidRPr="00777EF2">
        <w:rPr>
          <w:rFonts w:ascii="Verdana" w:hAnsi="Verdana"/>
          <w:sz w:val="20"/>
          <w:szCs w:val="20"/>
        </w:rPr>
        <w:t xml:space="preserve"> Mirza Nagar</w:t>
      </w:r>
    </w:p>
    <w:p w14:paraId="1B83C141" w14:textId="6EEC7CC1" w:rsidR="00777EF2" w:rsidRPr="00777EF2" w:rsidRDefault="00C825E8" w:rsidP="00777EF2">
      <w:pPr>
        <w:jc w:val="both"/>
        <w:rPr>
          <w:rFonts w:ascii="Verdana" w:hAnsi="Verdana"/>
          <w:sz w:val="20"/>
          <w:szCs w:val="20"/>
        </w:rPr>
      </w:pPr>
      <w:r w:rsidRPr="00777EF2">
        <w:rPr>
          <w:rFonts w:ascii="Verdana" w:hAnsi="Verdana"/>
          <w:sz w:val="20"/>
          <w:szCs w:val="20"/>
        </w:rPr>
        <w:t xml:space="preserve">P.O </w:t>
      </w:r>
      <w:proofErr w:type="spellStart"/>
      <w:r w:rsidRPr="00777EF2">
        <w:rPr>
          <w:rFonts w:ascii="Verdana" w:hAnsi="Verdana"/>
          <w:sz w:val="20"/>
          <w:szCs w:val="20"/>
        </w:rPr>
        <w:t>Savar</w:t>
      </w:r>
      <w:proofErr w:type="spellEnd"/>
      <w:r w:rsidRPr="00777EF2">
        <w:rPr>
          <w:rFonts w:ascii="Verdana" w:hAnsi="Verdana"/>
          <w:sz w:val="20"/>
          <w:szCs w:val="20"/>
        </w:rPr>
        <w:t xml:space="preserve"> Cantonment, Up-</w:t>
      </w:r>
      <w:proofErr w:type="spellStart"/>
      <w:r w:rsidRPr="00777EF2">
        <w:rPr>
          <w:rFonts w:ascii="Verdana" w:hAnsi="Verdana"/>
          <w:sz w:val="20"/>
          <w:szCs w:val="20"/>
        </w:rPr>
        <w:t>Pathalia</w:t>
      </w:r>
      <w:proofErr w:type="spellEnd"/>
      <w:r w:rsidRPr="00777EF2">
        <w:rPr>
          <w:rFonts w:ascii="Verdana" w:hAnsi="Verdana"/>
          <w:sz w:val="20"/>
          <w:szCs w:val="20"/>
        </w:rPr>
        <w:t xml:space="preserve"> </w:t>
      </w:r>
      <w:proofErr w:type="spellStart"/>
      <w:r w:rsidRPr="00777EF2">
        <w:rPr>
          <w:rFonts w:ascii="Verdana" w:hAnsi="Verdana"/>
          <w:sz w:val="20"/>
          <w:szCs w:val="20"/>
        </w:rPr>
        <w:t>Ashulia</w:t>
      </w:r>
      <w:proofErr w:type="spellEnd"/>
      <w:r w:rsidRPr="00777EF2">
        <w:rPr>
          <w:rFonts w:ascii="Verdana" w:hAnsi="Verdana"/>
          <w:sz w:val="20"/>
          <w:szCs w:val="20"/>
        </w:rPr>
        <w:t xml:space="preserve">, </w:t>
      </w:r>
    </w:p>
    <w:p w14:paraId="07B12165" w14:textId="763BC28F" w:rsidR="005E78FA" w:rsidRDefault="00C825E8" w:rsidP="00777EF2">
      <w:pPr>
        <w:jc w:val="both"/>
        <w:rPr>
          <w:rFonts w:ascii="Verdana" w:hAnsi="Verdana"/>
          <w:sz w:val="20"/>
          <w:szCs w:val="20"/>
        </w:rPr>
      </w:pPr>
      <w:r w:rsidRPr="00777EF2">
        <w:rPr>
          <w:rFonts w:ascii="Verdana" w:hAnsi="Verdana"/>
          <w:sz w:val="20"/>
          <w:szCs w:val="20"/>
        </w:rPr>
        <w:t>DHAKA - 1344, BANGLADESH.</w:t>
      </w:r>
    </w:p>
    <w:p w14:paraId="201637C7" w14:textId="77777777" w:rsidR="007320F7" w:rsidRPr="00F27069" w:rsidRDefault="007320F7" w:rsidP="00777EF2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46401F" w14:paraId="7844EC34" w14:textId="77777777" w:rsidTr="0046401F">
        <w:tc>
          <w:tcPr>
            <w:tcW w:w="625" w:type="dxa"/>
          </w:tcPr>
          <w:p w14:paraId="4CD9B9B3" w14:textId="0A87B36D" w:rsidR="0046401F" w:rsidRDefault="0046401F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7B5E5FC" w14:textId="1916D7DD" w:rsidR="0046401F" w:rsidRDefault="0046401F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 w:rsidR="00B67EFA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CA353B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for year ended 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30 June 2022</w:t>
            </w:r>
          </w:p>
        </w:tc>
      </w:tr>
    </w:tbl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7F45A7">
          <w:rPr>
            <w:rStyle w:val="Hyperlink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2296" w14:textId="77777777" w:rsidR="00C54198" w:rsidRDefault="00C54198" w:rsidP="00D478AD">
      <w:r>
        <w:separator/>
      </w:r>
    </w:p>
  </w:endnote>
  <w:endnote w:type="continuationSeparator" w:id="0">
    <w:p w14:paraId="1935DF74" w14:textId="77777777" w:rsidR="00C54198" w:rsidRDefault="00C54198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DD7" w14:textId="77777777" w:rsidR="00C54198" w:rsidRDefault="00C54198" w:rsidP="00D478AD">
      <w:r>
        <w:separator/>
      </w:r>
    </w:p>
  </w:footnote>
  <w:footnote w:type="continuationSeparator" w:id="0">
    <w:p w14:paraId="6A6D418B" w14:textId="77777777" w:rsidR="00C54198" w:rsidRDefault="00C54198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1455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10</cp:revision>
  <cp:lastPrinted>2018-01-22T07:48:00Z</cp:lastPrinted>
  <dcterms:created xsi:type="dcterms:W3CDTF">2022-07-28T10:56:00Z</dcterms:created>
  <dcterms:modified xsi:type="dcterms:W3CDTF">2022-07-31T08:34:00Z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