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01 – mức độ dễ.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Kiểm tra nền tảng cả bốn chương: khái niệm, công thức và đơn vị cơ bản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01  –  ĐỀ THI THỬ SỐ 01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Kiểm tra nền tảng cả bốn chương: khái niệm, công thức và đơn vị cơ bản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Nội năng của một vật là</w:t>
      </w:r>
    </w:p>
    <w:p>
      <w:pPr>
        <w:spacing w:before="0" w:after="0"/>
        <w:ind w:left="340"/>
      </w:pPr>
      <w:r>
        <w:rPr>
          <w:rFonts w:ascii="Times New Roman" w:hAnsi="Times New Roman"/>
          <w:b/>
          <w:i w:val="0"/>
          <w:sz w:val="23"/>
        </w:rPr>
        <w:t xml:space="preserve">A. </w:t>
      </w:r>
      <w:r>
        <w:rPr>
          <w:rFonts w:ascii="Times New Roman" w:hAnsi="Times New Roman"/>
          <w:b w:val="0"/>
          <w:i w:val="0"/>
          <w:sz w:val="23"/>
        </w:rPr>
        <w:t>tổng động năng chuyển động của cả vật và thế năng trọng trường.</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động năng chuyển động nhiệt của các phân tử và thế năng tương tác giữa chúng.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lượng mà vật nhận được từ môi trường.</w:t>
      </w:r>
    </w:p>
    <w:p>
      <w:pPr>
        <w:spacing w:before="0" w:after="0"/>
        <w:ind w:left="340"/>
      </w:pPr>
      <w:r>
        <w:rPr>
          <w:rFonts w:ascii="Times New Roman" w:hAnsi="Times New Roman"/>
          <w:b/>
          <w:i w:val="0"/>
          <w:sz w:val="23"/>
        </w:rPr>
        <w:t xml:space="preserve">D. </w:t>
      </w:r>
      <w:r>
        <w:rPr>
          <w:rFonts w:ascii="Times New Roman" w:hAnsi="Times New Roman"/>
          <w:b w:val="0"/>
          <w:i w:val="0"/>
          <w:sz w:val="23"/>
        </w:rPr>
        <w:t>công mà vật thực hiện lên môi trường.</w:t>
      </w:r>
    </w:p>
    <w:p>
      <w:pPr>
        <w:spacing w:before="100" w:after="40"/>
      </w:pPr>
      <w:r>
        <w:rPr>
          <w:rFonts w:ascii="Times New Roman" w:hAnsi="Times New Roman"/>
          <w:b/>
          <w:i w:val="0"/>
          <w:sz w:val="23"/>
        </w:rPr>
        <w:t xml:space="preserve">Câu 2. </w:t>
      </w:r>
      <w:r>
        <w:rPr>
          <w:rFonts w:ascii="Times New Roman" w:hAnsi="Times New Roman"/>
          <w:b w:val="0"/>
          <w:i w:val="0"/>
          <w:sz w:val="23"/>
        </w:rPr>
        <w:t>Trong quá trình chất rắn kết tinh đang nóng chảy, nhiệt độ của chất</w:t>
      </w:r>
    </w:p>
    <w:p>
      <w:pPr>
        <w:spacing w:before="60" w:after="20"/>
        <w:jc w:val="center"/>
      </w:pPr>
      <w:r>
        <w:drawing>
          <wp:inline xmlns:a="http://schemas.openxmlformats.org/drawingml/2006/main" xmlns:pic="http://schemas.openxmlformats.org/drawingml/2006/picture">
            <wp:extent cx="4140000" cy="2504213"/>
            <wp:docPr id="1" name="Picture 1"/>
            <wp:cNvGraphicFramePr>
              <a:graphicFrameLocks noChangeAspect="1"/>
            </wp:cNvGraphicFramePr>
            <a:graphic>
              <a:graphicData uri="http://schemas.openxmlformats.org/drawingml/2006/picture">
                <pic:pic>
                  <pic:nvPicPr>
                    <pic:cNvPr id="0" name="n_dt_nuocda.png"/>
                    <pic:cNvPicPr/>
                  </pic:nvPicPr>
                  <pic:blipFill>
                    <a:blip r:embed="rId10"/>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 khi đun nước đá</w:t>
      </w:r>
    </w:p>
    <w:p>
      <w:pPr>
        <w:spacing w:after="20"/>
        <w:ind w:left="340"/>
      </w:pPr>
      <w:r>
        <w:rPr>
          <w:rFonts w:ascii="Times New Roman" w:hAnsi="Times New Roman"/>
          <w:b/>
          <w:sz w:val="23"/>
        </w:rPr>
        <w:t xml:space="preserve">A. </w:t>
      </w:r>
      <w:r>
        <w:rPr>
          <w:rFonts w:ascii="Times New Roman" w:hAnsi="Times New Roman"/>
          <w:sz w:val="23"/>
        </w:rPr>
        <w:t xml:space="preserve">tăng đều.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đều.               </w:t>
      </w:r>
      <w:r>
        <w:rPr>
          <w:rFonts w:ascii="Times New Roman" w:hAnsi="Times New Roman"/>
          <w:b/>
          <w:sz w:val="23"/>
        </w:rPr>
        <w:t xml:space="preserve">D. </w:t>
      </w:r>
      <w:r>
        <w:rPr>
          <w:rFonts w:ascii="Times New Roman" w:hAnsi="Times New Roman"/>
          <w:sz w:val="23"/>
        </w:rPr>
        <w:t>tăng rồi giảm.</w:t>
      </w:r>
    </w:p>
    <w:p>
      <w:pPr>
        <w:spacing w:before="100" w:after="40"/>
      </w:pPr>
      <w:r>
        <w:rPr>
          <w:rFonts w:ascii="Times New Roman" w:hAnsi="Times New Roman"/>
          <w:b/>
          <w:i w:val="0"/>
          <w:sz w:val="23"/>
        </w:rPr>
        <w:t xml:space="preserve">Câu 3. </w:t>
      </w:r>
      <w:r>
        <w:rPr>
          <w:rFonts w:ascii="Times New Roman" w:hAnsi="Times New Roman"/>
          <w:b w:val="0"/>
          <w:i w:val="0"/>
          <w:sz w:val="23"/>
        </w:rPr>
        <w:t>Nhiệt lượng cần cung cấp để làm nóng chảy hoàn toàn một vật rắn đang ở nhiệt độ nóng chảy được tính bằng</w:t>
      </w:r>
    </w:p>
    <w:p>
      <w:pPr>
        <w:spacing w:after="20"/>
        <w:ind w:left="340"/>
      </w:pPr>
      <w:r>
        <w:rPr>
          <w:rFonts w:ascii="Times New Roman" w:hAnsi="Times New Roman"/>
          <w:b/>
          <w:sz w:val="23"/>
        </w:rPr>
        <w:t xml:space="preserve">A. </w:t>
      </w:r>
      <w:r>
        <w:rPr>
          <w:rFonts w:ascii="Times New Roman" w:hAnsi="Times New Roman"/>
          <w:sz w:val="23"/>
        </w:rPr>
        <w:t xml:space="preserve">Q = mcΔT.               </w:t>
      </w:r>
      <w:r>
        <w:rPr>
          <w:rFonts w:ascii="Times New Roman" w:hAnsi="Times New Roman"/>
          <w:b/>
          <w:sz w:val="23"/>
        </w:rPr>
        <w:t xml:space="preserve">B. </w:t>
      </w:r>
      <w:r>
        <w:rPr>
          <w:rFonts w:ascii="Times New Roman" w:hAnsi="Times New Roman"/>
          <w:sz w:val="23"/>
        </w:rPr>
        <w:t xml:space="preserve">Q = mλ.                 </w:t>
      </w:r>
      <w:r>
        <w:rPr>
          <w:rFonts w:ascii="Times New Roman" w:hAnsi="Times New Roman"/>
          <w:b/>
          <w:sz w:val="23"/>
        </w:rPr>
        <w:t xml:space="preserve">C. </w:t>
      </w:r>
      <w:r>
        <w:rPr>
          <w:rFonts w:ascii="Times New Roman" w:hAnsi="Times New Roman"/>
          <w:sz w:val="23"/>
        </w:rPr>
        <w:t xml:space="preserve">Q = mL.                 </w:t>
      </w:r>
      <w:r>
        <w:rPr>
          <w:rFonts w:ascii="Times New Roman" w:hAnsi="Times New Roman"/>
          <w:b/>
          <w:sz w:val="23"/>
        </w:rPr>
        <w:t xml:space="preserve">D. </w:t>
      </w:r>
      <w:r>
        <w:rPr>
          <w:rFonts w:ascii="Times New Roman" w:hAnsi="Times New Roman"/>
          <w:sz w:val="23"/>
        </w:rPr>
        <w:t>Q = m/λ.</w:t>
      </w:r>
    </w:p>
    <w:p>
      <w:pPr>
        <w:spacing w:before="100" w:after="40"/>
      </w:pPr>
      <w:r>
        <w:rPr>
          <w:rFonts w:ascii="Times New Roman" w:hAnsi="Times New Roman"/>
          <w:b/>
          <w:i w:val="0"/>
          <w:sz w:val="23"/>
        </w:rPr>
        <w:t xml:space="preserve">Câu 4. </w:t>
      </w:r>
      <w:r>
        <w:rPr>
          <w:rFonts w:ascii="Times New Roman" w:hAnsi="Times New Roman"/>
          <w:b w:val="0"/>
          <w:i w:val="0"/>
          <w:sz w:val="23"/>
        </w:rPr>
        <w:t>Hệ thức của định luật I nhiệt động lực học là</w:t>
      </w:r>
    </w:p>
    <w:p>
      <w:pPr>
        <w:spacing w:before="60" w:after="20"/>
        <w:jc w:val="center"/>
      </w:pPr>
      <w:r>
        <w:drawing>
          <wp:inline xmlns:a="http://schemas.openxmlformats.org/drawingml/2006/main" xmlns:pic="http://schemas.openxmlformats.org/drawingml/2006/picture">
            <wp:extent cx="4140000" cy="2218886"/>
            <wp:docPr id="2" name="Picture 2"/>
            <wp:cNvGraphicFramePr>
              <a:graphicFrameLocks noChangeAspect="1"/>
            </wp:cNvGraphicFramePr>
            <a:graphic>
              <a:graphicData uri="http://schemas.openxmlformats.org/drawingml/2006/picture">
                <pic:pic>
                  <pic:nvPicPr>
                    <pic:cNvPr id="0" name="n_sd_dl1.png"/>
                    <pic:cNvPicPr/>
                  </pic:nvPicPr>
                  <pic:blipFill>
                    <a:blip r:embed="rId11"/>
                    <a:stretch>
                      <a:fillRect/>
                    </a:stretch>
                  </pic:blipFill>
                  <pic:spPr>
                    <a:xfrm>
                      <a:off x="0" y="0"/>
                      <a:ext cx="4140000" cy="2218886"/>
                    </a:xfrm>
                    <a:prstGeom prst="rect"/>
                  </pic:spPr>
                </pic:pic>
              </a:graphicData>
            </a:graphic>
          </wp:inline>
        </w:drawing>
      </w:r>
    </w:p>
    <w:p>
      <w:pPr>
        <w:spacing w:before="0" w:after="80"/>
        <w:jc w:val="center"/>
      </w:pPr>
      <w:r>
        <w:rPr>
          <w:rFonts w:ascii="Times New Roman" w:hAnsi="Times New Roman"/>
          <w:b w:val="0"/>
          <w:i/>
          <w:color w:val="555555"/>
          <w:sz w:val="19"/>
        </w:rPr>
        <w:t>Quy ước dấu của A và Q</w:t>
      </w:r>
    </w:p>
    <w:p>
      <w:pPr>
        <w:spacing w:after="20"/>
        <w:ind w:left="340"/>
      </w:pPr>
      <w:r>
        <w:rPr>
          <w:rFonts w:ascii="Times New Roman" w:hAnsi="Times New Roman"/>
          <w:b/>
          <w:sz w:val="23"/>
        </w:rPr>
        <w:t xml:space="preserve">A. </w:t>
      </w:r>
      <w:r>
        <w:rPr>
          <w:rFonts w:ascii="Times New Roman" w:hAnsi="Times New Roman"/>
          <w:sz w:val="23"/>
        </w:rPr>
        <w:t xml:space="preserve">ΔU = A − Q.             </w:t>
      </w:r>
      <w:r>
        <w:rPr>
          <w:rFonts w:ascii="Times New Roman" w:hAnsi="Times New Roman"/>
          <w:b/>
          <w:sz w:val="23"/>
        </w:rPr>
        <w:t xml:space="preserve">B. </w:t>
      </w:r>
      <w:r>
        <w:rPr>
          <w:rFonts w:ascii="Times New Roman" w:hAnsi="Times New Roman"/>
          <w:sz w:val="23"/>
        </w:rPr>
        <w:t xml:space="preserve">ΔU = A + Q.             </w:t>
      </w:r>
      <w:r>
        <w:rPr>
          <w:rFonts w:ascii="Times New Roman" w:hAnsi="Times New Roman"/>
          <w:b/>
          <w:sz w:val="23"/>
        </w:rPr>
        <w:t xml:space="preserve">C. </w:t>
      </w:r>
      <w:r>
        <w:rPr>
          <w:rFonts w:ascii="Times New Roman" w:hAnsi="Times New Roman"/>
          <w:sz w:val="23"/>
        </w:rPr>
        <w:t xml:space="preserve">ΔU = Q − A.             </w:t>
      </w:r>
      <w:r>
        <w:rPr>
          <w:rFonts w:ascii="Times New Roman" w:hAnsi="Times New Roman"/>
          <w:b/>
          <w:sz w:val="23"/>
        </w:rPr>
        <w:t xml:space="preserve">D. </w:t>
      </w:r>
      <w:r>
        <w:rPr>
          <w:rFonts w:ascii="Times New Roman" w:hAnsi="Times New Roman"/>
          <w:sz w:val="23"/>
        </w:rPr>
        <w:t>ΔU = A·Q.</w:t>
      </w:r>
    </w:p>
    <w:p>
      <w:pPr>
        <w:spacing w:before="100" w:after="40"/>
      </w:pPr>
      <w:r>
        <w:rPr>
          <w:rFonts w:ascii="Times New Roman" w:hAnsi="Times New Roman"/>
          <w:b/>
          <w:i w:val="0"/>
          <w:sz w:val="23"/>
        </w:rPr>
        <w:t xml:space="preserve">Câu 5. </w:t>
      </w:r>
      <w:r>
        <w:rPr>
          <w:rFonts w:ascii="Times New Roman" w:hAnsi="Times New Roman"/>
          <w:b w:val="0"/>
          <w:i w:val="0"/>
          <w:sz w:val="23"/>
        </w:rPr>
        <w:t>Trong hệ SI, nhiệt độ tuyệt đối được đo bằng đơn vị</w:t>
      </w:r>
    </w:p>
    <w:p>
      <w:pPr>
        <w:spacing w:before="60" w:after="20"/>
        <w:jc w:val="center"/>
      </w:pPr>
      <w:r>
        <w:drawing>
          <wp:inline xmlns:a="http://schemas.openxmlformats.org/drawingml/2006/main" xmlns:pic="http://schemas.openxmlformats.org/drawingml/2006/picture">
            <wp:extent cx="2520993" cy="2663999"/>
            <wp:docPr id="3" name="Picture 3"/>
            <wp:cNvGraphicFramePr>
              <a:graphicFrameLocks noChangeAspect="1"/>
            </wp:cNvGraphicFramePr>
            <a:graphic>
              <a:graphicData uri="http://schemas.openxmlformats.org/drawingml/2006/picture">
                <pic:pic>
                  <pic:nvPicPr>
                    <pic:cNvPr id="0" name="n_sd_thang.png"/>
                    <pic:cNvPicPr/>
                  </pic:nvPicPr>
                  <pic:blipFill>
                    <a:blip r:embed="rId12"/>
                    <a:stretch>
                      <a:fillRect/>
                    </a:stretch>
                  </pic:blipFill>
                  <pic:spPr>
                    <a:xfrm>
                      <a:off x="0" y="0"/>
                      <a:ext cx="2520993" cy="2663999"/>
                    </a:xfrm>
                    <a:prstGeom prst="rect"/>
                  </pic:spPr>
                </pic:pic>
              </a:graphicData>
            </a:graphic>
          </wp:inline>
        </w:drawing>
      </w:r>
    </w:p>
    <w:p>
      <w:pPr>
        <w:spacing w:before="0" w:after="80"/>
        <w:jc w:val="center"/>
      </w:pPr>
      <w:r>
        <w:rPr>
          <w:rFonts w:ascii="Times New Roman" w:hAnsi="Times New Roman"/>
          <w:b w:val="0"/>
          <w:i/>
          <w:color w:val="555555"/>
          <w:sz w:val="19"/>
        </w:rPr>
        <w:t>Đối chiếu thang Celsius và Kelvin</w:t>
      </w:r>
    </w:p>
    <w:p>
      <w:pPr>
        <w:spacing w:after="20"/>
        <w:ind w:left="340"/>
      </w:pPr>
      <w:r>
        <w:rPr>
          <w:rFonts w:ascii="Times New Roman" w:hAnsi="Times New Roman"/>
          <w:b/>
          <w:sz w:val="23"/>
        </w:rPr>
        <w:t xml:space="preserve">A. </w:t>
      </w:r>
      <w:r>
        <w:rPr>
          <w:rFonts w:ascii="Times New Roman" w:hAnsi="Times New Roman"/>
          <w:sz w:val="23"/>
        </w:rPr>
        <w:t xml:space="preserve">độ Celsius (°C).        </w:t>
      </w:r>
      <w:r>
        <w:rPr>
          <w:rFonts w:ascii="Times New Roman" w:hAnsi="Times New Roman"/>
          <w:b/>
          <w:sz w:val="23"/>
        </w:rPr>
        <w:t xml:space="preserve">B. </w:t>
      </w:r>
      <w:r>
        <w:rPr>
          <w:rFonts w:ascii="Times New Roman" w:hAnsi="Times New Roman"/>
          <w:sz w:val="23"/>
        </w:rPr>
        <w:t xml:space="preserve">kelvin (K).             </w:t>
      </w:r>
      <w:r>
        <w:rPr>
          <w:rFonts w:ascii="Times New Roman" w:hAnsi="Times New Roman"/>
          <w:b/>
          <w:sz w:val="23"/>
        </w:rPr>
        <w:t xml:space="preserve">C. </w:t>
      </w:r>
      <w:r>
        <w:rPr>
          <w:rFonts w:ascii="Times New Roman" w:hAnsi="Times New Roman"/>
          <w:sz w:val="23"/>
        </w:rPr>
        <w:t xml:space="preserve">độ Fahrenheit (°F).     </w:t>
      </w:r>
      <w:r>
        <w:rPr>
          <w:rFonts w:ascii="Times New Roman" w:hAnsi="Times New Roman"/>
          <w:b/>
          <w:sz w:val="23"/>
        </w:rPr>
        <w:t xml:space="preserve">D. </w:t>
      </w:r>
      <w:r>
        <w:rPr>
          <w:rFonts w:ascii="Times New Roman" w:hAnsi="Times New Roman"/>
          <w:sz w:val="23"/>
        </w:rPr>
        <w:t>jun (J).</w:t>
      </w:r>
    </w:p>
    <w:p>
      <w:pPr>
        <w:spacing w:before="100" w:after="40"/>
      </w:pPr>
      <w:r>
        <w:rPr>
          <w:rFonts w:ascii="Times New Roman" w:hAnsi="Times New Roman"/>
          <w:b/>
          <w:i w:val="0"/>
          <w:sz w:val="23"/>
        </w:rPr>
        <w:t xml:space="preserve">Câu 6. </w:t>
      </w:r>
      <w:r>
        <w:rPr>
          <w:rFonts w:ascii="Times New Roman" w:hAnsi="Times New Roman"/>
          <w:b w:val="0"/>
          <w:i w:val="0"/>
          <w:sz w:val="23"/>
        </w:rPr>
        <w:t>Định luật Boyle được phát biểu cho quá trình</w:t>
      </w:r>
    </w:p>
    <w:p>
      <w:pPr>
        <w:spacing w:before="60" w:after="20"/>
        <w:jc w:val="center"/>
      </w:pPr>
      <w:r>
        <w:drawing>
          <wp:inline xmlns:a="http://schemas.openxmlformats.org/drawingml/2006/main" xmlns:pic="http://schemas.openxmlformats.org/drawingml/2006/picture">
            <wp:extent cx="3623508" cy="2664000"/>
            <wp:docPr id="4" name="Picture 4"/>
            <wp:cNvGraphicFramePr>
              <a:graphicFrameLocks noChangeAspect="1"/>
            </wp:cNvGraphicFramePr>
            <a:graphic>
              <a:graphicData uri="http://schemas.openxmlformats.org/drawingml/2006/picture">
                <pic:pic>
                  <pic:nvPicPr>
                    <pic:cNvPr id="0" name="k_dt_dangnhiet.png"/>
                    <pic:cNvPicPr/>
                  </pic:nvPicPr>
                  <pic:blipFill>
                    <a:blip r:embed="rId13"/>
                    <a:stretch>
                      <a:fillRect/>
                    </a:stretch>
                  </pic:blipFill>
                  <pic:spPr>
                    <a:xfrm>
                      <a:off x="0" y="0"/>
                      <a:ext cx="3623508" cy="2664000"/>
                    </a:xfrm>
                    <a:prstGeom prst="rect"/>
                  </pic:spPr>
                </pic:pic>
              </a:graphicData>
            </a:graphic>
          </wp:inline>
        </w:drawing>
      </w:r>
    </w:p>
    <w:p>
      <w:pPr>
        <w:spacing w:before="0" w:after="80"/>
        <w:jc w:val="center"/>
      </w:pPr>
      <w:r>
        <w:rPr>
          <w:rFonts w:ascii="Times New Roman" w:hAnsi="Times New Roman"/>
          <w:b w:val="0"/>
          <w:i/>
          <w:color w:val="555555"/>
          <w:sz w:val="19"/>
        </w:rPr>
        <w:t>Đường đẳng nhiệt trong hệ (p, V)</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áp.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7. </w:t>
      </w:r>
      <w:r>
        <w:rPr>
          <w:rFonts w:ascii="Times New Roman" w:hAnsi="Times New Roman"/>
          <w:b w:val="0"/>
          <w:i w:val="0"/>
          <w:sz w:val="23"/>
        </w:rPr>
        <w:t>Phương trình trạng thái của một lượng khí lí tưởng xác định là</w:t>
      </w:r>
    </w:p>
    <w:p>
      <w:pPr>
        <w:spacing w:before="60" w:after="20"/>
        <w:jc w:val="center"/>
      </w:pPr>
      <w:r>
        <w:drawing>
          <wp:inline xmlns:a="http://schemas.openxmlformats.org/drawingml/2006/main" xmlns:pic="http://schemas.openxmlformats.org/drawingml/2006/picture">
            <wp:extent cx="4140000" cy="1538360"/>
            <wp:docPr id="5" name="Picture 5"/>
            <wp:cNvGraphicFramePr>
              <a:graphicFrameLocks noChangeAspect="1"/>
            </wp:cNvGraphicFramePr>
            <a:graphic>
              <a:graphicData uri="http://schemas.openxmlformats.org/drawingml/2006/picture">
                <pic:pic>
                  <pic:nvPicPr>
                    <pic:cNvPr id="0" name="k_sd_ba_trang_thai.png"/>
                    <pic:cNvPicPr/>
                  </pic:nvPicPr>
                  <pic:blipFill>
                    <a:blip r:embed="rId14"/>
                    <a:stretch>
                      <a:fillRect/>
                    </a:stretch>
                  </pic:blipFill>
                  <pic:spPr>
                    <a:xfrm>
                      <a:off x="0" y="0"/>
                      <a:ext cx="4140000" cy="1538360"/>
                    </a:xfrm>
                    <a:prstGeom prst="rect"/>
                  </pic:spPr>
                </pic:pic>
              </a:graphicData>
            </a:graphic>
          </wp:inline>
        </w:drawing>
      </w:r>
    </w:p>
    <w:p>
      <w:pPr>
        <w:spacing w:before="0" w:after="80"/>
        <w:jc w:val="center"/>
      </w:pPr>
      <w:r>
        <w:rPr>
          <w:rFonts w:ascii="Times New Roman" w:hAnsi="Times New Roman"/>
          <w:b w:val="0"/>
          <w:i/>
          <w:color w:val="555555"/>
          <w:sz w:val="19"/>
        </w:rPr>
        <w:t>Liên hệ giữa hai trạng thái của cùng một lượng khí</w:t>
      </w:r>
    </w:p>
    <w:p>
      <w:pPr>
        <w:spacing w:after="20"/>
        <w:ind w:left="340"/>
      </w:pPr>
      <w:r>
        <w:rPr>
          <w:rFonts w:ascii="Times New Roman" w:hAnsi="Times New Roman"/>
          <w:b/>
          <w:sz w:val="23"/>
        </w:rPr>
        <w:t xml:space="preserve">A. </w:t>
      </w:r>
      <w:r>
        <w:rPr>
          <w:rFonts w:ascii="Times New Roman" w:hAnsi="Times New Roman"/>
          <w:sz w:val="23"/>
        </w:rPr>
        <w:t xml:space="preserve">p₁V₁/T₁ = p₂V₂/T₂.      </w:t>
      </w:r>
      <w:r>
        <w:rPr>
          <w:rFonts w:ascii="Times New Roman" w:hAnsi="Times New Roman"/>
          <w:b/>
          <w:sz w:val="23"/>
        </w:rPr>
        <w:t xml:space="preserve">B. </w:t>
      </w:r>
      <w:r>
        <w:rPr>
          <w:rFonts w:ascii="Times New Roman" w:hAnsi="Times New Roman"/>
          <w:sz w:val="23"/>
        </w:rPr>
        <w:t xml:space="preserve">pV = const.             </w:t>
      </w:r>
      <w:r>
        <w:rPr>
          <w:rFonts w:ascii="Times New Roman" w:hAnsi="Times New Roman"/>
          <w:b/>
          <w:sz w:val="23"/>
        </w:rPr>
        <w:t xml:space="preserve">C. </w:t>
      </w:r>
      <w:r>
        <w:rPr>
          <w:rFonts w:ascii="Times New Roman" w:hAnsi="Times New Roman"/>
          <w:sz w:val="23"/>
        </w:rPr>
        <w:t xml:space="preserve">V/T = const.            </w:t>
      </w:r>
      <w:r>
        <w:rPr>
          <w:rFonts w:ascii="Times New Roman" w:hAnsi="Times New Roman"/>
          <w:b/>
          <w:sz w:val="23"/>
        </w:rPr>
        <w:t xml:space="preserve">D. </w:t>
      </w:r>
      <w:r>
        <w:rPr>
          <w:rFonts w:ascii="Times New Roman" w:hAnsi="Times New Roman"/>
          <w:sz w:val="23"/>
        </w:rPr>
        <w:t>p/T = const.</w:t>
      </w:r>
    </w:p>
    <w:p>
      <w:pPr>
        <w:spacing w:before="100" w:after="40"/>
      </w:pPr>
      <w:r>
        <w:rPr>
          <w:rFonts w:ascii="Times New Roman" w:hAnsi="Times New Roman"/>
          <w:b/>
          <w:i w:val="0"/>
          <w:sz w:val="23"/>
        </w:rPr>
        <w:t xml:space="preserve">Câu 8. </w:t>
      </w:r>
      <w:r>
        <w:rPr>
          <w:rFonts w:ascii="Times New Roman" w:hAnsi="Times New Roman"/>
          <w:b w:val="0"/>
          <w:i w:val="0"/>
          <w:sz w:val="23"/>
        </w:rPr>
        <w:t>Trong mô hình động học phân tử chất khí, áp suất của chất khí sinh ra do</w:t>
      </w:r>
    </w:p>
    <w:p>
      <w:pPr>
        <w:spacing w:before="60" w:after="20"/>
        <w:jc w:val="center"/>
      </w:pPr>
      <w:r>
        <w:drawing>
          <wp:inline xmlns:a="http://schemas.openxmlformats.org/drawingml/2006/main" xmlns:pic="http://schemas.openxmlformats.org/drawingml/2006/picture">
            <wp:extent cx="4140000" cy="1733333"/>
            <wp:docPr id="6" name="Picture 6"/>
            <wp:cNvGraphicFramePr>
              <a:graphicFrameLocks noChangeAspect="1"/>
            </wp:cNvGraphicFramePr>
            <a:graphic>
              <a:graphicData uri="http://schemas.openxmlformats.org/drawingml/2006/picture">
                <pic:pic>
                  <pic:nvPicPr>
                    <pic:cNvPr id="0" name="k_sd_vacham_thanh.png"/>
                    <pic:cNvPicPr/>
                  </pic:nvPicPr>
                  <pic:blipFill>
                    <a:blip r:embed="rId15"/>
                    <a:stretch>
                      <a:fillRect/>
                    </a:stretch>
                  </pic:blipFill>
                  <pic:spPr>
                    <a:xfrm>
                      <a:off x="0" y="0"/>
                      <a:ext cx="4140000" cy="1733333"/>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0"/>
        <w:ind w:left="340"/>
      </w:pPr>
      <w:r>
        <w:rPr>
          <w:rFonts w:ascii="Times New Roman" w:hAnsi="Times New Roman"/>
          <w:b/>
          <w:i w:val="0"/>
          <w:sz w:val="23"/>
        </w:rPr>
        <w:t xml:space="preserve">A. </w:t>
      </w:r>
      <w:r>
        <w:rPr>
          <w:rFonts w:ascii="Times New Roman" w:hAnsi="Times New Roman"/>
          <w:b w:val="0"/>
          <w:i w:val="0"/>
          <w:sz w:val="23"/>
        </w:rPr>
        <w:t>va chạm của các phân tử khí vào thành bình.</w:t>
      </w:r>
    </w:p>
    <w:p>
      <w:pPr>
        <w:spacing w:before="0" w:after="0"/>
        <w:ind w:left="340"/>
      </w:pPr>
      <w:r>
        <w:rPr>
          <w:rFonts w:ascii="Times New Roman" w:hAnsi="Times New Roman"/>
          <w:b/>
          <w:i w:val="0"/>
          <w:sz w:val="23"/>
        </w:rPr>
        <w:t xml:space="preserve">B. </w:t>
      </w:r>
      <w:r>
        <w:rPr>
          <w:rFonts w:ascii="Times New Roman" w:hAnsi="Times New Roman"/>
          <w:b w:val="0"/>
          <w:i w:val="0"/>
          <w:sz w:val="23"/>
        </w:rPr>
        <w:t>trọng lượng của các phân tử khí.</w:t>
      </w:r>
    </w:p>
    <w:p>
      <w:pPr>
        <w:spacing w:before="0" w:after="0"/>
        <w:ind w:left="340"/>
      </w:pPr>
      <w:r>
        <w:rPr>
          <w:rFonts w:ascii="Times New Roman" w:hAnsi="Times New Roman"/>
          <w:b/>
          <w:i w:val="0"/>
          <w:sz w:val="23"/>
        </w:rPr>
        <w:t xml:space="preserve">C. </w:t>
      </w:r>
      <w:r>
        <w:rPr>
          <w:rFonts w:ascii="Times New Roman" w:hAnsi="Times New Roman"/>
          <w:b w:val="0"/>
          <w:i w:val="0"/>
          <w:sz w:val="23"/>
        </w:rPr>
        <w:t>lực hút giữa các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sự nở vì nhiệt của bình chứa.</w:t>
      </w:r>
    </w:p>
    <w:p>
      <w:pPr>
        <w:spacing w:before="100" w:after="40"/>
      </w:pPr>
      <w:r>
        <w:rPr>
          <w:rFonts w:ascii="Times New Roman" w:hAnsi="Times New Roman"/>
          <w:b/>
          <w:i w:val="0"/>
          <w:sz w:val="23"/>
        </w:rPr>
        <w:t xml:space="preserve">Câu 9. </w:t>
      </w:r>
      <w:r>
        <w:rPr>
          <w:rFonts w:ascii="Times New Roman" w:hAnsi="Times New Roman"/>
          <w:b w:val="0"/>
          <w:i w:val="0"/>
          <w:sz w:val="23"/>
        </w:rPr>
        <w:t>Đơn vị của cảm ứng từ là</w:t>
      </w:r>
    </w:p>
    <w:p>
      <w:pPr>
        <w:spacing w:after="20"/>
        <w:ind w:left="340"/>
      </w:pPr>
      <w:r>
        <w:rPr>
          <w:rFonts w:ascii="Times New Roman" w:hAnsi="Times New Roman"/>
          <w:b/>
          <w:sz w:val="23"/>
        </w:rPr>
        <w:t xml:space="preserve">A. </w:t>
      </w:r>
      <w:r>
        <w:rPr>
          <w:rFonts w:ascii="Times New Roman" w:hAnsi="Times New Roman"/>
          <w:sz w:val="23"/>
        </w:rPr>
        <w:t xml:space="preserve">tesla (T).              </w:t>
      </w:r>
      <w:r>
        <w:rPr>
          <w:rFonts w:ascii="Times New Roman" w:hAnsi="Times New Roman"/>
          <w:b/>
          <w:sz w:val="23"/>
        </w:rPr>
        <w:t xml:space="preserve">B. </w:t>
      </w:r>
      <w:r>
        <w:rPr>
          <w:rFonts w:ascii="Times New Roman" w:hAnsi="Times New Roman"/>
          <w:sz w:val="23"/>
        </w:rPr>
        <w:t xml:space="preserve">vêbe (Wb).              </w:t>
      </w:r>
      <w:r>
        <w:rPr>
          <w:rFonts w:ascii="Times New Roman" w:hAnsi="Times New Roman"/>
          <w:b/>
          <w:sz w:val="23"/>
        </w:rPr>
        <w:t xml:space="preserve">C. </w:t>
      </w:r>
      <w:r>
        <w:rPr>
          <w:rFonts w:ascii="Times New Roman" w:hAnsi="Times New Roman"/>
          <w:sz w:val="23"/>
        </w:rPr>
        <w:t xml:space="preserve">vôn (V).                </w:t>
      </w:r>
      <w:r>
        <w:rPr>
          <w:rFonts w:ascii="Times New Roman" w:hAnsi="Times New Roman"/>
          <w:b/>
          <w:sz w:val="23"/>
        </w:rPr>
        <w:t xml:space="preserve">D. </w:t>
      </w:r>
      <w:r>
        <w:rPr>
          <w:rFonts w:ascii="Times New Roman" w:hAnsi="Times New Roman"/>
          <w:sz w:val="23"/>
        </w:rPr>
        <w:t>ampe (A).</w:t>
      </w:r>
    </w:p>
    <w:p>
      <w:pPr>
        <w:spacing w:before="100" w:after="40"/>
      </w:pPr>
      <w:r>
        <w:rPr>
          <w:rFonts w:ascii="Times New Roman" w:hAnsi="Times New Roman"/>
          <w:b/>
          <w:i w:val="0"/>
          <w:sz w:val="23"/>
        </w:rPr>
        <w:t xml:space="preserve">Câu 10. </w:t>
      </w:r>
      <w:r>
        <w:rPr>
          <w:rFonts w:ascii="Times New Roman" w:hAnsi="Times New Roman"/>
          <w:b w:val="0"/>
          <w:i w:val="0"/>
          <w:sz w:val="23"/>
        </w:rPr>
        <w:t>Lực từ tác dụng lên một đoạn dây dẫn thẳng dài ℓ mang dòng điện I đặt trong từ trường đều B, hợp với đường sức góc α, có độ lớn</w:t>
      </w:r>
    </w:p>
    <w:p>
      <w:pPr>
        <w:spacing w:before="60" w:after="20"/>
        <w:jc w:val="center"/>
      </w:pPr>
      <w:r>
        <w:drawing>
          <wp:inline xmlns:a="http://schemas.openxmlformats.org/drawingml/2006/main" xmlns:pic="http://schemas.openxmlformats.org/drawingml/2006/picture">
            <wp:extent cx="4140000" cy="2369868"/>
            <wp:docPr id="7" name="Picture 7"/>
            <wp:cNvGraphicFramePr>
              <a:graphicFrameLocks noChangeAspect="1"/>
            </wp:cNvGraphicFramePr>
            <a:graphic>
              <a:graphicData uri="http://schemas.openxmlformats.org/drawingml/2006/picture">
                <pic:pic>
                  <pic:nvPicPr>
                    <pic:cNvPr id="0" name="t_sd_luctu.png"/>
                    <pic:cNvPicPr/>
                  </pic:nvPicPr>
                  <pic:blipFill>
                    <a:blip r:embed="rId16"/>
                    <a:stretch>
                      <a:fillRect/>
                    </a:stretch>
                  </pic:blipFill>
                  <pic:spPr>
                    <a:xfrm>
                      <a:off x="0" y="0"/>
                      <a:ext cx="4140000" cy="2369868"/>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after="20"/>
        <w:ind w:left="340"/>
      </w:pPr>
      <w:r>
        <w:rPr>
          <w:rFonts w:ascii="Times New Roman" w:hAnsi="Times New Roman"/>
          <w:b/>
          <w:sz w:val="23"/>
        </w:rPr>
        <w:t xml:space="preserve">A. </w:t>
      </w:r>
      <w:r>
        <w:rPr>
          <w:rFonts w:ascii="Times New Roman" w:hAnsi="Times New Roman"/>
          <w:sz w:val="23"/>
        </w:rPr>
        <w:t xml:space="preserve">F = BIℓ·sinα.           </w:t>
      </w:r>
      <w:r>
        <w:rPr>
          <w:rFonts w:ascii="Times New Roman" w:hAnsi="Times New Roman"/>
          <w:b/>
          <w:sz w:val="23"/>
        </w:rPr>
        <w:t xml:space="preserve">B. </w:t>
      </w:r>
      <w:r>
        <w:rPr>
          <w:rFonts w:ascii="Times New Roman" w:hAnsi="Times New Roman"/>
          <w:sz w:val="23"/>
        </w:rPr>
        <w:t xml:space="preserve">F = BIℓ·cosα.           </w:t>
      </w:r>
      <w:r>
        <w:rPr>
          <w:rFonts w:ascii="Times New Roman" w:hAnsi="Times New Roman"/>
          <w:b/>
          <w:sz w:val="23"/>
        </w:rPr>
        <w:t xml:space="preserve">C. </w:t>
      </w:r>
      <w:r>
        <w:rPr>
          <w:rFonts w:ascii="Times New Roman" w:hAnsi="Times New Roman"/>
          <w:sz w:val="23"/>
        </w:rPr>
        <w:t xml:space="preserve">F = BI/ℓ.               </w:t>
      </w:r>
      <w:r>
        <w:rPr>
          <w:rFonts w:ascii="Times New Roman" w:hAnsi="Times New Roman"/>
          <w:b/>
          <w:sz w:val="23"/>
        </w:rPr>
        <w:t xml:space="preserve">D. </w:t>
      </w:r>
      <w:r>
        <w:rPr>
          <w:rFonts w:ascii="Times New Roman" w:hAnsi="Times New Roman"/>
          <w:sz w:val="23"/>
        </w:rPr>
        <w:t>F = Bℓ/I.</w:t>
      </w:r>
    </w:p>
    <w:p>
      <w:pPr>
        <w:spacing w:before="100" w:after="40"/>
      </w:pPr>
      <w:r>
        <w:rPr>
          <w:rFonts w:ascii="Times New Roman" w:hAnsi="Times New Roman"/>
          <w:b/>
          <w:i w:val="0"/>
          <w:sz w:val="23"/>
        </w:rPr>
        <w:t xml:space="preserve">Câu 11. </w:t>
      </w:r>
      <w:r>
        <w:rPr>
          <w:rFonts w:ascii="Times New Roman" w:hAnsi="Times New Roman"/>
          <w:b w:val="0"/>
          <w:i w:val="0"/>
          <w:sz w:val="23"/>
        </w:rPr>
        <w:t>Dòng điện cảm ứng xuất hiện trong một mạch kín khi</w:t>
      </w:r>
    </w:p>
    <w:p>
      <w:pPr>
        <w:spacing w:before="60" w:after="20"/>
        <w:jc w:val="center"/>
      </w:pPr>
      <w:r>
        <w:drawing>
          <wp:inline xmlns:a="http://schemas.openxmlformats.org/drawingml/2006/main" xmlns:pic="http://schemas.openxmlformats.org/drawingml/2006/picture">
            <wp:extent cx="4140000" cy="2057234"/>
            <wp:docPr id="8" name="Picture 8"/>
            <wp:cNvGraphicFramePr>
              <a:graphicFrameLocks noChangeAspect="1"/>
            </wp:cNvGraphicFramePr>
            <a:graphic>
              <a:graphicData uri="http://schemas.openxmlformats.org/drawingml/2006/picture">
                <pic:pic>
                  <pic:nvPicPr>
                    <pic:cNvPr id="0" name="t_sd_tn_faraday.png"/>
                    <pic:cNvPicPr/>
                  </pic:nvPicPr>
                  <pic:blipFill>
                    <a:blip r:embed="rId17"/>
                    <a:stretch>
                      <a:fillRect/>
                    </a:stretch>
                  </pic:blipFill>
                  <pic:spPr>
                    <a:xfrm>
                      <a:off x="0" y="0"/>
                      <a:ext cx="4140000" cy="205723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0"/>
        <w:ind w:left="340"/>
      </w:pPr>
      <w:r>
        <w:rPr>
          <w:rFonts w:ascii="Times New Roman" w:hAnsi="Times New Roman"/>
          <w:b/>
          <w:i w:val="0"/>
          <w:sz w:val="23"/>
        </w:rPr>
        <w:t xml:space="preserve">A. </w:t>
      </w:r>
      <w:r>
        <w:rPr>
          <w:rFonts w:ascii="Times New Roman" w:hAnsi="Times New Roman"/>
          <w:b w:val="0"/>
          <w:i w:val="0"/>
          <w:sz w:val="23"/>
        </w:rPr>
        <w:t>mạch nằm trong từ trường mạnh.</w:t>
      </w:r>
    </w:p>
    <w:p>
      <w:pPr>
        <w:spacing w:before="0" w:after="0"/>
        <w:ind w:left="340"/>
      </w:pPr>
      <w:r>
        <w:rPr>
          <w:rFonts w:ascii="Times New Roman" w:hAnsi="Times New Roman"/>
          <w:b/>
          <w:i w:val="0"/>
          <w:sz w:val="23"/>
        </w:rPr>
        <w:t xml:space="preserve">B. </w:t>
      </w:r>
      <w:r>
        <w:rPr>
          <w:rFonts w:ascii="Times New Roman" w:hAnsi="Times New Roman"/>
          <w:b w:val="0"/>
          <w:i w:val="0"/>
          <w:sz w:val="23"/>
        </w:rPr>
        <w:t>mạch có điện trở nhỏ.</w:t>
      </w:r>
    </w:p>
    <w:p>
      <w:pPr>
        <w:spacing w:before="0" w:after="0"/>
        <w:ind w:left="340"/>
      </w:pPr>
      <w:r>
        <w:rPr>
          <w:rFonts w:ascii="Times New Roman" w:hAnsi="Times New Roman"/>
          <w:b/>
          <w:i w:val="0"/>
          <w:sz w:val="23"/>
        </w:rPr>
        <w:t xml:space="preserve">C. </w:t>
      </w:r>
      <w:r>
        <w:rPr>
          <w:rFonts w:ascii="Times New Roman" w:hAnsi="Times New Roman"/>
          <w:b w:val="0"/>
          <w:i w:val="0"/>
          <w:sz w:val="23"/>
        </w:rPr>
        <w:t>từ thông qua mạch biến thiên.</w:t>
      </w:r>
    </w:p>
    <w:p>
      <w:pPr>
        <w:spacing w:before="0" w:after="0"/>
        <w:ind w:left="340"/>
      </w:pPr>
      <w:r>
        <w:rPr>
          <w:rFonts w:ascii="Times New Roman" w:hAnsi="Times New Roman"/>
          <w:b/>
          <w:i w:val="0"/>
          <w:sz w:val="23"/>
        </w:rPr>
        <w:t xml:space="preserve">D. </w:t>
      </w:r>
      <w:r>
        <w:rPr>
          <w:rFonts w:ascii="Times New Roman" w:hAnsi="Times New Roman"/>
          <w:b w:val="0"/>
          <w:i w:val="0"/>
          <w:sz w:val="23"/>
        </w:rPr>
        <w:t>mạch chuyển động nhanh.</w:t>
      </w:r>
    </w:p>
    <w:p>
      <w:pPr>
        <w:spacing w:before="100" w:after="40"/>
      </w:pPr>
      <w:r>
        <w:rPr>
          <w:rFonts w:ascii="Times New Roman" w:hAnsi="Times New Roman"/>
          <w:b/>
          <w:i w:val="0"/>
          <w:sz w:val="23"/>
        </w:rPr>
        <w:t xml:space="preserve">Câu 12. </w:t>
      </w:r>
      <w:r>
        <w:rPr>
          <w:rFonts w:ascii="Times New Roman" w:hAnsi="Times New Roman"/>
          <w:b w:val="0"/>
          <w:i w:val="0"/>
          <w:sz w:val="23"/>
        </w:rPr>
        <w:t>Giá trị hiệu dụng của điện áp xoay chiều liên hệ với giá trị cực đại theo hệ thức</w:t>
      </w:r>
    </w:p>
    <w:p>
      <w:pPr>
        <w:spacing w:before="60" w:after="20"/>
        <w:jc w:val="center"/>
      </w:pPr>
      <w:r>
        <w:drawing>
          <wp:inline xmlns:a="http://schemas.openxmlformats.org/drawingml/2006/main" xmlns:pic="http://schemas.openxmlformats.org/drawingml/2006/picture">
            <wp:extent cx="4140000" cy="2432018"/>
            <wp:docPr id="9" name="Picture 9"/>
            <wp:cNvGraphicFramePr>
              <a:graphicFrameLocks noChangeAspect="1"/>
            </wp:cNvGraphicFramePr>
            <a:graphic>
              <a:graphicData uri="http://schemas.openxmlformats.org/drawingml/2006/picture">
                <pic:pic>
                  <pic:nvPicPr>
                    <pic:cNvPr id="0" name="t_dt_u_i_hieudung.png"/>
                    <pic:cNvPicPr/>
                  </pic:nvPicPr>
                  <pic:blipFill>
                    <a:blip r:embed="rId18"/>
                    <a:stretch>
                      <a:fillRect/>
                    </a:stretch>
                  </pic:blipFill>
                  <pic:spPr>
                    <a:xfrm>
                      <a:off x="0" y="0"/>
                      <a:ext cx="4140000" cy="2432018"/>
                    </a:xfrm>
                    <a:prstGeom prst="rect"/>
                  </pic:spPr>
                </pic:pic>
              </a:graphicData>
            </a:graphic>
          </wp:inline>
        </w:drawing>
      </w:r>
    </w:p>
    <w:p>
      <w:pPr>
        <w:spacing w:before="0" w:after="80"/>
        <w:jc w:val="center"/>
      </w:pPr>
      <w:r>
        <w:rPr>
          <w:rFonts w:ascii="Times New Roman" w:hAnsi="Times New Roman"/>
          <w:b w:val="0"/>
          <w:i/>
          <w:color w:val="555555"/>
          <w:sz w:val="19"/>
        </w:rPr>
        <w:t>Điện áp tức thời và giá trị hiệu dụng</w:t>
      </w:r>
    </w:p>
    <w:p>
      <w:pPr>
        <w:spacing w:after="20"/>
        <w:ind w:left="340"/>
      </w:pPr>
      <w:r>
        <w:rPr>
          <w:rFonts w:ascii="Times New Roman" w:hAnsi="Times New Roman"/>
          <w:b/>
          <w:sz w:val="23"/>
        </w:rPr>
        <w:t xml:space="preserve">A. </w:t>
      </w:r>
      <w:r>
        <w:rPr>
          <w:rFonts w:ascii="Times New Roman" w:hAnsi="Times New Roman"/>
          <w:sz w:val="23"/>
        </w:rPr>
        <w:t xml:space="preserve">U = U₀·√2.              </w:t>
      </w:r>
      <w:r>
        <w:rPr>
          <w:rFonts w:ascii="Times New Roman" w:hAnsi="Times New Roman"/>
          <w:b/>
          <w:sz w:val="23"/>
        </w:rPr>
        <w:t xml:space="preserve">B. </w:t>
      </w:r>
      <w:r>
        <w:rPr>
          <w:rFonts w:ascii="Times New Roman" w:hAnsi="Times New Roman"/>
          <w:sz w:val="23"/>
        </w:rPr>
        <w:t xml:space="preserve">U = 2U₀.                </w:t>
      </w:r>
      <w:r>
        <w:rPr>
          <w:rFonts w:ascii="Times New Roman" w:hAnsi="Times New Roman"/>
          <w:b/>
          <w:sz w:val="23"/>
        </w:rPr>
        <w:t xml:space="preserve">C. </w:t>
      </w:r>
      <w:r>
        <w:rPr>
          <w:rFonts w:ascii="Times New Roman" w:hAnsi="Times New Roman"/>
          <w:sz w:val="23"/>
        </w:rPr>
        <w:t xml:space="preserve">U = U₀/√2.              </w:t>
      </w:r>
      <w:r>
        <w:rPr>
          <w:rFonts w:ascii="Times New Roman" w:hAnsi="Times New Roman"/>
          <w:b/>
          <w:sz w:val="23"/>
        </w:rPr>
        <w:t xml:space="preserve">D. </w:t>
      </w:r>
      <w:r>
        <w:rPr>
          <w:rFonts w:ascii="Times New Roman" w:hAnsi="Times New Roman"/>
          <w:sz w:val="23"/>
        </w:rPr>
        <w:t>U = U₀/2.</w:t>
      </w:r>
    </w:p>
    <w:p>
      <w:pPr>
        <w:spacing w:before="100" w:after="40"/>
      </w:pPr>
      <w:r>
        <w:rPr>
          <w:rFonts w:ascii="Times New Roman" w:hAnsi="Times New Roman"/>
          <w:b/>
          <w:i w:val="0"/>
          <w:sz w:val="23"/>
        </w:rPr>
        <w:t xml:space="preserve">Câu 13. </w:t>
      </w:r>
      <w:r>
        <w:rPr>
          <w:rFonts w:ascii="Times New Roman" w:hAnsi="Times New Roman"/>
          <w:b w:val="0"/>
          <w:i w:val="0"/>
          <w:sz w:val="23"/>
        </w:rPr>
        <w:t>Hạt nhân nguyên tử gồm</w:t>
      </w:r>
    </w:p>
    <w:p>
      <w:pPr>
        <w:spacing w:before="60" w:after="20"/>
        <w:jc w:val="center"/>
      </w:pPr>
      <w:r>
        <w:drawing>
          <wp:inline xmlns:a="http://schemas.openxmlformats.org/drawingml/2006/main" xmlns:pic="http://schemas.openxmlformats.org/drawingml/2006/picture">
            <wp:extent cx="4140000" cy="1929661"/>
            <wp:docPr id="10" name="Picture 10"/>
            <wp:cNvGraphicFramePr>
              <a:graphicFrameLocks noChangeAspect="1"/>
            </wp:cNvGraphicFramePr>
            <a:graphic>
              <a:graphicData uri="http://schemas.openxmlformats.org/drawingml/2006/picture">
                <pic:pic>
                  <pic:nvPicPr>
                    <pic:cNvPr id="0" name="h_sd_cautruc.png"/>
                    <pic:cNvPicPr/>
                  </pic:nvPicPr>
                  <pic:blipFill>
                    <a:blip r:embed="rId19"/>
                    <a:stretch>
                      <a:fillRect/>
                    </a:stretch>
                  </pic:blipFill>
                  <pic:spPr>
                    <a:xfrm>
                      <a:off x="0" y="0"/>
                      <a:ext cx="4140000" cy="1929661"/>
                    </a:xfrm>
                    <a:prstGeom prst="rect"/>
                  </pic:spPr>
                </pic:pic>
              </a:graphicData>
            </a:graphic>
          </wp:inline>
        </w:drawing>
      </w:r>
    </w:p>
    <w:p>
      <w:pPr>
        <w:spacing w:before="0" w:after="80"/>
        <w:jc w:val="center"/>
      </w:pPr>
      <w:r>
        <w:rPr>
          <w:rFonts w:ascii="Times New Roman" w:hAnsi="Times New Roman"/>
          <w:b w:val="0"/>
          <w:i/>
          <w:color w:val="555555"/>
          <w:sz w:val="19"/>
        </w:rPr>
        <w:t>Cấu tạo hạt nhân</w:t>
      </w:r>
    </w:p>
    <w:p>
      <w:pPr>
        <w:spacing w:after="20"/>
        <w:ind w:left="340"/>
      </w:pPr>
      <w:r>
        <w:rPr>
          <w:rFonts w:ascii="Times New Roman" w:hAnsi="Times New Roman"/>
          <w:b/>
          <w:sz w:val="23"/>
        </w:rPr>
        <w:t xml:space="preserve">A. </w:t>
      </w:r>
      <w:r>
        <w:rPr>
          <w:rFonts w:ascii="Times New Roman" w:hAnsi="Times New Roman"/>
          <w:sz w:val="23"/>
        </w:rPr>
        <w:t xml:space="preserve">prôtôn và electron.     </w:t>
      </w:r>
      <w:r>
        <w:rPr>
          <w:rFonts w:ascii="Times New Roman" w:hAnsi="Times New Roman"/>
          <w:b/>
          <w:sz w:val="23"/>
        </w:rPr>
        <w:t xml:space="preserve">B. </w:t>
      </w:r>
      <w:r>
        <w:rPr>
          <w:rFonts w:ascii="Times New Roman" w:hAnsi="Times New Roman"/>
          <w:sz w:val="23"/>
        </w:rPr>
        <w:t xml:space="preserve">nơtron và electron.     </w:t>
      </w:r>
      <w:r>
        <w:rPr>
          <w:rFonts w:ascii="Times New Roman" w:hAnsi="Times New Roman"/>
          <w:b/>
          <w:sz w:val="23"/>
        </w:rPr>
        <w:t xml:space="preserve">C. </w:t>
      </w:r>
      <w:r>
        <w:rPr>
          <w:rFonts w:ascii="Times New Roman" w:hAnsi="Times New Roman"/>
          <w:sz w:val="23"/>
        </w:rPr>
        <w:t xml:space="preserve">prôtôn và nơtron.       </w:t>
      </w:r>
      <w:r>
        <w:rPr>
          <w:rFonts w:ascii="Times New Roman" w:hAnsi="Times New Roman"/>
          <w:b/>
          <w:sz w:val="23"/>
        </w:rPr>
        <w:t xml:space="preserve">D. </w:t>
      </w:r>
      <w:r>
        <w:rPr>
          <w:rFonts w:ascii="Times New Roman" w:hAnsi="Times New Roman"/>
          <w:sz w:val="23"/>
        </w:rPr>
        <w:t>chỉ có nơtron.</w:t>
      </w:r>
    </w:p>
    <w:p>
      <w:pPr>
        <w:spacing w:before="100" w:after="40"/>
      </w:pPr>
      <w:r>
        <w:rPr>
          <w:rFonts w:ascii="Times New Roman" w:hAnsi="Times New Roman"/>
          <w:b/>
          <w:i w:val="0"/>
          <w:sz w:val="23"/>
        </w:rPr>
        <w:t xml:space="preserve">Câu 14. </w:t>
      </w:r>
      <w:r>
        <w:rPr>
          <w:rFonts w:ascii="Times New Roman" w:hAnsi="Times New Roman"/>
          <w:b w:val="0"/>
          <w:i w:val="0"/>
          <w:sz w:val="23"/>
        </w:rPr>
        <w:t>Năng lượng liên kết riêng của một hạt nhân được tính bằng</w:t>
      </w:r>
    </w:p>
    <w:p>
      <w:pPr>
        <w:spacing w:before="60" w:after="20"/>
        <w:jc w:val="center"/>
      </w:pPr>
      <w:r>
        <w:drawing>
          <wp:inline xmlns:a="http://schemas.openxmlformats.org/drawingml/2006/main" xmlns:pic="http://schemas.openxmlformats.org/drawingml/2006/picture">
            <wp:extent cx="4140000" cy="2636233"/>
            <wp:docPr id="11" name="Picture 11"/>
            <wp:cNvGraphicFramePr>
              <a:graphicFrameLocks noChangeAspect="1"/>
            </wp:cNvGraphicFramePr>
            <a:graphic>
              <a:graphicData uri="http://schemas.openxmlformats.org/drawingml/2006/picture">
                <pic:pic>
                  <pic:nvPicPr>
                    <pic:cNvPr id="0" name="h_dt_nllk_rieng.png"/>
                    <pic:cNvPicPr/>
                  </pic:nvPicPr>
                  <pic:blipFill>
                    <a:blip r:embed="rId20"/>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after="20"/>
        <w:ind w:left="340"/>
      </w:pPr>
      <w:r>
        <w:rPr>
          <w:rFonts w:ascii="Times New Roman" w:hAnsi="Times New Roman"/>
          <w:b/>
          <w:sz w:val="23"/>
        </w:rPr>
        <w:t xml:space="preserve">A. </w:t>
      </w:r>
      <w:r>
        <w:rPr>
          <w:rFonts w:ascii="Times New Roman" w:hAnsi="Times New Roman"/>
          <w:sz w:val="23"/>
        </w:rPr>
        <w:t xml:space="preserve">W(lk)·A.                </w:t>
      </w:r>
      <w:r>
        <w:rPr>
          <w:rFonts w:ascii="Times New Roman" w:hAnsi="Times New Roman"/>
          <w:b/>
          <w:sz w:val="23"/>
        </w:rPr>
        <w:t xml:space="preserve">B. </w:t>
      </w:r>
      <w:r>
        <w:rPr>
          <w:rFonts w:ascii="Times New Roman" w:hAnsi="Times New Roman"/>
          <w:sz w:val="23"/>
        </w:rPr>
        <w:t xml:space="preserve">Δm·A.                   </w:t>
      </w:r>
      <w:r>
        <w:rPr>
          <w:rFonts w:ascii="Times New Roman" w:hAnsi="Times New Roman"/>
          <w:b/>
          <w:sz w:val="23"/>
        </w:rPr>
        <w:t xml:space="preserve">C. </w:t>
      </w:r>
      <w:r>
        <w:rPr>
          <w:rFonts w:ascii="Times New Roman" w:hAnsi="Times New Roman"/>
          <w:sz w:val="23"/>
        </w:rPr>
        <w:t xml:space="preserve">W(lk)/A.                </w:t>
      </w:r>
      <w:r>
        <w:rPr>
          <w:rFonts w:ascii="Times New Roman" w:hAnsi="Times New Roman"/>
          <w:b/>
          <w:sz w:val="23"/>
        </w:rPr>
        <w:t xml:space="preserve">D. </w:t>
      </w:r>
      <w:r>
        <w:rPr>
          <w:rFonts w:ascii="Times New Roman" w:hAnsi="Times New Roman"/>
          <w:sz w:val="23"/>
        </w:rPr>
        <w:t>A/W(lk).</w:t>
      </w:r>
    </w:p>
    <w:p>
      <w:pPr>
        <w:spacing w:before="100" w:after="40"/>
      </w:pPr>
      <w:r>
        <w:rPr>
          <w:rFonts w:ascii="Times New Roman" w:hAnsi="Times New Roman"/>
          <w:b/>
          <w:i w:val="0"/>
          <w:sz w:val="23"/>
        </w:rPr>
        <w:t xml:space="preserve">Câu 15. </w:t>
      </w:r>
      <w:r>
        <w:rPr>
          <w:rFonts w:ascii="Times New Roman" w:hAnsi="Times New Roman"/>
          <w:b w:val="0"/>
          <w:i w:val="0"/>
          <w:sz w:val="23"/>
        </w:rPr>
        <w:t>Tia phóng xạ nào sau đây là dòng hạt nhân heli?</w:t>
      </w:r>
    </w:p>
    <w:p>
      <w:pPr>
        <w:spacing w:before="60" w:after="20"/>
        <w:jc w:val="center"/>
      </w:pPr>
      <w:r>
        <w:drawing>
          <wp:inline xmlns:a="http://schemas.openxmlformats.org/drawingml/2006/main" xmlns:pic="http://schemas.openxmlformats.org/drawingml/2006/picture">
            <wp:extent cx="4140000" cy="1695686"/>
            <wp:docPr id="12" name="Picture 12"/>
            <wp:cNvGraphicFramePr>
              <a:graphicFrameLocks noChangeAspect="1"/>
            </wp:cNvGraphicFramePr>
            <a:graphic>
              <a:graphicData uri="http://schemas.openxmlformats.org/drawingml/2006/picture">
                <pic:pic>
                  <pic:nvPicPr>
                    <pic:cNvPr id="0" name="h_sd_tia_phongxa.png"/>
                    <pic:cNvPicPr/>
                  </pic:nvPicPr>
                  <pic:blipFill>
                    <a:blip r:embed="rId21"/>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after="20"/>
        <w:ind w:left="340"/>
      </w:pPr>
      <w:r>
        <w:rPr>
          <w:rFonts w:ascii="Times New Roman" w:hAnsi="Times New Roman"/>
          <w:b/>
          <w:sz w:val="23"/>
        </w:rPr>
        <w:t xml:space="preserve">A. </w:t>
      </w:r>
      <w:r>
        <w:rPr>
          <w:rFonts w:ascii="Times New Roman" w:hAnsi="Times New Roman"/>
          <w:sz w:val="23"/>
        </w:rPr>
        <w:t xml:space="preserve">Tia β⁻.                 </w:t>
      </w:r>
      <w:r>
        <w:rPr>
          <w:rFonts w:ascii="Times New Roman" w:hAnsi="Times New Roman"/>
          <w:b/>
          <w:sz w:val="23"/>
        </w:rPr>
        <w:t xml:space="preserve">B. </w:t>
      </w:r>
      <w:r>
        <w:rPr>
          <w:rFonts w:ascii="Times New Roman" w:hAnsi="Times New Roman"/>
          <w:sz w:val="23"/>
        </w:rPr>
        <w:t xml:space="preserve">Tia X.                  </w:t>
      </w:r>
      <w:r>
        <w:rPr>
          <w:rFonts w:ascii="Times New Roman" w:hAnsi="Times New Roman"/>
          <w:b/>
          <w:sz w:val="23"/>
        </w:rPr>
        <w:t xml:space="preserve">C. </w:t>
      </w:r>
      <w:r>
        <w:rPr>
          <w:rFonts w:ascii="Times New Roman" w:hAnsi="Times New Roman"/>
          <w:sz w:val="23"/>
        </w:rPr>
        <w:t xml:space="preserve">Tia γ.                  </w:t>
      </w:r>
      <w:r>
        <w:rPr>
          <w:rFonts w:ascii="Times New Roman" w:hAnsi="Times New Roman"/>
          <w:b/>
          <w:sz w:val="23"/>
        </w:rPr>
        <w:t xml:space="preserve">D. </w:t>
      </w:r>
      <w:r>
        <w:rPr>
          <w:rFonts w:ascii="Times New Roman" w:hAnsi="Times New Roman"/>
          <w:sz w:val="23"/>
        </w:rPr>
        <w:t>Tia α.</w:t>
      </w:r>
    </w:p>
    <w:p>
      <w:pPr>
        <w:spacing w:before="100" w:after="40"/>
      </w:pPr>
      <w:r>
        <w:rPr>
          <w:rFonts w:ascii="Times New Roman" w:hAnsi="Times New Roman"/>
          <w:b/>
          <w:i w:val="0"/>
          <w:sz w:val="23"/>
        </w:rPr>
        <w:t xml:space="preserve">Câu 16. </w:t>
      </w:r>
      <w:r>
        <w:rPr>
          <w:rFonts w:ascii="Times New Roman" w:hAnsi="Times New Roman"/>
          <w:b w:val="0"/>
          <w:i w:val="0"/>
          <w:sz w:val="23"/>
        </w:rPr>
        <w:t>Chu kì bán rã của một chất phóng xạ là khoảng thời gian để</w:t>
      </w:r>
    </w:p>
    <w:p>
      <w:pPr>
        <w:spacing w:before="60" w:after="20"/>
        <w:jc w:val="center"/>
      </w:pPr>
      <w:r>
        <w:drawing>
          <wp:inline xmlns:a="http://schemas.openxmlformats.org/drawingml/2006/main" xmlns:pic="http://schemas.openxmlformats.org/drawingml/2006/picture">
            <wp:extent cx="4140000" cy="2605115"/>
            <wp:docPr id="13" name="Picture 13"/>
            <wp:cNvGraphicFramePr>
              <a:graphicFrameLocks noChangeAspect="1"/>
            </wp:cNvGraphicFramePr>
            <a:graphic>
              <a:graphicData uri="http://schemas.openxmlformats.org/drawingml/2006/picture">
                <pic:pic>
                  <pic:nvPicPr>
                    <pic:cNvPr id="0" name="h_dt_phanra.png"/>
                    <pic:cNvPicPr/>
                  </pic:nvPicPr>
                  <pic:blipFill>
                    <a:blip r:embed="rId22"/>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toàn bộ hạt nhân phân rã hết.</w:t>
      </w:r>
    </w:p>
    <w:p>
      <w:pPr>
        <w:spacing w:before="0" w:after="0"/>
        <w:ind w:left="340"/>
      </w:pPr>
      <w:r>
        <w:rPr>
          <w:rFonts w:ascii="Times New Roman" w:hAnsi="Times New Roman"/>
          <w:b/>
          <w:i w:val="0"/>
          <w:sz w:val="23"/>
        </w:rPr>
        <w:t xml:space="preserve">B. </w:t>
      </w:r>
      <w:r>
        <w:rPr>
          <w:rFonts w:ascii="Times New Roman" w:hAnsi="Times New Roman"/>
          <w:b w:val="0"/>
          <w:i w:val="0"/>
          <w:sz w:val="23"/>
        </w:rPr>
        <w:t>số hạt nhân giảm còn một phần tư.</w:t>
      </w:r>
    </w:p>
    <w:p>
      <w:pPr>
        <w:spacing w:before="0" w:after="0"/>
        <w:ind w:left="340"/>
      </w:pPr>
      <w:r>
        <w:rPr>
          <w:rFonts w:ascii="Times New Roman" w:hAnsi="Times New Roman"/>
          <w:b/>
          <w:i w:val="0"/>
          <w:sz w:val="23"/>
        </w:rPr>
        <w:t xml:space="preserve">C. </w:t>
      </w:r>
      <w:r>
        <w:rPr>
          <w:rFonts w:ascii="Times New Roman" w:hAnsi="Times New Roman"/>
          <w:b w:val="0"/>
          <w:i w:val="0"/>
          <w:sz w:val="23"/>
        </w:rPr>
        <w:t>độ phóng xạ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một nửa số hạt nhân ban đầu bị phân rã.</w:t>
      </w:r>
    </w:p>
    <w:p>
      <w:pPr>
        <w:spacing w:before="100" w:after="40"/>
      </w:pPr>
      <w:r>
        <w:rPr>
          <w:rFonts w:ascii="Times New Roman" w:hAnsi="Times New Roman"/>
          <w:b/>
          <w:i w:val="0"/>
          <w:sz w:val="23"/>
        </w:rPr>
        <w:t xml:space="preserve">Câu 17. </w:t>
      </w:r>
      <w:r>
        <w:rPr>
          <w:rFonts w:ascii="Times New Roman" w:hAnsi="Times New Roman"/>
          <w:b w:val="0"/>
          <w:i w:val="0"/>
          <w:sz w:val="23"/>
        </w:rPr>
        <w:t>Phản ứng nhiệt hạch là phản ứng trong đó</w:t>
      </w:r>
    </w:p>
    <w:p>
      <w:pPr>
        <w:spacing w:before="60" w:after="20"/>
        <w:jc w:val="center"/>
      </w:pPr>
      <w:r>
        <w:drawing>
          <wp:inline xmlns:a="http://schemas.openxmlformats.org/drawingml/2006/main" xmlns:pic="http://schemas.openxmlformats.org/drawingml/2006/picture">
            <wp:extent cx="4140000" cy="1752294"/>
            <wp:docPr id="14" name="Picture 14"/>
            <wp:cNvGraphicFramePr>
              <a:graphicFrameLocks noChangeAspect="1"/>
            </wp:cNvGraphicFramePr>
            <a:graphic>
              <a:graphicData uri="http://schemas.openxmlformats.org/drawingml/2006/picture">
                <pic:pic>
                  <pic:nvPicPr>
                    <pic:cNvPr id="0" name="h_sd_nhiet_hach.png"/>
                    <pic:cNvPicPr/>
                  </pic:nvPicPr>
                  <pic:blipFill>
                    <a:blip r:embed="rId23"/>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một hạt nhân nặng vỡ thành hai hạt nhân trung bình.</w:t>
      </w:r>
    </w:p>
    <w:p>
      <w:pPr>
        <w:spacing w:before="0" w:after="0"/>
        <w:ind w:left="340"/>
      </w:pPr>
      <w:r>
        <w:rPr>
          <w:rFonts w:ascii="Times New Roman" w:hAnsi="Times New Roman"/>
          <w:b/>
          <w:i w:val="0"/>
          <w:sz w:val="23"/>
        </w:rPr>
        <w:t xml:space="preserve">B. </w:t>
      </w:r>
      <w:r>
        <w:rPr>
          <w:rFonts w:ascii="Times New Roman" w:hAnsi="Times New Roman"/>
          <w:b w:val="0"/>
          <w:i w:val="0"/>
          <w:sz w:val="23"/>
        </w:rPr>
        <w:t>electron bị bứt ra khỏi nguyên tử.</w:t>
      </w:r>
    </w:p>
    <w:p>
      <w:pPr>
        <w:spacing w:before="0" w:after="0"/>
        <w:ind w:left="340"/>
      </w:pPr>
      <w:r>
        <w:rPr>
          <w:rFonts w:ascii="Times New Roman" w:hAnsi="Times New Roman"/>
          <w:b/>
          <w:i w:val="0"/>
          <w:sz w:val="23"/>
        </w:rPr>
        <w:t xml:space="preserve">C. </w:t>
      </w:r>
      <w:r>
        <w:rPr>
          <w:rFonts w:ascii="Times New Roman" w:hAnsi="Times New Roman"/>
          <w:b w:val="0"/>
          <w:i w:val="0"/>
          <w:sz w:val="23"/>
        </w:rPr>
        <w:t>một hạt nhân tự phát phát ra tia phóng xạ.</w:t>
      </w:r>
    </w:p>
    <w:p>
      <w:pPr>
        <w:spacing w:before="0" w:after="0"/>
        <w:ind w:left="340"/>
      </w:pPr>
      <w:r>
        <w:rPr>
          <w:rFonts w:ascii="Times New Roman" w:hAnsi="Times New Roman"/>
          <w:b/>
          <w:i w:val="0"/>
          <w:sz w:val="23"/>
        </w:rPr>
        <w:t xml:space="preserve">D. </w:t>
      </w:r>
      <w:r>
        <w:rPr>
          <w:rFonts w:ascii="Times New Roman" w:hAnsi="Times New Roman"/>
          <w:b w:val="0"/>
          <w:i w:val="0"/>
          <w:sz w:val="23"/>
        </w:rPr>
        <w:t>hai hạt nhân rất nhẹ kết hợp thành một hạt nhân nặng hơn.</w:t>
      </w:r>
    </w:p>
    <w:p>
      <w:pPr>
        <w:spacing w:before="100" w:after="40"/>
      </w:pPr>
      <w:r>
        <w:rPr>
          <w:rFonts w:ascii="Times New Roman" w:hAnsi="Times New Roman"/>
          <w:b/>
          <w:i w:val="0"/>
          <w:sz w:val="23"/>
        </w:rPr>
        <w:t xml:space="preserve">Câu 18. </w:t>
      </w:r>
      <w:r>
        <w:rPr>
          <w:rFonts w:ascii="Times New Roman" w:hAnsi="Times New Roman"/>
          <w:b w:val="0"/>
          <w:i w:val="0"/>
          <w:sz w:val="23"/>
        </w:rPr>
        <w:t>Máy biến áp hoạt động dựa trên hiện tượng</w:t>
      </w:r>
    </w:p>
    <w:p>
      <w:pPr>
        <w:spacing w:before="60" w:after="20"/>
        <w:jc w:val="center"/>
      </w:pPr>
      <w:r>
        <w:drawing>
          <wp:inline xmlns:a="http://schemas.openxmlformats.org/drawingml/2006/main" xmlns:pic="http://schemas.openxmlformats.org/drawingml/2006/picture">
            <wp:extent cx="4140000" cy="2540022"/>
            <wp:docPr id="15" name="Picture 15"/>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0"/>
        <w:ind w:left="340"/>
      </w:pPr>
      <w:r>
        <w:rPr>
          <w:rFonts w:ascii="Times New Roman" w:hAnsi="Times New Roman"/>
          <w:b/>
          <w:i w:val="0"/>
          <w:sz w:val="23"/>
        </w:rPr>
        <w:t xml:space="preserve">A. </w:t>
      </w:r>
      <w:r>
        <w:rPr>
          <w:rFonts w:ascii="Times New Roman" w:hAnsi="Times New Roman"/>
          <w:b w:val="0"/>
          <w:i w:val="0"/>
          <w:sz w:val="23"/>
        </w:rPr>
        <w:t>nhiễm điện do cọ xát.</w:t>
      </w:r>
    </w:p>
    <w:p>
      <w:pPr>
        <w:spacing w:before="0" w:after="0"/>
        <w:ind w:left="340"/>
      </w:pPr>
      <w:r>
        <w:rPr>
          <w:rFonts w:ascii="Times New Roman" w:hAnsi="Times New Roman"/>
          <w:b/>
          <w:i w:val="0"/>
          <w:sz w:val="23"/>
        </w:rPr>
        <w:t xml:space="preserve">B. </w:t>
      </w:r>
      <w:r>
        <w:rPr>
          <w:rFonts w:ascii="Times New Roman" w:hAnsi="Times New Roman"/>
          <w:b w:val="0"/>
          <w:i w:val="0"/>
          <w:sz w:val="23"/>
        </w:rPr>
        <w:t>phóng xạ.</w:t>
      </w:r>
    </w:p>
    <w:p>
      <w:pPr>
        <w:spacing w:before="0" w:after="0"/>
        <w:ind w:left="340"/>
      </w:pPr>
      <w:r>
        <w:rPr>
          <w:rFonts w:ascii="Times New Roman" w:hAnsi="Times New Roman"/>
          <w:b/>
          <w:i w:val="0"/>
          <w:sz w:val="23"/>
        </w:rPr>
        <w:t xml:space="preserve">C. </w:t>
      </w:r>
      <w:r>
        <w:rPr>
          <w:rFonts w:ascii="Times New Roman" w:hAnsi="Times New Roman"/>
          <w:b w:val="0"/>
          <w:i w:val="0"/>
          <w:sz w:val="23"/>
        </w:rPr>
        <w:t>tác dụng nhiệt của dòng điện.</w:t>
      </w:r>
    </w:p>
    <w:p>
      <w:pPr>
        <w:spacing w:before="0" w:after="0"/>
        <w:ind w:left="340"/>
      </w:pPr>
      <w:r>
        <w:rPr>
          <w:rFonts w:ascii="Times New Roman" w:hAnsi="Times New Roman"/>
          <w:b/>
          <w:i w:val="0"/>
          <w:sz w:val="23"/>
        </w:rPr>
        <w:t xml:space="preserve">D. </w:t>
      </w:r>
      <w:r>
        <w:rPr>
          <w:rFonts w:ascii="Times New Roman" w:hAnsi="Times New Roman"/>
          <w:b w:val="0"/>
          <w:i w:val="0"/>
          <w:sz w:val="23"/>
        </w:rPr>
        <w:t>cảm ứng điện từ.</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ấm nhôm khối lượng 0,50 kg chứa 2,0 kg nước ở 25 °C. Cho c(nhôm) = 880 J/(kg·K); c(nước) = 4200 J/(kg·K).</w:t>
      </w:r>
    </w:p>
    <w:p>
      <w:pPr>
        <w:spacing w:before="60" w:after="20"/>
        <w:jc w:val="center"/>
      </w:pPr>
      <w:r>
        <w:drawing>
          <wp:inline xmlns:a="http://schemas.openxmlformats.org/drawingml/2006/main" xmlns:pic="http://schemas.openxmlformats.org/drawingml/2006/picture">
            <wp:extent cx="4140000" cy="1750124"/>
            <wp:docPr id="16" name="Picture 16"/>
            <wp:cNvGraphicFramePr>
              <a:graphicFrameLocks noChangeAspect="1"/>
            </wp:cNvGraphicFramePr>
            <a:graphic>
              <a:graphicData uri="http://schemas.openxmlformats.org/drawingml/2006/picture">
                <pic:pic>
                  <pic:nvPicPr>
                    <pic:cNvPr id="0" name="n_sd_hieu_suat.png"/>
                    <pic:cNvPicPr/>
                  </pic:nvPicPr>
                  <pic:blipFill>
                    <a:blip r:embed="rId25"/>
                    <a:stretch>
                      <a:fillRect/>
                    </a:stretch>
                  </pic:blipFill>
                  <pic:spPr>
                    <a:xfrm>
                      <a:off x="0" y="0"/>
                      <a:ext cx="4140000" cy="1750124"/>
                    </a:xfrm>
                    <a:prstGeom prst="rect"/>
                  </pic:spPr>
                </pic:pic>
              </a:graphicData>
            </a:graphic>
          </wp:inline>
        </w:drawing>
      </w:r>
    </w:p>
    <w:p>
      <w:pPr>
        <w:spacing w:before="0" w:after="80"/>
        <w:jc w:val="center"/>
      </w:pPr>
      <w:r>
        <w:rPr>
          <w:rFonts w:ascii="Times New Roman" w:hAnsi="Times New Roman"/>
          <w:b w:val="0"/>
          <w:i/>
          <w:color w:val="555555"/>
          <w:sz w:val="19"/>
        </w:rPr>
        <w:t>Hiệu suất của quá trình đun nóng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để đun nước tới 100 °C (bỏ qua ấm) là 630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mà riêng ấm nhôm thu vào khi nóng từ 25 °C lên 100 °C là 33 kJ.</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nhiệt lượng cần cung cấp cho cả ấm và nước là 663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dùng bếp có hiệu suất 80 % thì nhiệt lượng bếp phải toả ra nhỏ hơn 663 kJ.</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có thể tích 8,0 L ở áp suất 1,0·10⁵ Pa và nhiệt độ 27 °C.</w:t>
      </w:r>
    </w:p>
    <w:p>
      <w:pPr>
        <w:spacing w:before="60" w:after="20"/>
        <w:jc w:val="center"/>
      </w:pPr>
      <w:r>
        <w:drawing>
          <wp:inline xmlns:a="http://schemas.openxmlformats.org/drawingml/2006/main" xmlns:pic="http://schemas.openxmlformats.org/drawingml/2006/picture">
            <wp:extent cx="4140000" cy="1413302"/>
            <wp:docPr id="17" name="Picture 17"/>
            <wp:cNvGraphicFramePr>
              <a:graphicFrameLocks noChangeAspect="1"/>
            </wp:cNvGraphicFramePr>
            <a:graphic>
              <a:graphicData uri="http://schemas.openxmlformats.org/drawingml/2006/picture">
                <pic:pic>
                  <pic:nvPicPr>
                    <pic:cNvPr id="0" name="k_dt_ba_he_truc.png"/>
                    <pic:cNvPicPr/>
                  </pic:nvPicPr>
                  <pic:blipFill>
                    <a:blip r:embed="rId26"/>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Ba quá trình trên các hệ trục khác nhau</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của khí theo thang Kelvin là 300 K.</w:t>
      </w:r>
    </w:p>
    <w:p>
      <w:pPr>
        <w:spacing w:before="0" w:after="20"/>
        <w:ind w:left="340"/>
      </w:pPr>
      <w:r>
        <w:rPr>
          <w:rFonts w:ascii="Times New Roman" w:hAnsi="Times New Roman"/>
          <w:b/>
          <w:i w:val="0"/>
          <w:sz w:val="23"/>
        </w:rPr>
        <w:t xml:space="preserve">b) </w:t>
      </w:r>
      <w:r>
        <w:rPr>
          <w:rFonts w:ascii="Times New Roman" w:hAnsi="Times New Roman"/>
          <w:b w:val="0"/>
          <w:i w:val="0"/>
          <w:sz w:val="23"/>
        </w:rPr>
        <w:t>Nén đẳng nhiệt khối khí xuống còn 2,0 L thì áp suất tăng lên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Nung nóng đẳng tích khối khí lên 127 °C thì áp suất tăng lên 1,33·10⁵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Nung nóng đẳng áp khối khí từ 27 °C lên 54 °C thì thể tích tăng gấp đôi.</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phẳng diện tích 0,020 m² đặt vuông góc với từ trường đều B = 0,50 T.</w:t>
      </w:r>
    </w:p>
    <w:p>
      <w:pPr>
        <w:spacing w:before="60" w:after="20"/>
        <w:jc w:val="center"/>
      </w:pPr>
      <w:r>
        <w:drawing>
          <wp:inline xmlns:a="http://schemas.openxmlformats.org/drawingml/2006/main" xmlns:pic="http://schemas.openxmlformats.org/drawingml/2006/picture">
            <wp:extent cx="4140000" cy="1400063"/>
            <wp:docPr id="18" name="Picture 18"/>
            <wp:cNvGraphicFramePr>
              <a:graphicFrameLocks noChangeAspect="1"/>
            </wp:cNvGraphicFramePr>
            <a:graphic>
              <a:graphicData uri="http://schemas.openxmlformats.org/drawingml/2006/picture">
                <pic:pic>
                  <pic:nvPicPr>
                    <pic:cNvPr id="0" name="t_sd_lenz.png"/>
                    <pic:cNvPicPr/>
                  </pic:nvPicPr>
                  <pic:blipFill>
                    <a:blip r:embed="rId27"/>
                    <a:stretch>
                      <a:fillRect/>
                    </a:stretch>
                  </pic:blipFill>
                  <pic:spPr>
                    <a:xfrm>
                      <a:off x="0" y="0"/>
                      <a:ext cx="4140000" cy="1400063"/>
                    </a:xfrm>
                    <a:prstGeom prst="rect"/>
                  </pic:spPr>
                </pic:pic>
              </a:graphicData>
            </a:graphic>
          </wp:inline>
        </w:drawing>
      </w:r>
    </w:p>
    <w:p>
      <w:pPr>
        <w:spacing w:before="0" w:after="80"/>
        <w:jc w:val="center"/>
      </w:pPr>
      <w:r>
        <w:rPr>
          <w:rFonts w:ascii="Times New Roman" w:hAnsi="Times New Roman"/>
          <w:b w:val="0"/>
          <w:i/>
          <w:color w:val="555555"/>
          <w:sz w:val="19"/>
        </w:rPr>
        <w:t>Hai trường hợp của định luật Lenz</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khung bằng 0,010 Wb.</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quay khung sao cho mặt phẳng khung song song với đường sức thì từ thông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từ thông giảm đều về 0 trong 0,050 s thì suất điện động cảm ứng bằng 0,20 V.</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từ thông giảm, dòng điện cảm ứng sinh ra từ trường ngược chiều với từ trường ban đầu.</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có chu kì bán rã 5,0 ngày, khối lượng ban đầu 160 gam.</w:t>
      </w:r>
    </w:p>
    <w:p>
      <w:pPr>
        <w:spacing w:before="0" w:after="20"/>
        <w:ind w:left="340"/>
      </w:pPr>
      <w:r>
        <w:rPr>
          <w:rFonts w:ascii="Times New Roman" w:hAnsi="Times New Roman"/>
          <w:b/>
          <w:i w:val="0"/>
          <w:sz w:val="23"/>
        </w:rPr>
        <w:t xml:space="preserve">a) </w:t>
      </w:r>
      <w:r>
        <w:rPr>
          <w:rFonts w:ascii="Times New Roman" w:hAnsi="Times New Roman"/>
          <w:b w:val="0"/>
          <w:i w:val="0"/>
          <w:sz w:val="23"/>
        </w:rPr>
        <w:t>Sau 5,0 ngày, khối lượng còn lại là 80 gam.</w:t>
      </w:r>
    </w:p>
    <w:p>
      <w:pPr>
        <w:spacing w:before="0" w:after="20"/>
        <w:ind w:left="340"/>
      </w:pPr>
      <w:r>
        <w:rPr>
          <w:rFonts w:ascii="Times New Roman" w:hAnsi="Times New Roman"/>
          <w:b/>
          <w:i w:val="0"/>
          <w:sz w:val="23"/>
        </w:rPr>
        <w:t xml:space="preserve">b) </w:t>
      </w:r>
      <w:r>
        <w:rPr>
          <w:rFonts w:ascii="Times New Roman" w:hAnsi="Times New Roman"/>
          <w:b w:val="0"/>
          <w:i w:val="0"/>
          <w:sz w:val="23"/>
        </w:rPr>
        <w:t>Sau 15 ngày, khối lượng còn lại là 20 gam.</w:t>
      </w:r>
    </w:p>
    <w:p>
      <w:pPr>
        <w:spacing w:before="0" w:after="20"/>
        <w:ind w:left="340"/>
      </w:pPr>
      <w:r>
        <w:rPr>
          <w:rFonts w:ascii="Times New Roman" w:hAnsi="Times New Roman"/>
          <w:b/>
          <w:i w:val="0"/>
          <w:sz w:val="23"/>
        </w:rPr>
        <w:t xml:space="preserve">c) </w:t>
      </w:r>
      <w:r>
        <w:rPr>
          <w:rFonts w:ascii="Times New Roman" w:hAnsi="Times New Roman"/>
          <w:b w:val="0"/>
          <w:i w:val="0"/>
          <w:sz w:val="23"/>
        </w:rPr>
        <w:t>Sau 15 ngày, khối lượng đã phân rã là 140 gam.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bảo quản mẫu ở nhiệt độ thấp thì chu kì bán rã sẽ dài hơn.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bao nhiêu kilôjun nhiệt lượng để đun 3,0 kg nước từ 20 °C lên 70 °C? Cho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ở nhiệt độ 27 °C được nung nóng đẳng tích tới 177 °C. Áp suất khí tăng lên bao nhiêu lần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50 cm mang dòng điện 2,0 A đặt vuông góc với từ trường đều B = 0,30 T. Lực từ tác dụng lên đoạn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2000 vòng, cuộn thứ cấp 100 vòng, đặt dưới điện áp xoay chiều 220 V. Điện áp hiệu dụng ở hai đầu cuộn thứ cấp bằng bao nhiêu vôn?</w:t>
      </w:r>
    </w:p>
    <w:p>
      <w:pPr>
        <w:spacing w:before="60" w:after="20"/>
        <w:jc w:val="center"/>
      </w:pPr>
      <w:r>
        <w:drawing>
          <wp:inline xmlns:a="http://schemas.openxmlformats.org/drawingml/2006/main" xmlns:pic="http://schemas.openxmlformats.org/drawingml/2006/picture">
            <wp:extent cx="4140000" cy="2540022"/>
            <wp:docPr id="19" name="Picture 19"/>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⁴⁰₁₈Ar có bao nhiêu nơtron?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chu kì bán rã 4,0 giờ. Sau 12 giờ, số hạt nhân chưa phân rã còn lại bằng bao nhiêu phần trăm so với ban đầu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01 -----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