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III: TỪ TRƯỜNG  •  CHƯƠNG IV: VẬT LÍ HẠT NHÂN</w:t>
      </w:r>
    </w:p>
    <w:p>
      <w:pPr>
        <w:spacing w:before="0" w:after="20"/>
        <w:jc w:val="center"/>
      </w:pPr>
      <w:r>
        <w:rPr>
          <w:rFonts w:ascii="Times New Roman" w:hAnsi="Times New Roman"/>
          <w:b/>
          <w:i w:val="0"/>
          <w:color w:val="A61B1B"/>
          <w:sz w:val="30"/>
        </w:rPr>
        <w:t>FILE 1 – TÀI LIỆU DẠY HỌC</w:t>
      </w:r>
    </w:p>
    <w:p>
      <w:pPr>
        <w:spacing w:before="0" w:after="20"/>
        <w:jc w:val="center"/>
      </w:pPr>
      <w:r>
        <w:rPr>
          <w:rFonts w:ascii="Times New Roman" w:hAnsi="Times New Roman"/>
          <w:b/>
          <w:i w:val="0"/>
          <w:color w:val="A61B1B"/>
          <w:sz w:val="26"/>
        </w:rPr>
        <w:t>LÍ THUYẾT CHƯƠNG III VÀ CHƯƠNG IV</w:t>
      </w:r>
    </w:p>
    <w:p>
      <w:pPr>
        <w:spacing w:before="0" w:after="200"/>
        <w:jc w:val="center"/>
      </w:pPr>
      <w:r>
        <w:rPr>
          <w:rFonts w:ascii="Times New Roman" w:hAnsi="Times New Roman"/>
          <w:b w:val="0"/>
          <w:i/>
          <w:sz w:val="23"/>
        </w:rPr>
        <w:t>Dùng cho giáo viên giảng dạy trên lớp và học sinh hệ thống hoá kiến thức</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điều kiện áp dụng của các định luật, đọc hiểu đồ thị – bảng số liệu, suy luận thực nghiệm và vận dụng vào bối cảnh thực tiễn.</w:t>
            </w:r>
          </w:p>
        </w:tc>
      </w:tr>
    </w:tbl>
    <w:p>
      <w:pPr>
        <w:spacing w:after="40"/>
      </w:pPr>
    </w:p>
    <w:p>
      <w:r>
        <w:br w:type="page"/>
      </w:r>
    </w:p>
    <w:p>
      <w:pPr>
        <w:spacing w:before="120" w:after="160"/>
        <w:jc w:val="center"/>
      </w:pPr>
      <w:r>
        <w:rPr>
          <w:rFonts w:ascii="Times New Roman" w:hAnsi="Times New Roman"/>
          <w:b/>
          <w:i w:val="0"/>
          <w:color w:val="A61B1B"/>
          <w:sz w:val="32"/>
        </w:rPr>
        <w:t>CHƯƠNG III – TỪ TRƯỜNG</w:t>
      </w:r>
    </w:p>
    <w:p>
      <w:pPr>
        <w:spacing w:before="0" w:after="80"/>
        <w:ind w:firstLine="340"/>
      </w:pPr>
      <w:r>
        <w:rPr>
          <w:rFonts w:ascii="Times New Roman" w:hAnsi="Times New Roman"/>
          <w:b w:val="0"/>
          <w:i w:val="0"/>
          <w:sz w:val="24"/>
        </w:rPr>
        <w:t>Chương III tương ứng với các bài 14 – 20 của sách giáo khoa Vật lí 12 (bộ Kết nối tri thức với cuộc sống) và với chủ đề “Từ trường” trong Chương trình GDPT 2018. Đây là chương có mật độ câu hỏi lớn trong đề thi tốt nghiệp THPT, đặc biệt ở dạng câu hỏi đúng/sai gắn với thí nghiệm và đồ thị. Toàn chương xoay quanh một trục logic duy nhất: dòng điện (hoặc nam châm) sinh ra từ trường → từ trường tác dụng lực lên dòng điện → từ trường biến thiên sinh ra dòng điện → dòng điện xoay chiều và các ứng dụng kĩ thuật.</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TRỤC LOGIC CỦA CẢ CHƯƠNG</w:t>
            </w:r>
          </w:p>
          <w:p>
            <w:pPr>
              <w:spacing w:after="20"/>
            </w:pPr>
            <w:r>
              <w:rPr>
                <w:rFonts w:ascii="Times New Roman" w:hAnsi="Times New Roman"/>
                <w:sz w:val="23"/>
              </w:rPr>
              <w:t>Nguồn sinh từ trường (nam châm, dòng điện) → mô tả từ trường bằng vectơ cảm ứng từ B và đường sức từ → biểu hiện của từ trường là lực từ F = BIℓsinθ → khi từ thông Φ qua mạch kín biến thiên thì xuất hiện suất điện động cảm ứng e = −ΔΦ/Δt → ứng dụng: máy phát điện xoay chiều, máy biến áp, bếp từ… → mở rộng: điện từ trường và sóng điện từ.</w:t>
            </w:r>
          </w:p>
        </w:tc>
      </w:tr>
    </w:tbl>
    <w:p>
      <w:pPr>
        <w:spacing w:after="40"/>
      </w:pPr>
    </w:p>
    <w:p>
      <w:pPr>
        <w:spacing w:before="240" w:after="80"/>
      </w:pPr>
      <w:r>
        <w:rPr>
          <w:rFonts w:ascii="Times New Roman" w:hAnsi="Times New Roman"/>
          <w:b/>
          <w:i w:val="0"/>
          <w:color w:val="1F3A6E"/>
          <w:sz w:val="27"/>
        </w:rPr>
        <w:t>§1. TỪ TRƯỜNG – ĐƯỜNG SỨC TỪ</w:t>
      </w:r>
    </w:p>
    <w:p>
      <w:pPr>
        <w:spacing w:before="160" w:after="60"/>
      </w:pPr>
      <w:r>
        <w:rPr>
          <w:rFonts w:ascii="Times New Roman" w:hAnsi="Times New Roman"/>
          <w:b/>
          <w:i w:val="0"/>
          <w:sz w:val="25"/>
        </w:rPr>
        <w:t>1.1. Tương tác từ</w:t>
      </w:r>
    </w:p>
    <w:p>
      <w:pPr>
        <w:spacing w:before="0" w:after="40"/>
        <w:ind w:left="283"/>
      </w:pPr>
      <w:r>
        <w:rPr>
          <w:rFonts w:ascii="Times New Roman" w:hAnsi="Times New Roman"/>
          <w:b/>
          <w:i w:val="0"/>
          <w:sz w:val="24"/>
        </w:rPr>
        <w:t xml:space="preserve">• </w:t>
      </w:r>
      <w:r>
        <w:rPr>
          <w:rFonts w:ascii="Times New Roman" w:hAnsi="Times New Roman"/>
          <w:b w:val="0"/>
          <w:i w:val="0"/>
          <w:sz w:val="24"/>
        </w:rPr>
        <w:t>Nam châm hút được sắt, nickel, cobalt… Hai nam châm đặt gần nhau: các cực cùng tên đẩy nhau, các cực khác tên hút nhau.</w:t>
      </w:r>
    </w:p>
    <w:p>
      <w:pPr>
        <w:spacing w:before="0" w:after="40"/>
        <w:ind w:left="283"/>
      </w:pPr>
      <w:r>
        <w:rPr>
          <w:rFonts w:ascii="Times New Roman" w:hAnsi="Times New Roman"/>
          <w:b/>
          <w:i w:val="0"/>
          <w:sz w:val="24"/>
        </w:rPr>
        <w:t xml:space="preserve">• </w:t>
      </w:r>
      <w:r>
        <w:rPr>
          <w:rFonts w:ascii="Times New Roman" w:hAnsi="Times New Roman"/>
          <w:b w:val="0"/>
          <w:i w:val="0"/>
          <w:sz w:val="24"/>
        </w:rPr>
        <w:t>Thí nghiệm Oersted (1820): đặt kim nam châm song song dưới một dây dẫn thẳng; khi cho dòng điện chạy qua dây, kim nam châm bị lệch. Kết luận: dòng điện cũng gây ra tác dụng từ.</w:t>
      </w:r>
    </w:p>
    <w:p>
      <w:pPr>
        <w:spacing w:before="0" w:after="40"/>
        <w:ind w:left="283"/>
      </w:pPr>
      <w:r>
        <w:rPr>
          <w:rFonts w:ascii="Times New Roman" w:hAnsi="Times New Roman"/>
          <w:b/>
          <w:i w:val="0"/>
          <w:sz w:val="24"/>
        </w:rPr>
        <w:t xml:space="preserve">• </w:t>
      </w:r>
      <w:r>
        <w:rPr>
          <w:rFonts w:ascii="Times New Roman" w:hAnsi="Times New Roman"/>
          <w:b w:val="0"/>
          <w:i w:val="0"/>
          <w:sz w:val="24"/>
        </w:rPr>
        <w:t>Hai dây dẫn song song mang dòng điện cùng chiều thì hút nhau, ngược chiều thì đẩy nhau.</w:t>
      </w:r>
    </w:p>
    <w:p>
      <w:pPr>
        <w:spacing w:before="0" w:after="80"/>
        <w:ind w:firstLine="340"/>
      </w:pPr>
      <w:r>
        <w:rPr>
          <w:rFonts w:ascii="Times New Roman" w:hAnsi="Times New Roman"/>
          <w:b w:val="0"/>
          <w:i w:val="0"/>
          <w:sz w:val="24"/>
        </w:rPr>
        <w:t>Ba loại tương tác trên (nam châm – nam châm, dòng điện – nam châm, dòng điện – dòng điện) đều được gọi chung là tương tác từ. Điều đó gợi ý bản chất từ tính của vật chất gắn liền với chuyển động của các hạt mang điện.</w:t>
      </w:r>
    </w:p>
    <w:p>
      <w:pPr>
        <w:spacing w:before="160" w:after="60"/>
      </w:pPr>
      <w:r>
        <w:rPr>
          <w:rFonts w:ascii="Times New Roman" w:hAnsi="Times New Roman"/>
          <w:b/>
          <w:i w:val="0"/>
          <w:sz w:val="25"/>
        </w:rPr>
        <w:t>1.2. Khái niệm từ trường</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ĐỊNH NGHĨA</w:t>
            </w:r>
          </w:p>
          <w:p>
            <w:pPr>
              <w:spacing w:after="20"/>
            </w:pPr>
            <w:r>
              <w:rPr>
                <w:rFonts w:ascii="Times New Roman" w:hAnsi="Times New Roman"/>
                <w:sz w:val="23"/>
              </w:rPr>
              <w:t>Từ trường là một dạng vật chất tồn tại trong không gian xung quanh nam châm hoặc xung quanh dòng điện (tổng quát hơn: xung quanh điện tích chuyển động), mà biểu hiện cụ thể của nó là sự xuất hiện lực từ tác dụng lên một nam châm hay một dòng điện đặt trong đó.</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Tính chất cơ bản của từ trường: tác dụng lực từ lên nam châm hoặc lên dòng điện đặt trong nó. Đây cũng chính là cách duy nhất để phát hiện sự có mặt của từ trường.</w:t>
      </w:r>
    </w:p>
    <w:p>
      <w:pPr>
        <w:spacing w:before="0" w:after="40"/>
        <w:ind w:left="283"/>
      </w:pPr>
      <w:r>
        <w:rPr>
          <w:rFonts w:ascii="Times New Roman" w:hAnsi="Times New Roman"/>
          <w:b/>
          <w:i w:val="0"/>
          <w:sz w:val="24"/>
        </w:rPr>
        <w:t xml:space="preserve">• </w:t>
      </w:r>
      <w:r>
        <w:rPr>
          <w:rFonts w:ascii="Times New Roman" w:hAnsi="Times New Roman"/>
          <w:b w:val="0"/>
          <w:i w:val="0"/>
          <w:sz w:val="24"/>
        </w:rPr>
        <w:t>Đại lượng đặc trưng cho từ trường tại một điểm về phương diện tác dụng lực là vectơ cảm ứng từ B.</w:t>
      </w:r>
    </w:p>
    <w:p>
      <w:pPr>
        <w:spacing w:before="0" w:after="40"/>
        <w:ind w:left="283"/>
      </w:pPr>
      <w:r>
        <w:rPr>
          <w:rFonts w:ascii="Times New Roman" w:hAnsi="Times New Roman"/>
          <w:b/>
          <w:i w:val="0"/>
          <w:sz w:val="24"/>
        </w:rPr>
        <w:t xml:space="preserve">• </w:t>
      </w:r>
      <w:r>
        <w:rPr>
          <w:rFonts w:ascii="Times New Roman" w:hAnsi="Times New Roman"/>
          <w:b w:val="0"/>
          <w:i w:val="0"/>
          <w:sz w:val="24"/>
        </w:rPr>
        <w:t>Quy ước hướng của từ trường tại một điểm: là hướng Nam – Bắc của kim nam châm nhỏ nằm cân bằng tại điểm đó (vectơ B hướng từ cực Nam sang cực Bắc của kim).</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phổ biến: coi từ trường là “thứ do nam châm phát ra và bay đi”. Từ trường không phải vật chất dạng hạt chuyển động; nó là một dạng vật chất đặc biệt tồn tại đồng thời trong cả vùng không gian quanh nguồn, không cần môi trường truyền và tồn tại cả trong chân không.</w:t>
            </w:r>
          </w:p>
        </w:tc>
      </w:tr>
    </w:tbl>
    <w:p>
      <w:pPr>
        <w:spacing w:after="40"/>
      </w:pPr>
    </w:p>
    <w:p>
      <w:pPr>
        <w:spacing w:before="160" w:after="60"/>
      </w:pPr>
      <w:r>
        <w:rPr>
          <w:rFonts w:ascii="Times New Roman" w:hAnsi="Times New Roman"/>
          <w:b/>
          <w:i w:val="0"/>
          <w:sz w:val="25"/>
        </w:rPr>
        <w:t>1.3. Đường sức từ – từ phổ</w:t>
      </w:r>
    </w:p>
    <w:p>
      <w:pPr>
        <w:spacing w:before="0" w:after="40"/>
        <w:ind w:left="283"/>
      </w:pPr>
      <w:r>
        <w:rPr>
          <w:rFonts w:ascii="Times New Roman" w:hAnsi="Times New Roman"/>
          <w:b/>
          <w:i w:val="0"/>
          <w:sz w:val="24"/>
        </w:rPr>
        <w:t xml:space="preserve">• </w:t>
      </w:r>
      <w:r>
        <w:rPr>
          <w:rFonts w:ascii="Times New Roman" w:hAnsi="Times New Roman"/>
          <w:b w:val="0"/>
          <w:i w:val="0"/>
          <w:sz w:val="24"/>
        </w:rPr>
        <w:t>Đường sức từ là những đường vẽ trong không gian có từ trường sao cho tiếp tuyến tại mỗi điểm trùng với phương của vectơ cảm ứng từ tại điểm đó, chiều của đường sức là chiều của B.</w:t>
      </w:r>
    </w:p>
    <w:p>
      <w:pPr>
        <w:spacing w:before="0" w:after="40"/>
        <w:ind w:left="283"/>
      </w:pPr>
      <w:r>
        <w:rPr>
          <w:rFonts w:ascii="Times New Roman" w:hAnsi="Times New Roman"/>
          <w:b/>
          <w:i w:val="0"/>
          <w:sz w:val="24"/>
        </w:rPr>
        <w:t xml:space="preserve">• </w:t>
      </w:r>
      <w:r>
        <w:rPr>
          <w:rFonts w:ascii="Times New Roman" w:hAnsi="Times New Roman"/>
          <w:b w:val="0"/>
          <w:i w:val="0"/>
          <w:sz w:val="24"/>
        </w:rPr>
        <w:t>Từ phổ: hình ảnh các mạt sắt sắp xếp trong từ trường, cho phép “nhìn thấy” dạng của các đường sức từ.</w:t>
      </w:r>
    </w:p>
    <w:p>
      <w:pPr>
        <w:spacing w:before="80" w:after="20"/>
        <w:jc w:val="center"/>
      </w:pPr>
      <w:r>
        <w:drawing>
          <wp:inline xmlns:a="http://schemas.openxmlformats.org/drawingml/2006/main" xmlns:pic="http://schemas.openxmlformats.org/drawingml/2006/picture">
            <wp:extent cx="3882417" cy="3096000"/>
            <wp:docPr id="1" name="Picture 1"/>
            <wp:cNvGraphicFramePr>
              <a:graphicFrameLocks noChangeAspect="1"/>
            </wp:cNvGraphicFramePr>
            <a:graphic>
              <a:graphicData uri="http://schemas.openxmlformats.org/drawingml/2006/picture">
                <pic:pic>
                  <pic:nvPicPr>
                    <pic:cNvPr id="0" name="f01_nam_cham_thang.png"/>
                    <pic:cNvPicPr/>
                  </pic:nvPicPr>
                  <pic:blipFill>
                    <a:blip r:embed="rId9"/>
                    <a:stretch>
                      <a:fillRect/>
                    </a:stretch>
                  </pic:blipFill>
                  <pic:spPr>
                    <a:xfrm>
                      <a:off x="0" y="0"/>
                      <a:ext cx="3882417" cy="3096000"/>
                    </a:xfrm>
                    <a:prstGeom prst="rect"/>
                  </pic:spPr>
                </pic:pic>
              </a:graphicData>
            </a:graphic>
          </wp:inline>
        </w:drawing>
      </w:r>
    </w:p>
    <w:p>
      <w:pPr>
        <w:spacing w:before="0" w:after="120"/>
        <w:jc w:val="center"/>
      </w:pPr>
      <w:r>
        <w:rPr>
          <w:rFonts w:ascii="Times New Roman" w:hAnsi="Times New Roman"/>
          <w:b w:val="0"/>
          <w:i/>
          <w:sz w:val="21"/>
        </w:rPr>
        <w:t>Hình 3.1. Từ phổ và đường sức từ của một nam châm thẳng.</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BỐN TÍNH CHẤT CỦA ĐƯỜNG SỨC TỪ (rất hay được hỏi)</w:t>
            </w:r>
          </w:p>
          <w:p>
            <w:pPr>
              <w:spacing w:after="20"/>
            </w:pPr>
            <w:r>
              <w:rPr>
                <w:rFonts w:ascii="Times New Roman" w:hAnsi="Times New Roman"/>
                <w:sz w:val="23"/>
              </w:rPr>
              <w:t>(1) Qua mỗi điểm trong từ trường chỉ vẽ được một đường sức từ.</w:t>
            </w:r>
            <w:r>
              <w:br/>
            </w:r>
            <w:r>
              <w:rPr>
                <w:rFonts w:ascii="Times New Roman" w:hAnsi="Times New Roman"/>
                <w:sz w:val="23"/>
              </w:rPr>
              <w:t>(2) Các đường sức từ là những đường cong khép kín hoặc vô hạn ở hai đầu — chúng KHÔNG có điểm bắt đầu và điểm kết thúc. Bên ngoài nam châm, đường sức đi ra từ cực Bắc và đi vào cực Nam; bên trong nam châm chúng đi từ cực Nam sang cực Bắc để khép kín.</w:t>
            </w:r>
            <w:r>
              <w:br/>
            </w:r>
            <w:r>
              <w:rPr>
                <w:rFonts w:ascii="Times New Roman" w:hAnsi="Times New Roman"/>
                <w:sz w:val="23"/>
              </w:rPr>
              <w:t>(3) Chiều của đường sức từ tuân theo những quy tắc xác định (quy tắc nắm tay phải cho dòng điện).</w:t>
            </w:r>
            <w:r>
              <w:br/>
            </w:r>
            <w:r>
              <w:rPr>
                <w:rFonts w:ascii="Times New Roman" w:hAnsi="Times New Roman"/>
                <w:sz w:val="23"/>
              </w:rPr>
              <w:t>(4) Nơi nào cảm ứng từ lớn hơn thì các đường sức từ vẽ dày hơn, nơi nào B nhỏ thì đường sức thưa hơn.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Phân biệt then chốt với đường sức điện: đường sức điện (trường tĩnh điện) là đường hở, xuất phát từ điện tích dương và kết thúc ở điện tích âm; còn đường sức từ luôn khép kín. Nguyên nhân sâu xa: trong tự nhiên chưa tìm thấy “từ tích” (đơn cực từ) — cắt đôi một nam châm ta luôn được hai nam châm mới, mỗi cái vẫn đủ hai cực.</w:t>
            </w:r>
          </w:p>
        </w:tc>
      </w:tr>
    </w:tbl>
    <w:p>
      <w:pPr>
        <w:spacing w:after="40"/>
      </w:pPr>
    </w:p>
    <w:p>
      <w:pPr>
        <w:spacing w:before="160" w:after="60"/>
      </w:pPr>
      <w:r>
        <w:rPr>
          <w:rFonts w:ascii="Times New Roman" w:hAnsi="Times New Roman"/>
          <w:b/>
          <w:i w:val="0"/>
          <w:sz w:val="25"/>
        </w:rPr>
        <w:t>1.4. Từ trường đều</w:t>
      </w:r>
    </w:p>
    <w:p>
      <w:pPr>
        <w:spacing w:before="0" w:after="40"/>
        <w:ind w:left="283"/>
      </w:pPr>
      <w:r>
        <w:rPr>
          <w:rFonts w:ascii="Times New Roman" w:hAnsi="Times New Roman"/>
          <w:b/>
          <w:i w:val="0"/>
          <w:sz w:val="24"/>
        </w:rPr>
        <w:t xml:space="preserve">• </w:t>
      </w:r>
      <w:r>
        <w:rPr>
          <w:rFonts w:ascii="Times New Roman" w:hAnsi="Times New Roman"/>
          <w:b w:val="0"/>
          <w:i w:val="0"/>
          <w:sz w:val="24"/>
        </w:rPr>
        <w:t>Từ trường đều là từ trường mà vectơ cảm ứng từ tại mọi điểm đều bằng nhau (cùng phương, cùng chiều, cùng độ lớn). Đường sức từ của từ trường đều là những đường thẳng song song và cách đều nhau.</w:t>
      </w:r>
    </w:p>
    <w:p>
      <w:pPr>
        <w:spacing w:before="0" w:after="40"/>
        <w:ind w:left="283"/>
      </w:pPr>
      <w:r>
        <w:rPr>
          <w:rFonts w:ascii="Times New Roman" w:hAnsi="Times New Roman"/>
          <w:b/>
          <w:i w:val="0"/>
          <w:sz w:val="24"/>
        </w:rPr>
        <w:t xml:space="preserve">• </w:t>
      </w:r>
      <w:r>
        <w:rPr>
          <w:rFonts w:ascii="Times New Roman" w:hAnsi="Times New Roman"/>
          <w:b w:val="0"/>
          <w:i w:val="0"/>
          <w:sz w:val="24"/>
        </w:rPr>
        <w:t>Nơi tạo được từ trường đều gần đúng: khoảng không gian giữa hai cực của một nam châm hình chữ U, vùng giữa lòng ống dây dài có dòng điện chạy qua.</w:t>
      </w:r>
    </w:p>
    <w:p>
      <w:pPr>
        <w:spacing w:before="160" w:after="60"/>
      </w:pPr>
      <w:r>
        <w:rPr>
          <w:rFonts w:ascii="Times New Roman" w:hAnsi="Times New Roman"/>
          <w:b/>
          <w:i w:val="0"/>
          <w:sz w:val="25"/>
        </w:rPr>
        <w:t>1.5. Từ trường của dòng điện – quy tắc nắm tay phải</w:t>
      </w:r>
    </w:p>
    <w:p>
      <w:pPr>
        <w:spacing w:before="80" w:after="20"/>
        <w:jc w:val="center"/>
      </w:pPr>
      <w:r>
        <w:drawing>
          <wp:inline xmlns:a="http://schemas.openxmlformats.org/drawingml/2006/main" xmlns:pic="http://schemas.openxmlformats.org/drawingml/2006/picture">
            <wp:extent cx="4118907" cy="3096000"/>
            <wp:docPr id="2" name="Picture 2"/>
            <wp:cNvGraphicFramePr>
              <a:graphicFrameLocks noChangeAspect="1"/>
            </wp:cNvGraphicFramePr>
            <a:graphic>
              <a:graphicData uri="http://schemas.openxmlformats.org/drawingml/2006/picture">
                <pic:pic>
                  <pic:nvPicPr>
                    <pic:cNvPr id="0" name="f02_dong_dien_thang.png"/>
                    <pic:cNvPicPr/>
                  </pic:nvPicPr>
                  <pic:blipFill>
                    <a:blip r:embed="rId10"/>
                    <a:stretch>
                      <a:fillRect/>
                    </a:stretch>
                  </pic:blipFill>
                  <pic:spPr>
                    <a:xfrm>
                      <a:off x="0" y="0"/>
                      <a:ext cx="4118907" cy="3096000"/>
                    </a:xfrm>
                    <a:prstGeom prst="rect"/>
                  </pic:spPr>
                </pic:pic>
              </a:graphicData>
            </a:graphic>
          </wp:inline>
        </w:drawing>
      </w:r>
    </w:p>
    <w:p>
      <w:pPr>
        <w:spacing w:before="0" w:after="120"/>
        <w:jc w:val="center"/>
      </w:pPr>
      <w:r>
        <w:rPr>
          <w:rFonts w:ascii="Times New Roman" w:hAnsi="Times New Roman"/>
          <w:b w:val="0"/>
          <w:i/>
          <w:sz w:val="21"/>
        </w:rPr>
        <w:t>Hình 3.2. Đường sức từ của dòng điện thẳng dài là các đường tròn đồng tâm nằm trong mặt phẳng vuông góc với dây dẫn.</w:t>
      </w:r>
    </w:p>
    <w:p>
      <w:pPr>
        <w:spacing w:before="0" w:after="40"/>
        <w:ind w:left="283"/>
      </w:pPr>
      <w:r>
        <w:rPr>
          <w:rFonts w:ascii="Times New Roman" w:hAnsi="Times New Roman"/>
          <w:b/>
          <w:i w:val="0"/>
          <w:sz w:val="24"/>
        </w:rPr>
        <w:t xml:space="preserve">• </w:t>
      </w:r>
      <w:r>
        <w:rPr>
          <w:rFonts w:ascii="Times New Roman" w:hAnsi="Times New Roman"/>
          <w:b w:val="0"/>
          <w:i w:val="0"/>
          <w:sz w:val="24"/>
        </w:rPr>
        <w:t>Dòng điện thẳng dài: đường sức từ là những đường tròn đồng tâm nằm trong mặt phẳng vuông góc với dây dẫn, tâm nằm trên dây. Càng xa dây, các đường tròn càng thưa (B càng nhỏ).</w:t>
      </w:r>
    </w:p>
    <w:p>
      <w:pPr>
        <w:spacing w:before="0" w:after="40"/>
        <w:ind w:left="283"/>
      </w:pPr>
      <w:r>
        <w:rPr>
          <w:rFonts w:ascii="Times New Roman" w:hAnsi="Times New Roman"/>
          <w:b/>
          <w:i w:val="0"/>
          <w:sz w:val="24"/>
        </w:rPr>
        <w:t xml:space="preserve">• </w:t>
      </w:r>
      <w:r>
        <w:rPr>
          <w:rFonts w:ascii="Times New Roman" w:hAnsi="Times New Roman"/>
          <w:b w:val="0"/>
          <w:i w:val="0"/>
          <w:sz w:val="24"/>
        </w:rPr>
        <w:t>Quy tắc nắm tay phải cho dòng điện thẳng: nắm bàn tay phải sao cho ngón cái choãi ra chỉ chiều dòng điện, khi đó các ngón tay còn lại khum lại chỉ chiều của đường sức từ.</w:t>
      </w:r>
    </w:p>
    <w:p>
      <w:pPr>
        <w:spacing w:before="80" w:after="20"/>
        <w:jc w:val="center"/>
      </w:pPr>
      <w:r>
        <w:drawing>
          <wp:inline xmlns:a="http://schemas.openxmlformats.org/drawingml/2006/main" xmlns:pic="http://schemas.openxmlformats.org/drawingml/2006/picture">
            <wp:extent cx="4680000" cy="2859785"/>
            <wp:docPr id="3" name="Picture 3"/>
            <wp:cNvGraphicFramePr>
              <a:graphicFrameLocks noChangeAspect="1"/>
            </wp:cNvGraphicFramePr>
            <a:graphic>
              <a:graphicData uri="http://schemas.openxmlformats.org/drawingml/2006/picture">
                <pic:pic>
                  <pic:nvPicPr>
                    <pic:cNvPr id="0" name="f03_ong_day.png"/>
                    <pic:cNvPicPr/>
                  </pic:nvPicPr>
                  <pic:blipFill>
                    <a:blip r:embed="rId11"/>
                    <a:stretch>
                      <a:fillRect/>
                    </a:stretch>
                  </pic:blipFill>
                  <pic:spPr>
                    <a:xfrm>
                      <a:off x="0" y="0"/>
                      <a:ext cx="4680000" cy="2859785"/>
                    </a:xfrm>
                    <a:prstGeom prst="rect"/>
                  </pic:spPr>
                </pic:pic>
              </a:graphicData>
            </a:graphic>
          </wp:inline>
        </w:drawing>
      </w:r>
    </w:p>
    <w:p>
      <w:pPr>
        <w:spacing w:before="0" w:after="120"/>
        <w:jc w:val="center"/>
      </w:pPr>
      <w:r>
        <w:rPr>
          <w:rFonts w:ascii="Times New Roman" w:hAnsi="Times New Roman"/>
          <w:b w:val="0"/>
          <w:i/>
          <w:sz w:val="21"/>
        </w:rPr>
        <w:t>Hình 3.3. Từ trường của ống dây có dòng điện chạy qua: giống hệt từ trường của một nam châm thẳng.</w:t>
      </w:r>
    </w:p>
    <w:p>
      <w:pPr>
        <w:spacing w:before="0" w:after="40"/>
        <w:ind w:left="283"/>
      </w:pPr>
      <w:r>
        <w:rPr>
          <w:rFonts w:ascii="Times New Roman" w:hAnsi="Times New Roman"/>
          <w:b/>
          <w:i w:val="0"/>
          <w:sz w:val="24"/>
        </w:rPr>
        <w:t xml:space="preserve">• </w:t>
      </w:r>
      <w:r>
        <w:rPr>
          <w:rFonts w:ascii="Times New Roman" w:hAnsi="Times New Roman"/>
          <w:b w:val="0"/>
          <w:i w:val="0"/>
          <w:sz w:val="24"/>
        </w:rPr>
        <w:t>Ống dây có dòng điện: bên trong lòng ống dây dài, từ trường coi như đều; bên ngoài, dạng đường sức giống của nam châm thẳng. Đầu ống dây mà đường sức đi ra là cực Bắc, đầu đường sức đi vào là cực Nam.</w:t>
      </w:r>
    </w:p>
    <w:p>
      <w:pPr>
        <w:spacing w:before="0" w:after="40"/>
        <w:ind w:left="283"/>
      </w:pPr>
      <w:r>
        <w:rPr>
          <w:rFonts w:ascii="Times New Roman" w:hAnsi="Times New Roman"/>
          <w:b/>
          <w:i w:val="0"/>
          <w:sz w:val="24"/>
        </w:rPr>
        <w:t xml:space="preserve">• </w:t>
      </w:r>
      <w:r>
        <w:rPr>
          <w:rFonts w:ascii="Times New Roman" w:hAnsi="Times New Roman"/>
          <w:b w:val="0"/>
          <w:i w:val="0"/>
          <w:sz w:val="24"/>
        </w:rPr>
        <w:t>Quy tắc nắm tay phải cho ống dây: khum bốn ngón tay phải theo chiều dòng điện chạy trong các vòng dây, ngón cái choãi ra chỉ chiều đường sức từ trong lòng ống dây, tức chỉ về phía cực Bắc của ống dây.</w:t>
      </w:r>
    </w:p>
    <w:p>
      <w:pPr>
        <w:spacing w:before="160" w:after="60"/>
      </w:pPr>
      <w:r>
        <w:rPr>
          <w:rFonts w:ascii="Times New Roman" w:hAnsi="Times New Roman"/>
          <w:b/>
          <w:i w:val="0"/>
          <w:sz w:val="25"/>
        </w:rPr>
        <w:t>1.6. Từ trường Trái Đất</w:t>
      </w:r>
    </w:p>
    <w:p>
      <w:pPr>
        <w:spacing w:before="0" w:after="40"/>
        <w:ind w:left="283"/>
      </w:pPr>
      <w:r>
        <w:rPr>
          <w:rFonts w:ascii="Times New Roman" w:hAnsi="Times New Roman"/>
          <w:b/>
          <w:i w:val="0"/>
          <w:sz w:val="24"/>
        </w:rPr>
        <w:t xml:space="preserve">• </w:t>
      </w:r>
      <w:r>
        <w:rPr>
          <w:rFonts w:ascii="Times New Roman" w:hAnsi="Times New Roman"/>
          <w:b w:val="0"/>
          <w:i w:val="0"/>
          <w:sz w:val="24"/>
        </w:rPr>
        <w:t>Trái Đất có từ trường; đó là lí do kim la bàn luôn định hướng gần đúng theo phương Bắc – Nam.</w:t>
      </w:r>
    </w:p>
    <w:p>
      <w:pPr>
        <w:spacing w:before="0" w:after="40"/>
        <w:ind w:left="283"/>
      </w:pPr>
      <w:r>
        <w:rPr>
          <w:rFonts w:ascii="Times New Roman" w:hAnsi="Times New Roman"/>
          <w:b/>
          <w:i w:val="0"/>
          <w:sz w:val="24"/>
        </w:rPr>
        <w:t xml:space="preserve">• </w:t>
      </w:r>
      <w:r>
        <w:rPr>
          <w:rFonts w:ascii="Times New Roman" w:hAnsi="Times New Roman"/>
          <w:b w:val="0"/>
          <w:i w:val="0"/>
          <w:sz w:val="24"/>
        </w:rPr>
        <w:t>Điểm cần nhớ để tránh bẫy: cực Bắc địa từ nằm gần cực Nam địa lí và ngược lại. Cực Bắc của kim nam châm bị hút về phía Bắc địa lí, mà các cực khác tên mới hút nhau, nên ở gần Bắc địa lí phải là một cực từ Nam.</w:t>
      </w:r>
    </w:p>
    <w:p>
      <w:pPr>
        <w:spacing w:before="0" w:after="40"/>
        <w:ind w:left="283"/>
      </w:pPr>
      <w:r>
        <w:rPr>
          <w:rFonts w:ascii="Times New Roman" w:hAnsi="Times New Roman"/>
          <w:b/>
          <w:i w:val="0"/>
          <w:sz w:val="24"/>
        </w:rPr>
        <w:t xml:space="preserve">• </w:t>
      </w:r>
      <w:r>
        <w:rPr>
          <w:rFonts w:ascii="Times New Roman" w:hAnsi="Times New Roman"/>
          <w:b w:val="0"/>
          <w:i w:val="0"/>
          <w:sz w:val="24"/>
        </w:rPr>
        <w:t>Độ lớn cảm ứng từ của từ trường Trái Đất ở gần mặt đất vào cỡ 5·10⁻⁵ T — rất nhỏ so với từ trường của một nam châm vĩnh cửu thông thường (10⁻² ÷ 10⁻¹ T) hay của nam châm điện mạnh (vài T).</w:t>
      </w:r>
    </w:p>
    <w:p>
      <w:pPr>
        <w:spacing w:before="0" w:after="40"/>
        <w:ind w:left="283"/>
      </w:pPr>
      <w:r>
        <w:rPr>
          <w:rFonts w:ascii="Times New Roman" w:hAnsi="Times New Roman"/>
          <w:b/>
          <w:i w:val="0"/>
          <w:sz w:val="24"/>
        </w:rPr>
        <w:t xml:space="preserve">• </w:t>
      </w:r>
      <w:r>
        <w:rPr>
          <w:rFonts w:ascii="Times New Roman" w:hAnsi="Times New Roman"/>
          <w:b w:val="0"/>
          <w:i w:val="0"/>
          <w:sz w:val="24"/>
        </w:rPr>
        <w:t>Ứng dụng và hiện tượng liên quan: la bàn, sự định hướng di cư của một số loài vật, vành đai bức xạ che chắn hạt tích điện từ Mặt Trời, cực quang.</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Ghi nhớ cho phần thi: câu hỏi về Chương III thường mở đầu bằng nhận biết dạng đường sức từ và chiều của nó. Hãy thuộc: (a) đường sức từ khép kín; (b) chiều đường sức trong lòng ống dây xác định bằng quy tắc nắm tay phải; (c) mật độ đường sức tỉ lệ với độ lớn B.</w:t>
            </w:r>
          </w:p>
        </w:tc>
      </w:tr>
    </w:tbl>
    <w:p>
      <w:pPr>
        <w:spacing w:after="40"/>
      </w:pPr>
    </w:p>
    <w:p>
      <w:pPr>
        <w:spacing w:before="240" w:after="80"/>
      </w:pPr>
      <w:r>
        <w:rPr>
          <w:rFonts w:ascii="Times New Roman" w:hAnsi="Times New Roman"/>
          <w:b/>
          <w:i w:val="0"/>
          <w:color w:val="1F3A6E"/>
          <w:sz w:val="27"/>
        </w:rPr>
        <w:t>§2. LỰC TỪ TÁC DỤNG LÊN DÂY DẪN MANG DÒNG ĐIỆN – CẢM ỨNG TỪ</w:t>
      </w:r>
    </w:p>
    <w:p>
      <w:pPr>
        <w:spacing w:before="160" w:after="60"/>
      </w:pPr>
      <w:r>
        <w:rPr>
          <w:rFonts w:ascii="Times New Roman" w:hAnsi="Times New Roman"/>
          <w:b/>
          <w:i w:val="0"/>
          <w:sz w:val="25"/>
        </w:rPr>
        <w:t>2.1. Công thức lực từ</w:t>
      </w:r>
    </w:p>
    <w:p>
      <w:pPr>
        <w:spacing w:before="80" w:after="20"/>
        <w:jc w:val="center"/>
      </w:pPr>
      <w:r>
        <w:drawing>
          <wp:inline xmlns:a="http://schemas.openxmlformats.org/drawingml/2006/main" xmlns:pic="http://schemas.openxmlformats.org/drawingml/2006/picture">
            <wp:extent cx="4257615" cy="3096000"/>
            <wp:docPr id="4" name="Picture 4"/>
            <wp:cNvGraphicFramePr>
              <a:graphicFrameLocks noChangeAspect="1"/>
            </wp:cNvGraphicFramePr>
            <a:graphic>
              <a:graphicData uri="http://schemas.openxmlformats.org/drawingml/2006/picture">
                <pic:pic>
                  <pic:nvPicPr>
                    <pic:cNvPr id="0" name="f04_luc_tu.png"/>
                    <pic:cNvPicPr/>
                  </pic:nvPicPr>
                  <pic:blipFill>
                    <a:blip r:embed="rId12"/>
                    <a:stretch>
                      <a:fillRect/>
                    </a:stretch>
                  </pic:blipFill>
                  <pic:spPr>
                    <a:xfrm>
                      <a:off x="0" y="0"/>
                      <a:ext cx="4257615" cy="3096000"/>
                    </a:xfrm>
                    <a:prstGeom prst="rect"/>
                  </pic:spPr>
                </pic:pic>
              </a:graphicData>
            </a:graphic>
          </wp:inline>
        </w:drawing>
      </w:r>
    </w:p>
    <w:p>
      <w:pPr>
        <w:spacing w:before="0" w:after="120"/>
        <w:jc w:val="center"/>
      </w:pPr>
      <w:r>
        <w:rPr>
          <w:rFonts w:ascii="Times New Roman" w:hAnsi="Times New Roman"/>
          <w:b w:val="0"/>
          <w:i/>
          <w:sz w:val="21"/>
        </w:rPr>
        <w:t>Hình 3.4. Lực từ tác dụng lên đoạn dây dẫn mang dòng điện đặt trong từ trường đều.</w:t>
      </w:r>
    </w:p>
    <w:p>
      <w:pPr>
        <w:spacing w:before="80" w:after="80"/>
        <w:jc w:val="center"/>
      </w:pPr>
      <w:r>
        <w:rPr>
          <w:rFonts w:ascii="Times New Roman" w:hAnsi="Times New Roman"/>
          <w:b/>
          <w:i w:val="0"/>
          <w:color w:val="A61B1B"/>
          <w:sz w:val="25"/>
        </w:rPr>
        <w:t>F = B · I · ℓ · sinθ</w:t>
      </w:r>
    </w:p>
    <w:p>
      <w:pPr>
        <w:spacing w:before="0" w:after="40"/>
        <w:ind w:left="283"/>
      </w:pPr>
      <w:r>
        <w:rPr>
          <w:rFonts w:ascii="Times New Roman" w:hAnsi="Times New Roman"/>
          <w:b/>
          <w:i w:val="0"/>
          <w:sz w:val="24"/>
        </w:rPr>
        <w:t xml:space="preserve">• </w:t>
      </w:r>
      <w:r>
        <w:rPr>
          <w:rFonts w:ascii="Times New Roman" w:hAnsi="Times New Roman"/>
          <w:b w:val="0"/>
          <w:i w:val="0"/>
          <w:sz w:val="24"/>
        </w:rPr>
        <w:t>F: độ lớn lực từ (N); B: độ lớn cảm ứng từ (T); I: cường độ dòng điện (A); ℓ: chiều dài đoạn dây dẫn nằm trong từ trường (m); θ: góc hợp bởi đoạn dây dẫn (hướng dòng điện) và vectơ cảm ứng từ B.</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ĐIỀU KIỆN ÁP DỤNG CÔNG THỨC F = BIℓsinθ</w:t>
            </w:r>
          </w:p>
          <w:p>
            <w:pPr>
              <w:spacing w:after="20"/>
            </w:pPr>
            <w:r>
              <w:rPr>
                <w:rFonts w:ascii="Times New Roman" w:hAnsi="Times New Roman"/>
                <w:sz w:val="23"/>
              </w:rPr>
              <w:t>• Đoạn dây dẫn phải thẳng.</w:t>
            </w:r>
            <w:r>
              <w:br/>
            </w:r>
            <w:r>
              <w:rPr>
                <w:rFonts w:ascii="Times New Roman" w:hAnsi="Times New Roman"/>
                <w:sz w:val="23"/>
              </w:rPr>
              <w:t>• Từ trường trong vùng chứa đoạn dây phải là từ trường đều.</w:t>
            </w:r>
            <w:r>
              <w:br/>
            </w:r>
            <w:r>
              <w:rPr>
                <w:rFonts w:ascii="Times New Roman" w:hAnsi="Times New Roman"/>
                <w:sz w:val="23"/>
              </w:rPr>
              <w:t>• ℓ là phần chiều dài NẰM TRONG từ trường, không phải toàn bộ chiều dài dây dẫn. Đây là bẫy rất hay gặp: dây dài 50 cm nhưng chỉ có 20 cm nằm giữa hai cực nam châm thì ℓ = 0,20 m.</w:t>
            </w:r>
          </w:p>
        </w:tc>
      </w:tr>
    </w:tbl>
    <w:p>
      <w:pPr>
        <w:spacing w:after="40"/>
      </w:pPr>
    </w:p>
    <w:p>
      <w:pPr>
        <w:spacing w:before="80" w:after="20"/>
        <w:jc w:val="center"/>
      </w:pPr>
      <w:r>
        <w:drawing>
          <wp:inline xmlns:a="http://schemas.openxmlformats.org/drawingml/2006/main" xmlns:pic="http://schemas.openxmlformats.org/drawingml/2006/picture">
            <wp:extent cx="4680000" cy="1932644"/>
            <wp:docPr id="5" name="Picture 5"/>
            <wp:cNvGraphicFramePr>
              <a:graphicFrameLocks noChangeAspect="1"/>
            </wp:cNvGraphicFramePr>
            <a:graphic>
              <a:graphicData uri="http://schemas.openxmlformats.org/drawingml/2006/picture">
                <pic:pic>
                  <pic:nvPicPr>
                    <pic:cNvPr id="0" name="f05_goc_theta.png"/>
                    <pic:cNvPicPr/>
                  </pic:nvPicPr>
                  <pic:blipFill>
                    <a:blip r:embed="rId13"/>
                    <a:stretch>
                      <a:fillRect/>
                    </a:stretch>
                  </pic:blipFill>
                  <pic:spPr>
                    <a:xfrm>
                      <a:off x="0" y="0"/>
                      <a:ext cx="4680000" cy="1932644"/>
                    </a:xfrm>
                    <a:prstGeom prst="rect"/>
                  </pic:spPr>
                </pic:pic>
              </a:graphicData>
            </a:graphic>
          </wp:inline>
        </w:drawing>
      </w:r>
    </w:p>
    <w:p>
      <w:pPr>
        <w:spacing w:before="0" w:after="120"/>
        <w:jc w:val="center"/>
      </w:pPr>
      <w:r>
        <w:rPr>
          <w:rFonts w:ascii="Times New Roman" w:hAnsi="Times New Roman"/>
          <w:b w:val="0"/>
          <w:i/>
          <w:sz w:val="21"/>
        </w:rPr>
        <w:t>Hình 3.5. Sự phụ thuộc của lực từ vào góc θ giữa dây dẫn và vectơ cảm ứng từ.</w:t>
      </w:r>
    </w:p>
    <w:p>
      <w:pPr>
        <w:spacing w:before="0" w:after="40"/>
        <w:ind w:left="283"/>
      </w:pPr>
      <w:r>
        <w:rPr>
          <w:rFonts w:ascii="Times New Roman" w:hAnsi="Times New Roman"/>
          <w:b/>
          <w:i w:val="0"/>
          <w:sz w:val="24"/>
        </w:rPr>
        <w:t xml:space="preserve">• </w:t>
      </w:r>
      <w:r>
        <w:rPr>
          <w:rFonts w:ascii="Times New Roman" w:hAnsi="Times New Roman"/>
          <w:b w:val="0"/>
          <w:i w:val="0"/>
          <w:sz w:val="24"/>
        </w:rPr>
        <w:t>θ = 90° (dây vuông góc với B): F đạt cực đại, F_max = BIℓ.</w:t>
      </w:r>
    </w:p>
    <w:p>
      <w:pPr>
        <w:spacing w:before="0" w:after="40"/>
        <w:ind w:left="283"/>
      </w:pPr>
      <w:r>
        <w:rPr>
          <w:rFonts w:ascii="Times New Roman" w:hAnsi="Times New Roman"/>
          <w:b/>
          <w:i w:val="0"/>
          <w:sz w:val="24"/>
        </w:rPr>
        <w:t xml:space="preserve">• </w:t>
      </w:r>
      <w:r>
        <w:rPr>
          <w:rFonts w:ascii="Times New Roman" w:hAnsi="Times New Roman"/>
          <w:b w:val="0"/>
          <w:i w:val="0"/>
          <w:sz w:val="24"/>
        </w:rPr>
        <w:t>θ = 0° hoặc 180° (dây song song với đường sức từ): F = 0. Đây là trường hợp học sinh hay quên nhất.</w:t>
      </w:r>
    </w:p>
    <w:p>
      <w:pPr>
        <w:spacing w:before="0" w:after="40"/>
        <w:ind w:left="283"/>
      </w:pPr>
      <w:r>
        <w:rPr>
          <w:rFonts w:ascii="Times New Roman" w:hAnsi="Times New Roman"/>
          <w:b/>
          <w:i w:val="0"/>
          <w:sz w:val="24"/>
        </w:rPr>
        <w:t xml:space="preserve">• </w:t>
      </w:r>
      <w:r>
        <w:rPr>
          <w:rFonts w:ascii="Times New Roman" w:hAnsi="Times New Roman"/>
          <w:b w:val="0"/>
          <w:i w:val="0"/>
          <w:sz w:val="24"/>
        </w:rPr>
        <w:t>F là hàm của sinθ nên biến thiên không tuyến tính theo θ: khi θ tăng từ 0° đến 90° thì F tăng, khi θ tăng tiếp từ 90° đến 180° thì F giảm về 0.</w:t>
      </w:r>
    </w:p>
    <w:p>
      <w:pPr>
        <w:spacing w:before="160" w:after="60"/>
      </w:pPr>
      <w:r>
        <w:rPr>
          <w:rFonts w:ascii="Times New Roman" w:hAnsi="Times New Roman"/>
          <w:b/>
          <w:i w:val="0"/>
          <w:sz w:val="25"/>
        </w:rPr>
        <w:t>2.2. Cảm ứng từ – định nghĩa và đơn vị</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ĐỊNH NGHĨA CẢM ỨNG TỪ</w:t>
            </w:r>
          </w:p>
          <w:p>
            <w:pPr>
              <w:spacing w:after="20"/>
            </w:pPr>
            <w:r>
              <w:rPr>
                <w:rFonts w:ascii="Times New Roman" w:hAnsi="Times New Roman"/>
                <w:sz w:val="23"/>
              </w:rPr>
              <w:t>Thương số F/(I·ℓ) khi đoạn dây đặt vuông góc với đường sức từ không phụ thuộc vào I và ℓ mà chỉ phụ thuộc từ trường tại vị trí khảo sát. Thương số đó được dùng để định nghĩa độ lớn cảm ứng từ:</w:t>
            </w:r>
            <w:r>
              <w:br/>
            </w:r>
            <w:r>
              <w:rPr>
                <w:rFonts w:ascii="Times New Roman" w:hAnsi="Times New Roman"/>
                <w:sz w:val="23"/>
              </w:rPr>
              <w:t>B = F / (I·ℓ)   (khi θ = 90°),  tổng quát  B = F / (I·ℓ·sinθ).</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Đơn vị cảm ứng từ trong hệ SI là tesla (T): 1 T = 1 N/(A·m). Một tesla là cảm ứng từ của một từ trường đều sao cho một đoạn dây dài 1 m mang dòng điện 1 A đặt vuông góc với đường sức chịu lực từ 1 N.</w:t>
      </w:r>
    </w:p>
    <w:p>
      <w:pPr>
        <w:spacing w:before="0" w:after="40"/>
        <w:ind w:left="283"/>
      </w:pPr>
      <w:r>
        <w:rPr>
          <w:rFonts w:ascii="Times New Roman" w:hAnsi="Times New Roman"/>
          <w:b/>
          <w:i w:val="0"/>
          <w:sz w:val="24"/>
        </w:rPr>
        <w:t xml:space="preserve">• </w:t>
      </w:r>
      <w:r>
        <w:rPr>
          <w:rFonts w:ascii="Times New Roman" w:hAnsi="Times New Roman"/>
          <w:b w:val="0"/>
          <w:i w:val="0"/>
          <w:sz w:val="24"/>
        </w:rPr>
        <w:t>Cảm ứng từ là đại lượng VECTƠ: phương và chiều của B là phương chiều của từ trường tại điểm khảo sát, được xác định bằng kim nam châm thử; độ lớn xác định theo công thức trên.</w:t>
      </w:r>
    </w:p>
    <w:p>
      <w:pPr>
        <w:spacing w:before="80" w:after="40"/>
        <w:jc w:val="center"/>
      </w:pPr>
      <w:r>
        <w:rPr>
          <w:rFonts w:ascii="Times New Roman" w:hAnsi="Times New Roman"/>
          <w:b w:val="0"/>
          <w:i/>
          <w:sz w:val="21"/>
        </w:rPr>
        <w:t>Bảng 3.1. Một số đơn vị và giá trị cần nhớ trong phần từ trường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pPr>
            <w:r>
              <w:rPr>
                <w:rFonts w:ascii="Times New Roman" w:hAnsi="Times New Roman"/>
                <w:b/>
                <w:sz w:val="21"/>
              </w:rPr>
              <w:t>Đại lượng</w:t>
            </w:r>
          </w:p>
        </w:tc>
        <w:tc>
          <w:tcPr>
            <w:tcW w:type="dxa" w:w="2493"/>
            <w:shd w:val="clear" w:color="auto" w:fill="DCE6F1"/>
          </w:tcPr>
          <w:p>
            <w:pPr>
              <w:spacing w:after="20"/>
            </w:pPr>
            <w:r>
              <w:rPr>
                <w:rFonts w:ascii="Times New Roman" w:hAnsi="Times New Roman"/>
                <w:b/>
                <w:sz w:val="21"/>
              </w:rPr>
              <w:t>Kí hiệu</w:t>
            </w:r>
          </w:p>
        </w:tc>
        <w:tc>
          <w:tcPr>
            <w:tcW w:type="dxa" w:w="2493"/>
            <w:shd w:val="clear" w:color="auto" w:fill="DCE6F1"/>
          </w:tcPr>
          <w:p>
            <w:pPr>
              <w:spacing w:after="20"/>
            </w:pPr>
            <w:r>
              <w:rPr>
                <w:rFonts w:ascii="Times New Roman" w:hAnsi="Times New Roman"/>
                <w:b/>
                <w:sz w:val="21"/>
              </w:rPr>
              <w:t>Đơn vị SI</w:t>
            </w:r>
          </w:p>
        </w:tc>
        <w:tc>
          <w:tcPr>
            <w:tcW w:type="dxa" w:w="2493"/>
            <w:shd w:val="clear" w:color="auto" w:fill="DCE6F1"/>
          </w:tcPr>
          <w:p>
            <w:pPr>
              <w:spacing w:after="20"/>
            </w:pPr>
            <w:r>
              <w:rPr>
                <w:rFonts w:ascii="Times New Roman" w:hAnsi="Times New Roman"/>
                <w:b/>
                <w:sz w:val="21"/>
              </w:rPr>
              <w:t>Giá trị tham khảo</w:t>
            </w:r>
          </w:p>
        </w:tc>
      </w:tr>
      <w:tr>
        <w:tc>
          <w:tcPr>
            <w:tcW w:type="dxa" w:w="2493"/>
          </w:tcPr>
          <w:p>
            <w:pPr>
              <w:spacing w:after="20"/>
            </w:pPr>
            <w:r>
              <w:rPr>
                <w:rFonts w:ascii="Times New Roman" w:hAnsi="Times New Roman"/>
                <w:sz w:val="21"/>
              </w:rPr>
              <w:t>Cảm ứng từ</w:t>
            </w:r>
          </w:p>
        </w:tc>
        <w:tc>
          <w:tcPr>
            <w:tcW w:type="dxa" w:w="2493"/>
          </w:tcPr>
          <w:p>
            <w:pPr>
              <w:spacing w:after="20"/>
            </w:pPr>
            <w:r>
              <w:rPr>
                <w:rFonts w:ascii="Times New Roman" w:hAnsi="Times New Roman"/>
                <w:sz w:val="21"/>
              </w:rPr>
              <w:t>B</w:t>
            </w:r>
          </w:p>
        </w:tc>
        <w:tc>
          <w:tcPr>
            <w:tcW w:type="dxa" w:w="2493"/>
          </w:tcPr>
          <w:p>
            <w:pPr>
              <w:spacing w:after="20"/>
            </w:pPr>
            <w:r>
              <w:rPr>
                <w:rFonts w:ascii="Times New Roman" w:hAnsi="Times New Roman"/>
                <w:sz w:val="21"/>
              </w:rPr>
              <w:t>tesla (T) = N/(A·m)</w:t>
            </w:r>
          </w:p>
        </w:tc>
        <w:tc>
          <w:tcPr>
            <w:tcW w:type="dxa" w:w="2493"/>
          </w:tcPr>
          <w:p>
            <w:pPr>
              <w:spacing w:after="20"/>
            </w:pPr>
            <w:r>
              <w:rPr>
                <w:rFonts w:ascii="Times New Roman" w:hAnsi="Times New Roman"/>
                <w:sz w:val="21"/>
              </w:rPr>
              <w:t>Trái Đất ≈ 5·10⁻⁵ T; nam châm vĩnh cửu ≈ 10⁻² ÷ 10⁻¹ T</w:t>
            </w:r>
          </w:p>
        </w:tc>
      </w:tr>
      <w:tr>
        <w:tc>
          <w:tcPr>
            <w:tcW w:type="dxa" w:w="2493"/>
          </w:tcPr>
          <w:p>
            <w:pPr>
              <w:spacing w:after="20"/>
            </w:pPr>
            <w:r>
              <w:rPr>
                <w:rFonts w:ascii="Times New Roman" w:hAnsi="Times New Roman"/>
                <w:sz w:val="21"/>
              </w:rPr>
              <w:t>Lực từ</w:t>
            </w:r>
          </w:p>
        </w:tc>
        <w:tc>
          <w:tcPr>
            <w:tcW w:type="dxa" w:w="2493"/>
          </w:tcPr>
          <w:p>
            <w:pPr>
              <w:spacing w:after="20"/>
            </w:pPr>
            <w:r>
              <w:rPr>
                <w:rFonts w:ascii="Times New Roman" w:hAnsi="Times New Roman"/>
                <w:sz w:val="21"/>
              </w:rPr>
              <w:t>F</w:t>
            </w:r>
          </w:p>
        </w:tc>
        <w:tc>
          <w:tcPr>
            <w:tcW w:type="dxa" w:w="2493"/>
          </w:tcPr>
          <w:p>
            <w:pPr>
              <w:spacing w:after="20"/>
            </w:pPr>
            <w:r>
              <w:rPr>
                <w:rFonts w:ascii="Times New Roman" w:hAnsi="Times New Roman"/>
                <w:sz w:val="21"/>
              </w:rPr>
              <w:t>niutơn (N)</w:t>
            </w:r>
          </w:p>
        </w:tc>
        <w:tc>
          <w:tcPr>
            <w:tcW w:type="dxa" w:w="2493"/>
          </w:tcPr>
          <w:p>
            <w:pPr>
              <w:spacing w:after="20"/>
            </w:pPr>
            <w:r>
              <w:rPr>
                <w:rFonts w:ascii="Times New Roman" w:hAnsi="Times New Roman"/>
                <w:sz w:val="21"/>
              </w:rPr>
              <w:t>—</w:t>
            </w:r>
          </w:p>
        </w:tc>
      </w:tr>
      <w:tr>
        <w:tc>
          <w:tcPr>
            <w:tcW w:type="dxa" w:w="2493"/>
          </w:tcPr>
          <w:p>
            <w:pPr>
              <w:spacing w:after="20"/>
            </w:pPr>
            <w:r>
              <w:rPr>
                <w:rFonts w:ascii="Times New Roman" w:hAnsi="Times New Roman"/>
                <w:sz w:val="21"/>
              </w:rPr>
              <w:t>Từ thông</w:t>
            </w:r>
          </w:p>
        </w:tc>
        <w:tc>
          <w:tcPr>
            <w:tcW w:type="dxa" w:w="2493"/>
          </w:tcPr>
          <w:p>
            <w:pPr>
              <w:spacing w:after="20"/>
            </w:pPr>
            <w:r>
              <w:rPr>
                <w:rFonts w:ascii="Times New Roman" w:hAnsi="Times New Roman"/>
                <w:sz w:val="21"/>
              </w:rPr>
              <w:t>Φ</w:t>
            </w:r>
          </w:p>
        </w:tc>
        <w:tc>
          <w:tcPr>
            <w:tcW w:type="dxa" w:w="2493"/>
          </w:tcPr>
          <w:p>
            <w:pPr>
              <w:spacing w:after="20"/>
            </w:pPr>
            <w:r>
              <w:rPr>
                <w:rFonts w:ascii="Times New Roman" w:hAnsi="Times New Roman"/>
                <w:sz w:val="21"/>
              </w:rPr>
              <w:t>vêbe (Wb) = T·m²</w:t>
            </w:r>
          </w:p>
        </w:tc>
        <w:tc>
          <w:tcPr>
            <w:tcW w:type="dxa" w:w="2493"/>
          </w:tcPr>
          <w:p>
            <w:pPr>
              <w:spacing w:after="20"/>
            </w:pPr>
            <w:r>
              <w:rPr>
                <w:rFonts w:ascii="Times New Roman" w:hAnsi="Times New Roman"/>
                <w:sz w:val="21"/>
              </w:rPr>
              <w:t>—</w:t>
            </w:r>
          </w:p>
        </w:tc>
      </w:tr>
      <w:tr>
        <w:tc>
          <w:tcPr>
            <w:tcW w:type="dxa" w:w="2493"/>
          </w:tcPr>
          <w:p>
            <w:pPr>
              <w:spacing w:after="20"/>
            </w:pPr>
            <w:r>
              <w:rPr>
                <w:rFonts w:ascii="Times New Roman" w:hAnsi="Times New Roman"/>
                <w:sz w:val="21"/>
              </w:rPr>
              <w:t>Suất điện động cảm ứng</w:t>
            </w:r>
          </w:p>
        </w:tc>
        <w:tc>
          <w:tcPr>
            <w:tcW w:type="dxa" w:w="2493"/>
          </w:tcPr>
          <w:p>
            <w:pPr>
              <w:spacing w:after="20"/>
            </w:pPr>
            <w:r>
              <w:rPr>
                <w:rFonts w:ascii="Times New Roman" w:hAnsi="Times New Roman"/>
                <w:sz w:val="21"/>
              </w:rPr>
              <w:t>e</w:t>
            </w:r>
          </w:p>
        </w:tc>
        <w:tc>
          <w:tcPr>
            <w:tcW w:type="dxa" w:w="2493"/>
          </w:tcPr>
          <w:p>
            <w:pPr>
              <w:spacing w:after="20"/>
            </w:pPr>
            <w:r>
              <w:rPr>
                <w:rFonts w:ascii="Times New Roman" w:hAnsi="Times New Roman"/>
                <w:sz w:val="21"/>
              </w:rPr>
              <w:t>vôn (V)</w:t>
            </w:r>
          </w:p>
        </w:tc>
        <w:tc>
          <w:tcPr>
            <w:tcW w:type="dxa" w:w="2493"/>
          </w:tcPr>
          <w:p>
            <w:pPr>
              <w:spacing w:after="20"/>
            </w:pPr>
            <w:r>
              <w:rPr>
                <w:rFonts w:ascii="Times New Roman" w:hAnsi="Times New Roman"/>
                <w:sz w:val="21"/>
              </w:rPr>
              <w:t>—</w:t>
            </w:r>
          </w:p>
        </w:tc>
      </w:tr>
      <w:tr>
        <w:tc>
          <w:tcPr>
            <w:tcW w:type="dxa" w:w="2493"/>
          </w:tcPr>
          <w:p>
            <w:pPr>
              <w:spacing w:after="20"/>
            </w:pPr>
            <w:r>
              <w:rPr>
                <w:rFonts w:ascii="Times New Roman" w:hAnsi="Times New Roman"/>
                <w:sz w:val="21"/>
              </w:rPr>
              <w:t>Cường độ dòng điện</w:t>
            </w:r>
          </w:p>
        </w:tc>
        <w:tc>
          <w:tcPr>
            <w:tcW w:type="dxa" w:w="2493"/>
          </w:tcPr>
          <w:p>
            <w:pPr>
              <w:spacing w:after="20"/>
            </w:pPr>
            <w:r>
              <w:rPr>
                <w:rFonts w:ascii="Times New Roman" w:hAnsi="Times New Roman"/>
                <w:sz w:val="21"/>
              </w:rPr>
              <w:t>I</w:t>
            </w:r>
          </w:p>
        </w:tc>
        <w:tc>
          <w:tcPr>
            <w:tcW w:type="dxa" w:w="2493"/>
          </w:tcPr>
          <w:p>
            <w:pPr>
              <w:spacing w:after="20"/>
            </w:pPr>
            <w:r>
              <w:rPr>
                <w:rFonts w:ascii="Times New Roman" w:hAnsi="Times New Roman"/>
                <w:sz w:val="21"/>
              </w:rPr>
              <w:t>ampe (A)</w:t>
            </w:r>
          </w:p>
        </w:tc>
        <w:tc>
          <w:tcPr>
            <w:tcW w:type="dxa" w:w="2493"/>
          </w:tcPr>
          <w:p>
            <w:pPr>
              <w:spacing w:after="20"/>
            </w:pPr>
            <w:r>
              <w:rPr>
                <w:rFonts w:ascii="Times New Roman" w:hAnsi="Times New Roman"/>
                <w:sz w:val="21"/>
              </w:rPr>
              <w:t>—</w:t>
            </w:r>
          </w:p>
        </w:tc>
      </w:tr>
    </w:tbl>
    <w:p>
      <w:pPr>
        <w:spacing w:after="60"/>
      </w:pPr>
    </w:p>
    <w:p>
      <w:pPr>
        <w:spacing w:before="160" w:after="60"/>
      </w:pPr>
      <w:r>
        <w:rPr>
          <w:rFonts w:ascii="Times New Roman" w:hAnsi="Times New Roman"/>
          <w:b/>
          <w:i w:val="0"/>
          <w:sz w:val="25"/>
        </w:rPr>
        <w:t>2.3. Quy tắc bàn tay trái (xác định chiều lực từ)</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PHÁT BIỂU</w:t>
            </w:r>
          </w:p>
          <w:p>
            <w:pPr>
              <w:spacing w:after="20"/>
            </w:pPr>
            <w:r>
              <w:rPr>
                <w:rFonts w:ascii="Times New Roman" w:hAnsi="Times New Roman"/>
                <w:sz w:val="23"/>
              </w:rPr>
              <w:t>Đặt bàn tay trái duỗi thẳng sao cho các đường sức từ hướng vào lòng bàn tay, chiều từ cổ tay đến ngón tay giữa là chiều dòng điện; khi đó ngón tay cái choãi ra 90° chỉ chiều của lực từ tác dụng lên dây dẫn.</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Hệ quả hình học quan trọng: lực từ F luôn vuông góc đồng thời với cả dây dẫn (hướng I) và với vectơ cảm ứng từ B, nghĩa là F vuông góc với mặt phẳng chứa I và B.</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rất phổ biến: cho rằng lực từ cùng phương với B (“từ trường kéo dây dẫn theo đường sức”). Điều đó sai — lực từ luôn vuông góc với B. Cũng sai khi cho rằng lực từ hướng theo chiều dòng điện.</w:t>
            </w:r>
          </w:p>
        </w:tc>
      </w:tr>
    </w:tbl>
    <w:p>
      <w:pPr>
        <w:spacing w:after="40"/>
      </w:pPr>
    </w:p>
    <w:p>
      <w:pPr>
        <w:spacing w:before="160" w:after="60"/>
      </w:pPr>
      <w:r>
        <w:rPr>
          <w:rFonts w:ascii="Times New Roman" w:hAnsi="Times New Roman"/>
          <w:b/>
          <w:i w:val="0"/>
          <w:sz w:val="25"/>
        </w:rPr>
        <w:t>2.4. Thí nghiệm đo cảm ứng từ bằng “cân dòng điện”</w:t>
      </w:r>
    </w:p>
    <w:p>
      <w:pPr>
        <w:spacing w:before="80" w:after="20"/>
        <w:jc w:val="center"/>
      </w:pPr>
      <w:r>
        <w:drawing>
          <wp:inline xmlns:a="http://schemas.openxmlformats.org/drawingml/2006/main" xmlns:pic="http://schemas.openxmlformats.org/drawingml/2006/picture">
            <wp:extent cx="4293650" cy="3096000"/>
            <wp:docPr id="6" name="Picture 6"/>
            <wp:cNvGraphicFramePr>
              <a:graphicFrameLocks noChangeAspect="1"/>
            </wp:cNvGraphicFramePr>
            <a:graphic>
              <a:graphicData uri="http://schemas.openxmlformats.org/drawingml/2006/picture">
                <pic:pic>
                  <pic:nvPicPr>
                    <pic:cNvPr id="0" name="f06_can_dong_dien.png"/>
                    <pic:cNvPicPr/>
                  </pic:nvPicPr>
                  <pic:blipFill>
                    <a:blip r:embed="rId14"/>
                    <a:stretch>
                      <a:fillRect/>
                    </a:stretch>
                  </pic:blipFill>
                  <pic:spPr>
                    <a:xfrm>
                      <a:off x="0" y="0"/>
                      <a:ext cx="4293650" cy="3096000"/>
                    </a:xfrm>
                    <a:prstGeom prst="rect"/>
                  </pic:spPr>
                </pic:pic>
              </a:graphicData>
            </a:graphic>
          </wp:inline>
        </w:drawing>
      </w:r>
    </w:p>
    <w:p>
      <w:pPr>
        <w:spacing w:before="0" w:after="120"/>
        <w:jc w:val="center"/>
      </w:pPr>
      <w:r>
        <w:rPr>
          <w:rFonts w:ascii="Times New Roman" w:hAnsi="Times New Roman"/>
          <w:b w:val="0"/>
          <w:i/>
          <w:sz w:val="21"/>
        </w:rPr>
        <w:t>Hình 3.6. Sơ đồ nguyên tắc phép đo cảm ứng từ bằng cân dòng điện.</w:t>
      </w:r>
    </w:p>
    <w:p>
      <w:pPr>
        <w:spacing w:before="0" w:after="40"/>
        <w:ind w:left="283"/>
      </w:pPr>
      <w:r>
        <w:rPr>
          <w:rFonts w:ascii="Times New Roman" w:hAnsi="Times New Roman"/>
          <w:b/>
          <w:i w:val="0"/>
          <w:sz w:val="24"/>
        </w:rPr>
        <w:t xml:space="preserve">• </w:t>
      </w:r>
      <w:r>
        <w:rPr>
          <w:rFonts w:ascii="Times New Roman" w:hAnsi="Times New Roman"/>
          <w:b w:val="0"/>
          <w:i w:val="0"/>
          <w:sz w:val="24"/>
        </w:rPr>
        <w:t>Ý tưởng: đặt một đoạn dây dẫn thẳng chiều dài ℓ nằm ngang, vuông góc với từ trường của nam châm hình chữ U; nam châm đặt trên đĩa cân điện tử. Khi cho dòng điện I chạy qua dây, lực từ tác dụng lên dây hướng lên (hoặc xuống); theo định luật III Newton, dây tác dụng ngược lại lên nam châm một lực cùng độ lớn, làm số chỉ của cân thay đổi một lượng Δm.</w:t>
      </w:r>
    </w:p>
    <w:p>
      <w:pPr>
        <w:spacing w:before="80" w:after="80"/>
        <w:jc w:val="center"/>
      </w:pPr>
      <w:r>
        <w:rPr>
          <w:rFonts w:ascii="Times New Roman" w:hAnsi="Times New Roman"/>
          <w:b/>
          <w:i w:val="0"/>
          <w:color w:val="A61B1B"/>
          <w:sz w:val="25"/>
        </w:rPr>
        <w:t>F = Δm · g = B · I · ℓ   ⟹   B = Δm·g / (I·ℓ)</w:t>
      </w:r>
    </w:p>
    <w:p>
      <w:pPr>
        <w:spacing w:before="0" w:after="40"/>
        <w:ind w:left="283"/>
      </w:pPr>
      <w:r>
        <w:rPr>
          <w:rFonts w:ascii="Times New Roman" w:hAnsi="Times New Roman"/>
          <w:b/>
          <w:i w:val="0"/>
          <w:sz w:val="24"/>
        </w:rPr>
        <w:t xml:space="preserve">• </w:t>
      </w:r>
      <w:r>
        <w:rPr>
          <w:rFonts w:ascii="Times New Roman" w:hAnsi="Times New Roman"/>
          <w:b w:val="0"/>
          <w:i w:val="0"/>
          <w:sz w:val="24"/>
        </w:rPr>
        <w:t>Cách xử lí số liệu chuẩn: đo Δm ứng với nhiều giá trị I khác nhau, vẽ đồ thị F theo I. Đồ thị là đường thẳng đi qua gốc toạ độ, hệ số góc bằng B·ℓ, từ đó suy ra B = (hệ số góc)/ℓ. Cách này khử được sai số ngẫu nhiên tốt hơn việc chỉ đo một lần.</w:t>
      </w:r>
    </w:p>
    <w:p>
      <w:pPr>
        <w:spacing w:before="0" w:after="40"/>
        <w:ind w:left="283"/>
      </w:pPr>
      <w:r>
        <w:rPr>
          <w:rFonts w:ascii="Times New Roman" w:hAnsi="Times New Roman"/>
          <w:b/>
          <w:i w:val="0"/>
          <w:sz w:val="24"/>
        </w:rPr>
        <w:t xml:space="preserve">• </w:t>
      </w:r>
      <w:r>
        <w:rPr>
          <w:rFonts w:ascii="Times New Roman" w:hAnsi="Times New Roman"/>
          <w:b w:val="0"/>
          <w:i w:val="0"/>
          <w:sz w:val="24"/>
        </w:rPr>
        <w:t>Nguồn sai số cần thảo luận: đoạn dây không thật vuông góc với B (làm F nhỏ đi vì sinθ &lt; 1, dẫn tới B đo được nhỏ hơn giá trị thật); từ trường ở mép nam châm không đều; dây dẫn bị nóng làm I thay đổi; cân chưa được hiệu chỉnh về 0 trước khi đóng mạch.</w:t>
      </w: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Dạng câu hỏi thực nghiệm thường gặp: cho bảng số liệu (I, Δm), yêu cầu vẽ/nhận xét đồ thị và tính B. Nhớ đổi đơn vị khối lượng sang kilôgam và lấy g = 9,8 hoặc 9,81 m/s² theo đề.</w:t>
            </w:r>
          </w:p>
        </w:tc>
      </w:tr>
    </w:tbl>
    <w:p>
      <w:pPr>
        <w:spacing w:after="40"/>
      </w:pPr>
    </w:p>
    <w:p>
      <w:pPr>
        <w:spacing w:before="160" w:after="60"/>
      </w:pPr>
      <w:r>
        <w:rPr>
          <w:rFonts w:ascii="Times New Roman" w:hAnsi="Times New Roman"/>
          <w:b/>
          <w:i w:val="0"/>
          <w:sz w:val="25"/>
        </w:rPr>
        <w:t>2.5. Mở rộng nâng cao: lực từ tác dụng lên khung dây</w:t>
      </w:r>
    </w:p>
    <w:p>
      <w:pPr>
        <w:spacing w:before="0" w:after="40"/>
        <w:ind w:left="283"/>
      </w:pPr>
      <w:r>
        <w:rPr>
          <w:rFonts w:ascii="Times New Roman" w:hAnsi="Times New Roman"/>
          <w:b/>
          <w:i w:val="0"/>
          <w:sz w:val="24"/>
        </w:rPr>
        <w:t xml:space="preserve">• </w:t>
      </w:r>
      <w:r>
        <w:rPr>
          <w:rFonts w:ascii="Times New Roman" w:hAnsi="Times New Roman"/>
          <w:b w:val="0"/>
          <w:i w:val="0"/>
          <w:sz w:val="24"/>
        </w:rPr>
        <w:t>Với một khung dây kín mang dòng điện đặt trong từ trường ĐỀU, tổng hợp các lực từ tác dụng lên các cạnh bằng không, nhưng chúng tạo thành một ngẫu lực làm khung quay cho đến khi mặt phẳng khung vuông góc với B. Đây chính là nguyên tắc hoạt động của động cơ điện một chiều và của điện kế khung quay.</w:t>
      </w:r>
    </w:p>
    <w:p>
      <w:pPr>
        <w:spacing w:before="0" w:after="40"/>
        <w:ind w:left="283"/>
      </w:pPr>
      <w:r>
        <w:rPr>
          <w:rFonts w:ascii="Times New Roman" w:hAnsi="Times New Roman"/>
          <w:b/>
          <w:i w:val="0"/>
          <w:sz w:val="24"/>
        </w:rPr>
        <w:t xml:space="preserve">• </w:t>
      </w:r>
      <w:r>
        <w:rPr>
          <w:rFonts w:ascii="Times New Roman" w:hAnsi="Times New Roman"/>
          <w:b w:val="0"/>
          <w:i w:val="0"/>
          <w:sz w:val="24"/>
        </w:rPr>
        <w:t>Nếu từ trường không đều, hợp lực nói chung khác không — đó là lí do nam châm hút được vụn sắt (vụn sắt bị nhiễm từ rồi bị kéo về phía từ trường mạnh hơn).</w:t>
      </w:r>
    </w:p>
    <w:p>
      <w:pPr>
        <w:spacing w:before="240" w:after="80"/>
      </w:pPr>
      <w:r>
        <w:rPr>
          <w:rFonts w:ascii="Times New Roman" w:hAnsi="Times New Roman"/>
          <w:b/>
          <w:i w:val="0"/>
          <w:color w:val="1F3A6E"/>
          <w:sz w:val="27"/>
        </w:rPr>
        <w:t>§3. TỪ THÔNG – HIỆN TƯỢNG CẢM ỨNG ĐIỆN TỪ</w:t>
      </w:r>
    </w:p>
    <w:p>
      <w:pPr>
        <w:spacing w:before="160" w:after="60"/>
      </w:pPr>
      <w:r>
        <w:rPr>
          <w:rFonts w:ascii="Times New Roman" w:hAnsi="Times New Roman"/>
          <w:b/>
          <w:i w:val="0"/>
          <w:sz w:val="25"/>
        </w:rPr>
        <w:t>3.1. Từ thông</w:t>
      </w:r>
    </w:p>
    <w:p>
      <w:pPr>
        <w:spacing w:before="80" w:after="20"/>
        <w:jc w:val="center"/>
      </w:pPr>
      <w:r>
        <w:drawing>
          <wp:inline xmlns:a="http://schemas.openxmlformats.org/drawingml/2006/main" xmlns:pic="http://schemas.openxmlformats.org/drawingml/2006/picture">
            <wp:extent cx="3738939" cy="3096000"/>
            <wp:docPr id="7" name="Picture 7"/>
            <wp:cNvGraphicFramePr>
              <a:graphicFrameLocks noChangeAspect="1"/>
            </wp:cNvGraphicFramePr>
            <a:graphic>
              <a:graphicData uri="http://schemas.openxmlformats.org/drawingml/2006/picture">
                <pic:pic>
                  <pic:nvPicPr>
                    <pic:cNvPr id="0" name="f07_tu_thong.png"/>
                    <pic:cNvPicPr/>
                  </pic:nvPicPr>
                  <pic:blipFill>
                    <a:blip r:embed="rId15"/>
                    <a:stretch>
                      <a:fillRect/>
                    </a:stretch>
                  </pic:blipFill>
                  <pic:spPr>
                    <a:xfrm>
                      <a:off x="0" y="0"/>
                      <a:ext cx="3738939" cy="3096000"/>
                    </a:xfrm>
                    <a:prstGeom prst="rect"/>
                  </pic:spPr>
                </pic:pic>
              </a:graphicData>
            </a:graphic>
          </wp:inline>
        </w:drawing>
      </w:r>
    </w:p>
    <w:p>
      <w:pPr>
        <w:spacing w:before="0" w:after="120"/>
        <w:jc w:val="center"/>
      </w:pPr>
      <w:r>
        <w:rPr>
          <w:rFonts w:ascii="Times New Roman" w:hAnsi="Times New Roman"/>
          <w:b w:val="0"/>
          <w:i/>
          <w:sz w:val="21"/>
        </w:rPr>
        <w:t>Hình 3.7. Từ thông qua một khung dây phẳng đặt trong từ trường đều.</w:t>
      </w:r>
    </w:p>
    <w:p>
      <w:pPr>
        <w:spacing w:before="80" w:after="80"/>
        <w:jc w:val="center"/>
      </w:pPr>
      <w:r>
        <w:rPr>
          <w:rFonts w:ascii="Times New Roman" w:hAnsi="Times New Roman"/>
          <w:b/>
          <w:i w:val="0"/>
          <w:color w:val="A61B1B"/>
          <w:sz w:val="25"/>
        </w:rPr>
        <w:t>Φ = N · B · S · cosα</w:t>
      </w:r>
    </w:p>
    <w:p>
      <w:pPr>
        <w:spacing w:before="0" w:after="40"/>
        <w:ind w:left="283"/>
      </w:pPr>
      <w:r>
        <w:rPr>
          <w:rFonts w:ascii="Times New Roman" w:hAnsi="Times New Roman"/>
          <w:b/>
          <w:i w:val="0"/>
          <w:sz w:val="24"/>
        </w:rPr>
        <w:t xml:space="preserve">• </w:t>
      </w:r>
      <w:r>
        <w:rPr>
          <w:rFonts w:ascii="Times New Roman" w:hAnsi="Times New Roman"/>
          <w:b w:val="0"/>
          <w:i w:val="0"/>
          <w:sz w:val="24"/>
        </w:rPr>
        <w:t>S: diện tích của mạch kín (m²); N: số vòng dây; α: góc hợp bởi vectơ pháp tuyến n của mặt phẳng khung và vectơ cảm ứng từ B. Đơn vị của từ thông là vêbe (Wb); 1 Wb = 1 T·m².</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PHÂN BIỆT HAI CÁCH VIẾT — TRÁNH NHẦM HỆ SỐ N</w:t>
            </w:r>
          </w:p>
          <w:p>
            <w:pPr>
              <w:spacing w:after="20"/>
            </w:pPr>
            <w:r>
              <w:rPr>
                <w:rFonts w:ascii="Times New Roman" w:hAnsi="Times New Roman"/>
                <w:sz w:val="23"/>
              </w:rPr>
              <w:t>• Từ thông qua MỘT vòng dây: Φ₁ = B·S·cosα. Khi đó suất điện động của khung N vòng là e = −N·ΔΦ₁/Δt.</w:t>
            </w:r>
            <w:r>
              <w:br/>
            </w:r>
            <w:r>
              <w:rPr>
                <w:rFonts w:ascii="Times New Roman" w:hAnsi="Times New Roman"/>
                <w:sz w:val="23"/>
              </w:rPr>
              <w:t>• Từ thông (toàn phần) qua khung N vòng: Φ = N·B·S·cosα. Khi đó e = −ΔΦ/Δt.</w:t>
            </w:r>
            <w:r>
              <w:br/>
            </w:r>
            <w:r>
              <w:rPr>
                <w:rFonts w:ascii="Times New Roman" w:hAnsi="Times New Roman"/>
                <w:sz w:val="23"/>
              </w:rPr>
              <w:t>Hai cách viết cho cùng một kết quả; điều tối kị là vừa nhân N vào từ thông vừa nhân thêm N vào công thức suất điện động (khi đó kết quả bị lớn gấp N lần). Khi đọc đề, hãy xác định rõ đại lượng cho trong đề là từ thông qua một vòng hay qua cả khung.</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Ý nghĩa vật lí: từ thông tỉ lệ với số đường sức từ xuyên qua diện tích S. Vì vậy nói “từ thông tăng” cũng có nghĩa là “số đường sức xuyên qua mạch tăng lên”.</w:t>
      </w:r>
    </w:p>
    <w:p>
      <w:pPr>
        <w:spacing w:before="0" w:after="40"/>
        <w:ind w:left="283"/>
      </w:pPr>
      <w:r>
        <w:rPr>
          <w:rFonts w:ascii="Times New Roman" w:hAnsi="Times New Roman"/>
          <w:b/>
          <w:i w:val="0"/>
          <w:sz w:val="24"/>
        </w:rPr>
        <w:t xml:space="preserve">• </w:t>
      </w:r>
      <w:r>
        <w:rPr>
          <w:rFonts w:ascii="Times New Roman" w:hAnsi="Times New Roman"/>
          <w:b w:val="0"/>
          <w:i w:val="0"/>
          <w:sz w:val="24"/>
        </w:rPr>
        <w:t>Từ thông là đại lượng ĐẠI SỐ, có thể dương, âm hoặc bằng không tuỳ theo cách chọn chiều pháp tuyến: α &lt; 90° thì Φ &gt; 0; α = 90° (mặt phẳng khung chứa các đường sức) thì Φ = 0; α &gt; 90° thì Φ &lt; 0.</w:t>
      </w:r>
    </w:p>
    <w:p>
      <w:pPr>
        <w:spacing w:before="0" w:after="40"/>
        <w:ind w:left="283"/>
      </w:pPr>
      <w:r>
        <w:rPr>
          <w:rFonts w:ascii="Times New Roman" w:hAnsi="Times New Roman"/>
          <w:b/>
          <w:i w:val="0"/>
          <w:sz w:val="24"/>
        </w:rPr>
        <w:t xml:space="preserve">• </w:t>
      </w:r>
      <w:r>
        <w:rPr>
          <w:rFonts w:ascii="Times New Roman" w:hAnsi="Times New Roman"/>
          <w:b w:val="0"/>
          <w:i w:val="0"/>
          <w:sz w:val="24"/>
        </w:rPr>
        <w:t>Ba cách làm biến thiên từ thông qua một mạch kín: thay đổi B (dịch chuyển nam châm, thay đổi dòng điện trong nam châm điện), thay đổi S (bóp méo hoặc kéo giãn khung), thay đổi α (quay khung trong từ trường).</w:t>
      </w:r>
    </w:p>
    <w:p>
      <w:pPr>
        <w:spacing w:before="160" w:after="60"/>
      </w:pPr>
      <w:r>
        <w:rPr>
          <w:rFonts w:ascii="Times New Roman" w:hAnsi="Times New Roman"/>
          <w:b/>
          <w:i w:val="0"/>
          <w:sz w:val="25"/>
        </w:rPr>
        <w:t>3.2. Hiện tượng cảm ứng điện từ</w:t>
      </w:r>
    </w:p>
    <w:p>
      <w:pPr>
        <w:spacing w:before="80" w:after="20"/>
        <w:jc w:val="center"/>
      </w:pPr>
      <w:r>
        <w:drawing>
          <wp:inline xmlns:a="http://schemas.openxmlformats.org/drawingml/2006/main" xmlns:pic="http://schemas.openxmlformats.org/drawingml/2006/picture">
            <wp:extent cx="4680000" cy="2322634"/>
            <wp:docPr id="8" name="Picture 8"/>
            <wp:cNvGraphicFramePr>
              <a:graphicFrameLocks noChangeAspect="1"/>
            </wp:cNvGraphicFramePr>
            <a:graphic>
              <a:graphicData uri="http://schemas.openxmlformats.org/drawingml/2006/picture">
                <pic:pic>
                  <pic:nvPicPr>
                    <pic:cNvPr id="0" name="f08_thi_nghiem_faraday.png"/>
                    <pic:cNvPicPr/>
                  </pic:nvPicPr>
                  <pic:blipFill>
                    <a:blip r:embed="rId16"/>
                    <a:stretch>
                      <a:fillRect/>
                    </a:stretch>
                  </pic:blipFill>
                  <pic:spPr>
                    <a:xfrm>
                      <a:off x="0" y="0"/>
                      <a:ext cx="4680000" cy="2322634"/>
                    </a:xfrm>
                    <a:prstGeom prst="rect"/>
                  </pic:spPr>
                </pic:pic>
              </a:graphicData>
            </a:graphic>
          </wp:inline>
        </w:drawing>
      </w:r>
    </w:p>
    <w:p>
      <w:pPr>
        <w:spacing w:before="0" w:after="120"/>
        <w:jc w:val="center"/>
      </w:pPr>
      <w:r>
        <w:rPr>
          <w:rFonts w:ascii="Times New Roman" w:hAnsi="Times New Roman"/>
          <w:b w:val="0"/>
          <w:i/>
          <w:sz w:val="21"/>
        </w:rPr>
        <w:t>Hình 3.8. Thí nghiệm cơ bản về hiện tượng cảm ứng điện từ.</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ĐỊNH NGHĨA</w:t>
            </w:r>
          </w:p>
          <w:p>
            <w:pPr>
              <w:spacing w:after="20"/>
            </w:pPr>
            <w:r>
              <w:rPr>
                <w:rFonts w:ascii="Times New Roman" w:hAnsi="Times New Roman"/>
                <w:sz w:val="23"/>
              </w:rPr>
              <w:t>Khi từ thông qua một mạch kín biến thiên thì trong mạch xuất hiện một suất điện động cảm ứng, do đó xuất hiện dòng điện cảm ứng. Hiện tượng đó gọi là hiện tượng cảm ứng điện từ.</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Điều kiện tiên quyết: từ thông phải BIẾN THIÊN. Nếu nam châm và ống dây đứng yên tương đối với nhau thì dù từ thông rất lớn cũng không có dòng điện cảm ứng.</w:t>
      </w:r>
    </w:p>
    <w:p>
      <w:pPr>
        <w:spacing w:before="0" w:after="40"/>
        <w:ind w:left="283"/>
      </w:pPr>
      <w:r>
        <w:rPr>
          <w:rFonts w:ascii="Times New Roman" w:hAnsi="Times New Roman"/>
          <w:b/>
          <w:i w:val="0"/>
          <w:sz w:val="24"/>
        </w:rPr>
        <w:t xml:space="preserve">• </w:t>
      </w:r>
      <w:r>
        <w:rPr>
          <w:rFonts w:ascii="Times New Roman" w:hAnsi="Times New Roman"/>
          <w:b w:val="0"/>
          <w:i w:val="0"/>
          <w:sz w:val="24"/>
        </w:rPr>
        <w:t>Dòng điện cảm ứng chỉ tồn tại trong thời gian từ thông biến thiên; khi sự biến thiên ngừng lại thì dòng điện cảm ứng cũng mất.</w:t>
      </w:r>
    </w:p>
    <w:p>
      <w:pPr>
        <w:spacing w:before="160" w:after="60"/>
      </w:pPr>
      <w:r>
        <w:rPr>
          <w:rFonts w:ascii="Times New Roman" w:hAnsi="Times New Roman"/>
          <w:b/>
          <w:i w:val="0"/>
          <w:sz w:val="25"/>
        </w:rPr>
        <w:t>3.3. Định luật Faraday</w:t>
      </w:r>
    </w:p>
    <w:p>
      <w:pPr>
        <w:spacing w:before="80" w:after="80"/>
        <w:jc w:val="center"/>
      </w:pPr>
      <w:r>
        <w:rPr>
          <w:rFonts w:ascii="Times New Roman" w:hAnsi="Times New Roman"/>
          <w:b/>
          <w:i w:val="0"/>
          <w:color w:val="A61B1B"/>
          <w:sz w:val="25"/>
        </w:rPr>
        <w:t>e = − ΔΦ/Δt      (độ lớn:  |e| = |ΔΦ| / Δt )</w:t>
      </w:r>
    </w:p>
    <w:p>
      <w:pPr>
        <w:spacing w:before="0" w:after="40"/>
        <w:ind w:left="283"/>
      </w:pPr>
      <w:r>
        <w:rPr>
          <w:rFonts w:ascii="Times New Roman" w:hAnsi="Times New Roman"/>
          <w:b/>
          <w:i w:val="0"/>
          <w:sz w:val="24"/>
        </w:rPr>
        <w:t xml:space="preserve">• </w:t>
      </w:r>
      <w:r>
        <w:rPr>
          <w:rFonts w:ascii="Times New Roman" w:hAnsi="Times New Roman"/>
          <w:b w:val="0"/>
          <w:i w:val="0"/>
          <w:sz w:val="24"/>
        </w:rPr>
        <w:t>Phát biểu: suất điện động cảm ứng trong mạch kín tỉ lệ với TỐC ĐỘ biến thiên của từ thông qua mạch.</w:t>
      </w:r>
    </w:p>
    <w:p>
      <w:pPr>
        <w:spacing w:before="0" w:after="40"/>
        <w:ind w:left="283"/>
      </w:pPr>
      <w:r>
        <w:rPr>
          <w:rFonts w:ascii="Times New Roman" w:hAnsi="Times New Roman"/>
          <w:b/>
          <w:i w:val="0"/>
          <w:sz w:val="24"/>
        </w:rPr>
        <w:t xml:space="preserve">• </w:t>
      </w:r>
      <w:r>
        <w:rPr>
          <w:rFonts w:ascii="Times New Roman" w:hAnsi="Times New Roman"/>
          <w:b w:val="0"/>
          <w:i w:val="0"/>
          <w:sz w:val="24"/>
        </w:rPr>
        <w:t>Dấu “trừ” trong công thức là biểu diễn toán học của định luật Lenz, thể hiện chiều của suất điện động cảm ứng chứ không phải một hệ số tính toán.</w:t>
      </w:r>
    </w:p>
    <w:p>
      <w:pPr>
        <w:spacing w:before="0" w:after="40"/>
        <w:ind w:left="283"/>
      </w:pPr>
      <w:r>
        <w:rPr>
          <w:rFonts w:ascii="Times New Roman" w:hAnsi="Times New Roman"/>
          <w:b/>
          <w:i w:val="0"/>
          <w:sz w:val="24"/>
        </w:rPr>
        <w:t xml:space="preserve">• </w:t>
      </w:r>
      <w:r>
        <w:rPr>
          <w:rFonts w:ascii="Times New Roman" w:hAnsi="Times New Roman"/>
          <w:b w:val="0"/>
          <w:i w:val="0"/>
          <w:sz w:val="24"/>
        </w:rPr>
        <w:t>Nếu mạch kín có điện trở R thì cường độ dòng điện cảm ứng là i = |e|/R; điện lượng chuyển qua mạch trong thời gian Δt là q = i·Δt = |ΔΦ|/R — chú ý q chỉ phụ thuộc độ biến thiên từ thông và điện trở, KHÔNG phụ thuộc thời gian biến thiên nhanh hay chậm. Đây là một kết quả nâng cao rất hay được khai thác.</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Ba nhầm lẫn kinh điển:</w:t>
            </w:r>
            <w:r>
              <w:br/>
            </w:r>
            <w:r>
              <w:rPr>
                <w:rFonts w:ascii="Times New Roman" w:hAnsi="Times New Roman"/>
                <w:sz w:val="23"/>
              </w:rPr>
              <w:t>(1) “Từ thông càng lớn thì suất điện động càng lớn” — SAI. e phụ thuộc ΔΦ/Δt chứ không phụ thuộc Φ.</w:t>
            </w:r>
            <w:r>
              <w:br/>
            </w:r>
            <w:r>
              <w:rPr>
                <w:rFonts w:ascii="Times New Roman" w:hAnsi="Times New Roman"/>
                <w:sz w:val="23"/>
              </w:rPr>
              <w:t>(2) “Từ thông bằng 0 thì e bằng 0” — SAI. Khi khung quay qua vị trí mặt phẳng khung song song với B thì Φ = 0 nhưng tốc độ biến thiên của Φ lại cực đại nên |e| cực đại.</w:t>
            </w:r>
            <w:r>
              <w:br/>
            </w:r>
            <w:r>
              <w:rPr>
                <w:rFonts w:ascii="Times New Roman" w:hAnsi="Times New Roman"/>
                <w:sz w:val="23"/>
              </w:rPr>
              <w:t>(3) “Từ thông cực đại thì e cực đại” — SAI, ngược lại: lúc đó ΔΦ/Δt = 0 nên e = 0.</w:t>
            </w:r>
          </w:p>
        </w:tc>
      </w:tr>
    </w:tbl>
    <w:p>
      <w:pPr>
        <w:spacing w:after="40"/>
      </w:pPr>
    </w:p>
    <w:p>
      <w:pPr>
        <w:spacing w:before="80" w:after="20"/>
        <w:jc w:val="center"/>
      </w:pPr>
      <w:r>
        <w:drawing>
          <wp:inline xmlns:a="http://schemas.openxmlformats.org/drawingml/2006/main" xmlns:pic="http://schemas.openxmlformats.org/drawingml/2006/picture">
            <wp:extent cx="4680000" cy="2949197"/>
            <wp:docPr id="9" name="Picture 9"/>
            <wp:cNvGraphicFramePr>
              <a:graphicFrameLocks noChangeAspect="1"/>
            </wp:cNvGraphicFramePr>
            <a:graphic>
              <a:graphicData uri="http://schemas.openxmlformats.org/drawingml/2006/picture">
                <pic:pic>
                  <pic:nvPicPr>
                    <pic:cNvPr id="0" name="f11_phi_e.png"/>
                    <pic:cNvPicPr/>
                  </pic:nvPicPr>
                  <pic:blipFill>
                    <a:blip r:embed="rId17"/>
                    <a:stretch>
                      <a:fillRect/>
                    </a:stretch>
                  </pic:blipFill>
                  <pic:spPr>
                    <a:xfrm>
                      <a:off x="0" y="0"/>
                      <a:ext cx="4680000" cy="2949197"/>
                    </a:xfrm>
                    <a:prstGeom prst="rect"/>
                  </pic:spPr>
                </pic:pic>
              </a:graphicData>
            </a:graphic>
          </wp:inline>
        </w:drawing>
      </w:r>
    </w:p>
    <w:p>
      <w:pPr>
        <w:spacing w:before="0" w:after="120"/>
        <w:jc w:val="center"/>
      </w:pPr>
      <w:r>
        <w:rPr>
          <w:rFonts w:ascii="Times New Roman" w:hAnsi="Times New Roman"/>
          <w:b w:val="0"/>
          <w:i/>
          <w:sz w:val="21"/>
        </w:rPr>
        <w:t>Hình 3.9. Quan hệ về pha giữa từ thông và suất điện động cảm ứng trong khung dây quay đều.</w:t>
      </w:r>
    </w:p>
    <w:p>
      <w:pPr>
        <w:spacing w:before="160" w:after="60"/>
      </w:pPr>
      <w:r>
        <w:rPr>
          <w:rFonts w:ascii="Times New Roman" w:hAnsi="Times New Roman"/>
          <w:b/>
          <w:i w:val="0"/>
          <w:sz w:val="25"/>
        </w:rPr>
        <w:t>3.3b. Kĩ thuật đọc đồ thị từ thông – dạng bài rất hay gặp</w:t>
      </w:r>
    </w:p>
    <w:p>
      <w:pPr>
        <w:spacing w:before="80" w:after="20"/>
        <w:jc w:val="center"/>
      </w:pPr>
      <w:r>
        <w:drawing>
          <wp:inline xmlns:a="http://schemas.openxmlformats.org/drawingml/2006/main" xmlns:pic="http://schemas.openxmlformats.org/drawingml/2006/picture">
            <wp:extent cx="4680000" cy="2370284"/>
            <wp:docPr id="10" name="Picture 10"/>
            <wp:cNvGraphicFramePr>
              <a:graphicFrameLocks noChangeAspect="1"/>
            </wp:cNvGraphicFramePr>
            <a:graphic>
              <a:graphicData uri="http://schemas.openxmlformats.org/drawingml/2006/picture">
                <pic:pic>
                  <pic:nvPicPr>
                    <pic:cNvPr id="0" name="f15_phi_gap_khuc.png"/>
                    <pic:cNvPicPr/>
                  </pic:nvPicPr>
                  <pic:blipFill>
                    <a:blip r:embed="rId18"/>
                    <a:stretch>
                      <a:fillRect/>
                    </a:stretch>
                  </pic:blipFill>
                  <pic:spPr>
                    <a:xfrm>
                      <a:off x="0" y="0"/>
                      <a:ext cx="4680000" cy="2370284"/>
                    </a:xfrm>
                    <a:prstGeom prst="rect"/>
                  </pic:spPr>
                </pic:pic>
              </a:graphicData>
            </a:graphic>
          </wp:inline>
        </w:drawing>
      </w:r>
    </w:p>
    <w:p>
      <w:pPr>
        <w:spacing w:before="0" w:after="120"/>
        <w:jc w:val="center"/>
      </w:pPr>
      <w:r>
        <w:rPr>
          <w:rFonts w:ascii="Times New Roman" w:hAnsi="Times New Roman"/>
          <w:b w:val="0"/>
          <w:i/>
          <w:sz w:val="21"/>
        </w:rPr>
        <w:t>Hình 3.10. Đồ thị từ thông biến thiên theo thời gian gồm nhiều đoạn thẳng.</w:t>
      </w:r>
    </w:p>
    <w:p>
      <w:pPr>
        <w:spacing w:before="0" w:after="40"/>
        <w:ind w:left="283"/>
      </w:pPr>
      <w:r>
        <w:rPr>
          <w:rFonts w:ascii="Times New Roman" w:hAnsi="Times New Roman"/>
          <w:b/>
          <w:i w:val="0"/>
          <w:sz w:val="24"/>
        </w:rPr>
        <w:t xml:space="preserve">• </w:t>
      </w:r>
      <w:r>
        <w:rPr>
          <w:rFonts w:ascii="Times New Roman" w:hAnsi="Times New Roman"/>
          <w:b w:val="0"/>
          <w:i w:val="0"/>
          <w:sz w:val="24"/>
        </w:rPr>
        <w:t>Khi Φ(t) là đường gấp khúc gồm các đoạn thẳng thì trên mỗi đoạn, |e| bằng đúng ĐỘ LỚN HỆ SỐ GÓC của đoạn thẳng đó. Đoạn nằm ngang ứng với e = 0; đoạn càng dốc thì |e| càng lớn.</w:t>
      </w:r>
    </w:p>
    <w:p>
      <w:pPr>
        <w:spacing w:before="0" w:after="40"/>
        <w:ind w:left="283"/>
      </w:pPr>
      <w:r>
        <w:rPr>
          <w:rFonts w:ascii="Times New Roman" w:hAnsi="Times New Roman"/>
          <w:b/>
          <w:i w:val="0"/>
          <w:sz w:val="24"/>
        </w:rPr>
        <w:t xml:space="preserve">• </w:t>
      </w:r>
      <w:r>
        <w:rPr>
          <w:rFonts w:ascii="Times New Roman" w:hAnsi="Times New Roman"/>
          <w:b w:val="0"/>
          <w:i w:val="0"/>
          <w:sz w:val="24"/>
        </w:rPr>
        <w:t>Với đồ thị ở Hình 3.10: giai đoạn (1) cho |e| = 0,8/2 = 0,4 V; giai đoạn (2) cho e = 0; giai đoạn (3) cho |e| = 0,6/1 = 0,6 V; giai đoạn (4) cho e = 0. Như vậy giai đoạn có từ thông NHỎ nhất lại cho suất điện động LỚN nhất — minh hoạ trực tiếp cho việc e phụ thuộc tốc độ biến thiên.</w:t>
      </w:r>
    </w:p>
    <w:p>
      <w:pPr>
        <w:spacing w:before="0" w:after="40"/>
        <w:ind w:left="283"/>
      </w:pPr>
      <w:r>
        <w:rPr>
          <w:rFonts w:ascii="Times New Roman" w:hAnsi="Times New Roman"/>
          <w:b/>
          <w:i w:val="0"/>
          <w:sz w:val="24"/>
        </w:rPr>
        <w:t xml:space="preserve">• </w:t>
      </w:r>
      <w:r>
        <w:rPr>
          <w:rFonts w:ascii="Times New Roman" w:hAnsi="Times New Roman"/>
          <w:b w:val="0"/>
          <w:i w:val="0"/>
          <w:sz w:val="24"/>
        </w:rPr>
        <w:t>Đồ thị e(t) tương ứng có dạng bậc thang, và đổi dấu khi từ thông chuyển từ tăng sang giảm.</w:t>
      </w:r>
    </w:p>
    <w:p>
      <w:pPr>
        <w:spacing w:before="160" w:after="60"/>
      </w:pPr>
      <w:r>
        <w:rPr>
          <w:rFonts w:ascii="Times New Roman" w:hAnsi="Times New Roman"/>
          <w:b/>
          <w:i w:val="0"/>
          <w:sz w:val="25"/>
        </w:rPr>
        <w:t>3.4. Định luật Lenz</w:t>
      </w:r>
    </w:p>
    <w:p>
      <w:pPr>
        <w:spacing w:before="80" w:after="20"/>
        <w:jc w:val="center"/>
      </w:pPr>
      <w:r>
        <w:drawing>
          <wp:inline xmlns:a="http://schemas.openxmlformats.org/drawingml/2006/main" xmlns:pic="http://schemas.openxmlformats.org/drawingml/2006/picture">
            <wp:extent cx="4680000" cy="1923571"/>
            <wp:docPr id="11" name="Picture 11"/>
            <wp:cNvGraphicFramePr>
              <a:graphicFrameLocks noChangeAspect="1"/>
            </wp:cNvGraphicFramePr>
            <a:graphic>
              <a:graphicData uri="http://schemas.openxmlformats.org/drawingml/2006/picture">
                <pic:pic>
                  <pic:nvPicPr>
                    <pic:cNvPr id="0" name="f09_lenz.png"/>
                    <pic:cNvPicPr/>
                  </pic:nvPicPr>
                  <pic:blipFill>
                    <a:blip r:embed="rId19"/>
                    <a:stretch>
                      <a:fillRect/>
                    </a:stretch>
                  </pic:blipFill>
                  <pic:spPr>
                    <a:xfrm>
                      <a:off x="0" y="0"/>
                      <a:ext cx="4680000" cy="1923571"/>
                    </a:xfrm>
                    <a:prstGeom prst="rect"/>
                  </pic:spPr>
                </pic:pic>
              </a:graphicData>
            </a:graphic>
          </wp:inline>
        </w:drawing>
      </w:r>
    </w:p>
    <w:p>
      <w:pPr>
        <w:spacing w:before="0" w:after="120"/>
        <w:jc w:val="center"/>
      </w:pPr>
      <w:r>
        <w:rPr>
          <w:rFonts w:ascii="Times New Roman" w:hAnsi="Times New Roman"/>
          <w:b w:val="0"/>
          <w:i/>
          <w:sz w:val="21"/>
        </w:rPr>
        <w:t>Hình 3.10. Minh hoạ định luật Lenz cho hai trường hợp nam châm lại gần và ra xa ống dây.</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PHÁT BIỂU</w:t>
            </w:r>
          </w:p>
          <w:p>
            <w:pPr>
              <w:spacing w:after="20"/>
            </w:pPr>
            <w:r>
              <w:rPr>
                <w:rFonts w:ascii="Times New Roman" w:hAnsi="Times New Roman"/>
                <w:sz w:val="23"/>
              </w:rPr>
              <w:t>Dòng điện cảm ứng xuất hiện trong mạch kín có chiều sao cho từ trường do nó sinh ra có tác dụng CHỐNG LẠI sự biến thiên của từ thông ban đầu qua mạch kín đó.</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Quy trình vận dụng gồm bốn bước: (1) xác định chiều của B ban đầu qua mạch; (2) xét xem từ thông đang tăng hay giảm; (3) suy ra chiều của từ trường cảm ứng — ngược chiều B ban đầu nếu Φ tăng, cùng chiều B ban đầu nếu Φ giảm; (4) dùng quy tắc nắm tay phải để suy ra chiều dòng điện cảm ứng.</w:t>
      </w:r>
    </w:p>
    <w:p>
      <w:pPr>
        <w:spacing w:before="0" w:after="40"/>
        <w:ind w:left="283"/>
      </w:pPr>
      <w:r>
        <w:rPr>
          <w:rFonts w:ascii="Times New Roman" w:hAnsi="Times New Roman"/>
          <w:b/>
          <w:i w:val="0"/>
          <w:sz w:val="24"/>
        </w:rPr>
        <w:t xml:space="preserve">• </w:t>
      </w:r>
      <w:r>
        <w:rPr>
          <w:rFonts w:ascii="Times New Roman" w:hAnsi="Times New Roman"/>
          <w:b w:val="0"/>
          <w:i w:val="0"/>
          <w:sz w:val="24"/>
        </w:rPr>
        <w:t>Dạng phát biểu tương đương rất tiện dùng khi có chuyển động cơ học: dòng điện cảm ứng luôn có tác dụng chống lại nguyên nhân đã sinh ra nó. Vì thế khi đưa nam châm lại gần vòng dây, vòng dây đẩy nam châm; khi đưa nam châm ra xa, vòng dây hút giữ nam châm lại.</w:t>
      </w:r>
    </w:p>
    <w:p>
      <w:pPr>
        <w:spacing w:before="0" w:after="40"/>
        <w:ind w:left="283"/>
      </w:pPr>
      <w:r>
        <w:rPr>
          <w:rFonts w:ascii="Times New Roman" w:hAnsi="Times New Roman"/>
          <w:b/>
          <w:i w:val="0"/>
          <w:sz w:val="24"/>
        </w:rPr>
        <w:t xml:space="preserve">• </w:t>
      </w:r>
      <w:r>
        <w:rPr>
          <w:rFonts w:ascii="Times New Roman" w:hAnsi="Times New Roman"/>
          <w:b w:val="0"/>
          <w:i w:val="0"/>
          <w:sz w:val="24"/>
        </w:rPr>
        <w:t>Cơ sở sâu xa của định luật Lenz là định luật bảo toàn năng lượng: muốn duy trì chuyển động tương đối ta phải sinh công thắng lực cản từ, công đó chuyển hoá thành điện năng rồi thành nhiệt trên mạch.</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Nếu định luật Lenz có dấu ngược lại (dòng cảm ứng “ủng hộ” sự biến thiên) thì chỉ cần một cú hích ban đầu, hệ sẽ tự tăng tốc mãi mãi và sinh năng lượng từ hư không. Lập luận này thường được dùng làm câu hỏi vận dụng cao về mối liên hệ giữa định luật Lenz và bảo toàn năng lượng.</w:t>
            </w:r>
          </w:p>
        </w:tc>
      </w:tr>
    </w:tbl>
    <w:p>
      <w:pPr>
        <w:spacing w:after="40"/>
      </w:pPr>
    </w:p>
    <w:p>
      <w:pPr>
        <w:spacing w:before="160" w:after="60"/>
      </w:pPr>
      <w:r>
        <w:rPr>
          <w:rFonts w:ascii="Times New Roman" w:hAnsi="Times New Roman"/>
          <w:b/>
          <w:i w:val="0"/>
          <w:sz w:val="25"/>
        </w:rPr>
        <w:t>3.5. Suất điện động cảm ứng trên thanh dẫn chuyển động</w:t>
      </w:r>
    </w:p>
    <w:p>
      <w:pPr>
        <w:spacing w:before="80" w:after="20"/>
        <w:jc w:val="center"/>
      </w:pPr>
      <w:r>
        <w:drawing>
          <wp:inline xmlns:a="http://schemas.openxmlformats.org/drawingml/2006/main" xmlns:pic="http://schemas.openxmlformats.org/drawingml/2006/picture">
            <wp:extent cx="4680000" cy="2739760"/>
            <wp:docPr id="12" name="Picture 12"/>
            <wp:cNvGraphicFramePr>
              <a:graphicFrameLocks noChangeAspect="1"/>
            </wp:cNvGraphicFramePr>
            <a:graphic>
              <a:graphicData uri="http://schemas.openxmlformats.org/drawingml/2006/picture">
                <pic:pic>
                  <pic:nvPicPr>
                    <pic:cNvPr id="0" name="f16_thanh_truot.png"/>
                    <pic:cNvPicPr/>
                  </pic:nvPicPr>
                  <pic:blipFill>
                    <a:blip r:embed="rId20"/>
                    <a:stretch>
                      <a:fillRect/>
                    </a:stretch>
                  </pic:blipFill>
                  <pic:spPr>
                    <a:xfrm>
                      <a:off x="0" y="0"/>
                      <a:ext cx="4680000" cy="2739760"/>
                    </a:xfrm>
                    <a:prstGeom prst="rect"/>
                  </pic:spPr>
                </pic:pic>
              </a:graphicData>
            </a:graphic>
          </wp:inline>
        </w:drawing>
      </w:r>
    </w:p>
    <w:p>
      <w:pPr>
        <w:spacing w:before="0" w:after="120"/>
        <w:jc w:val="center"/>
      </w:pPr>
      <w:r>
        <w:rPr>
          <w:rFonts w:ascii="Times New Roman" w:hAnsi="Times New Roman"/>
          <w:b w:val="0"/>
          <w:i/>
          <w:sz w:val="21"/>
        </w:rPr>
        <w:t>Hình 3.11. Thanh dẫn trượt trên hai ray trong từ trường đều.</w:t>
      </w:r>
    </w:p>
    <w:p>
      <w:pPr>
        <w:spacing w:before="80" w:after="80"/>
        <w:jc w:val="center"/>
      </w:pPr>
      <w:r>
        <w:rPr>
          <w:rFonts w:ascii="Times New Roman" w:hAnsi="Times New Roman"/>
          <w:b/>
          <w:i w:val="0"/>
          <w:color w:val="A61B1B"/>
          <w:sz w:val="25"/>
        </w:rPr>
        <w:t>e = B · ℓ · v      (thanh vuông góc với B và với vận tốc v)</w:t>
      </w:r>
    </w:p>
    <w:p>
      <w:pPr>
        <w:spacing w:before="0" w:after="40"/>
        <w:ind w:left="283"/>
      </w:pPr>
      <w:r>
        <w:rPr>
          <w:rFonts w:ascii="Times New Roman" w:hAnsi="Times New Roman"/>
          <w:b/>
          <w:i w:val="0"/>
          <w:sz w:val="24"/>
        </w:rPr>
        <w:t xml:space="preserve">• </w:t>
      </w:r>
      <w:r>
        <w:rPr>
          <w:rFonts w:ascii="Times New Roman" w:hAnsi="Times New Roman"/>
          <w:b w:val="0"/>
          <w:i w:val="0"/>
          <w:sz w:val="24"/>
        </w:rPr>
        <w:t>Cách hiểu bằng từ thông: sau thời gian Δt thanh quét thêm diện tích ΔS = ℓ·v·Δt nên |ΔΦ| = B·ℓ·v·Δt, chia cho Δt được ngay e = Bℓv.</w:t>
      </w:r>
    </w:p>
    <w:p>
      <w:pPr>
        <w:spacing w:before="0" w:after="40"/>
        <w:ind w:left="283"/>
      </w:pPr>
      <w:r>
        <w:rPr>
          <w:rFonts w:ascii="Times New Roman" w:hAnsi="Times New Roman"/>
          <w:b/>
          <w:i w:val="0"/>
          <w:sz w:val="24"/>
        </w:rPr>
        <w:t xml:space="preserve">• </w:t>
      </w:r>
      <w:r>
        <w:rPr>
          <w:rFonts w:ascii="Times New Roman" w:hAnsi="Times New Roman"/>
          <w:b w:val="0"/>
          <w:i w:val="0"/>
          <w:sz w:val="24"/>
        </w:rPr>
        <w:t>Nếu mạch kín có điện trở R thì i = Bℓv/R, và lực từ tác dụng lên thanh có độ lớn F = B·i·ℓ = B²ℓ²v/R, luôn hướng ngược chiều chuyển động (đúng theo định luật Lenz). Muốn thanh chuyển động đều, ngoại lực phải cân bằng lực từ này.</w:t>
      </w:r>
    </w:p>
    <w:p>
      <w:pPr>
        <w:spacing w:before="160" w:after="60"/>
      </w:pPr>
      <w:r>
        <w:rPr>
          <w:rFonts w:ascii="Times New Roman" w:hAnsi="Times New Roman"/>
          <w:b/>
          <w:i w:val="0"/>
          <w:sz w:val="25"/>
        </w:rPr>
        <w:t>3.6. Dòng điện Foucault (dòng điện xoáy)</w:t>
      </w:r>
    </w:p>
    <w:p>
      <w:pPr>
        <w:spacing w:before="0" w:after="40"/>
        <w:ind w:left="283"/>
      </w:pPr>
      <w:r>
        <w:rPr>
          <w:rFonts w:ascii="Times New Roman" w:hAnsi="Times New Roman"/>
          <w:b/>
          <w:i w:val="0"/>
          <w:sz w:val="24"/>
        </w:rPr>
        <w:t xml:space="preserve">• </w:t>
      </w:r>
      <w:r>
        <w:rPr>
          <w:rFonts w:ascii="Times New Roman" w:hAnsi="Times New Roman"/>
          <w:b w:val="0"/>
          <w:i w:val="0"/>
          <w:sz w:val="24"/>
        </w:rPr>
        <w:t>Khi một khối kim loại đặc chuyển động trong từ trường hoặc đặt trong từ trường biến thiên, trong khối kim loại xuất hiện các dòng điện cảm ứng chạy thành vòng xoáy khép kín, gọi là dòng Foucault.</w:t>
      </w:r>
    </w:p>
    <w:p>
      <w:pPr>
        <w:spacing w:before="0" w:after="40"/>
        <w:ind w:left="283"/>
      </w:pPr>
      <w:r>
        <w:rPr>
          <w:rFonts w:ascii="Times New Roman" w:hAnsi="Times New Roman"/>
          <w:b/>
          <w:i w:val="0"/>
          <w:sz w:val="24"/>
        </w:rPr>
        <w:t xml:space="preserve">• </w:t>
      </w:r>
      <w:r>
        <w:rPr>
          <w:rFonts w:ascii="Times New Roman" w:hAnsi="Times New Roman"/>
          <w:b w:val="0"/>
          <w:i w:val="0"/>
          <w:sz w:val="24"/>
        </w:rPr>
        <w:t>Tác dụng có hại: gây toả nhiệt làm hao phí năng lượng trong lõi máy biến áp, động cơ điện. Cách khắc phục: làm lõi bằng nhiều lá thép mỏng ghép cách điện với nhau để tăng điện trở đối với dòng xoáy.</w:t>
      </w:r>
    </w:p>
    <w:p>
      <w:pPr>
        <w:spacing w:before="0" w:after="40"/>
        <w:ind w:left="283"/>
      </w:pPr>
      <w:r>
        <w:rPr>
          <w:rFonts w:ascii="Times New Roman" w:hAnsi="Times New Roman"/>
          <w:b/>
          <w:i w:val="0"/>
          <w:sz w:val="24"/>
        </w:rPr>
        <w:t xml:space="preserve">• </w:t>
      </w:r>
      <w:r>
        <w:rPr>
          <w:rFonts w:ascii="Times New Roman" w:hAnsi="Times New Roman"/>
          <w:b w:val="0"/>
          <w:i w:val="0"/>
          <w:sz w:val="24"/>
        </w:rPr>
        <w:t>Tác dụng có lợi: phanh điện từ trên tàu cao tốc và xe tải hạng nặng, lò cảm ứng nấu kim loại, bếp từ, công tơ điện kiểu cảm ứng.</w:t>
      </w:r>
    </w:p>
    <w:p>
      <w:pPr>
        <w:spacing w:before="240" w:after="80"/>
      </w:pPr>
      <w:r>
        <w:rPr>
          <w:rFonts w:ascii="Times New Roman" w:hAnsi="Times New Roman"/>
          <w:b/>
          <w:i w:val="0"/>
          <w:color w:val="1F3A6E"/>
          <w:sz w:val="27"/>
        </w:rPr>
        <w:t>§4. MÁY PHÁT ĐIỆN XOAY CHIỀU – DÒNG ĐIỆN XOAY CHIỀU</w:t>
      </w:r>
    </w:p>
    <w:p>
      <w:pPr>
        <w:spacing w:before="160" w:after="60"/>
      </w:pPr>
      <w:r>
        <w:rPr>
          <w:rFonts w:ascii="Times New Roman" w:hAnsi="Times New Roman"/>
          <w:b/>
          <w:i w:val="0"/>
          <w:sz w:val="25"/>
        </w:rPr>
        <w:t>4.1. Nguyên tắc tạo ra dòng điện xoay chiều</w:t>
      </w:r>
    </w:p>
    <w:p>
      <w:pPr>
        <w:spacing w:before="80" w:after="20"/>
        <w:jc w:val="center"/>
      </w:pPr>
      <w:r>
        <w:drawing>
          <wp:inline xmlns:a="http://schemas.openxmlformats.org/drawingml/2006/main" xmlns:pic="http://schemas.openxmlformats.org/drawingml/2006/picture">
            <wp:extent cx="3670300" cy="3095999"/>
            <wp:docPr id="13" name="Picture 13"/>
            <wp:cNvGraphicFramePr>
              <a:graphicFrameLocks noChangeAspect="1"/>
            </wp:cNvGraphicFramePr>
            <a:graphic>
              <a:graphicData uri="http://schemas.openxmlformats.org/drawingml/2006/picture">
                <pic:pic>
                  <pic:nvPicPr>
                    <pic:cNvPr id="0" name="f10_may_phat.png"/>
                    <pic:cNvPicPr/>
                  </pic:nvPicPr>
                  <pic:blipFill>
                    <a:blip r:embed="rId21"/>
                    <a:stretch>
                      <a:fillRect/>
                    </a:stretch>
                  </pic:blipFill>
                  <pic:spPr>
                    <a:xfrm>
                      <a:off x="0" y="0"/>
                      <a:ext cx="3670300" cy="3095999"/>
                    </a:xfrm>
                    <a:prstGeom prst="rect"/>
                  </pic:spPr>
                </pic:pic>
              </a:graphicData>
            </a:graphic>
          </wp:inline>
        </w:drawing>
      </w:r>
    </w:p>
    <w:p>
      <w:pPr>
        <w:spacing w:before="0" w:after="120"/>
        <w:jc w:val="center"/>
      </w:pPr>
      <w:r>
        <w:rPr>
          <w:rFonts w:ascii="Times New Roman" w:hAnsi="Times New Roman"/>
          <w:b w:val="0"/>
          <w:i/>
          <w:sz w:val="21"/>
        </w:rPr>
        <w:t>Hình 3.12. Sơ đồ nguyên tắc của máy phát điện xoay chiều.</w:t>
      </w:r>
    </w:p>
    <w:p>
      <w:pPr>
        <w:spacing w:before="0" w:after="40"/>
        <w:ind w:left="283"/>
      </w:pPr>
      <w:r>
        <w:rPr>
          <w:rFonts w:ascii="Times New Roman" w:hAnsi="Times New Roman"/>
          <w:b/>
          <w:i w:val="0"/>
          <w:sz w:val="24"/>
        </w:rPr>
        <w:t xml:space="preserve">• </w:t>
      </w:r>
      <w:r>
        <w:rPr>
          <w:rFonts w:ascii="Times New Roman" w:hAnsi="Times New Roman"/>
          <w:b w:val="0"/>
          <w:i w:val="0"/>
          <w:sz w:val="24"/>
        </w:rPr>
        <w:t>Cho một khung dây dẫn kín N vòng, diện tích S quay đều với tốc độ góc ω quanh một trục vuông góc với vectơ cảm ứng từ B của một từ trường đều.</w:t>
      </w:r>
    </w:p>
    <w:p>
      <w:pPr>
        <w:spacing w:before="0" w:after="40"/>
        <w:ind w:left="283"/>
      </w:pPr>
      <w:r>
        <w:rPr>
          <w:rFonts w:ascii="Times New Roman" w:hAnsi="Times New Roman"/>
          <w:b/>
          <w:i w:val="0"/>
          <w:sz w:val="24"/>
        </w:rPr>
        <w:t xml:space="preserve">• </w:t>
      </w:r>
      <w:r>
        <w:rPr>
          <w:rFonts w:ascii="Times New Roman" w:hAnsi="Times New Roman"/>
          <w:b w:val="0"/>
          <w:i w:val="0"/>
          <w:sz w:val="24"/>
        </w:rPr>
        <w:t>Từ thông qua khung biến thiên tuần hoàn theo thời gian: Φ = N·B·S·cos(ωt + φ₀).</w:t>
      </w:r>
    </w:p>
    <w:p>
      <w:pPr>
        <w:spacing w:before="80" w:after="80"/>
        <w:jc w:val="center"/>
      </w:pPr>
      <w:r>
        <w:rPr>
          <w:rFonts w:ascii="Times New Roman" w:hAnsi="Times New Roman"/>
          <w:b/>
          <w:i w:val="0"/>
          <w:color w:val="A61B1B"/>
          <w:sz w:val="25"/>
        </w:rPr>
        <w:t>e = − ΔΦ/Δt  ⟹  e = E₀·sin(ωt + φ₀)   với   E₀ = N·B·S·ω</w:t>
      </w:r>
    </w:p>
    <w:p>
      <w:pPr>
        <w:spacing w:before="0" w:after="40"/>
        <w:ind w:left="283"/>
      </w:pPr>
      <w:r>
        <w:rPr>
          <w:rFonts w:ascii="Times New Roman" w:hAnsi="Times New Roman"/>
          <w:b/>
          <w:i w:val="0"/>
          <w:sz w:val="24"/>
        </w:rPr>
        <w:t xml:space="preserve">• </w:t>
      </w:r>
      <w:r>
        <w:rPr>
          <w:rFonts w:ascii="Times New Roman" w:hAnsi="Times New Roman"/>
          <w:b w:val="0"/>
          <w:i w:val="0"/>
          <w:sz w:val="24"/>
        </w:rPr>
        <w:t>Nhận xét quan trọng về pha: e trễ pha π/2 so với Φ. Khi Φ đạt cực đại thì e = 0 và ngược lại (xem lại Hình 3.9).</w:t>
      </w:r>
    </w:p>
    <w:p>
      <w:pPr>
        <w:spacing w:before="0" w:after="40"/>
        <w:ind w:left="283"/>
      </w:pPr>
      <w:r>
        <w:rPr>
          <w:rFonts w:ascii="Times New Roman" w:hAnsi="Times New Roman"/>
          <w:b/>
          <w:i w:val="0"/>
          <w:sz w:val="24"/>
        </w:rPr>
        <w:t xml:space="preserve">• </w:t>
      </w:r>
      <w:r>
        <w:rPr>
          <w:rFonts w:ascii="Times New Roman" w:hAnsi="Times New Roman"/>
          <w:b w:val="0"/>
          <w:i w:val="0"/>
          <w:sz w:val="24"/>
        </w:rPr>
        <w:t>Cấu tạo thực tế gồm phần cảm (tạo từ trường, thường là nam châm) và phần ứng (các cuộn dây xuất hiện suất điện động). Bộ phận đứng yên gọi là stato, bộ phận quay gọi là rôto. Trong máy phát công suất lớn, người ta cho nam châm quay còn cuộn dây đứng yên để tránh phải dùng vành khuyên – chổi quét cho dòng lớn.</w:t>
      </w:r>
    </w:p>
    <w:p>
      <w:pPr>
        <w:spacing w:before="160" w:after="60"/>
      </w:pPr>
      <w:r>
        <w:rPr>
          <w:rFonts w:ascii="Times New Roman" w:hAnsi="Times New Roman"/>
          <w:b/>
          <w:i w:val="0"/>
          <w:sz w:val="25"/>
        </w:rPr>
        <w:t>4.2. Các đại lượng đặc trưng của dòng điện xoay chiều</w:t>
      </w:r>
    </w:p>
    <w:p>
      <w:pPr>
        <w:spacing w:before="0" w:after="40"/>
        <w:ind w:left="283"/>
      </w:pPr>
      <w:r>
        <w:rPr>
          <w:rFonts w:ascii="Times New Roman" w:hAnsi="Times New Roman"/>
          <w:b/>
          <w:i w:val="0"/>
          <w:sz w:val="24"/>
        </w:rPr>
        <w:t xml:space="preserve">• </w:t>
      </w:r>
      <w:r>
        <w:rPr>
          <w:rFonts w:ascii="Times New Roman" w:hAnsi="Times New Roman"/>
          <w:b w:val="0"/>
          <w:i w:val="0"/>
          <w:sz w:val="24"/>
        </w:rPr>
        <w:t>Dòng điện xoay chiều là dòng điện có cường độ biến thiên điều hoà theo thời gian: i = I₀·cos(ωt + φᵢ).</w:t>
      </w:r>
    </w:p>
    <w:p>
      <w:pPr>
        <w:spacing w:before="0" w:after="40"/>
        <w:ind w:left="283"/>
      </w:pPr>
      <w:r>
        <w:rPr>
          <w:rFonts w:ascii="Times New Roman" w:hAnsi="Times New Roman"/>
          <w:b/>
          <w:i w:val="0"/>
          <w:sz w:val="24"/>
        </w:rPr>
        <w:t xml:space="preserve">• </w:t>
      </w:r>
      <w:r>
        <w:rPr>
          <w:rFonts w:ascii="Times New Roman" w:hAnsi="Times New Roman"/>
          <w:b w:val="0"/>
          <w:i w:val="0"/>
          <w:sz w:val="24"/>
        </w:rPr>
        <w:t>I₀ là cường độ dòng điện cực đại (biên độ); ω là tần số góc (rad/s); chu kì T = 2π/ω (s); tần số f = 1/T = ω/(2π) (Hz). Mạng điện dân dụng Việt Nam có f = 50 Hz.</w:t>
      </w:r>
    </w:p>
    <w:p>
      <w:pPr>
        <w:spacing w:before="80" w:after="20"/>
        <w:jc w:val="center"/>
      </w:pPr>
      <w:r>
        <w:drawing>
          <wp:inline xmlns:a="http://schemas.openxmlformats.org/drawingml/2006/main" xmlns:pic="http://schemas.openxmlformats.org/drawingml/2006/picture">
            <wp:extent cx="4680000" cy="2235621"/>
            <wp:docPr id="14" name="Picture 14"/>
            <wp:cNvGraphicFramePr>
              <a:graphicFrameLocks noChangeAspect="1"/>
            </wp:cNvGraphicFramePr>
            <a:graphic>
              <a:graphicData uri="http://schemas.openxmlformats.org/drawingml/2006/picture">
                <pic:pic>
                  <pic:nvPicPr>
                    <pic:cNvPr id="0" name="f12_hieu_dung.png"/>
                    <pic:cNvPicPr/>
                  </pic:nvPicPr>
                  <pic:blipFill>
                    <a:blip r:embed="rId22"/>
                    <a:stretch>
                      <a:fillRect/>
                    </a:stretch>
                  </pic:blipFill>
                  <pic:spPr>
                    <a:xfrm>
                      <a:off x="0" y="0"/>
                      <a:ext cx="4680000" cy="2235621"/>
                    </a:xfrm>
                    <a:prstGeom prst="rect"/>
                  </pic:spPr>
                </pic:pic>
              </a:graphicData>
            </a:graphic>
          </wp:inline>
        </w:drawing>
      </w:r>
    </w:p>
    <w:p>
      <w:pPr>
        <w:spacing w:before="0" w:after="120"/>
        <w:jc w:val="center"/>
      </w:pPr>
      <w:r>
        <w:rPr>
          <w:rFonts w:ascii="Times New Roman" w:hAnsi="Times New Roman"/>
          <w:b w:val="0"/>
          <w:i/>
          <w:sz w:val="21"/>
        </w:rPr>
        <w:t>Hình 3.13. Giá trị cực đại và giá trị hiệu dụng của dòng điện xoay chiều.</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GIÁ TRỊ HIỆU DỤNG</w:t>
            </w:r>
          </w:p>
          <w:p>
            <w:pPr>
              <w:spacing w:after="20"/>
            </w:pPr>
            <w:r>
              <w:rPr>
                <w:rFonts w:ascii="Times New Roman" w:hAnsi="Times New Roman"/>
                <w:sz w:val="23"/>
              </w:rPr>
              <w:t>Cường độ hiệu dụng của dòng điện xoay chiều là đại lượng có giá trị bằng cường độ của một dòng điện không đổi, sao cho khi đi qua cùng một điện trở R thì công suất toả nhiệt trung bình của hai dòng điện là như nhau.</w:t>
            </w:r>
            <w:r>
              <w:br/>
            </w:r>
            <w:r>
              <w:rPr>
                <w:rFonts w:ascii="Times New Roman" w:hAnsi="Times New Roman"/>
                <w:sz w:val="23"/>
              </w:rPr>
              <w:t>I = I₀/√2 ;   U = U₀/√2 ;   E = E₀/√2 .</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Ý nghĩa thực tiễn: các ampe kế, vôn kế xoay chiều đều chỉ giá trị hiệu dụng. Điện áp 220 V của mạng điện dân dụng là giá trị hiệu dụng; giá trị cực đại tương ứng là U₀ = 220√2 ≈ 311 V. Đây là lí do thiết bị điện phải được thiết kế chịu được điện áp đỉnh lớn hơn 220 V.</w:t>
      </w:r>
    </w:p>
    <w:p>
      <w:pPr>
        <w:spacing w:before="0" w:after="40"/>
        <w:ind w:left="283"/>
      </w:pPr>
      <w:r>
        <w:rPr>
          <w:rFonts w:ascii="Times New Roman" w:hAnsi="Times New Roman"/>
          <w:b/>
          <w:i w:val="0"/>
          <w:sz w:val="24"/>
        </w:rPr>
        <w:t xml:space="preserve">• </w:t>
      </w:r>
      <w:r>
        <w:rPr>
          <w:rFonts w:ascii="Times New Roman" w:hAnsi="Times New Roman"/>
          <w:b w:val="0"/>
          <w:i w:val="0"/>
          <w:sz w:val="24"/>
        </w:rPr>
        <w:t>Công suất toả nhiệt trung bình trên điện trở R: P = I²·R = U²/R (dùng giá trị hiệu dụng), không dùng I₀ và U₀.</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Giá trị hiệu dụng KHÔNG phải giá trị trung bình. Giá trị trung bình của i trong một chu kì bằng 0 (vì dòng đổi chiều), còn giá trị hiệu dụng được định nghĩa qua tác dụng nhiệt (trung bình của i²) nên luôn dương và bằng I₀/√2.</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Một kết quả nâng cao hay được hỏi: trong mỗi chu kì dòng điện xoay chiều đổi chiều 2 lần, nên trong 1 giây dòng điện đổi chiều 2f lần (với f = 50 Hz thì 100 lần).</w:t>
      </w:r>
    </w:p>
    <w:p>
      <w:pPr>
        <w:spacing w:before="240" w:after="80"/>
      </w:pPr>
      <w:r>
        <w:rPr>
          <w:rFonts w:ascii="Times New Roman" w:hAnsi="Times New Roman"/>
          <w:b/>
          <w:i w:val="0"/>
          <w:color w:val="1F3A6E"/>
          <w:sz w:val="27"/>
        </w:rPr>
        <w:t>§5. ỨNG DỤNG CỦA HIỆN TƯỢNG CẢM ỨNG ĐIỆN TỪ</w:t>
      </w:r>
    </w:p>
    <w:p>
      <w:pPr>
        <w:spacing w:before="160" w:after="60"/>
      </w:pPr>
      <w:r>
        <w:rPr>
          <w:rFonts w:ascii="Times New Roman" w:hAnsi="Times New Roman"/>
          <w:b/>
          <w:i w:val="0"/>
          <w:sz w:val="25"/>
        </w:rPr>
        <w:t>5.1. Máy biến áp</w:t>
      </w:r>
    </w:p>
    <w:p>
      <w:pPr>
        <w:spacing w:before="80" w:after="20"/>
        <w:jc w:val="center"/>
      </w:pPr>
      <w:r>
        <w:drawing>
          <wp:inline xmlns:a="http://schemas.openxmlformats.org/drawingml/2006/main" xmlns:pic="http://schemas.openxmlformats.org/drawingml/2006/picture">
            <wp:extent cx="4131857" cy="3095999"/>
            <wp:docPr id="15" name="Picture 15"/>
            <wp:cNvGraphicFramePr>
              <a:graphicFrameLocks noChangeAspect="1"/>
            </wp:cNvGraphicFramePr>
            <a:graphic>
              <a:graphicData uri="http://schemas.openxmlformats.org/drawingml/2006/picture">
                <pic:pic>
                  <pic:nvPicPr>
                    <pic:cNvPr id="0" name="f13_bien_ap.png"/>
                    <pic:cNvPicPr/>
                  </pic:nvPicPr>
                  <pic:blipFill>
                    <a:blip r:embed="rId23"/>
                    <a:stretch>
                      <a:fillRect/>
                    </a:stretch>
                  </pic:blipFill>
                  <pic:spPr>
                    <a:xfrm>
                      <a:off x="0" y="0"/>
                      <a:ext cx="4131857" cy="3095999"/>
                    </a:xfrm>
                    <a:prstGeom prst="rect"/>
                  </pic:spPr>
                </pic:pic>
              </a:graphicData>
            </a:graphic>
          </wp:inline>
        </w:drawing>
      </w:r>
    </w:p>
    <w:p>
      <w:pPr>
        <w:spacing w:before="0" w:after="120"/>
        <w:jc w:val="center"/>
      </w:pPr>
      <w:r>
        <w:rPr>
          <w:rFonts w:ascii="Times New Roman" w:hAnsi="Times New Roman"/>
          <w:b w:val="0"/>
          <w:i/>
          <w:sz w:val="21"/>
        </w:rPr>
        <w:t>Hình 3.14. Cấu tạo và kí hiệu của máy biến áp.</w:t>
      </w:r>
    </w:p>
    <w:p>
      <w:pPr>
        <w:spacing w:before="0" w:after="40"/>
        <w:ind w:left="283"/>
      </w:pPr>
      <w:r>
        <w:rPr>
          <w:rFonts w:ascii="Times New Roman" w:hAnsi="Times New Roman"/>
          <w:b/>
          <w:i w:val="0"/>
          <w:sz w:val="24"/>
        </w:rPr>
        <w:t xml:space="preserve">• </w:t>
      </w:r>
      <w:r>
        <w:rPr>
          <w:rFonts w:ascii="Times New Roman" w:hAnsi="Times New Roman"/>
          <w:b w:val="0"/>
          <w:i w:val="0"/>
          <w:sz w:val="24"/>
        </w:rPr>
        <w:t>Cấu tạo: hai cuộn dây có số vòng khác nhau (cuộn sơ cấp N₁, cuộn thứ cấp N₂) quấn trên một lõi thép kín ghép từ các lá thép mỏng cách điện.</w:t>
      </w:r>
    </w:p>
    <w:p>
      <w:pPr>
        <w:spacing w:before="0" w:after="40"/>
        <w:ind w:left="283"/>
      </w:pPr>
      <w:r>
        <w:rPr>
          <w:rFonts w:ascii="Times New Roman" w:hAnsi="Times New Roman"/>
          <w:b/>
          <w:i w:val="0"/>
          <w:sz w:val="24"/>
        </w:rPr>
        <w:t xml:space="preserve">• </w:t>
      </w:r>
      <w:r>
        <w:rPr>
          <w:rFonts w:ascii="Times New Roman" w:hAnsi="Times New Roman"/>
          <w:b w:val="0"/>
          <w:i w:val="0"/>
          <w:sz w:val="24"/>
        </w:rPr>
        <w:t>Nguyên tắc: dòng điện xoay chiều ở cuộn sơ cấp tạo ra từ thông biến thiên trong lõi thép; từ thông này xuyên qua cuộn thứ cấp và gây ra suất điện động cảm ứng ở đó.</w:t>
      </w:r>
    </w:p>
    <w:p>
      <w:pPr>
        <w:spacing w:before="80" w:after="80"/>
        <w:jc w:val="center"/>
      </w:pPr>
      <w:r>
        <w:rPr>
          <w:rFonts w:ascii="Times New Roman" w:hAnsi="Times New Roman"/>
          <w:b/>
          <w:i w:val="0"/>
          <w:color w:val="A61B1B"/>
          <w:sz w:val="25"/>
        </w:rPr>
        <w:t>U₁/U₂ = N₁/N₂ ;   nếu bỏ qua hao phí:  U₁·I₁ = U₂·I₂  ⟹  I₁/I₂ = N₂/N₁</w:t>
      </w:r>
    </w:p>
    <w:p>
      <w:pPr>
        <w:spacing w:before="0" w:after="40"/>
        <w:ind w:left="283"/>
      </w:pPr>
      <w:r>
        <w:rPr>
          <w:rFonts w:ascii="Times New Roman" w:hAnsi="Times New Roman"/>
          <w:b/>
          <w:i w:val="0"/>
          <w:sz w:val="24"/>
        </w:rPr>
        <w:t xml:space="preserve">• </w:t>
      </w:r>
      <w:r>
        <w:rPr>
          <w:rFonts w:ascii="Times New Roman" w:hAnsi="Times New Roman"/>
          <w:b w:val="0"/>
          <w:i w:val="0"/>
          <w:sz w:val="24"/>
        </w:rPr>
        <w:t>N₂ &gt; N₁: máy tăng áp; N₂ &lt; N₁: máy hạ áp. Máy biến áp KHÔNG làm thay đổi tần số của dòng điện.</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Máy biến áp không hoạt động được với dòng điện không đổi: dòng không đổi tạo ra từ thông không đổi trong lõi, không có biến thiên nên không có suất điện động cảm ứng ở cuộn thứ cấp. Đây là câu hỏi phân biệt bản chất rất hay xuất hiện.</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Ứng dụng then chốt — truyền tải điện năng đi xa: công suất hao phí trên đường dây ΔP = R·P²/(U²·cos²φ). Vì ΔP tỉ lệ nghịch với U², tăng điện áp truyền tải lên n lần thì hao phí giảm n² lần. Do đó người ta dùng máy tăng áp ở đầu đường dây và máy hạ áp ở nơi tiêu thụ.</w:t>
      </w:r>
    </w:p>
    <w:p>
      <w:pPr>
        <w:spacing w:before="160" w:after="60"/>
      </w:pPr>
      <w:r>
        <w:rPr>
          <w:rFonts w:ascii="Times New Roman" w:hAnsi="Times New Roman"/>
          <w:b/>
          <w:i w:val="0"/>
          <w:sz w:val="25"/>
        </w:rPr>
        <w:t>5.2. Các ứng dụng khác</w:t>
      </w:r>
    </w:p>
    <w:p>
      <w:pPr>
        <w:spacing w:before="0" w:after="40"/>
        <w:ind w:left="283"/>
      </w:pPr>
      <w:r>
        <w:rPr>
          <w:rFonts w:ascii="Times New Roman" w:hAnsi="Times New Roman"/>
          <w:b/>
          <w:i w:val="0"/>
          <w:sz w:val="24"/>
        </w:rPr>
        <w:t xml:space="preserve">• </w:t>
      </w:r>
      <w:r>
        <w:rPr>
          <w:rFonts w:ascii="Times New Roman" w:hAnsi="Times New Roman"/>
          <w:b w:val="0"/>
          <w:i w:val="0"/>
          <w:sz w:val="24"/>
        </w:rPr>
        <w:t>Đàn ghi ta điện: mỗi dây đàn bằng thép được đặt cạnh một cuộn dây quấn quanh nam châm nhỏ. Dây đàn bị từ hoá, khi rung sẽ làm từ thông qua cuộn dây biến thiên, sinh ra suất điện động cảm ứng biến thiên cùng tần số với dao động của dây; tín hiệu này được khuếch đại và đưa ra loa.</w:t>
      </w:r>
    </w:p>
    <w:p>
      <w:pPr>
        <w:spacing w:before="0" w:after="40"/>
        <w:ind w:left="283"/>
      </w:pPr>
      <w:r>
        <w:rPr>
          <w:rFonts w:ascii="Times New Roman" w:hAnsi="Times New Roman"/>
          <w:b/>
          <w:i w:val="0"/>
          <w:sz w:val="24"/>
        </w:rPr>
        <w:t xml:space="preserve">• </w:t>
      </w:r>
      <w:r>
        <w:rPr>
          <w:rFonts w:ascii="Times New Roman" w:hAnsi="Times New Roman"/>
          <w:b w:val="0"/>
          <w:i w:val="0"/>
          <w:sz w:val="24"/>
        </w:rPr>
        <w:t>Bếp từ: cuộn dây dưới mặt bếp được cấp dòng điện xoay chiều tần số cao, tạo từ trường biến thiên nhanh; từ trường này gây dòng Foucault ngay trong đáy nồi bằng vật liệu nhiễm từ, làm nồi nóng lên. Vì thế bếp từ chỉ dùng được với nồi có đáy nhiễm từ, và mặt bếp không tự nóng.</w:t>
      </w:r>
    </w:p>
    <w:p>
      <w:pPr>
        <w:spacing w:before="0" w:after="40"/>
        <w:ind w:left="283"/>
      </w:pPr>
      <w:r>
        <w:rPr>
          <w:rFonts w:ascii="Times New Roman" w:hAnsi="Times New Roman"/>
          <w:b/>
          <w:i w:val="0"/>
          <w:sz w:val="24"/>
        </w:rPr>
        <w:t xml:space="preserve">• </w:t>
      </w:r>
      <w:r>
        <w:rPr>
          <w:rFonts w:ascii="Times New Roman" w:hAnsi="Times New Roman"/>
          <w:b w:val="0"/>
          <w:i w:val="0"/>
          <w:sz w:val="24"/>
        </w:rPr>
        <w:t>Sạc không dây, micro điện động, máy dò kim loại, phanh điện từ, công tơ điện — tất cả đều dựa trên hiện tượng cảm ứng điện từ.</w:t>
      </w:r>
    </w:p>
    <w:p>
      <w:pPr>
        <w:spacing w:before="240" w:after="80"/>
      </w:pPr>
      <w:r>
        <w:rPr>
          <w:rFonts w:ascii="Times New Roman" w:hAnsi="Times New Roman"/>
          <w:b/>
          <w:i w:val="0"/>
          <w:color w:val="1F3A6E"/>
          <w:sz w:val="27"/>
        </w:rPr>
        <w:t>§6. ĐIỆN TỪ TRƯỜNG – MÔ HÌNH SÓNG ĐIỆN TỪ</w:t>
      </w:r>
    </w:p>
    <w:p>
      <w:pPr>
        <w:spacing w:before="0" w:after="40"/>
        <w:ind w:left="283"/>
      </w:pPr>
      <w:r>
        <w:rPr>
          <w:rFonts w:ascii="Times New Roman" w:hAnsi="Times New Roman"/>
          <w:b/>
          <w:i w:val="0"/>
          <w:sz w:val="24"/>
        </w:rPr>
        <w:t xml:space="preserve">• </w:t>
      </w:r>
      <w:r>
        <w:rPr>
          <w:rFonts w:ascii="Times New Roman" w:hAnsi="Times New Roman"/>
          <w:b w:val="0"/>
          <w:i w:val="0"/>
          <w:sz w:val="24"/>
        </w:rPr>
        <w:t>Tại nơi có từ trường biến thiên theo thời gian thì xuất hiện một điện trường xoáy — điện trường có các đường sức khép kín, khác hẳn điện trường tĩnh có đường sức hở.</w:t>
      </w:r>
    </w:p>
    <w:p>
      <w:pPr>
        <w:spacing w:before="0" w:after="40"/>
        <w:ind w:left="283"/>
      </w:pPr>
      <w:r>
        <w:rPr>
          <w:rFonts w:ascii="Times New Roman" w:hAnsi="Times New Roman"/>
          <w:b/>
          <w:i w:val="0"/>
          <w:sz w:val="24"/>
        </w:rPr>
        <w:t xml:space="preserve">• </w:t>
      </w:r>
      <w:r>
        <w:rPr>
          <w:rFonts w:ascii="Times New Roman" w:hAnsi="Times New Roman"/>
          <w:b w:val="0"/>
          <w:i w:val="0"/>
          <w:sz w:val="24"/>
        </w:rPr>
        <w:t>Ngược lại, tại nơi có điện trường biến thiên theo thời gian thì xuất hiện một từ trường. Thí nghiệm kinh điển minh hoạ: dòng điện xoay chiều vẫn “chạy qua” tụ điện, giữa hai bản tụ không có dòng các hạt mang điện nhưng vẫn tồn tại từ trường.</w:t>
      </w:r>
    </w:p>
    <w:p>
      <w:pPr>
        <w:spacing w:before="0" w:after="40"/>
        <w:ind w:left="283"/>
      </w:pPr>
      <w:r>
        <w:rPr>
          <w:rFonts w:ascii="Times New Roman" w:hAnsi="Times New Roman"/>
          <w:b/>
          <w:i w:val="0"/>
          <w:sz w:val="24"/>
        </w:rPr>
        <w:t xml:space="preserve">• </w:t>
      </w:r>
      <w:r>
        <w:rPr>
          <w:rFonts w:ascii="Times New Roman" w:hAnsi="Times New Roman"/>
          <w:b w:val="0"/>
          <w:i w:val="0"/>
          <w:sz w:val="24"/>
        </w:rPr>
        <w:t>Điện trường biến thiên và từ trường biến thiên luôn tồn tại đồng thời, chuyển hoá lẫn nhau và liên hệ mật thiết với nhau; chúng là hai mặt của một trường thống nhất gọi là điện từ trường.</w:t>
      </w:r>
    </w:p>
    <w:p>
      <w:pPr>
        <w:spacing w:before="80" w:after="20"/>
        <w:jc w:val="center"/>
      </w:pPr>
      <w:r>
        <w:drawing>
          <wp:inline xmlns:a="http://schemas.openxmlformats.org/drawingml/2006/main" xmlns:pic="http://schemas.openxmlformats.org/drawingml/2006/picture">
            <wp:extent cx="3672382" cy="3095999"/>
            <wp:docPr id="16" name="Picture 16"/>
            <wp:cNvGraphicFramePr>
              <a:graphicFrameLocks noChangeAspect="1"/>
            </wp:cNvGraphicFramePr>
            <a:graphic>
              <a:graphicData uri="http://schemas.openxmlformats.org/drawingml/2006/picture">
                <pic:pic>
                  <pic:nvPicPr>
                    <pic:cNvPr id="0" name="f14_song_dien_tu.png"/>
                    <pic:cNvPicPr/>
                  </pic:nvPicPr>
                  <pic:blipFill>
                    <a:blip r:embed="rId24"/>
                    <a:stretch>
                      <a:fillRect/>
                    </a:stretch>
                  </pic:blipFill>
                  <pic:spPr>
                    <a:xfrm>
                      <a:off x="0" y="0"/>
                      <a:ext cx="3672382" cy="3095999"/>
                    </a:xfrm>
                    <a:prstGeom prst="rect"/>
                  </pic:spPr>
                </pic:pic>
              </a:graphicData>
            </a:graphic>
          </wp:inline>
        </w:drawing>
      </w:r>
    </w:p>
    <w:p>
      <w:pPr>
        <w:spacing w:before="0" w:after="120"/>
        <w:jc w:val="center"/>
      </w:pPr>
      <w:r>
        <w:rPr>
          <w:rFonts w:ascii="Times New Roman" w:hAnsi="Times New Roman"/>
          <w:b w:val="0"/>
          <w:i/>
          <w:sz w:val="21"/>
        </w:rPr>
        <w:t>Hình 3.15. Mô hình sóng điện từ lan truyền trong không gian.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TÍNH CHẤT CỦA SÓNG ĐIỆN TỪ</w:t>
            </w:r>
          </w:p>
          <w:p>
            <w:pPr>
              <w:spacing w:after="20"/>
            </w:pPr>
            <w:r>
              <w:rPr>
                <w:rFonts w:ascii="Times New Roman" w:hAnsi="Times New Roman"/>
                <w:sz w:val="23"/>
              </w:rPr>
              <w:t>• Sóng điện từ là sự lan truyền của điện từ trường biến thiên trong không gian.</w:t>
            </w:r>
            <w:r>
              <w:br/>
            </w:r>
            <w:r>
              <w:rPr>
                <w:rFonts w:ascii="Times New Roman" w:hAnsi="Times New Roman"/>
                <w:sz w:val="23"/>
              </w:rPr>
              <w:t>• Là SÓNG NGANG: vectơ E và vectơ B luôn vuông góc với nhau và cùng vuông góc với phương truyền sóng.</w:t>
            </w:r>
            <w:r>
              <w:br/>
            </w:r>
            <w:r>
              <w:rPr>
                <w:rFonts w:ascii="Times New Roman" w:hAnsi="Times New Roman"/>
                <w:sz w:val="23"/>
              </w:rPr>
              <w:t>• E và B tại một điểm luôn dao động cùng pha.</w:t>
            </w:r>
            <w:r>
              <w:br/>
            </w:r>
            <w:r>
              <w:rPr>
                <w:rFonts w:ascii="Times New Roman" w:hAnsi="Times New Roman"/>
                <w:sz w:val="23"/>
              </w:rPr>
              <w:t>• Truyền được trong chân không với tốc độ c ≈ 3·10⁸ m/s; bước sóng λ = c/f (trong chân không).</w:t>
            </w:r>
            <w:r>
              <w:br/>
            </w:r>
            <w:r>
              <w:rPr>
                <w:rFonts w:ascii="Times New Roman" w:hAnsi="Times New Roman"/>
                <w:sz w:val="23"/>
              </w:rPr>
              <w:t>• Mang năng lượng; tuân theo các quy luật phản xạ, khúc xạ, giao thoa, nhiễu xạ như sóng ánh sáng.</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Điểm phân biệt cốt lõi với sóng cơ: sóng cơ (âm thanh, sóng trên mặt nước) BẮT BUỘC cần môi trường vật chất để truyền, còn sóng điện từ truyền được cả trong chân không. Đó là lí do ta nhận được sóng vô tuyến và ánh sáng từ các thiên thể nhưng không nghe được tiếng nổ ngoài vũ trụ.</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Thang sóng điện từ (theo bước sóng giảm dần): sóng vô tuyến → vi sóng → hồng ngoại → ánh sáng nhìn thấy → tử ngoại → tia X → tia gamma. Bản chất giống nhau, chỉ khác tần số nên khác về tác dụng.</w:t>
      </w:r>
    </w:p>
    <w:p>
      <w:pPr>
        <w:spacing w:before="240" w:after="80"/>
      </w:pPr>
      <w:r>
        <w:rPr>
          <w:rFonts w:ascii="Times New Roman" w:hAnsi="Times New Roman"/>
          <w:b/>
          <w:i w:val="0"/>
          <w:color w:val="1F3A6E"/>
          <w:sz w:val="27"/>
        </w:rPr>
        <w:t>§7. TỔNG KẾT CHƯƠNG III</w:t>
      </w:r>
    </w:p>
    <w:p>
      <w:pPr>
        <w:spacing w:before="80" w:after="40"/>
        <w:jc w:val="center"/>
      </w:pPr>
      <w:r>
        <w:rPr>
          <w:rFonts w:ascii="Times New Roman" w:hAnsi="Times New Roman"/>
          <w:b w:val="0"/>
          <w:i/>
          <w:sz w:val="21"/>
        </w:rPr>
        <w:t>Bảng 3.2. Hệ thống công thức trọng tâm của Chương III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Nội dung</w:t>
            </w:r>
          </w:p>
        </w:tc>
        <w:tc>
          <w:tcPr>
            <w:tcW w:type="dxa" w:w="3324"/>
            <w:shd w:val="clear" w:color="auto" w:fill="DCE6F1"/>
          </w:tcPr>
          <w:p>
            <w:pPr>
              <w:spacing w:after="20"/>
            </w:pPr>
            <w:r>
              <w:rPr>
                <w:rFonts w:ascii="Times New Roman" w:hAnsi="Times New Roman"/>
                <w:b/>
                <w:sz w:val="21"/>
              </w:rPr>
              <w:t>Công thức</w:t>
            </w:r>
          </w:p>
        </w:tc>
        <w:tc>
          <w:tcPr>
            <w:tcW w:type="dxa" w:w="3324"/>
            <w:shd w:val="clear" w:color="auto" w:fill="DCE6F1"/>
          </w:tcPr>
          <w:p>
            <w:pPr>
              <w:spacing w:after="20"/>
            </w:pPr>
            <w:r>
              <w:rPr>
                <w:rFonts w:ascii="Times New Roman" w:hAnsi="Times New Roman"/>
                <w:b/>
                <w:sz w:val="21"/>
              </w:rPr>
              <w:t>Điều kiện áp dụng / lưu ý</w:t>
            </w:r>
          </w:p>
        </w:tc>
      </w:tr>
      <w:tr>
        <w:tc>
          <w:tcPr>
            <w:tcW w:type="dxa" w:w="3324"/>
          </w:tcPr>
          <w:p>
            <w:pPr>
              <w:spacing w:after="20"/>
            </w:pPr>
            <w:r>
              <w:rPr>
                <w:rFonts w:ascii="Times New Roman" w:hAnsi="Times New Roman"/>
                <w:sz w:val="21"/>
              </w:rPr>
              <w:t>Lực từ</w:t>
            </w:r>
          </w:p>
        </w:tc>
        <w:tc>
          <w:tcPr>
            <w:tcW w:type="dxa" w:w="3324"/>
          </w:tcPr>
          <w:p>
            <w:pPr>
              <w:spacing w:after="20"/>
            </w:pPr>
            <w:r>
              <w:rPr>
                <w:rFonts w:ascii="Times New Roman" w:hAnsi="Times New Roman"/>
                <w:sz w:val="21"/>
              </w:rPr>
              <w:t>F = B·I·ℓ·sinθ</w:t>
            </w:r>
          </w:p>
        </w:tc>
        <w:tc>
          <w:tcPr>
            <w:tcW w:type="dxa" w:w="3324"/>
          </w:tcPr>
          <w:p>
            <w:pPr>
              <w:spacing w:after="20"/>
            </w:pPr>
            <w:r>
              <w:rPr>
                <w:rFonts w:ascii="Times New Roman" w:hAnsi="Times New Roman"/>
                <w:sz w:val="21"/>
              </w:rPr>
              <w:t>Dây thẳng, từ trường đều; ℓ là phần dây nằm trong từ trường</w:t>
            </w:r>
          </w:p>
        </w:tc>
      </w:tr>
      <w:tr>
        <w:tc>
          <w:tcPr>
            <w:tcW w:type="dxa" w:w="3324"/>
          </w:tcPr>
          <w:p>
            <w:pPr>
              <w:spacing w:after="20"/>
            </w:pPr>
            <w:r>
              <w:rPr>
                <w:rFonts w:ascii="Times New Roman" w:hAnsi="Times New Roman"/>
                <w:sz w:val="21"/>
              </w:rPr>
              <w:t>Cảm ứng từ</w:t>
            </w:r>
          </w:p>
        </w:tc>
        <w:tc>
          <w:tcPr>
            <w:tcW w:type="dxa" w:w="3324"/>
          </w:tcPr>
          <w:p>
            <w:pPr>
              <w:spacing w:after="20"/>
            </w:pPr>
            <w:r>
              <w:rPr>
                <w:rFonts w:ascii="Times New Roman" w:hAnsi="Times New Roman"/>
                <w:sz w:val="21"/>
              </w:rPr>
              <w:t>B = F/(I·ℓ·sinθ)</w:t>
            </w:r>
          </w:p>
        </w:tc>
        <w:tc>
          <w:tcPr>
            <w:tcW w:type="dxa" w:w="3324"/>
          </w:tcPr>
          <w:p>
            <w:pPr>
              <w:spacing w:after="20"/>
            </w:pPr>
            <w:r>
              <w:rPr>
                <w:rFonts w:ascii="Times New Roman" w:hAnsi="Times New Roman"/>
                <w:sz w:val="21"/>
              </w:rPr>
              <w:t>Định nghĩa; đơn vị T = N/(A·m)</w:t>
            </w:r>
          </w:p>
        </w:tc>
      </w:tr>
      <w:tr>
        <w:tc>
          <w:tcPr>
            <w:tcW w:type="dxa" w:w="3324"/>
          </w:tcPr>
          <w:p>
            <w:pPr>
              <w:spacing w:after="20"/>
            </w:pPr>
            <w:r>
              <w:rPr>
                <w:rFonts w:ascii="Times New Roman" w:hAnsi="Times New Roman"/>
                <w:sz w:val="21"/>
              </w:rPr>
              <w:t>Từ thông</w:t>
            </w:r>
          </w:p>
        </w:tc>
        <w:tc>
          <w:tcPr>
            <w:tcW w:type="dxa" w:w="3324"/>
          </w:tcPr>
          <w:p>
            <w:pPr>
              <w:spacing w:after="20"/>
            </w:pPr>
            <w:r>
              <w:rPr>
                <w:rFonts w:ascii="Times New Roman" w:hAnsi="Times New Roman"/>
                <w:sz w:val="21"/>
              </w:rPr>
              <w:t>Φ = N·B·S·cosα</w:t>
            </w:r>
          </w:p>
        </w:tc>
        <w:tc>
          <w:tcPr>
            <w:tcW w:type="dxa" w:w="3324"/>
          </w:tcPr>
          <w:p>
            <w:pPr>
              <w:spacing w:after="20"/>
            </w:pPr>
            <w:r>
              <w:rPr>
                <w:rFonts w:ascii="Times New Roman" w:hAnsi="Times New Roman"/>
                <w:sz w:val="21"/>
              </w:rPr>
              <w:t>α là góc giữa pháp tuyến n và B; Φ là đại lượng đại số</w:t>
            </w:r>
          </w:p>
        </w:tc>
      </w:tr>
      <w:tr>
        <w:tc>
          <w:tcPr>
            <w:tcW w:type="dxa" w:w="3324"/>
          </w:tcPr>
          <w:p>
            <w:pPr>
              <w:spacing w:after="20"/>
            </w:pPr>
            <w:r>
              <w:rPr>
                <w:rFonts w:ascii="Times New Roman" w:hAnsi="Times New Roman"/>
                <w:sz w:val="21"/>
              </w:rPr>
              <w:t>Định luật Faraday</w:t>
            </w:r>
          </w:p>
        </w:tc>
        <w:tc>
          <w:tcPr>
            <w:tcW w:type="dxa" w:w="3324"/>
          </w:tcPr>
          <w:p>
            <w:pPr>
              <w:spacing w:after="20"/>
            </w:pPr>
            <w:r>
              <w:rPr>
                <w:rFonts w:ascii="Times New Roman" w:hAnsi="Times New Roman"/>
                <w:sz w:val="21"/>
              </w:rPr>
              <w:t>e = −ΔΦ/Δt</w:t>
            </w:r>
          </w:p>
        </w:tc>
        <w:tc>
          <w:tcPr>
            <w:tcW w:type="dxa" w:w="3324"/>
          </w:tcPr>
          <w:p>
            <w:pPr>
              <w:spacing w:after="20"/>
            </w:pPr>
            <w:r>
              <w:rPr>
                <w:rFonts w:ascii="Times New Roman" w:hAnsi="Times New Roman"/>
                <w:sz w:val="21"/>
              </w:rPr>
              <w:t>Mạch kín; dấu trừ thể hiện định luật Lenz</w:t>
            </w:r>
          </w:p>
        </w:tc>
      </w:tr>
      <w:tr>
        <w:tc>
          <w:tcPr>
            <w:tcW w:type="dxa" w:w="3324"/>
          </w:tcPr>
          <w:p>
            <w:pPr>
              <w:spacing w:after="20"/>
            </w:pPr>
            <w:r>
              <w:rPr>
                <w:rFonts w:ascii="Times New Roman" w:hAnsi="Times New Roman"/>
                <w:sz w:val="21"/>
              </w:rPr>
              <w:t>Dòng điện cảm ứng</w:t>
            </w:r>
          </w:p>
        </w:tc>
        <w:tc>
          <w:tcPr>
            <w:tcW w:type="dxa" w:w="3324"/>
          </w:tcPr>
          <w:p>
            <w:pPr>
              <w:spacing w:after="20"/>
            </w:pPr>
            <w:r>
              <w:rPr>
                <w:rFonts w:ascii="Times New Roman" w:hAnsi="Times New Roman"/>
                <w:sz w:val="21"/>
              </w:rPr>
              <w:t>i = |e|/R</w:t>
            </w:r>
          </w:p>
        </w:tc>
        <w:tc>
          <w:tcPr>
            <w:tcW w:type="dxa" w:w="3324"/>
          </w:tcPr>
          <w:p>
            <w:pPr>
              <w:spacing w:after="20"/>
            </w:pPr>
            <w:r>
              <w:rPr>
                <w:rFonts w:ascii="Times New Roman" w:hAnsi="Times New Roman"/>
                <w:sz w:val="21"/>
              </w:rPr>
              <w:t>Mạch kín có điện trở R</w:t>
            </w:r>
          </w:p>
        </w:tc>
      </w:tr>
      <w:tr>
        <w:tc>
          <w:tcPr>
            <w:tcW w:type="dxa" w:w="3324"/>
          </w:tcPr>
          <w:p>
            <w:pPr>
              <w:spacing w:after="20"/>
            </w:pPr>
            <w:r>
              <w:rPr>
                <w:rFonts w:ascii="Times New Roman" w:hAnsi="Times New Roman"/>
                <w:sz w:val="21"/>
              </w:rPr>
              <w:t>Điện lượng cảm ứng</w:t>
            </w:r>
          </w:p>
        </w:tc>
        <w:tc>
          <w:tcPr>
            <w:tcW w:type="dxa" w:w="3324"/>
          </w:tcPr>
          <w:p>
            <w:pPr>
              <w:spacing w:after="20"/>
            </w:pPr>
            <w:r>
              <w:rPr>
                <w:rFonts w:ascii="Times New Roman" w:hAnsi="Times New Roman"/>
                <w:sz w:val="21"/>
              </w:rPr>
              <w:t>q = |ΔΦ|/R</w:t>
            </w:r>
          </w:p>
        </w:tc>
        <w:tc>
          <w:tcPr>
            <w:tcW w:type="dxa" w:w="3324"/>
          </w:tcPr>
          <w:p>
            <w:pPr>
              <w:spacing w:after="20"/>
            </w:pPr>
            <w:r>
              <w:rPr>
                <w:rFonts w:ascii="Times New Roman" w:hAnsi="Times New Roman"/>
                <w:sz w:val="21"/>
              </w:rPr>
              <w:t>Không phụ thuộc thời gian biến thiên</w:t>
            </w:r>
          </w:p>
        </w:tc>
      </w:tr>
      <w:tr>
        <w:tc>
          <w:tcPr>
            <w:tcW w:type="dxa" w:w="3324"/>
          </w:tcPr>
          <w:p>
            <w:pPr>
              <w:spacing w:after="20"/>
            </w:pPr>
            <w:r>
              <w:rPr>
                <w:rFonts w:ascii="Times New Roman" w:hAnsi="Times New Roman"/>
                <w:sz w:val="21"/>
              </w:rPr>
              <w:t>Thanh dẫn chuyển động</w:t>
            </w:r>
          </w:p>
        </w:tc>
        <w:tc>
          <w:tcPr>
            <w:tcW w:type="dxa" w:w="3324"/>
          </w:tcPr>
          <w:p>
            <w:pPr>
              <w:spacing w:after="20"/>
            </w:pPr>
            <w:r>
              <w:rPr>
                <w:rFonts w:ascii="Times New Roman" w:hAnsi="Times New Roman"/>
                <w:sz w:val="21"/>
              </w:rPr>
              <w:t>e = B·ℓ·v</w:t>
            </w:r>
          </w:p>
        </w:tc>
        <w:tc>
          <w:tcPr>
            <w:tcW w:type="dxa" w:w="3324"/>
          </w:tcPr>
          <w:p>
            <w:pPr>
              <w:spacing w:after="20"/>
            </w:pPr>
            <w:r>
              <w:rPr>
                <w:rFonts w:ascii="Times New Roman" w:hAnsi="Times New Roman"/>
                <w:sz w:val="21"/>
              </w:rPr>
              <w:t>Thanh vuông góc với B và với v</w:t>
            </w:r>
          </w:p>
        </w:tc>
      </w:tr>
      <w:tr>
        <w:tc>
          <w:tcPr>
            <w:tcW w:type="dxa" w:w="3324"/>
          </w:tcPr>
          <w:p>
            <w:pPr>
              <w:spacing w:after="20"/>
            </w:pPr>
            <w:r>
              <w:rPr>
                <w:rFonts w:ascii="Times New Roman" w:hAnsi="Times New Roman"/>
                <w:sz w:val="21"/>
              </w:rPr>
              <w:t>Máy phát điện</w:t>
            </w:r>
          </w:p>
        </w:tc>
        <w:tc>
          <w:tcPr>
            <w:tcW w:type="dxa" w:w="3324"/>
          </w:tcPr>
          <w:p>
            <w:pPr>
              <w:spacing w:after="20"/>
            </w:pPr>
            <w:r>
              <w:rPr>
                <w:rFonts w:ascii="Times New Roman" w:hAnsi="Times New Roman"/>
                <w:sz w:val="21"/>
              </w:rPr>
              <w:t>E₀ = N·B·S·ω</w:t>
            </w:r>
          </w:p>
        </w:tc>
        <w:tc>
          <w:tcPr>
            <w:tcW w:type="dxa" w:w="3324"/>
          </w:tcPr>
          <w:p>
            <w:pPr>
              <w:spacing w:after="20"/>
            </w:pPr>
            <w:r>
              <w:rPr>
                <w:rFonts w:ascii="Times New Roman" w:hAnsi="Times New Roman"/>
                <w:sz w:val="21"/>
              </w:rPr>
              <w:t>Khung quay đều quanh trục vuông góc với B</w:t>
            </w:r>
          </w:p>
        </w:tc>
      </w:tr>
      <w:tr>
        <w:tc>
          <w:tcPr>
            <w:tcW w:type="dxa" w:w="3324"/>
          </w:tcPr>
          <w:p>
            <w:pPr>
              <w:spacing w:after="20"/>
            </w:pPr>
            <w:r>
              <w:rPr>
                <w:rFonts w:ascii="Times New Roman" w:hAnsi="Times New Roman"/>
                <w:sz w:val="21"/>
              </w:rPr>
              <w:t>Giá trị hiệu dụng</w:t>
            </w:r>
          </w:p>
        </w:tc>
        <w:tc>
          <w:tcPr>
            <w:tcW w:type="dxa" w:w="3324"/>
          </w:tcPr>
          <w:p>
            <w:pPr>
              <w:spacing w:after="20"/>
            </w:pPr>
            <w:r>
              <w:rPr>
                <w:rFonts w:ascii="Times New Roman" w:hAnsi="Times New Roman"/>
                <w:sz w:val="21"/>
              </w:rPr>
              <w:t>I = I₀/√2 ; U = U₀/√2</w:t>
            </w:r>
          </w:p>
        </w:tc>
        <w:tc>
          <w:tcPr>
            <w:tcW w:type="dxa" w:w="3324"/>
          </w:tcPr>
          <w:p>
            <w:pPr>
              <w:spacing w:after="20"/>
            </w:pPr>
            <w:r>
              <w:rPr>
                <w:rFonts w:ascii="Times New Roman" w:hAnsi="Times New Roman"/>
                <w:sz w:val="21"/>
              </w:rPr>
              <w:t>Dòng điện biến thiên điều hoà</w:t>
            </w:r>
          </w:p>
        </w:tc>
      </w:tr>
      <w:tr>
        <w:tc>
          <w:tcPr>
            <w:tcW w:type="dxa" w:w="3324"/>
          </w:tcPr>
          <w:p>
            <w:pPr>
              <w:spacing w:after="20"/>
            </w:pPr>
            <w:r>
              <w:rPr>
                <w:rFonts w:ascii="Times New Roman" w:hAnsi="Times New Roman"/>
                <w:sz w:val="21"/>
              </w:rPr>
              <w:t>Máy biến áp</w:t>
            </w:r>
          </w:p>
        </w:tc>
        <w:tc>
          <w:tcPr>
            <w:tcW w:type="dxa" w:w="3324"/>
          </w:tcPr>
          <w:p>
            <w:pPr>
              <w:spacing w:after="20"/>
            </w:pPr>
            <w:r>
              <w:rPr>
                <w:rFonts w:ascii="Times New Roman" w:hAnsi="Times New Roman"/>
                <w:sz w:val="21"/>
              </w:rPr>
              <w:t>U₁/U₂ = N₁/N₂</w:t>
            </w:r>
          </w:p>
        </w:tc>
        <w:tc>
          <w:tcPr>
            <w:tcW w:type="dxa" w:w="3324"/>
          </w:tcPr>
          <w:p>
            <w:pPr>
              <w:spacing w:after="20"/>
            </w:pPr>
            <w:r>
              <w:rPr>
                <w:rFonts w:ascii="Times New Roman" w:hAnsi="Times New Roman"/>
                <w:sz w:val="21"/>
              </w:rPr>
              <w:t>Máy lí tưởng, chỉ dùng cho dòng xoay chiều</w:t>
            </w:r>
          </w:p>
        </w:tc>
      </w:tr>
      <w:tr>
        <w:tc>
          <w:tcPr>
            <w:tcW w:type="dxa" w:w="3324"/>
          </w:tcPr>
          <w:p>
            <w:pPr>
              <w:spacing w:after="20"/>
            </w:pPr>
            <w:r>
              <w:rPr>
                <w:rFonts w:ascii="Times New Roman" w:hAnsi="Times New Roman"/>
                <w:sz w:val="21"/>
              </w:rPr>
              <w:t>Hao phí truyền tải</w:t>
            </w:r>
          </w:p>
        </w:tc>
        <w:tc>
          <w:tcPr>
            <w:tcW w:type="dxa" w:w="3324"/>
          </w:tcPr>
          <w:p>
            <w:pPr>
              <w:spacing w:after="20"/>
            </w:pPr>
            <w:r>
              <w:rPr>
                <w:rFonts w:ascii="Times New Roman" w:hAnsi="Times New Roman"/>
                <w:sz w:val="21"/>
              </w:rPr>
              <w:t>ΔP = R·P²/(U²cos²φ)</w:t>
            </w:r>
          </w:p>
        </w:tc>
        <w:tc>
          <w:tcPr>
            <w:tcW w:type="dxa" w:w="3324"/>
          </w:tcPr>
          <w:p>
            <w:pPr>
              <w:spacing w:after="20"/>
            </w:pPr>
            <w:r>
              <w:rPr>
                <w:rFonts w:ascii="Times New Roman" w:hAnsi="Times New Roman"/>
                <w:sz w:val="21"/>
              </w:rPr>
              <w:t>Tăng U lên n lần thì ΔP giảm n² lần</w:t>
            </w:r>
          </w:p>
        </w:tc>
      </w:tr>
      <w:tr>
        <w:tc>
          <w:tcPr>
            <w:tcW w:type="dxa" w:w="3324"/>
          </w:tcPr>
          <w:p>
            <w:pPr>
              <w:spacing w:after="20"/>
            </w:pPr>
            <w:r>
              <w:rPr>
                <w:rFonts w:ascii="Times New Roman" w:hAnsi="Times New Roman"/>
                <w:sz w:val="21"/>
              </w:rPr>
              <w:t>Sóng điện từ</w:t>
            </w:r>
          </w:p>
        </w:tc>
        <w:tc>
          <w:tcPr>
            <w:tcW w:type="dxa" w:w="3324"/>
          </w:tcPr>
          <w:p>
            <w:pPr>
              <w:spacing w:after="20"/>
            </w:pPr>
            <w:r>
              <w:rPr>
                <w:rFonts w:ascii="Times New Roman" w:hAnsi="Times New Roman"/>
                <w:sz w:val="21"/>
              </w:rPr>
              <w:t>λ = c/f, c ≈ 3·10⁸ m/s</w:t>
            </w:r>
          </w:p>
        </w:tc>
        <w:tc>
          <w:tcPr>
            <w:tcW w:type="dxa" w:w="3324"/>
          </w:tcPr>
          <w:p>
            <w:pPr>
              <w:spacing w:after="20"/>
            </w:pPr>
            <w:r>
              <w:rPr>
                <w:rFonts w:ascii="Times New Roman" w:hAnsi="Times New Roman"/>
                <w:sz w:val="21"/>
              </w:rPr>
              <w:t>Trong chân không</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MƯỜI LỖI SAI THƯỜNG GẶP NHẤT CỦA CHƯƠNG III</w:t>
            </w:r>
          </w:p>
          <w:p>
            <w:pPr>
              <w:spacing w:after="20"/>
            </w:pPr>
            <w:r>
              <w:rPr>
                <w:rFonts w:ascii="Times New Roman" w:hAnsi="Times New Roman"/>
                <w:sz w:val="23"/>
              </w:rPr>
              <w:t>1. Dùng toàn bộ chiều dài dây thay vì phần dây nằm trong từ trường khi tính F.</w:t>
            </w:r>
            <w:r>
              <w:br/>
            </w:r>
            <w:r>
              <w:rPr>
                <w:rFonts w:ascii="Times New Roman" w:hAnsi="Times New Roman"/>
                <w:sz w:val="23"/>
              </w:rPr>
              <w:t>2. Quên rằng F = 0 khi dây dẫn song song với đường sức từ.</w:t>
            </w:r>
            <w:r>
              <w:br/>
            </w:r>
            <w:r>
              <w:rPr>
                <w:rFonts w:ascii="Times New Roman" w:hAnsi="Times New Roman"/>
                <w:sz w:val="23"/>
              </w:rPr>
              <w:t>3. Nhầm góc θ trong công thức lực từ (giữa dây và B) với góc α trong công thức từ thông (giữa pháp tuyến và B).</w:t>
            </w:r>
            <w:r>
              <w:br/>
            </w:r>
            <w:r>
              <w:rPr>
                <w:rFonts w:ascii="Times New Roman" w:hAnsi="Times New Roman"/>
                <w:sz w:val="23"/>
              </w:rPr>
              <w:t>4. Nhân hệ số N hai lần khi tính suất điện động của khung nhiều vòng.</w:t>
            </w:r>
            <w:r>
              <w:br/>
            </w:r>
            <w:r>
              <w:rPr>
                <w:rFonts w:ascii="Times New Roman" w:hAnsi="Times New Roman"/>
                <w:sz w:val="23"/>
              </w:rPr>
              <w:t>5. Cho rằng từ thông lớn thì suất điện động lớn.</w:t>
            </w:r>
            <w:r>
              <w:br/>
            </w:r>
            <w:r>
              <w:rPr>
                <w:rFonts w:ascii="Times New Roman" w:hAnsi="Times New Roman"/>
                <w:sz w:val="23"/>
              </w:rPr>
              <w:t>6. Cho rằng khi Φ = 0 thì e = 0 (thực tế lúc đó |e| cực đại với khung quay đều).</w:t>
            </w:r>
            <w:r>
              <w:br/>
            </w:r>
            <w:r>
              <w:rPr>
                <w:rFonts w:ascii="Times New Roman" w:hAnsi="Times New Roman"/>
                <w:sz w:val="23"/>
              </w:rPr>
              <w:t>7. Xác định sai chiều dòng điện cảm ứng do bỏ qua bước “từ thông đang tăng hay giảm”.</w:t>
            </w:r>
            <w:r>
              <w:br/>
            </w:r>
            <w:r>
              <w:rPr>
                <w:rFonts w:ascii="Times New Roman" w:hAnsi="Times New Roman"/>
                <w:sz w:val="23"/>
              </w:rPr>
              <w:t>8. Lẫn lộn giá trị hiệu dụng với giá trị cực đại (220 V và 311 V).</w:t>
            </w:r>
            <w:r>
              <w:br/>
            </w:r>
            <w:r>
              <w:rPr>
                <w:rFonts w:ascii="Times New Roman" w:hAnsi="Times New Roman"/>
                <w:sz w:val="23"/>
              </w:rPr>
              <w:t>9. Cho rằng máy biến áp làm thay đổi tần số, hoặc hoạt động được với dòng điện không đổi.</w:t>
            </w:r>
            <w:r>
              <w:br/>
            </w:r>
            <w:r>
              <w:rPr>
                <w:rFonts w:ascii="Times New Roman" w:hAnsi="Times New Roman"/>
                <w:sz w:val="23"/>
              </w:rPr>
              <w:t>10. Cho rằng sóng điện từ cần môi trường vật chất để truyền.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Định hướng ra đề 2026 cho Chương III: phần trắc nghiệm nhiều lựa chọn thường kiểm tra đường sức từ, quy tắc xác định chiều, công thức lực từ và giá trị hiệu dụng. Phần đúng/sai thường gắn với một thí nghiệm cụ thể (nam châm – ống dây – điện kế, cân dòng điện, khung dây quay) hoặc một đồ thị Φ(t), i(t), và yêu cầu đánh giá bốn nhận định về chiều dòng điện, độ lớn suất điện động, sự phụ thuộc các đại lượng. Phần trả lời ngắn thường là bài toán về lực từ, suất điện động cảm ứng, máy biến áp hoặc truyền tải điện.</w:t>
            </w:r>
          </w:p>
        </w:tc>
      </w:tr>
    </w:tbl>
    <w:p>
      <w:pPr>
        <w:spacing w:after="40"/>
      </w:pPr>
    </w:p>
    <w:p>
      <w:r>
        <w:br w:type="page"/>
      </w:r>
    </w:p>
    <w:p>
      <w:pPr>
        <w:spacing w:before="120" w:after="160"/>
        <w:jc w:val="center"/>
      </w:pPr>
      <w:r>
        <w:rPr>
          <w:rFonts w:ascii="Times New Roman" w:hAnsi="Times New Roman"/>
          <w:b/>
          <w:i w:val="0"/>
          <w:color w:val="A61B1B"/>
          <w:sz w:val="32"/>
        </w:rPr>
        <w:t>CHƯƠNG IV – VẬT LÍ HẠT NHÂN</w:t>
      </w:r>
    </w:p>
    <w:p>
      <w:pPr>
        <w:spacing w:before="0" w:after="80"/>
        <w:ind w:firstLine="340"/>
      </w:pPr>
      <w:r>
        <w:rPr>
          <w:rFonts w:ascii="Times New Roman" w:hAnsi="Times New Roman"/>
          <w:b w:val="0"/>
          <w:i w:val="0"/>
          <w:sz w:val="24"/>
        </w:rPr>
        <w:t>Chương IV tương ứng với các bài 21 – 25 của sách giáo khoa Vật lí 12 (bộ Kết nối tri thức với cuộc sống) và chủ đề “Vật lí hạt nhân và phóng xạ” trong Chương trình GDPT 2018. So với chương trình cũ, chương này giảm mạnh các bài toán động lực học phản ứng hạt nhân nhưng TĂNG rõ rệt yêu cầu về bản chất hiện tượng, an toàn phóng xạ, ứng dụng thực tiễn và khai thác đồ thị – bảng số liệu. Đề thi thường lấy bối cảnh thực: xác định niên đại bằng C-14, xạ trị, kiểm tra khuyết tật mối hàn, nhà máy điện hạt nhân.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TRỤC LOGIC CỦA CẢ CHƯƠNG</w:t>
            </w:r>
          </w:p>
          <w:p>
            <w:pPr>
              <w:spacing w:after="20"/>
            </w:pPr>
            <w:r>
              <w:rPr>
                <w:rFonts w:ascii="Times New Roman" w:hAnsi="Times New Roman"/>
                <w:sz w:val="23"/>
              </w:rPr>
              <w:t>Cấu trúc hạt nhân (proton, neutron, lực hạt nhân) → độ hụt khối và năng lượng liên kết (vì sao hạt nhân bền) → đường cong E_lk/A giải thích vì sao cả phân hạch lẫn nhiệt hạch đều toả năng lượng → phản ứng hạt nhân và các định luật bảo toàn → phóng xạ (quy luật thống kê, chu kì bán rã, độ phóng xạ) → ứng dụng và an toàn.</w:t>
            </w:r>
          </w:p>
        </w:tc>
      </w:tr>
    </w:tbl>
    <w:p>
      <w:pPr>
        <w:spacing w:after="40"/>
      </w:pPr>
    </w:p>
    <w:p>
      <w:pPr>
        <w:spacing w:before="240" w:after="80"/>
      </w:pPr>
      <w:r>
        <w:rPr>
          <w:rFonts w:ascii="Times New Roman" w:hAnsi="Times New Roman"/>
          <w:b/>
          <w:i w:val="0"/>
          <w:color w:val="1F3A6E"/>
          <w:sz w:val="27"/>
        </w:rPr>
        <w:t>§1. CẤU TRÚC HẠT NHÂN</w:t>
      </w:r>
    </w:p>
    <w:p>
      <w:pPr>
        <w:spacing w:before="160" w:after="60"/>
      </w:pPr>
      <w:r>
        <w:rPr>
          <w:rFonts w:ascii="Times New Roman" w:hAnsi="Times New Roman"/>
          <w:b/>
          <w:i w:val="0"/>
          <w:sz w:val="25"/>
        </w:rPr>
        <w:t>1.1. Thí nghiệm tán xạ hạt α của Rutherford</w:t>
      </w:r>
    </w:p>
    <w:p>
      <w:pPr>
        <w:spacing w:before="80" w:after="20"/>
        <w:jc w:val="center"/>
      </w:pPr>
      <w:r>
        <w:drawing>
          <wp:inline xmlns:a="http://schemas.openxmlformats.org/drawingml/2006/main" xmlns:pic="http://schemas.openxmlformats.org/drawingml/2006/picture">
            <wp:extent cx="4377655" cy="3095999"/>
            <wp:docPr id="17" name="Picture 17"/>
            <wp:cNvGraphicFramePr>
              <a:graphicFrameLocks noChangeAspect="1"/>
            </wp:cNvGraphicFramePr>
            <a:graphic>
              <a:graphicData uri="http://schemas.openxmlformats.org/drawingml/2006/picture">
                <pic:pic>
                  <pic:nvPicPr>
                    <pic:cNvPr id="0" name="f18_rutherford.png"/>
                    <pic:cNvPicPr/>
                  </pic:nvPicPr>
                  <pic:blipFill>
                    <a:blip r:embed="rId25"/>
                    <a:stretch>
                      <a:fillRect/>
                    </a:stretch>
                  </pic:blipFill>
                  <pic:spPr>
                    <a:xfrm>
                      <a:off x="0" y="0"/>
                      <a:ext cx="4377655" cy="3095999"/>
                    </a:xfrm>
                    <a:prstGeom prst="rect"/>
                  </pic:spPr>
                </pic:pic>
              </a:graphicData>
            </a:graphic>
          </wp:inline>
        </w:drawing>
      </w:r>
    </w:p>
    <w:p>
      <w:pPr>
        <w:spacing w:before="0" w:after="120"/>
        <w:jc w:val="center"/>
      </w:pPr>
      <w:r>
        <w:rPr>
          <w:rFonts w:ascii="Times New Roman" w:hAnsi="Times New Roman"/>
          <w:b w:val="0"/>
          <w:i/>
          <w:sz w:val="21"/>
        </w:rPr>
        <w:t>Hình 4.1. Sơ đồ thí nghiệm tán xạ hạt α trên lá vàng mỏng.</w:t>
      </w:r>
    </w:p>
    <w:p>
      <w:pPr>
        <w:spacing w:before="0" w:after="40"/>
        <w:ind w:left="283"/>
      </w:pPr>
      <w:r>
        <w:rPr>
          <w:rFonts w:ascii="Times New Roman" w:hAnsi="Times New Roman"/>
          <w:b/>
          <w:i w:val="0"/>
          <w:sz w:val="24"/>
        </w:rPr>
        <w:t xml:space="preserve">• </w:t>
      </w:r>
      <w:r>
        <w:rPr>
          <w:rFonts w:ascii="Times New Roman" w:hAnsi="Times New Roman"/>
          <w:b w:val="0"/>
          <w:i w:val="0"/>
          <w:sz w:val="24"/>
        </w:rPr>
        <w:t>Bắn chùm hạt α vào một lá vàng rất mỏng và quan sát vệt sáng trên màn huỳnh quang bao quanh.</w:t>
      </w:r>
    </w:p>
    <w:p>
      <w:pPr>
        <w:spacing w:before="0" w:after="40"/>
        <w:ind w:left="283"/>
      </w:pPr>
      <w:r>
        <w:rPr>
          <w:rFonts w:ascii="Times New Roman" w:hAnsi="Times New Roman"/>
          <w:b/>
          <w:i w:val="0"/>
          <w:sz w:val="24"/>
        </w:rPr>
        <w:t xml:space="preserve">• </w:t>
      </w:r>
      <w:r>
        <w:rPr>
          <w:rFonts w:ascii="Times New Roman" w:hAnsi="Times New Roman"/>
          <w:b w:val="0"/>
          <w:i w:val="0"/>
          <w:sz w:val="24"/>
        </w:rPr>
        <w:t>Kết quả: đại đa số hạt α truyền thẳng gần như không lệch hướng; một số rất ít bị lệch góc lớn, thậm chí bật ngược trở lại.</w:t>
      </w:r>
    </w:p>
    <w:p>
      <w:pPr>
        <w:spacing w:before="0" w:after="40"/>
        <w:ind w:left="283"/>
      </w:pPr>
      <w:r>
        <w:rPr>
          <w:rFonts w:ascii="Times New Roman" w:hAnsi="Times New Roman"/>
          <w:b/>
          <w:i w:val="0"/>
          <w:sz w:val="24"/>
        </w:rPr>
        <w:t xml:space="preserve">• </w:t>
      </w:r>
      <w:r>
        <w:rPr>
          <w:rFonts w:ascii="Times New Roman" w:hAnsi="Times New Roman"/>
          <w:b w:val="0"/>
          <w:i w:val="0"/>
          <w:sz w:val="24"/>
        </w:rPr>
        <w:t>Suy luận: nếu điện tích dương phân bố đều trong toàn bộ nguyên tử thì không thể có hạt bị bật ngược. Vậy điện tích dương và hầu hết khối lượng phải tập trung trong một vùng cực kì nhỏ ở tâm nguyên tử — đó là hạt nhân. Phần còn lại của nguyên tử hầu như rỗng, nơi các electron chuyển động.</w:t>
      </w:r>
    </w:p>
    <w:p>
      <w:pPr>
        <w:spacing w:before="0" w:after="40"/>
        <w:ind w:left="283"/>
      </w:pPr>
      <w:r>
        <w:rPr>
          <w:rFonts w:ascii="Times New Roman" w:hAnsi="Times New Roman"/>
          <w:b/>
          <w:i w:val="0"/>
          <w:sz w:val="24"/>
        </w:rPr>
        <w:t xml:space="preserve">• </w:t>
      </w:r>
      <w:r>
        <w:rPr>
          <w:rFonts w:ascii="Times New Roman" w:hAnsi="Times New Roman"/>
          <w:b w:val="0"/>
          <w:i w:val="0"/>
          <w:sz w:val="24"/>
        </w:rPr>
        <w:t>Đánh giá kích thước: từ điều kiện hạt α bị đẩy dừng lại, ước tính được bán kính hạt nhân cỡ 10⁻¹⁴ ÷ 10⁻¹⁵ m, nhỏ hơn bán kính nguyên tử (cỡ 10⁻¹⁰ m) khoảng 10⁴ ÷ 10⁵ lần.</w:t>
      </w:r>
    </w:p>
    <w:p>
      <w:pPr>
        <w:spacing w:before="160" w:after="60"/>
      </w:pPr>
      <w:r>
        <w:rPr>
          <w:rFonts w:ascii="Times New Roman" w:hAnsi="Times New Roman"/>
          <w:b/>
          <w:i w:val="0"/>
          <w:sz w:val="25"/>
        </w:rPr>
        <w:t>1.2. Cấu tạo hạt nhân</w:t>
      </w:r>
    </w:p>
    <w:p>
      <w:pPr>
        <w:spacing w:before="80" w:after="20"/>
        <w:jc w:val="center"/>
      </w:pPr>
      <w:r>
        <w:drawing>
          <wp:inline xmlns:a="http://schemas.openxmlformats.org/drawingml/2006/main" xmlns:pic="http://schemas.openxmlformats.org/drawingml/2006/picture">
            <wp:extent cx="4680000" cy="2433236"/>
            <wp:docPr id="18" name="Picture 18"/>
            <wp:cNvGraphicFramePr>
              <a:graphicFrameLocks noChangeAspect="1"/>
            </wp:cNvGraphicFramePr>
            <a:graphic>
              <a:graphicData uri="http://schemas.openxmlformats.org/drawingml/2006/picture">
                <pic:pic>
                  <pic:nvPicPr>
                    <pic:cNvPr id="0" name="f17_cau_tao_hat_nhan.png"/>
                    <pic:cNvPicPr/>
                  </pic:nvPicPr>
                  <pic:blipFill>
                    <a:blip r:embed="rId26"/>
                    <a:stretch>
                      <a:fillRect/>
                    </a:stretch>
                  </pic:blipFill>
                  <pic:spPr>
                    <a:xfrm>
                      <a:off x="0" y="0"/>
                      <a:ext cx="4680000" cy="2433236"/>
                    </a:xfrm>
                    <a:prstGeom prst="rect"/>
                  </pic:spPr>
                </pic:pic>
              </a:graphicData>
            </a:graphic>
          </wp:inline>
        </w:drawing>
      </w:r>
    </w:p>
    <w:p>
      <w:pPr>
        <w:spacing w:before="0" w:after="120"/>
        <w:jc w:val="center"/>
      </w:pPr>
      <w:r>
        <w:rPr>
          <w:rFonts w:ascii="Times New Roman" w:hAnsi="Times New Roman"/>
          <w:b w:val="0"/>
          <w:i/>
          <w:sz w:val="21"/>
        </w:rPr>
        <w:t>Hình 4.2. Cấu tạo hạt nhân và ý nghĩa của kí hiệu hạt nhân.</w:t>
      </w:r>
    </w:p>
    <w:p>
      <w:pPr>
        <w:spacing w:before="0" w:after="40"/>
        <w:ind w:left="283"/>
      </w:pPr>
      <w:r>
        <w:rPr>
          <w:rFonts w:ascii="Times New Roman" w:hAnsi="Times New Roman"/>
          <w:b/>
          <w:i w:val="0"/>
          <w:sz w:val="24"/>
        </w:rPr>
        <w:t xml:space="preserve">• </w:t>
      </w:r>
      <w:r>
        <w:rPr>
          <w:rFonts w:ascii="Times New Roman" w:hAnsi="Times New Roman"/>
          <w:b w:val="0"/>
          <w:i w:val="0"/>
          <w:sz w:val="24"/>
        </w:rPr>
        <w:t>Hạt nhân được tạo thành từ các nucleon gồm hai loại: proton (p) mang điện tích +e và neutron (n) không mang điện.</w:t>
      </w:r>
    </w:p>
    <w:p>
      <w:pPr>
        <w:spacing w:before="0" w:after="40"/>
        <w:ind w:left="283"/>
      </w:pPr>
      <w:r>
        <w:rPr>
          <w:rFonts w:ascii="Times New Roman" w:hAnsi="Times New Roman"/>
          <w:b/>
          <w:i w:val="0"/>
          <w:sz w:val="24"/>
        </w:rPr>
        <w:t xml:space="preserve">• </w:t>
      </w:r>
      <w:r>
        <w:rPr>
          <w:rFonts w:ascii="Times New Roman" w:hAnsi="Times New Roman"/>
          <w:b w:val="0"/>
          <w:i w:val="0"/>
          <w:sz w:val="24"/>
        </w:rPr>
        <w:t>Kí hiệu hạt nhân của nguyên tố X: A và Z lần lượt là số khối và số proton. Z gọi là số hiệu nguyên tử (bằng số proton, cũng bằng số electron của nguyên tử trung hoà); A là tổng số nucleon; số neutron N = A − Z.</w:t>
      </w:r>
    </w:p>
    <w:p>
      <w:pPr>
        <w:spacing w:before="0" w:after="40"/>
        <w:ind w:left="283"/>
      </w:pPr>
      <w:r>
        <w:rPr>
          <w:rFonts w:ascii="Times New Roman" w:hAnsi="Times New Roman"/>
          <w:b/>
          <w:i w:val="0"/>
          <w:sz w:val="24"/>
        </w:rPr>
        <w:t xml:space="preserve">• </w:t>
      </w:r>
      <w:r>
        <w:rPr>
          <w:rFonts w:ascii="Times New Roman" w:hAnsi="Times New Roman"/>
          <w:b w:val="0"/>
          <w:i w:val="0"/>
          <w:sz w:val="24"/>
        </w:rPr>
        <w:t>Đồng vị là những hạt nhân có cùng số proton Z nhưng khác số neutron N (do đó khác A). Các đồng vị có cùng tính chất hoá học nhưng tính chất hạt nhân (độ bền, tính phóng xạ) rất khác nhau. Ví dụ hydrogen có ba đồng vị: hydrogen thường (A = 1), deuterium (A = 2), tritium (A = 3, phóng xạ).</w:t>
      </w:r>
    </w:p>
    <w:p>
      <w:pPr>
        <w:spacing w:before="80" w:after="80"/>
        <w:jc w:val="center"/>
      </w:pPr>
      <w:r>
        <w:rPr>
          <w:rFonts w:ascii="Times New Roman" w:hAnsi="Times New Roman"/>
          <w:b/>
          <w:i w:val="0"/>
          <w:color w:val="A61B1B"/>
          <w:sz w:val="25"/>
        </w:rPr>
        <w:t>R ≈ 1,2·10⁻¹⁵ · A^(1/3)  (m)</w:t>
      </w:r>
    </w:p>
    <w:p>
      <w:pPr>
        <w:spacing w:before="0" w:after="40"/>
        <w:ind w:left="283"/>
      </w:pPr>
      <w:r>
        <w:rPr>
          <w:rFonts w:ascii="Times New Roman" w:hAnsi="Times New Roman"/>
          <w:b/>
          <w:i w:val="0"/>
          <w:sz w:val="24"/>
        </w:rPr>
        <w:t xml:space="preserve">• </w:t>
      </w:r>
      <w:r>
        <w:rPr>
          <w:rFonts w:ascii="Times New Roman" w:hAnsi="Times New Roman"/>
          <w:b w:val="0"/>
          <w:i w:val="0"/>
          <w:sz w:val="24"/>
        </w:rPr>
        <w:t>Hệ quả rất đáng chú ý: vì thể tích tỉ lệ với R³ ~ A, khối lượng tỉ lệ với A, nên khối lượng riêng của mọi hạt nhân đều xấp xỉ như nhau và có giá trị khổng lồ, cỡ 2·10¹⁷ kg/m³ — tức khoảng 200 triệu tấn trên một centimét khối.</w:t>
      </w:r>
    </w:p>
    <w:p>
      <w:pPr>
        <w:spacing w:before="160" w:after="60"/>
      </w:pPr>
      <w:r>
        <w:rPr>
          <w:rFonts w:ascii="Times New Roman" w:hAnsi="Times New Roman"/>
          <w:b/>
          <w:i w:val="0"/>
          <w:sz w:val="25"/>
        </w:rPr>
        <w:t>1.3. Đơn vị khối lượng nguyên tử và đơn vị năng lượng</w:t>
      </w:r>
    </w:p>
    <w:p>
      <w:pPr>
        <w:spacing w:before="0" w:after="40"/>
        <w:ind w:left="283"/>
      </w:pPr>
      <w:r>
        <w:rPr>
          <w:rFonts w:ascii="Times New Roman" w:hAnsi="Times New Roman"/>
          <w:b/>
          <w:i w:val="0"/>
          <w:sz w:val="24"/>
        </w:rPr>
        <w:t xml:space="preserve">• </w:t>
      </w:r>
      <w:r>
        <w:rPr>
          <w:rFonts w:ascii="Times New Roman" w:hAnsi="Times New Roman"/>
          <w:b w:val="0"/>
          <w:i w:val="0"/>
          <w:sz w:val="24"/>
        </w:rPr>
        <w:t>Đơn vị khối lượng nguyên tử u được định nghĩa bằng 1/12 khối lượng của một nguyên tử đồng vị carbon-12: 1 u ≈ 1,66055·10⁻²⁷ kg.</w:t>
      </w:r>
    </w:p>
    <w:p>
      <w:pPr>
        <w:spacing w:before="0" w:after="40"/>
        <w:ind w:left="283"/>
      </w:pPr>
      <w:r>
        <w:rPr>
          <w:rFonts w:ascii="Times New Roman" w:hAnsi="Times New Roman"/>
          <w:b/>
          <w:i w:val="0"/>
          <w:sz w:val="24"/>
        </w:rPr>
        <w:t xml:space="preserve">• </w:t>
      </w:r>
      <w:r>
        <w:rPr>
          <w:rFonts w:ascii="Times New Roman" w:hAnsi="Times New Roman"/>
          <w:b w:val="0"/>
          <w:i w:val="0"/>
          <w:sz w:val="24"/>
        </w:rPr>
        <w:t>Trong vật lí hạt nhân, năng lượng thường đo bằng electronvôn: 1 eV = 1,6·10⁻¹⁹ J; 1 MeV = 10⁶ eV = 1,6·10⁻¹³ J.</w:t>
      </w:r>
    </w:p>
    <w:p>
      <w:pPr>
        <w:spacing w:before="80" w:after="80"/>
        <w:jc w:val="center"/>
      </w:pPr>
      <w:r>
        <w:rPr>
          <w:rFonts w:ascii="Times New Roman" w:hAnsi="Times New Roman"/>
          <w:b/>
          <w:i w:val="0"/>
          <w:color w:val="A61B1B"/>
          <w:sz w:val="25"/>
        </w:rPr>
        <w:t>1 u · c² ≈ 931,5 MeV   ⟹   1 u ≈ 931,5 MeV/c²</w:t>
      </w:r>
    </w:p>
    <w:p>
      <w:pPr>
        <w:spacing w:before="80" w:after="40"/>
        <w:jc w:val="center"/>
      </w:pPr>
      <w:r>
        <w:rPr>
          <w:rFonts w:ascii="Times New Roman" w:hAnsi="Times New Roman"/>
          <w:b w:val="0"/>
          <w:i/>
          <w:sz w:val="21"/>
        </w:rPr>
        <w:t>Bảng 4.1. Một số hằng số cần nhớ của Chương IV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Đại lượng</w:t>
            </w:r>
          </w:p>
        </w:tc>
        <w:tc>
          <w:tcPr>
            <w:tcW w:type="dxa" w:w="3324"/>
            <w:shd w:val="clear" w:color="auto" w:fill="DCE6F1"/>
          </w:tcPr>
          <w:p>
            <w:pPr>
              <w:spacing w:after="20"/>
            </w:pPr>
            <w:r>
              <w:rPr>
                <w:rFonts w:ascii="Times New Roman" w:hAnsi="Times New Roman"/>
                <w:b/>
                <w:sz w:val="21"/>
              </w:rPr>
              <w:t>Kí hiệu</w:t>
            </w:r>
          </w:p>
        </w:tc>
        <w:tc>
          <w:tcPr>
            <w:tcW w:type="dxa" w:w="3324"/>
            <w:shd w:val="clear" w:color="auto" w:fill="DCE6F1"/>
          </w:tcPr>
          <w:p>
            <w:pPr>
              <w:spacing w:after="20"/>
            </w:pPr>
            <w:r>
              <w:rPr>
                <w:rFonts w:ascii="Times New Roman" w:hAnsi="Times New Roman"/>
                <w:b/>
                <w:sz w:val="21"/>
              </w:rPr>
              <w:t>Giá trị</w:t>
            </w:r>
          </w:p>
        </w:tc>
      </w:tr>
      <w:tr>
        <w:tc>
          <w:tcPr>
            <w:tcW w:type="dxa" w:w="3324"/>
          </w:tcPr>
          <w:p>
            <w:pPr>
              <w:spacing w:after="20"/>
            </w:pPr>
            <w:r>
              <w:rPr>
                <w:rFonts w:ascii="Times New Roman" w:hAnsi="Times New Roman"/>
                <w:sz w:val="21"/>
              </w:rPr>
              <w:t>Khối lượng proton</w:t>
            </w:r>
          </w:p>
        </w:tc>
        <w:tc>
          <w:tcPr>
            <w:tcW w:type="dxa" w:w="3324"/>
          </w:tcPr>
          <w:p>
            <w:pPr>
              <w:spacing w:after="20"/>
            </w:pPr>
            <w:r>
              <w:rPr>
                <w:rFonts w:ascii="Times New Roman" w:hAnsi="Times New Roman"/>
                <w:sz w:val="21"/>
              </w:rPr>
              <w:t>m_p</w:t>
            </w:r>
          </w:p>
        </w:tc>
        <w:tc>
          <w:tcPr>
            <w:tcW w:type="dxa" w:w="3324"/>
          </w:tcPr>
          <w:p>
            <w:pPr>
              <w:spacing w:after="20"/>
            </w:pPr>
            <w:r>
              <w:rPr>
                <w:rFonts w:ascii="Times New Roman" w:hAnsi="Times New Roman"/>
                <w:sz w:val="21"/>
              </w:rPr>
              <w:t>1,00728 u</w:t>
            </w:r>
          </w:p>
        </w:tc>
      </w:tr>
      <w:tr>
        <w:tc>
          <w:tcPr>
            <w:tcW w:type="dxa" w:w="3324"/>
          </w:tcPr>
          <w:p>
            <w:pPr>
              <w:spacing w:after="20"/>
            </w:pPr>
            <w:r>
              <w:rPr>
                <w:rFonts w:ascii="Times New Roman" w:hAnsi="Times New Roman"/>
                <w:sz w:val="21"/>
              </w:rPr>
              <w:t>Khối lượng neutron</w:t>
            </w:r>
          </w:p>
        </w:tc>
        <w:tc>
          <w:tcPr>
            <w:tcW w:type="dxa" w:w="3324"/>
          </w:tcPr>
          <w:p>
            <w:pPr>
              <w:spacing w:after="20"/>
            </w:pPr>
            <w:r>
              <w:rPr>
                <w:rFonts w:ascii="Times New Roman" w:hAnsi="Times New Roman"/>
                <w:sz w:val="21"/>
              </w:rPr>
              <w:t>m_n</w:t>
            </w:r>
          </w:p>
        </w:tc>
        <w:tc>
          <w:tcPr>
            <w:tcW w:type="dxa" w:w="3324"/>
          </w:tcPr>
          <w:p>
            <w:pPr>
              <w:spacing w:after="20"/>
            </w:pPr>
            <w:r>
              <w:rPr>
                <w:rFonts w:ascii="Times New Roman" w:hAnsi="Times New Roman"/>
                <w:sz w:val="21"/>
              </w:rPr>
              <w:t>1,00866 u</w:t>
            </w:r>
          </w:p>
        </w:tc>
      </w:tr>
      <w:tr>
        <w:tc>
          <w:tcPr>
            <w:tcW w:type="dxa" w:w="3324"/>
          </w:tcPr>
          <w:p>
            <w:pPr>
              <w:spacing w:after="20"/>
            </w:pPr>
            <w:r>
              <w:rPr>
                <w:rFonts w:ascii="Times New Roman" w:hAnsi="Times New Roman"/>
                <w:sz w:val="21"/>
              </w:rPr>
              <w:t>Khối lượng electron</w:t>
            </w:r>
          </w:p>
        </w:tc>
        <w:tc>
          <w:tcPr>
            <w:tcW w:type="dxa" w:w="3324"/>
          </w:tcPr>
          <w:p>
            <w:pPr>
              <w:spacing w:after="20"/>
            </w:pPr>
            <w:r>
              <w:rPr>
                <w:rFonts w:ascii="Times New Roman" w:hAnsi="Times New Roman"/>
                <w:sz w:val="21"/>
              </w:rPr>
              <w:t>m_e</w:t>
            </w:r>
          </w:p>
        </w:tc>
        <w:tc>
          <w:tcPr>
            <w:tcW w:type="dxa" w:w="3324"/>
          </w:tcPr>
          <w:p>
            <w:pPr>
              <w:spacing w:after="20"/>
            </w:pPr>
            <w:r>
              <w:rPr>
                <w:rFonts w:ascii="Times New Roman" w:hAnsi="Times New Roman"/>
                <w:sz w:val="21"/>
              </w:rPr>
              <w:t>0,00055 u</w:t>
            </w:r>
          </w:p>
        </w:tc>
      </w:tr>
      <w:tr>
        <w:tc>
          <w:tcPr>
            <w:tcW w:type="dxa" w:w="3324"/>
          </w:tcPr>
          <w:p>
            <w:pPr>
              <w:spacing w:after="20"/>
            </w:pPr>
            <w:r>
              <w:rPr>
                <w:rFonts w:ascii="Times New Roman" w:hAnsi="Times New Roman"/>
                <w:sz w:val="21"/>
              </w:rPr>
              <w:t>Đơn vị khối lượng nguyên tử</w:t>
            </w:r>
          </w:p>
        </w:tc>
        <w:tc>
          <w:tcPr>
            <w:tcW w:type="dxa" w:w="3324"/>
          </w:tcPr>
          <w:p>
            <w:pPr>
              <w:spacing w:after="20"/>
            </w:pPr>
            <w:r>
              <w:rPr>
                <w:rFonts w:ascii="Times New Roman" w:hAnsi="Times New Roman"/>
                <w:sz w:val="21"/>
              </w:rPr>
              <w:t>u</w:t>
            </w:r>
          </w:p>
        </w:tc>
        <w:tc>
          <w:tcPr>
            <w:tcW w:type="dxa" w:w="3324"/>
          </w:tcPr>
          <w:p>
            <w:pPr>
              <w:spacing w:after="20"/>
            </w:pPr>
            <w:r>
              <w:rPr>
                <w:rFonts w:ascii="Times New Roman" w:hAnsi="Times New Roman"/>
                <w:sz w:val="21"/>
              </w:rPr>
              <w:t>1,66055·10⁻²⁷ kg ≈ 931,5 MeV/c²</w:t>
            </w:r>
          </w:p>
        </w:tc>
      </w:tr>
      <w:tr>
        <w:tc>
          <w:tcPr>
            <w:tcW w:type="dxa" w:w="3324"/>
          </w:tcPr>
          <w:p>
            <w:pPr>
              <w:spacing w:after="20"/>
            </w:pPr>
            <w:r>
              <w:rPr>
                <w:rFonts w:ascii="Times New Roman" w:hAnsi="Times New Roman"/>
                <w:sz w:val="21"/>
              </w:rPr>
              <w:t>Số Avogadro</w:t>
            </w:r>
          </w:p>
        </w:tc>
        <w:tc>
          <w:tcPr>
            <w:tcW w:type="dxa" w:w="3324"/>
          </w:tcPr>
          <w:p>
            <w:pPr>
              <w:spacing w:after="20"/>
            </w:pPr>
            <w:r>
              <w:rPr>
                <w:rFonts w:ascii="Times New Roman" w:hAnsi="Times New Roman"/>
                <w:sz w:val="21"/>
              </w:rPr>
              <w:t>N_A</w:t>
            </w:r>
          </w:p>
        </w:tc>
        <w:tc>
          <w:tcPr>
            <w:tcW w:type="dxa" w:w="3324"/>
          </w:tcPr>
          <w:p>
            <w:pPr>
              <w:spacing w:after="20"/>
            </w:pPr>
            <w:r>
              <w:rPr>
                <w:rFonts w:ascii="Times New Roman" w:hAnsi="Times New Roman"/>
                <w:sz w:val="21"/>
              </w:rPr>
              <w:t>6,02·10²³ mol⁻¹</w:t>
            </w:r>
          </w:p>
        </w:tc>
      </w:tr>
      <w:tr>
        <w:tc>
          <w:tcPr>
            <w:tcW w:type="dxa" w:w="3324"/>
          </w:tcPr>
          <w:p>
            <w:pPr>
              <w:spacing w:after="20"/>
            </w:pPr>
            <w:r>
              <w:rPr>
                <w:rFonts w:ascii="Times New Roman" w:hAnsi="Times New Roman"/>
                <w:sz w:val="21"/>
              </w:rPr>
              <w:t>Tốc độ ánh sáng trong chân không</w:t>
            </w:r>
          </w:p>
        </w:tc>
        <w:tc>
          <w:tcPr>
            <w:tcW w:type="dxa" w:w="3324"/>
          </w:tcPr>
          <w:p>
            <w:pPr>
              <w:spacing w:after="20"/>
            </w:pPr>
            <w:r>
              <w:rPr>
                <w:rFonts w:ascii="Times New Roman" w:hAnsi="Times New Roman"/>
                <w:sz w:val="21"/>
              </w:rPr>
              <w:t>c</w:t>
            </w:r>
          </w:p>
        </w:tc>
        <w:tc>
          <w:tcPr>
            <w:tcW w:type="dxa" w:w="3324"/>
          </w:tcPr>
          <w:p>
            <w:pPr>
              <w:spacing w:after="20"/>
            </w:pPr>
            <w:r>
              <w:rPr>
                <w:rFonts w:ascii="Times New Roman" w:hAnsi="Times New Roman"/>
                <w:sz w:val="21"/>
              </w:rPr>
              <w:t>3·10⁸ m/s</w:t>
            </w:r>
          </w:p>
        </w:tc>
      </w:tr>
      <w:tr>
        <w:tc>
          <w:tcPr>
            <w:tcW w:type="dxa" w:w="3324"/>
          </w:tcPr>
          <w:p>
            <w:pPr>
              <w:spacing w:after="20"/>
            </w:pPr>
            <w:r>
              <w:rPr>
                <w:rFonts w:ascii="Times New Roman" w:hAnsi="Times New Roman"/>
                <w:sz w:val="21"/>
              </w:rPr>
              <w:t>Đơn vị độ phóng xạ</w:t>
            </w:r>
          </w:p>
        </w:tc>
        <w:tc>
          <w:tcPr>
            <w:tcW w:type="dxa" w:w="3324"/>
          </w:tcPr>
          <w:p>
            <w:pPr>
              <w:spacing w:after="20"/>
            </w:pPr>
            <w:r>
              <w:rPr>
                <w:rFonts w:ascii="Times New Roman" w:hAnsi="Times New Roman"/>
                <w:sz w:val="21"/>
              </w:rPr>
              <w:t>Bq</w:t>
            </w:r>
          </w:p>
        </w:tc>
        <w:tc>
          <w:tcPr>
            <w:tcW w:type="dxa" w:w="3324"/>
          </w:tcPr>
          <w:p>
            <w:pPr>
              <w:spacing w:after="20"/>
            </w:pPr>
            <w:r>
              <w:rPr>
                <w:rFonts w:ascii="Times New Roman" w:hAnsi="Times New Roman"/>
                <w:sz w:val="21"/>
              </w:rPr>
              <w:t>1 Bq = 1 phân rã/giây; 1 Ci = 3,7·10¹⁰ Bq</w:t>
            </w:r>
          </w:p>
        </w:tc>
      </w:tr>
    </w:tbl>
    <w:p>
      <w:pPr>
        <w:spacing w:after="60"/>
      </w:pPr>
    </w:p>
    <w:p>
      <w:pPr>
        <w:spacing w:before="160" w:after="60"/>
      </w:pPr>
      <w:r>
        <w:rPr>
          <w:rFonts w:ascii="Times New Roman" w:hAnsi="Times New Roman"/>
          <w:b/>
          <w:i w:val="0"/>
          <w:sz w:val="25"/>
        </w:rPr>
        <w:t>1.4. Lực hạt nhân</w:t>
      </w:r>
    </w:p>
    <w:p>
      <w:pPr>
        <w:spacing w:before="0" w:after="40"/>
        <w:ind w:left="283"/>
      </w:pPr>
      <w:r>
        <w:rPr>
          <w:rFonts w:ascii="Times New Roman" w:hAnsi="Times New Roman"/>
          <w:b/>
          <w:i w:val="0"/>
          <w:sz w:val="24"/>
        </w:rPr>
        <w:t xml:space="preserve">• </w:t>
      </w:r>
      <w:r>
        <w:rPr>
          <w:rFonts w:ascii="Times New Roman" w:hAnsi="Times New Roman"/>
          <w:b w:val="0"/>
          <w:i w:val="0"/>
          <w:sz w:val="24"/>
        </w:rPr>
        <w:t>Trong hạt nhân, các proton đẩy nhau rất mạnh bằng lực Coulomb, vậy phải tồn tại một lực hút mạnh hơn giữ chúng lại — đó là lực hạt nhân (một biểu hiện của tương tác mạnh).</w:t>
      </w:r>
    </w:p>
    <w:p>
      <w:pPr>
        <w:spacing w:before="0" w:after="40"/>
        <w:ind w:left="283"/>
      </w:pPr>
      <w:r>
        <w:rPr>
          <w:rFonts w:ascii="Times New Roman" w:hAnsi="Times New Roman"/>
          <w:b/>
          <w:i w:val="0"/>
          <w:sz w:val="24"/>
        </w:rPr>
        <w:t xml:space="preserve">• </w:t>
      </w:r>
      <w:r>
        <w:rPr>
          <w:rFonts w:ascii="Times New Roman" w:hAnsi="Times New Roman"/>
          <w:b w:val="0"/>
          <w:i w:val="0"/>
          <w:sz w:val="24"/>
        </w:rPr>
        <w:t>Đặc điểm: (1) là lực hút, mạnh hơn lực đẩy Coulomb rất nhiều; (2) chỉ có tác dụng trong phạm vi rất ngắn, cỡ kích thước hạt nhân (khoảng 10⁻¹⁵ m), ngoài khoảng đó thì hầu như bằng không; (3) không phụ thuộc điện tích — lực giữa p–p, p–n, n–n là như nhau; (4) không cùng bản chất với lực hấp dẫn hay lực tĩnh điện.</w:t>
      </w:r>
    </w:p>
    <w:p>
      <w:pPr>
        <w:spacing w:before="0" w:after="40"/>
        <w:ind w:left="283"/>
      </w:pPr>
      <w:r>
        <w:rPr>
          <w:rFonts w:ascii="Times New Roman" w:hAnsi="Times New Roman"/>
          <w:b/>
          <w:i w:val="0"/>
          <w:sz w:val="24"/>
        </w:rPr>
        <w:t xml:space="preserve">• </w:t>
      </w:r>
      <w:r>
        <w:rPr>
          <w:rFonts w:ascii="Times New Roman" w:hAnsi="Times New Roman"/>
          <w:b w:val="0"/>
          <w:i w:val="0"/>
          <w:sz w:val="24"/>
        </w:rPr>
        <w:t>Hệ quả: hạt nhân càng nhiều proton thì càng cần nhiều neutron để “pha loãng” lực đẩy Coulomb; vì thế các hạt nhân nặng đều có N &gt; Z và các hạt nhân rất nặng thì không thể bền.</w:t>
      </w:r>
    </w:p>
    <w:p>
      <w:pPr>
        <w:spacing w:before="240" w:after="80"/>
      </w:pPr>
      <w:r>
        <w:rPr>
          <w:rFonts w:ascii="Times New Roman" w:hAnsi="Times New Roman"/>
          <w:b/>
          <w:i w:val="0"/>
          <w:color w:val="1F3A6E"/>
          <w:sz w:val="27"/>
        </w:rPr>
        <w:t>§2. ĐỘ HỤT KHỐI VÀ NĂNG LƯỢNG LIÊN KẾT</w:t>
      </w:r>
    </w:p>
    <w:p>
      <w:pPr>
        <w:spacing w:before="160" w:after="60"/>
      </w:pPr>
      <w:r>
        <w:rPr>
          <w:rFonts w:ascii="Times New Roman" w:hAnsi="Times New Roman"/>
          <w:b/>
          <w:i w:val="0"/>
          <w:sz w:val="25"/>
        </w:rPr>
        <w:t>2.1. Hệ thức Einstein giữa khối lượng và năng lượng</w:t>
      </w:r>
    </w:p>
    <w:p>
      <w:pPr>
        <w:spacing w:before="80" w:after="80"/>
        <w:jc w:val="center"/>
      </w:pPr>
      <w:r>
        <w:rPr>
          <w:rFonts w:ascii="Times New Roman" w:hAnsi="Times New Roman"/>
          <w:b/>
          <w:i w:val="0"/>
          <w:color w:val="A61B1B"/>
          <w:sz w:val="25"/>
        </w:rPr>
        <w:t>E = m·c²</w:t>
      </w:r>
    </w:p>
    <w:p>
      <w:pPr>
        <w:spacing w:before="0" w:after="40"/>
        <w:ind w:left="283"/>
      </w:pPr>
      <w:r>
        <w:rPr>
          <w:rFonts w:ascii="Times New Roman" w:hAnsi="Times New Roman"/>
          <w:b/>
          <w:i w:val="0"/>
          <w:sz w:val="24"/>
        </w:rPr>
        <w:t xml:space="preserve">• </w:t>
      </w:r>
      <w:r>
        <w:rPr>
          <w:rFonts w:ascii="Times New Roman" w:hAnsi="Times New Roman"/>
          <w:b w:val="0"/>
          <w:i w:val="0"/>
          <w:sz w:val="24"/>
        </w:rPr>
        <w:t>Một vật có khối lượng m thì có năng lượng nghỉ tương ứng E = mc². Khối lượng và năng lượng là hai mặt của cùng một thực thể; trong các quá trình hạt nhân, một phần khối lượng có thể chuyển thành năng lượng và ngược lại.</w:t>
      </w:r>
    </w:p>
    <w:p>
      <w:pPr>
        <w:spacing w:before="160" w:after="60"/>
      </w:pPr>
      <w:r>
        <w:rPr>
          <w:rFonts w:ascii="Times New Roman" w:hAnsi="Times New Roman"/>
          <w:b/>
          <w:i w:val="0"/>
          <w:sz w:val="25"/>
        </w:rPr>
        <w:t>2.2. Độ hụt khối</w:t>
      </w:r>
    </w:p>
    <w:p>
      <w:pPr>
        <w:spacing w:before="80" w:after="80"/>
        <w:jc w:val="center"/>
      </w:pPr>
      <w:r>
        <w:rPr>
          <w:rFonts w:ascii="Times New Roman" w:hAnsi="Times New Roman"/>
          <w:b/>
          <w:i w:val="0"/>
          <w:color w:val="A61B1B"/>
          <w:sz w:val="25"/>
        </w:rPr>
        <w:t>Δm = Z·m_p + (A − Z)·m_n − m_hn</w:t>
      </w:r>
    </w:p>
    <w:p>
      <w:pPr>
        <w:spacing w:before="0" w:after="40"/>
        <w:ind w:left="283"/>
      </w:pPr>
      <w:r>
        <w:rPr>
          <w:rFonts w:ascii="Times New Roman" w:hAnsi="Times New Roman"/>
          <w:b/>
          <w:i w:val="0"/>
          <w:sz w:val="24"/>
        </w:rPr>
        <w:t xml:space="preserve">• </w:t>
      </w:r>
      <w:r>
        <w:rPr>
          <w:rFonts w:ascii="Times New Roman" w:hAnsi="Times New Roman"/>
          <w:b w:val="0"/>
          <w:i w:val="0"/>
          <w:sz w:val="24"/>
        </w:rPr>
        <w:t>Thực nghiệm cho thấy khối lượng của một hạt nhân luôn NHỎ HƠN tổng khối lượng các nucleon tạo thành nó. Hiệu số đó gọi là độ hụt khối Δm và luôn dương (với mọi hạt nhân bền).</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Sai lầm khái niệm: cho rằng “khối lượng bị mất đi”. Thực chất, khi các nucleon riêng rẽ kết hợp lại thành hạt nhân, hệ toả ra một năng lượng đúng bằng Δm·c²; do năng lượng giảm nên khối lượng của hệ giảm tương ứng. Không có gì biến mất — khối lượng đã chuyển thành năng lượng phát ra ngoài.</w:t>
            </w:r>
          </w:p>
        </w:tc>
      </w:tr>
    </w:tbl>
    <w:p>
      <w:pPr>
        <w:spacing w:after="40"/>
      </w:pPr>
    </w:p>
    <w:p>
      <w:pPr>
        <w:spacing w:before="160" w:after="60"/>
      </w:pPr>
      <w:r>
        <w:rPr>
          <w:rFonts w:ascii="Times New Roman" w:hAnsi="Times New Roman"/>
          <w:b/>
          <w:i w:val="0"/>
          <w:sz w:val="25"/>
        </w:rPr>
        <w:t>2.3. Năng lượng liên kết và năng lượng liên kết riêng</w:t>
      </w:r>
    </w:p>
    <w:p>
      <w:pPr>
        <w:spacing w:before="80" w:after="80"/>
        <w:jc w:val="center"/>
      </w:pPr>
      <w:r>
        <w:rPr>
          <w:rFonts w:ascii="Times New Roman" w:hAnsi="Times New Roman"/>
          <w:b/>
          <w:i w:val="0"/>
          <w:color w:val="A61B1B"/>
          <w:sz w:val="25"/>
        </w:rPr>
        <w:t>E_lk = Δm·c² = [Z·m_p + (A − Z)·m_n − m_hn]·c²</w:t>
      </w:r>
    </w:p>
    <w:p>
      <w:pPr>
        <w:spacing w:before="0" w:after="40"/>
        <w:ind w:left="283"/>
      </w:pPr>
      <w:r>
        <w:rPr>
          <w:rFonts w:ascii="Times New Roman" w:hAnsi="Times New Roman"/>
          <w:b/>
          <w:i w:val="0"/>
          <w:sz w:val="24"/>
        </w:rPr>
        <w:t xml:space="preserve">• </w:t>
      </w:r>
      <w:r>
        <w:rPr>
          <w:rFonts w:ascii="Times New Roman" w:hAnsi="Times New Roman"/>
          <w:b w:val="0"/>
          <w:i w:val="0"/>
          <w:sz w:val="24"/>
        </w:rPr>
        <w:t>Năng lượng liên kết là năng lượng toả ra khi các nucleon riêng rẽ kết hợp thành hạt nhân; cũng chính là năng lượng tối thiểu cần cung cấp để phá vỡ hạt nhân thành các nucleon riêng rẽ.</w:t>
      </w:r>
    </w:p>
    <w:p>
      <w:pPr>
        <w:spacing w:before="80" w:after="80"/>
        <w:jc w:val="center"/>
      </w:pPr>
      <w:r>
        <w:rPr>
          <w:rFonts w:ascii="Times New Roman" w:hAnsi="Times New Roman"/>
          <w:b/>
          <w:i w:val="0"/>
          <w:color w:val="A61B1B"/>
          <w:sz w:val="25"/>
        </w:rPr>
        <w:t>ε = E_lk / A   (năng lượng liên kết riêng, tính cho một nucleon)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TIÊU CHUẨN ĐÁNH GIÁ ĐỘ BỀN VỮNG</w:t>
            </w:r>
          </w:p>
          <w:p>
            <w:pPr>
              <w:spacing w:after="20"/>
            </w:pPr>
            <w:r>
              <w:rPr>
                <w:rFonts w:ascii="Times New Roman" w:hAnsi="Times New Roman"/>
                <w:sz w:val="23"/>
              </w:rPr>
              <w:t>Hạt nhân có năng lượng liên kết RIÊNG càng lớn thì càng bền vững. Không được dùng năng lượng liên kết toàn phần E_lk để so sánh độ bền của hai hạt nhân khác số khối.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Bẫy kinh điển: “Hạt nhân uranium-235 có năng lượng liên kết lớn hơn hạt nhân helium-4 nên bền hơn.” SAI. E_lk của U-235 (≈ 1784 MeV) lớn hơn của He-4 (≈ 28,3 MeV) chỉ vì U-235 có nhiều nucleon hơn; so sánh đúng phải dùng ε: ε(He-4) ≈ 7,07 MeV/nucleon còn ε(U-235) ≈ 7,59 MeV/nucleon — và cả hai đều kém bền hơn sắt-56 với ε ≈ 8,79 MeV/nucleon.</w:t>
            </w:r>
          </w:p>
        </w:tc>
      </w:tr>
    </w:tbl>
    <w:p>
      <w:pPr>
        <w:spacing w:after="40"/>
      </w:pPr>
    </w:p>
    <w:p>
      <w:pPr>
        <w:spacing w:before="160" w:after="60"/>
      </w:pPr>
      <w:r>
        <w:rPr>
          <w:rFonts w:ascii="Times New Roman" w:hAnsi="Times New Roman"/>
          <w:b/>
          <w:i w:val="0"/>
          <w:sz w:val="25"/>
        </w:rPr>
        <w:t>2.4. Đường cong năng lượng liên kết riêng – chìa khoá của cả chương</w:t>
      </w:r>
    </w:p>
    <w:p>
      <w:pPr>
        <w:spacing w:before="80" w:after="20"/>
        <w:jc w:val="center"/>
      </w:pPr>
      <w:r>
        <w:drawing>
          <wp:inline xmlns:a="http://schemas.openxmlformats.org/drawingml/2006/main" xmlns:pic="http://schemas.openxmlformats.org/drawingml/2006/picture">
            <wp:extent cx="4680000" cy="2641647"/>
            <wp:docPr id="19" name="Picture 19"/>
            <wp:cNvGraphicFramePr>
              <a:graphicFrameLocks noChangeAspect="1"/>
            </wp:cNvGraphicFramePr>
            <a:graphic>
              <a:graphicData uri="http://schemas.openxmlformats.org/drawingml/2006/picture">
                <pic:pic>
                  <pic:nvPicPr>
                    <pic:cNvPr id="0" name="f19_nllk_rieng.png"/>
                    <pic:cNvPicPr/>
                  </pic:nvPicPr>
                  <pic:blipFill>
                    <a:blip r:embed="rId27"/>
                    <a:stretch>
                      <a:fillRect/>
                    </a:stretch>
                  </pic:blipFill>
                  <pic:spPr>
                    <a:xfrm>
                      <a:off x="0" y="0"/>
                      <a:ext cx="4680000" cy="2641647"/>
                    </a:xfrm>
                    <a:prstGeom prst="rect"/>
                  </pic:spPr>
                </pic:pic>
              </a:graphicData>
            </a:graphic>
          </wp:inline>
        </w:drawing>
      </w:r>
    </w:p>
    <w:p>
      <w:pPr>
        <w:spacing w:before="0" w:after="120"/>
        <w:jc w:val="center"/>
      </w:pPr>
      <w:r>
        <w:rPr>
          <w:rFonts w:ascii="Times New Roman" w:hAnsi="Times New Roman"/>
          <w:b w:val="0"/>
          <w:i/>
          <w:sz w:val="21"/>
        </w:rPr>
        <w:t>Hình 4.3. Năng lượng liên kết riêng của các hạt nhân theo số khối A.</w:t>
      </w:r>
    </w:p>
    <w:p>
      <w:pPr>
        <w:spacing w:before="0" w:after="40"/>
        <w:ind w:left="283"/>
      </w:pPr>
      <w:r>
        <w:rPr>
          <w:rFonts w:ascii="Times New Roman" w:hAnsi="Times New Roman"/>
          <w:b/>
          <w:i w:val="0"/>
          <w:sz w:val="24"/>
        </w:rPr>
        <w:t xml:space="preserve">• </w:t>
      </w:r>
      <w:r>
        <w:rPr>
          <w:rFonts w:ascii="Times New Roman" w:hAnsi="Times New Roman"/>
          <w:b w:val="0"/>
          <w:i w:val="0"/>
          <w:sz w:val="24"/>
        </w:rPr>
        <w:t>Đường cong tăng nhanh ở vùng A nhỏ, đạt cực đại ở vùng A ≈ 50 ÷ 95 (đỉnh ở ⁵⁶Fe với ε ≈ 8,79 MeV/nucleon), rồi giảm chậm về phía các hạt nhân nặng.</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VÌ SAO CẢ HAI LOẠI PHẢN ỨNG ĐỀU TOẢ NĂNG LƯỢNG</w:t>
            </w:r>
          </w:p>
          <w:p>
            <w:pPr>
              <w:spacing w:after="20"/>
            </w:pPr>
            <w:r>
              <w:rPr>
                <w:rFonts w:ascii="Times New Roman" w:hAnsi="Times New Roman"/>
                <w:sz w:val="23"/>
              </w:rPr>
              <w:t>Mọi quá trình đưa hệ hạt nhân tiến về phía đỉnh của đường cong (tức làm tăng năng lượng liên kết riêng trung bình) đều toả năng lượng.</w:t>
            </w:r>
            <w:r>
              <w:br/>
            </w:r>
            <w:r>
              <w:rPr>
                <w:rFonts w:ascii="Times New Roman" w:hAnsi="Times New Roman"/>
                <w:sz w:val="23"/>
              </w:rPr>
              <w:t>• Hạt nhân rất nặng (A &gt; 200) vỡ thành hai mảnh trung bình → ε tăng → PHÂN HẠCH toả năng lượng.</w:t>
            </w:r>
            <w:r>
              <w:br/>
            </w:r>
            <w:r>
              <w:rPr>
                <w:rFonts w:ascii="Times New Roman" w:hAnsi="Times New Roman"/>
                <w:sz w:val="23"/>
              </w:rPr>
              <w:t>• Hai hạt nhân rất nhẹ (A &lt; 10) kết hợp lại → ε tăng → NHIỆT HẠCH (tổng hợp) toả năng lượng.</w:t>
            </w:r>
            <w:r>
              <w:br/>
            </w:r>
            <w:r>
              <w:rPr>
                <w:rFonts w:ascii="Times New Roman" w:hAnsi="Times New Roman"/>
                <w:sz w:val="23"/>
              </w:rPr>
              <w:t>• Ngược lại, không thể thu năng lượng bằng cách phá vỡ hạt nhân sắt hay tổng hợp từ hạt nhân sắt.</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Các hạt nhân có số khối là bội của 4 và có Z chẵn, N chẵn như ⁴He, ¹²C, ¹⁶O nằm cao bất thường trên đường cong — chúng bền hơn hẳn các hạt nhân lân cận. Đây là lí do hạt α (chính là hạt nhân ⁴He) được phát ra nguyên vẹn trong phóng xạ α.</w:t>
      </w:r>
    </w:p>
    <w:p>
      <w:pPr>
        <w:spacing w:before="240" w:after="80"/>
      </w:pPr>
      <w:r>
        <w:rPr>
          <w:rFonts w:ascii="Times New Roman" w:hAnsi="Times New Roman"/>
          <w:b/>
          <w:i w:val="0"/>
          <w:color w:val="1F3A6E"/>
          <w:sz w:val="27"/>
        </w:rPr>
        <w:t>§3. PHẢN ỨNG HẠT NHÂN</w:t>
      </w:r>
    </w:p>
    <w:p>
      <w:pPr>
        <w:spacing w:before="160" w:after="60"/>
      </w:pPr>
      <w:r>
        <w:rPr>
          <w:rFonts w:ascii="Times New Roman" w:hAnsi="Times New Roman"/>
          <w:b/>
          <w:i w:val="0"/>
          <w:sz w:val="25"/>
        </w:rPr>
        <w:t>3.1. Khái niệm và phân loại</w:t>
      </w:r>
    </w:p>
    <w:p>
      <w:pPr>
        <w:spacing w:before="0" w:after="40"/>
        <w:ind w:left="283"/>
      </w:pPr>
      <w:r>
        <w:rPr>
          <w:rFonts w:ascii="Times New Roman" w:hAnsi="Times New Roman"/>
          <w:b/>
          <w:i w:val="0"/>
          <w:sz w:val="24"/>
        </w:rPr>
        <w:t xml:space="preserve">• </w:t>
      </w:r>
      <w:r>
        <w:rPr>
          <w:rFonts w:ascii="Times New Roman" w:hAnsi="Times New Roman"/>
          <w:b w:val="0"/>
          <w:i w:val="0"/>
          <w:sz w:val="24"/>
        </w:rPr>
        <w:t>Phản ứng hạt nhân là quá trình biến đổi của các hạt nhân, dẫn tới sự tạo thành các hạt nhân mới.</w:t>
      </w:r>
    </w:p>
    <w:p>
      <w:pPr>
        <w:spacing w:before="0" w:after="40"/>
        <w:ind w:left="283"/>
      </w:pPr>
      <w:r>
        <w:rPr>
          <w:rFonts w:ascii="Times New Roman" w:hAnsi="Times New Roman"/>
          <w:b/>
          <w:i w:val="0"/>
          <w:sz w:val="24"/>
        </w:rPr>
        <w:t xml:space="preserve">• </w:t>
      </w:r>
      <w:r>
        <w:rPr>
          <w:rFonts w:ascii="Times New Roman" w:hAnsi="Times New Roman"/>
          <w:b w:val="0"/>
          <w:i w:val="0"/>
          <w:sz w:val="24"/>
        </w:rPr>
        <w:t>Phản ứng hạt nhân tự phát: hạt nhân không bền tự biến đổi mà không cần tác động bên ngoài — đó chính là hiện tượng phóng xạ.</w:t>
      </w:r>
    </w:p>
    <w:p>
      <w:pPr>
        <w:spacing w:before="0" w:after="40"/>
        <w:ind w:left="283"/>
      </w:pPr>
      <w:r>
        <w:rPr>
          <w:rFonts w:ascii="Times New Roman" w:hAnsi="Times New Roman"/>
          <w:b/>
          <w:i w:val="0"/>
          <w:sz w:val="24"/>
        </w:rPr>
        <w:t xml:space="preserve">• </w:t>
      </w:r>
      <w:r>
        <w:rPr>
          <w:rFonts w:ascii="Times New Roman" w:hAnsi="Times New Roman"/>
          <w:b w:val="0"/>
          <w:i w:val="0"/>
          <w:sz w:val="24"/>
        </w:rPr>
        <w:t>Phản ứng hạt nhân kích thích: dùng hạt nhẹ (neutron, proton, hạt α…) bắn vào hạt nhân bia để gây phản ứng. Dạng tổng quát: A + B → C + D.</w:t>
      </w:r>
    </w:p>
    <w:p>
      <w:pPr>
        <w:spacing w:before="160" w:after="60"/>
      </w:pPr>
      <w:r>
        <w:rPr>
          <w:rFonts w:ascii="Times New Roman" w:hAnsi="Times New Roman"/>
          <w:b/>
          <w:i w:val="0"/>
          <w:sz w:val="25"/>
        </w:rPr>
        <w:t>3.2. Các định luật bảo toàn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BỐN ĐẠI LƯỢNG ĐƯỢC BẢO TOÀN</w:t>
            </w:r>
          </w:p>
          <w:p>
            <w:pPr>
              <w:spacing w:after="20"/>
            </w:pPr>
            <w:r>
              <w:rPr>
                <w:rFonts w:ascii="Times New Roman" w:hAnsi="Times New Roman"/>
                <w:sz w:val="23"/>
              </w:rPr>
              <w:t>(1) Bảo toàn số nucleon (số khối): A₁ + A₂ = A₃ + A₄.</w:t>
            </w:r>
            <w:r>
              <w:br/>
            </w:r>
            <w:r>
              <w:rPr>
                <w:rFonts w:ascii="Times New Roman" w:hAnsi="Times New Roman"/>
                <w:sz w:val="23"/>
              </w:rPr>
              <w:t>(2) Bảo toàn điện tích: Z₁ + Z₂ = Z₃ + Z₄.</w:t>
            </w:r>
            <w:r>
              <w:br/>
            </w:r>
            <w:r>
              <w:rPr>
                <w:rFonts w:ascii="Times New Roman" w:hAnsi="Times New Roman"/>
                <w:sz w:val="23"/>
              </w:rPr>
              <w:t>(3) Bảo toàn năng lượng toàn phần (bao gồm cả năng lượng nghỉ).</w:t>
            </w:r>
            <w:r>
              <w:br/>
            </w:r>
            <w:r>
              <w:rPr>
                <w:rFonts w:ascii="Times New Roman" w:hAnsi="Times New Roman"/>
                <w:sz w:val="23"/>
              </w:rPr>
              <w:t>(4) Bảo toàn động lượng.</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Ba đại lượng KHÔNG được bảo toàn trong phản ứng hạt nhân — đây là nguồn câu hỏi bẫy dồi dào nhất:</w:t>
            </w:r>
            <w:r>
              <w:br/>
            </w:r>
            <w:r>
              <w:rPr>
                <w:rFonts w:ascii="Times New Roman" w:hAnsi="Times New Roman"/>
                <w:sz w:val="23"/>
              </w:rPr>
              <w:t>• Khối lượng nghỉ: tổng khối lượng trước và sau phản ứng nói chung khác nhau (chính sự chênh lệch đó tạo ra năng lượng của phản ứng).</w:t>
            </w:r>
            <w:r>
              <w:br/>
            </w:r>
            <w:r>
              <w:rPr>
                <w:rFonts w:ascii="Times New Roman" w:hAnsi="Times New Roman"/>
                <w:sz w:val="23"/>
              </w:rPr>
              <w:t>• Số proton riêng rẽ và số neutron riêng rẽ: trong phân rã β⁻, một neutron biến thành một proton, nên số proton tăng, số neutron giảm, chỉ có tổng số nucleon là không đổi.</w:t>
            </w:r>
            <w:r>
              <w:br/>
            </w:r>
            <w:r>
              <w:rPr>
                <w:rFonts w:ascii="Times New Roman" w:hAnsi="Times New Roman"/>
                <w:sz w:val="23"/>
              </w:rPr>
              <w:t>• Động năng: động năng trước và sau phản ứng khác nhau, phần chênh lệch lấy từ (hoặc bù vào) năng lượng nghỉ.</w:t>
            </w:r>
          </w:p>
        </w:tc>
      </w:tr>
    </w:tbl>
    <w:p>
      <w:pPr>
        <w:spacing w:after="40"/>
      </w:pPr>
    </w:p>
    <w:p>
      <w:pPr>
        <w:spacing w:before="160" w:after="60"/>
      </w:pPr>
      <w:r>
        <w:rPr>
          <w:rFonts w:ascii="Times New Roman" w:hAnsi="Times New Roman"/>
          <w:b/>
          <w:i w:val="0"/>
          <w:sz w:val="25"/>
        </w:rPr>
        <w:t>3.3. Năng lượng của phản ứng hạt nhân</w:t>
      </w:r>
    </w:p>
    <w:p>
      <w:pPr>
        <w:spacing w:before="80" w:after="80"/>
        <w:jc w:val="center"/>
      </w:pPr>
      <w:r>
        <w:rPr>
          <w:rFonts w:ascii="Times New Roman" w:hAnsi="Times New Roman"/>
          <w:b/>
          <w:i w:val="0"/>
          <w:color w:val="A61B1B"/>
          <w:sz w:val="25"/>
        </w:rPr>
        <w:t>W = (m_trước − m_sau)·c² = (Δm_sau − Δm_trước)·c² = E_lk(sau) − E_lk(trước)</w:t>
      </w:r>
    </w:p>
    <w:p>
      <w:pPr>
        <w:spacing w:before="0" w:after="40"/>
        <w:ind w:left="283"/>
      </w:pPr>
      <w:r>
        <w:rPr>
          <w:rFonts w:ascii="Times New Roman" w:hAnsi="Times New Roman"/>
          <w:b/>
          <w:i w:val="0"/>
          <w:sz w:val="24"/>
        </w:rPr>
        <w:t xml:space="preserve">• </w:t>
      </w:r>
      <w:r>
        <w:rPr>
          <w:rFonts w:ascii="Times New Roman" w:hAnsi="Times New Roman"/>
          <w:b w:val="0"/>
          <w:i w:val="0"/>
          <w:sz w:val="24"/>
        </w:rPr>
        <w:t>W &gt; 0: phản ứng TOẢ năng lượng (tổng khối lượng nghỉ giảm; các hạt sinh ra bền vững hơn).</w:t>
      </w:r>
    </w:p>
    <w:p>
      <w:pPr>
        <w:spacing w:before="0" w:after="40"/>
        <w:ind w:left="283"/>
      </w:pPr>
      <w:r>
        <w:rPr>
          <w:rFonts w:ascii="Times New Roman" w:hAnsi="Times New Roman"/>
          <w:b/>
          <w:i w:val="0"/>
          <w:sz w:val="24"/>
        </w:rPr>
        <w:t xml:space="preserve">• </w:t>
      </w:r>
      <w:r>
        <w:rPr>
          <w:rFonts w:ascii="Times New Roman" w:hAnsi="Times New Roman"/>
          <w:b w:val="0"/>
          <w:i w:val="0"/>
          <w:sz w:val="24"/>
        </w:rPr>
        <w:t>W &lt; 0: phản ứng THU năng lượng — muốn phản ứng xảy ra phải cung cấp năng lượng, thường dưới dạng động năng của hạt bắn vào.</w:t>
      </w:r>
    </w:p>
    <w:p>
      <w:pPr>
        <w:spacing w:before="0" w:after="40"/>
        <w:ind w:left="283"/>
      </w:pPr>
      <w:r>
        <w:rPr>
          <w:rFonts w:ascii="Times New Roman" w:hAnsi="Times New Roman"/>
          <w:b/>
          <w:i w:val="0"/>
          <w:sz w:val="24"/>
        </w:rPr>
        <w:t xml:space="preserve">• </w:t>
      </w:r>
      <w:r>
        <w:rPr>
          <w:rFonts w:ascii="Times New Roman" w:hAnsi="Times New Roman"/>
          <w:b w:val="0"/>
          <w:i w:val="0"/>
          <w:sz w:val="24"/>
        </w:rPr>
        <w:t>Ba cách tính W đều tương đương; trong thực hành nên chọn cách nào phù hợp với dữ kiện đề cho: đề cho khối lượng các hạt thì dùng công thức thứ nhất; đề cho độ hụt khối thì dùng công thức thứ hai; đề cho năng lượng liên kết riêng thì dùng công thức thứ ba với E_lk = ε·A.</w:t>
      </w:r>
    </w:p>
    <w:p>
      <w:pPr>
        <w:spacing w:before="240" w:after="80"/>
      </w:pPr>
      <w:r>
        <w:rPr>
          <w:rFonts w:ascii="Times New Roman" w:hAnsi="Times New Roman"/>
          <w:b/>
          <w:i w:val="0"/>
          <w:color w:val="1F3A6E"/>
          <w:sz w:val="27"/>
        </w:rPr>
        <w:t>§4. HIỆN TƯỢNG PHÓNG XẠ</w:t>
      </w:r>
    </w:p>
    <w:p>
      <w:pPr>
        <w:spacing w:before="160" w:after="60"/>
      </w:pPr>
      <w:r>
        <w:rPr>
          <w:rFonts w:ascii="Times New Roman" w:hAnsi="Times New Roman"/>
          <w:b/>
          <w:i w:val="0"/>
          <w:sz w:val="25"/>
        </w:rPr>
        <w:t>4.1. Định nghĩa và đặc điểm</w:t>
      </w:r>
    </w:p>
    <w:p>
      <w:pPr>
        <w:spacing w:before="0" w:after="40"/>
        <w:ind w:left="283"/>
      </w:pPr>
      <w:r>
        <w:rPr>
          <w:rFonts w:ascii="Times New Roman" w:hAnsi="Times New Roman"/>
          <w:b/>
          <w:i w:val="0"/>
          <w:sz w:val="24"/>
        </w:rPr>
        <w:t xml:space="preserve">• </w:t>
      </w:r>
      <w:r>
        <w:rPr>
          <w:rFonts w:ascii="Times New Roman" w:hAnsi="Times New Roman"/>
          <w:b w:val="0"/>
          <w:i w:val="0"/>
          <w:sz w:val="24"/>
        </w:rPr>
        <w:t>Phóng xạ là quá trình một hạt nhân không bền vững TỰ PHÁT phân rã, phát ra các tia phóng xạ và biến đổi thành hạt nhân khác.</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HAI ĐẶC ĐIỂM BẢN CHẤT</w:t>
            </w:r>
          </w:p>
          <w:p>
            <w:pPr>
              <w:spacing w:after="20"/>
            </w:pPr>
            <w:r>
              <w:rPr>
                <w:rFonts w:ascii="Times New Roman" w:hAnsi="Times New Roman"/>
                <w:sz w:val="23"/>
              </w:rPr>
              <w:t>• Tính TỰ PHÁT: quá trình phóng xạ do chính cấu trúc bên trong hạt nhân quyết định, hoàn toàn không phụ thuộc các tác động bên ngoài như nhiệt độ, áp suất, trạng thái hoá học của mẫu chất hay từ trường.</w:t>
            </w:r>
            <w:r>
              <w:br/>
            </w:r>
            <w:r>
              <w:rPr>
                <w:rFonts w:ascii="Times New Roman" w:hAnsi="Times New Roman"/>
                <w:sz w:val="23"/>
              </w:rPr>
              <w:t>• Tính NGẪU NHIÊN: không thể dự đoán được thời điểm phân rã của một hạt nhân cụ thể; chỉ có thể nói về xác suất và về quy luật thống kê đối với một số rất lớn hạt nhân.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Vì tính tự phát nói trên, mọi phương án kiểu “đun nóng mẫu chất để làm chậm/tăng tốc phóng xạ”, “nén mẫu để tăng độ phóng xạ”, “thay đổi chu kì bán rã bằng phản ứng hoá học” đều SAI. Đây là câu hỏi nhận biết – thông hiểu xuất hiện rất thường xuyên.</w:t>
            </w:r>
          </w:p>
        </w:tc>
      </w:tr>
    </w:tbl>
    <w:p>
      <w:pPr>
        <w:spacing w:after="40"/>
      </w:pPr>
    </w:p>
    <w:p>
      <w:pPr>
        <w:spacing w:before="160" w:after="60"/>
      </w:pPr>
      <w:r>
        <w:rPr>
          <w:rFonts w:ascii="Times New Roman" w:hAnsi="Times New Roman"/>
          <w:b/>
          <w:i w:val="0"/>
          <w:sz w:val="25"/>
        </w:rPr>
        <w:t>4.2. Các loại tia phóng xạ</w:t>
      </w:r>
    </w:p>
    <w:p>
      <w:pPr>
        <w:spacing w:before="80" w:after="40"/>
        <w:jc w:val="center"/>
      </w:pPr>
      <w:r>
        <w:rPr>
          <w:rFonts w:ascii="Times New Roman" w:hAnsi="Times New Roman"/>
          <w:b w:val="0"/>
          <w:i/>
          <w:sz w:val="21"/>
        </w:rPr>
        <w:t>Bảng 4.2. So sánh ba loại tia phóng xạ</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pPr>
            <w:r>
              <w:rPr>
                <w:rFonts w:ascii="Times New Roman" w:hAnsi="Times New Roman"/>
                <w:b/>
                <w:sz w:val="21"/>
              </w:rPr>
              <w:t>Đặc điểm</w:t>
            </w:r>
          </w:p>
        </w:tc>
        <w:tc>
          <w:tcPr>
            <w:tcW w:type="dxa" w:w="2493"/>
            <w:shd w:val="clear" w:color="auto" w:fill="DCE6F1"/>
          </w:tcPr>
          <w:p>
            <w:pPr>
              <w:spacing w:after="20"/>
            </w:pPr>
            <w:r>
              <w:rPr>
                <w:rFonts w:ascii="Times New Roman" w:hAnsi="Times New Roman"/>
                <w:b/>
                <w:sz w:val="21"/>
              </w:rPr>
              <w:t>Tia α</w:t>
            </w:r>
          </w:p>
        </w:tc>
        <w:tc>
          <w:tcPr>
            <w:tcW w:type="dxa" w:w="2493"/>
            <w:shd w:val="clear" w:color="auto" w:fill="DCE6F1"/>
          </w:tcPr>
          <w:p>
            <w:pPr>
              <w:spacing w:after="20"/>
            </w:pPr>
            <w:r>
              <w:rPr>
                <w:rFonts w:ascii="Times New Roman" w:hAnsi="Times New Roman"/>
                <w:b/>
                <w:sz w:val="21"/>
              </w:rPr>
              <w:t>Tia β</w:t>
            </w:r>
          </w:p>
        </w:tc>
        <w:tc>
          <w:tcPr>
            <w:tcW w:type="dxa" w:w="2493"/>
            <w:shd w:val="clear" w:color="auto" w:fill="DCE6F1"/>
          </w:tcPr>
          <w:p>
            <w:pPr>
              <w:spacing w:after="20"/>
            </w:pPr>
            <w:r>
              <w:rPr>
                <w:rFonts w:ascii="Times New Roman" w:hAnsi="Times New Roman"/>
                <w:b/>
                <w:sz w:val="21"/>
              </w:rPr>
              <w:t>Tia γ</w:t>
            </w:r>
          </w:p>
        </w:tc>
      </w:tr>
      <w:tr>
        <w:tc>
          <w:tcPr>
            <w:tcW w:type="dxa" w:w="2493"/>
          </w:tcPr>
          <w:p>
            <w:pPr>
              <w:spacing w:after="20"/>
            </w:pPr>
            <w:r>
              <w:rPr>
                <w:rFonts w:ascii="Times New Roman" w:hAnsi="Times New Roman"/>
                <w:sz w:val="21"/>
              </w:rPr>
              <w:t>Bản chất</w:t>
            </w:r>
          </w:p>
        </w:tc>
        <w:tc>
          <w:tcPr>
            <w:tcW w:type="dxa" w:w="2493"/>
          </w:tcPr>
          <w:p>
            <w:pPr>
              <w:spacing w:after="20"/>
            </w:pPr>
            <w:r>
              <w:rPr>
                <w:rFonts w:ascii="Times New Roman" w:hAnsi="Times New Roman"/>
                <w:sz w:val="21"/>
              </w:rPr>
              <w:t>Hạt nhân ⁴₂He</w:t>
            </w:r>
          </w:p>
        </w:tc>
        <w:tc>
          <w:tcPr>
            <w:tcW w:type="dxa" w:w="2493"/>
          </w:tcPr>
          <w:p>
            <w:pPr>
              <w:spacing w:after="20"/>
            </w:pPr>
            <w:r>
              <w:rPr>
                <w:rFonts w:ascii="Times New Roman" w:hAnsi="Times New Roman"/>
                <w:sz w:val="21"/>
              </w:rPr>
              <w:t>β⁻: electron ⁰₋₁e; β⁺: positron ⁰₊₁e</w:t>
            </w:r>
          </w:p>
        </w:tc>
        <w:tc>
          <w:tcPr>
            <w:tcW w:type="dxa" w:w="2493"/>
          </w:tcPr>
          <w:p>
            <w:pPr>
              <w:spacing w:after="20"/>
            </w:pPr>
            <w:r>
              <w:rPr>
                <w:rFonts w:ascii="Times New Roman" w:hAnsi="Times New Roman"/>
                <w:sz w:val="21"/>
              </w:rPr>
              <w:t>Sóng điện từ (photon) bước sóng rất ngắn</w:t>
            </w:r>
          </w:p>
        </w:tc>
      </w:tr>
      <w:tr>
        <w:tc>
          <w:tcPr>
            <w:tcW w:type="dxa" w:w="2493"/>
          </w:tcPr>
          <w:p>
            <w:pPr>
              <w:spacing w:after="20"/>
            </w:pPr>
            <w:r>
              <w:rPr>
                <w:rFonts w:ascii="Times New Roman" w:hAnsi="Times New Roman"/>
                <w:sz w:val="21"/>
              </w:rPr>
              <w:t>Điện tích</w:t>
            </w:r>
          </w:p>
        </w:tc>
        <w:tc>
          <w:tcPr>
            <w:tcW w:type="dxa" w:w="2493"/>
          </w:tcPr>
          <w:p>
            <w:pPr>
              <w:spacing w:after="20"/>
            </w:pPr>
            <w:r>
              <w:rPr>
                <w:rFonts w:ascii="Times New Roman" w:hAnsi="Times New Roman"/>
                <w:sz w:val="21"/>
              </w:rPr>
              <w:t>+2e</w:t>
            </w:r>
          </w:p>
        </w:tc>
        <w:tc>
          <w:tcPr>
            <w:tcW w:type="dxa" w:w="2493"/>
          </w:tcPr>
          <w:p>
            <w:pPr>
              <w:spacing w:after="20"/>
            </w:pPr>
            <w:r>
              <w:rPr>
                <w:rFonts w:ascii="Times New Roman" w:hAnsi="Times New Roman"/>
                <w:sz w:val="21"/>
              </w:rPr>
              <w:t>−e (β⁻) hoặc +e (β⁺)</w:t>
            </w:r>
          </w:p>
        </w:tc>
        <w:tc>
          <w:tcPr>
            <w:tcW w:type="dxa" w:w="2493"/>
          </w:tcPr>
          <w:p>
            <w:pPr>
              <w:spacing w:after="20"/>
            </w:pPr>
            <w:r>
              <w:rPr>
                <w:rFonts w:ascii="Times New Roman" w:hAnsi="Times New Roman"/>
                <w:sz w:val="21"/>
              </w:rPr>
              <w:t>Không mang điện</w:t>
            </w:r>
          </w:p>
        </w:tc>
      </w:tr>
      <w:tr>
        <w:tc>
          <w:tcPr>
            <w:tcW w:type="dxa" w:w="2493"/>
          </w:tcPr>
          <w:p>
            <w:pPr>
              <w:spacing w:after="20"/>
            </w:pPr>
            <w:r>
              <w:rPr>
                <w:rFonts w:ascii="Times New Roman" w:hAnsi="Times New Roman"/>
                <w:sz w:val="21"/>
              </w:rPr>
              <w:t>Lệch trong điện/từ trường</w:t>
            </w:r>
          </w:p>
        </w:tc>
        <w:tc>
          <w:tcPr>
            <w:tcW w:type="dxa" w:w="2493"/>
          </w:tcPr>
          <w:p>
            <w:pPr>
              <w:spacing w:after="20"/>
            </w:pPr>
            <w:r>
              <w:rPr>
                <w:rFonts w:ascii="Times New Roman" w:hAnsi="Times New Roman"/>
                <w:sz w:val="21"/>
              </w:rPr>
              <w:t>Có, lệch ít (khối lượng lớn)</w:t>
            </w:r>
          </w:p>
        </w:tc>
        <w:tc>
          <w:tcPr>
            <w:tcW w:type="dxa" w:w="2493"/>
          </w:tcPr>
          <w:p>
            <w:pPr>
              <w:spacing w:after="20"/>
            </w:pPr>
            <w:r>
              <w:rPr>
                <w:rFonts w:ascii="Times New Roman" w:hAnsi="Times New Roman"/>
                <w:sz w:val="21"/>
              </w:rPr>
              <w:t>Có, lệch nhiều</w:t>
            </w:r>
          </w:p>
        </w:tc>
        <w:tc>
          <w:tcPr>
            <w:tcW w:type="dxa" w:w="2493"/>
          </w:tcPr>
          <w:p>
            <w:pPr>
              <w:spacing w:after="20"/>
            </w:pPr>
            <w:r>
              <w:rPr>
                <w:rFonts w:ascii="Times New Roman" w:hAnsi="Times New Roman"/>
                <w:sz w:val="21"/>
              </w:rPr>
              <w:t>Không lệch</w:t>
            </w:r>
          </w:p>
        </w:tc>
      </w:tr>
      <w:tr>
        <w:tc>
          <w:tcPr>
            <w:tcW w:type="dxa" w:w="2493"/>
          </w:tcPr>
          <w:p>
            <w:pPr>
              <w:spacing w:after="20"/>
            </w:pPr>
            <w:r>
              <w:rPr>
                <w:rFonts w:ascii="Times New Roman" w:hAnsi="Times New Roman"/>
                <w:sz w:val="21"/>
              </w:rPr>
              <w:t>Khả năng ion hoá</w:t>
            </w:r>
          </w:p>
        </w:tc>
        <w:tc>
          <w:tcPr>
            <w:tcW w:type="dxa" w:w="2493"/>
          </w:tcPr>
          <w:p>
            <w:pPr>
              <w:spacing w:after="20"/>
            </w:pPr>
            <w:r>
              <w:rPr>
                <w:rFonts w:ascii="Times New Roman" w:hAnsi="Times New Roman"/>
                <w:sz w:val="21"/>
              </w:rPr>
              <w:t>Rất mạnh</w:t>
            </w:r>
          </w:p>
        </w:tc>
        <w:tc>
          <w:tcPr>
            <w:tcW w:type="dxa" w:w="2493"/>
          </w:tcPr>
          <w:p>
            <w:pPr>
              <w:spacing w:after="20"/>
            </w:pPr>
            <w:r>
              <w:rPr>
                <w:rFonts w:ascii="Times New Roman" w:hAnsi="Times New Roman"/>
                <w:sz w:val="21"/>
              </w:rPr>
              <w:t>Trung bình</w:t>
            </w:r>
          </w:p>
        </w:tc>
        <w:tc>
          <w:tcPr>
            <w:tcW w:type="dxa" w:w="2493"/>
          </w:tcPr>
          <w:p>
            <w:pPr>
              <w:spacing w:after="20"/>
            </w:pPr>
            <w:r>
              <w:rPr>
                <w:rFonts w:ascii="Times New Roman" w:hAnsi="Times New Roman"/>
                <w:sz w:val="21"/>
              </w:rPr>
              <w:t>Yếu</w:t>
            </w:r>
          </w:p>
        </w:tc>
      </w:tr>
      <w:tr>
        <w:tc>
          <w:tcPr>
            <w:tcW w:type="dxa" w:w="2493"/>
          </w:tcPr>
          <w:p>
            <w:pPr>
              <w:spacing w:after="20"/>
            </w:pPr>
            <w:r>
              <w:rPr>
                <w:rFonts w:ascii="Times New Roman" w:hAnsi="Times New Roman"/>
                <w:sz w:val="21"/>
              </w:rPr>
              <w:t>Khả năng đâm xuyên</w:t>
            </w:r>
          </w:p>
        </w:tc>
        <w:tc>
          <w:tcPr>
            <w:tcW w:type="dxa" w:w="2493"/>
          </w:tcPr>
          <w:p>
            <w:pPr>
              <w:spacing w:after="20"/>
            </w:pPr>
            <w:r>
              <w:rPr>
                <w:rFonts w:ascii="Times New Roman" w:hAnsi="Times New Roman"/>
                <w:sz w:val="21"/>
              </w:rPr>
              <w:t>Yếu, bị chặn bởi tờ giấy</w:t>
            </w:r>
          </w:p>
        </w:tc>
        <w:tc>
          <w:tcPr>
            <w:tcW w:type="dxa" w:w="2493"/>
          </w:tcPr>
          <w:p>
            <w:pPr>
              <w:spacing w:after="20"/>
            </w:pPr>
            <w:r>
              <w:rPr>
                <w:rFonts w:ascii="Times New Roman" w:hAnsi="Times New Roman"/>
                <w:sz w:val="21"/>
              </w:rPr>
              <w:t>Trung bình, bị chặn bởi vài mm nhôm</w:t>
            </w:r>
          </w:p>
        </w:tc>
        <w:tc>
          <w:tcPr>
            <w:tcW w:type="dxa" w:w="2493"/>
          </w:tcPr>
          <w:p>
            <w:pPr>
              <w:spacing w:after="20"/>
            </w:pPr>
            <w:r>
              <w:rPr>
                <w:rFonts w:ascii="Times New Roman" w:hAnsi="Times New Roman"/>
                <w:sz w:val="21"/>
              </w:rPr>
              <w:t>Rất mạnh, cần vài cm chì</w:t>
            </w:r>
          </w:p>
        </w:tc>
      </w:tr>
      <w:tr>
        <w:tc>
          <w:tcPr>
            <w:tcW w:type="dxa" w:w="2493"/>
          </w:tcPr>
          <w:p>
            <w:pPr>
              <w:spacing w:after="20"/>
            </w:pPr>
            <w:r>
              <w:rPr>
                <w:rFonts w:ascii="Times New Roman" w:hAnsi="Times New Roman"/>
                <w:sz w:val="21"/>
              </w:rPr>
              <w:t>Tốc độ</w:t>
            </w:r>
          </w:p>
        </w:tc>
        <w:tc>
          <w:tcPr>
            <w:tcW w:type="dxa" w:w="2493"/>
          </w:tcPr>
          <w:p>
            <w:pPr>
              <w:spacing w:after="20"/>
            </w:pPr>
            <w:r>
              <w:rPr>
                <w:rFonts w:ascii="Times New Roman" w:hAnsi="Times New Roman"/>
                <w:sz w:val="21"/>
              </w:rPr>
              <w:t>≈ 2·10⁷ m/s</w:t>
            </w:r>
          </w:p>
        </w:tc>
        <w:tc>
          <w:tcPr>
            <w:tcW w:type="dxa" w:w="2493"/>
          </w:tcPr>
          <w:p>
            <w:pPr>
              <w:spacing w:after="20"/>
            </w:pPr>
            <w:r>
              <w:rPr>
                <w:rFonts w:ascii="Times New Roman" w:hAnsi="Times New Roman"/>
                <w:sz w:val="21"/>
              </w:rPr>
              <w:t>Gần bằng tốc độ ánh sáng</w:t>
            </w:r>
          </w:p>
        </w:tc>
        <w:tc>
          <w:tcPr>
            <w:tcW w:type="dxa" w:w="2493"/>
          </w:tcPr>
          <w:p>
            <w:pPr>
              <w:spacing w:after="20"/>
            </w:pPr>
            <w:r>
              <w:rPr>
                <w:rFonts w:ascii="Times New Roman" w:hAnsi="Times New Roman"/>
                <w:sz w:val="21"/>
              </w:rPr>
              <w:t>Bằng tốc độ ánh sáng</w:t>
            </w:r>
          </w:p>
        </w:tc>
      </w:tr>
      <w:tr>
        <w:tc>
          <w:tcPr>
            <w:tcW w:type="dxa" w:w="2493"/>
          </w:tcPr>
          <w:p>
            <w:pPr>
              <w:spacing w:after="20"/>
            </w:pPr>
            <w:r>
              <w:rPr>
                <w:rFonts w:ascii="Times New Roman" w:hAnsi="Times New Roman"/>
                <w:sz w:val="21"/>
              </w:rPr>
              <w:t>Thay đổi hạt nhân</w:t>
            </w:r>
          </w:p>
        </w:tc>
        <w:tc>
          <w:tcPr>
            <w:tcW w:type="dxa" w:w="2493"/>
          </w:tcPr>
          <w:p>
            <w:pPr>
              <w:spacing w:after="20"/>
            </w:pPr>
            <w:r>
              <w:rPr>
                <w:rFonts w:ascii="Times New Roman" w:hAnsi="Times New Roman"/>
                <w:sz w:val="21"/>
              </w:rPr>
              <w:t>A giảm 4, Z giảm 2</w:t>
            </w:r>
          </w:p>
        </w:tc>
        <w:tc>
          <w:tcPr>
            <w:tcW w:type="dxa" w:w="2493"/>
          </w:tcPr>
          <w:p>
            <w:pPr>
              <w:spacing w:after="20"/>
            </w:pPr>
            <w:r>
              <w:rPr>
                <w:rFonts w:ascii="Times New Roman" w:hAnsi="Times New Roman"/>
                <w:sz w:val="21"/>
              </w:rPr>
              <w:t>A không đổi; Z tăng 1 (β⁻) hoặc giảm 1 (β⁺)</w:t>
            </w:r>
          </w:p>
        </w:tc>
        <w:tc>
          <w:tcPr>
            <w:tcW w:type="dxa" w:w="2493"/>
          </w:tcPr>
          <w:p>
            <w:pPr>
              <w:spacing w:after="20"/>
            </w:pPr>
            <w:r>
              <w:rPr>
                <w:rFonts w:ascii="Times New Roman" w:hAnsi="Times New Roman"/>
                <w:sz w:val="21"/>
              </w:rPr>
              <w:t>A, Z không đổi</w:t>
            </w:r>
          </w:p>
        </w:tc>
      </w:tr>
    </w:tbl>
    <w:p>
      <w:pPr>
        <w:spacing w:after="60"/>
      </w:pPr>
    </w:p>
    <w:p>
      <w:pPr>
        <w:spacing w:before="80" w:after="20"/>
        <w:jc w:val="center"/>
      </w:pPr>
      <w:r>
        <w:drawing>
          <wp:inline xmlns:a="http://schemas.openxmlformats.org/drawingml/2006/main" xmlns:pic="http://schemas.openxmlformats.org/drawingml/2006/picture">
            <wp:extent cx="4680000" cy="2901274"/>
            <wp:docPr id="20" name="Picture 20"/>
            <wp:cNvGraphicFramePr>
              <a:graphicFrameLocks noChangeAspect="1"/>
            </wp:cNvGraphicFramePr>
            <a:graphic>
              <a:graphicData uri="http://schemas.openxmlformats.org/drawingml/2006/picture">
                <pic:pic>
                  <pic:nvPicPr>
                    <pic:cNvPr id="0" name="f21_dam_xuyen.png"/>
                    <pic:cNvPicPr/>
                  </pic:nvPicPr>
                  <pic:blipFill>
                    <a:blip r:embed="rId28"/>
                    <a:stretch>
                      <a:fillRect/>
                    </a:stretch>
                  </pic:blipFill>
                  <pic:spPr>
                    <a:xfrm>
                      <a:off x="0" y="0"/>
                      <a:ext cx="4680000" cy="2901274"/>
                    </a:xfrm>
                    <a:prstGeom prst="rect"/>
                  </pic:spPr>
                </pic:pic>
              </a:graphicData>
            </a:graphic>
          </wp:inline>
        </w:drawing>
      </w:r>
    </w:p>
    <w:p>
      <w:pPr>
        <w:spacing w:before="0" w:after="120"/>
        <w:jc w:val="center"/>
      </w:pPr>
      <w:r>
        <w:rPr>
          <w:rFonts w:ascii="Times New Roman" w:hAnsi="Times New Roman"/>
          <w:b w:val="0"/>
          <w:i/>
          <w:sz w:val="21"/>
        </w:rPr>
        <w:t>Hình 4.4. So sánh khả năng đâm xuyên của các tia phóng xạ.</w:t>
      </w:r>
    </w:p>
    <w:p>
      <w:pPr>
        <w:spacing w:before="0" w:after="40"/>
        <w:ind w:left="283"/>
      </w:pPr>
      <w:r>
        <w:rPr>
          <w:rFonts w:ascii="Times New Roman" w:hAnsi="Times New Roman"/>
          <w:b/>
          <w:i w:val="0"/>
          <w:sz w:val="24"/>
        </w:rPr>
        <w:t xml:space="preserve">• </w:t>
      </w:r>
      <w:r>
        <w:rPr>
          <w:rFonts w:ascii="Times New Roman" w:hAnsi="Times New Roman"/>
          <w:b w:val="0"/>
          <w:i w:val="0"/>
          <w:sz w:val="24"/>
        </w:rPr>
        <w:t>Quy luật đáng nhớ: khả năng ion hoá và khả năng đâm xuyên biến thiên NGƯỢC chiều nhau. Tia α ion hoá mạnh nên mất năng lượng rất nhanh, do đó đi được quãng đường ngắn; tia γ ion hoá yếu nên xuyên sâu.</w:t>
      </w:r>
    </w:p>
    <w:p>
      <w:pPr>
        <w:spacing w:before="0" w:after="40"/>
        <w:ind w:left="283"/>
      </w:pPr>
      <w:r>
        <w:rPr>
          <w:rFonts w:ascii="Times New Roman" w:hAnsi="Times New Roman"/>
          <w:b/>
          <w:i w:val="0"/>
          <w:sz w:val="24"/>
        </w:rPr>
        <w:t xml:space="preserve">• </w:t>
      </w:r>
      <w:r>
        <w:rPr>
          <w:rFonts w:ascii="Times New Roman" w:hAnsi="Times New Roman"/>
          <w:b w:val="0"/>
          <w:i w:val="0"/>
          <w:sz w:val="24"/>
        </w:rPr>
        <w:t>Phương trình các phân rã (X là hạt nhân mẹ, Y là hạt nhân con):</w:t>
      </w:r>
    </w:p>
    <w:p>
      <w:pPr>
        <w:spacing w:before="80" w:after="80"/>
        <w:jc w:val="center"/>
      </w:pPr>
      <w:r>
        <w:rPr>
          <w:rFonts w:ascii="Times New Roman" w:hAnsi="Times New Roman"/>
          <w:b/>
          <w:i w:val="0"/>
          <w:color w:val="A61B1B"/>
          <w:sz w:val="25"/>
        </w:rPr>
        <w:t>α:  ᴬ_Z X → ⁴₂He + ᴬ⁻⁴_(Z−2) Y</w:t>
      </w:r>
    </w:p>
    <w:p>
      <w:pPr>
        <w:spacing w:before="80" w:after="80"/>
        <w:jc w:val="center"/>
      </w:pPr>
      <w:r>
        <w:rPr>
          <w:rFonts w:ascii="Times New Roman" w:hAnsi="Times New Roman"/>
          <w:b/>
          <w:i w:val="0"/>
          <w:color w:val="A61B1B"/>
          <w:sz w:val="25"/>
        </w:rPr>
        <w:t>β⁻:  ᴬ_Z X → ⁰₋₁e + ᴬ_(Z+1) Y      (bản chất: n → p + e⁻ + phản neutrino)</w:t>
      </w:r>
    </w:p>
    <w:p>
      <w:pPr>
        <w:spacing w:before="80" w:after="80"/>
        <w:jc w:val="center"/>
      </w:pPr>
      <w:r>
        <w:rPr>
          <w:rFonts w:ascii="Times New Roman" w:hAnsi="Times New Roman"/>
          <w:b/>
          <w:i w:val="0"/>
          <w:color w:val="A61B1B"/>
          <w:sz w:val="25"/>
        </w:rPr>
        <w:t>β⁺:  ᴬ_Z X → ⁰₊₁e + ᴬ_(Z−1) Y      (bản chất: p → n + e⁺ + neutrino)</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Electron của tia β⁻ KHÔNG phải electron ở lớp vỏ nguyên tử bứt ra; nó được sinh ra ngay trong hạt nhân từ sự biến đổi của một neutron thành một proton. Đây là nội dung phân biệt bản chất rất hay được hỏi.</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Tia γ không tồn tại độc lập: nó luôn phát ra kèm theo phân rã α hoặc β, khi hạt nhân con được tạo thành ở trạng thái kích thích rồi chuyển về trạng thái cơ bản. Vì A và Z không đổi nên phóng xạ γ không phải là sự biến đổi nguyên tố.</w:t>
      </w:r>
    </w:p>
    <w:p>
      <w:pPr>
        <w:spacing w:before="80" w:after="20"/>
        <w:jc w:val="center"/>
      </w:pPr>
      <w:r>
        <w:drawing>
          <wp:inline xmlns:a="http://schemas.openxmlformats.org/drawingml/2006/main" xmlns:pic="http://schemas.openxmlformats.org/drawingml/2006/picture">
            <wp:extent cx="4417463" cy="3096000"/>
            <wp:docPr id="21" name="Picture 21"/>
            <wp:cNvGraphicFramePr>
              <a:graphicFrameLocks noChangeAspect="1"/>
            </wp:cNvGraphicFramePr>
            <a:graphic>
              <a:graphicData uri="http://schemas.openxmlformats.org/drawingml/2006/picture">
                <pic:pic>
                  <pic:nvPicPr>
                    <pic:cNvPr id="0" name="f26_so_do_NZ.png"/>
                    <pic:cNvPicPr/>
                  </pic:nvPicPr>
                  <pic:blipFill>
                    <a:blip r:embed="rId29"/>
                    <a:stretch>
                      <a:fillRect/>
                    </a:stretch>
                  </pic:blipFill>
                  <pic:spPr>
                    <a:xfrm>
                      <a:off x="0" y="0"/>
                      <a:ext cx="4417463" cy="3096000"/>
                    </a:xfrm>
                    <a:prstGeom prst="rect"/>
                  </pic:spPr>
                </pic:pic>
              </a:graphicData>
            </a:graphic>
          </wp:inline>
        </w:drawing>
      </w:r>
    </w:p>
    <w:p>
      <w:pPr>
        <w:spacing w:before="0" w:after="120"/>
        <w:jc w:val="center"/>
      </w:pPr>
      <w:r>
        <w:rPr>
          <w:rFonts w:ascii="Times New Roman" w:hAnsi="Times New Roman"/>
          <w:b w:val="0"/>
          <w:i/>
          <w:sz w:val="21"/>
        </w:rPr>
        <w:t>Hình 4.5. Sự dịch chuyển của hạt nhân trên giản đồ (N, Z) ứng với từng loại phân rã.</w:t>
      </w:r>
    </w:p>
    <w:p>
      <w:pPr>
        <w:spacing w:before="160" w:after="60"/>
      </w:pPr>
      <w:r>
        <w:rPr>
          <w:rFonts w:ascii="Times New Roman" w:hAnsi="Times New Roman"/>
          <w:b/>
          <w:i w:val="0"/>
          <w:sz w:val="25"/>
        </w:rPr>
        <w:t>4.3. Định luật phóng xạ</w:t>
      </w:r>
    </w:p>
    <w:p>
      <w:pPr>
        <w:spacing w:before="80" w:after="20"/>
        <w:jc w:val="center"/>
      </w:pPr>
      <w:r>
        <w:drawing>
          <wp:inline xmlns:a="http://schemas.openxmlformats.org/drawingml/2006/main" xmlns:pic="http://schemas.openxmlformats.org/drawingml/2006/picture">
            <wp:extent cx="4680000" cy="2659091"/>
            <wp:docPr id="22" name="Picture 22"/>
            <wp:cNvGraphicFramePr>
              <a:graphicFrameLocks noChangeAspect="1"/>
            </wp:cNvGraphicFramePr>
            <a:graphic>
              <a:graphicData uri="http://schemas.openxmlformats.org/drawingml/2006/picture">
                <pic:pic>
                  <pic:nvPicPr>
                    <pic:cNvPr id="0" name="f20_dinh_luat_phong_xa.png"/>
                    <pic:cNvPicPr/>
                  </pic:nvPicPr>
                  <pic:blipFill>
                    <a:blip r:embed="rId30"/>
                    <a:stretch>
                      <a:fillRect/>
                    </a:stretch>
                  </pic:blipFill>
                  <pic:spPr>
                    <a:xfrm>
                      <a:off x="0" y="0"/>
                      <a:ext cx="4680000" cy="2659091"/>
                    </a:xfrm>
                    <a:prstGeom prst="rect"/>
                  </pic:spPr>
                </pic:pic>
              </a:graphicData>
            </a:graphic>
          </wp:inline>
        </w:drawing>
      </w:r>
    </w:p>
    <w:p>
      <w:pPr>
        <w:spacing w:before="0" w:after="120"/>
        <w:jc w:val="center"/>
      </w:pPr>
      <w:r>
        <w:rPr>
          <w:rFonts w:ascii="Times New Roman" w:hAnsi="Times New Roman"/>
          <w:b w:val="0"/>
          <w:i/>
          <w:sz w:val="21"/>
        </w:rPr>
        <w:t>Hình 4.6. Đồ thị số hạt nhân còn lại theo thời gian.</w:t>
      </w:r>
    </w:p>
    <w:p>
      <w:pPr>
        <w:spacing w:before="80" w:after="80"/>
        <w:jc w:val="center"/>
      </w:pPr>
      <w:r>
        <w:rPr>
          <w:rFonts w:ascii="Times New Roman" w:hAnsi="Times New Roman"/>
          <w:b/>
          <w:i w:val="0"/>
          <w:color w:val="A61B1B"/>
          <w:sz w:val="25"/>
        </w:rPr>
        <w:t>N = N₀·2^(−t/T) = N₀·e^(−λt)      ;      m = m₀·2^(−t/T)</w:t>
      </w:r>
    </w:p>
    <w:p>
      <w:pPr>
        <w:spacing w:before="0" w:after="40"/>
        <w:ind w:left="283"/>
      </w:pPr>
      <w:r>
        <w:rPr>
          <w:rFonts w:ascii="Times New Roman" w:hAnsi="Times New Roman"/>
          <w:b/>
          <w:i w:val="0"/>
          <w:sz w:val="24"/>
        </w:rPr>
        <w:t xml:space="preserve">• </w:t>
      </w:r>
      <w:r>
        <w:rPr>
          <w:rFonts w:ascii="Times New Roman" w:hAnsi="Times New Roman"/>
          <w:b w:val="0"/>
          <w:i w:val="0"/>
          <w:sz w:val="24"/>
        </w:rPr>
        <w:t>T là chu kì bán rã: khoảng thời gian để một nửa số hạt nhân của mẫu chất phóng xạ bị phân rã. λ là hằng số phóng xạ, đặc trưng cho từng chất, liên hệ với T bởi:</w:t>
      </w:r>
    </w:p>
    <w:p>
      <w:pPr>
        <w:spacing w:before="80" w:after="80"/>
        <w:jc w:val="center"/>
      </w:pPr>
      <w:r>
        <w:rPr>
          <w:rFonts w:ascii="Times New Roman" w:hAnsi="Times New Roman"/>
          <w:b/>
          <w:i w:val="0"/>
          <w:color w:val="A61B1B"/>
          <w:sz w:val="25"/>
        </w:rPr>
        <w:t>λ = ln2 / T ≈ 0,693 / T</w:t>
      </w:r>
    </w:p>
    <w:p>
      <w:pPr>
        <w:spacing w:before="0" w:after="40"/>
        <w:ind w:left="283"/>
      </w:pPr>
      <w:r>
        <w:rPr>
          <w:rFonts w:ascii="Times New Roman" w:hAnsi="Times New Roman"/>
          <w:b/>
          <w:i w:val="0"/>
          <w:sz w:val="24"/>
        </w:rPr>
        <w:t xml:space="preserve">• </w:t>
      </w:r>
      <w:r>
        <w:rPr>
          <w:rFonts w:ascii="Times New Roman" w:hAnsi="Times New Roman"/>
          <w:b w:val="0"/>
          <w:i w:val="0"/>
          <w:sz w:val="24"/>
        </w:rPr>
        <w:t>Số hạt nhân ĐÃ phân rã sau thời gian t: ΔN = N₀ − N = N₀·(1 − 2^(−t/T)).</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Ba nhầm lẫn thường gặp về chu kì bán rã:</w:t>
            </w:r>
            <w:r>
              <w:br/>
            </w:r>
            <w:r>
              <w:rPr>
                <w:rFonts w:ascii="Times New Roman" w:hAnsi="Times New Roman"/>
                <w:sz w:val="23"/>
              </w:rPr>
              <w:t>• Cho rằng sau thời gian 2T thì mẫu chất phân rã hết. SAI: sau 2T còn lại 1/4, sau 3T còn 1/8… về mặt lí thuyết không bao giờ hết hoàn toàn.</w:t>
            </w:r>
            <w:r>
              <w:br/>
            </w:r>
            <w:r>
              <w:rPr>
                <w:rFonts w:ascii="Times New Roman" w:hAnsi="Times New Roman"/>
                <w:sz w:val="23"/>
              </w:rPr>
              <w:t>• Nhầm “số hạt còn lại” với “số hạt đã phân rã”. Đề bài hỏi hai đại lượng này rất khác nhau.</w:t>
            </w:r>
            <w:r>
              <w:br/>
            </w:r>
            <w:r>
              <w:rPr>
                <w:rFonts w:ascii="Times New Roman" w:hAnsi="Times New Roman"/>
                <w:sz w:val="23"/>
              </w:rPr>
              <w:t>• Cho rằng chu kì bán rã phụ thuộc khối lượng mẫu chất. SAI: T là hằng số của mỗi loại hạt nhân.</w:t>
            </w:r>
          </w:p>
        </w:tc>
      </w:tr>
    </w:tbl>
    <w:p>
      <w:pPr>
        <w:spacing w:after="40"/>
      </w:pPr>
    </w:p>
    <w:p>
      <w:pPr>
        <w:spacing w:before="160" w:after="60"/>
      </w:pPr>
      <w:r>
        <w:rPr>
          <w:rFonts w:ascii="Times New Roman" w:hAnsi="Times New Roman"/>
          <w:b/>
          <w:i w:val="0"/>
          <w:sz w:val="25"/>
        </w:rPr>
        <w:t>4.4. Độ phóng xạ</w:t>
      </w:r>
    </w:p>
    <w:p>
      <w:pPr>
        <w:spacing w:before="80" w:after="80"/>
        <w:jc w:val="center"/>
      </w:pPr>
      <w:r>
        <w:rPr>
          <w:rFonts w:ascii="Times New Roman" w:hAnsi="Times New Roman"/>
          <w:b/>
          <w:i w:val="0"/>
          <w:color w:val="A61B1B"/>
          <w:sz w:val="25"/>
        </w:rPr>
        <w:t>H = λ·N = (ln2/T)·N     ;     H = H₀·2^(−t/T) = H₀·e^(−λt)</w:t>
      </w:r>
    </w:p>
    <w:p>
      <w:pPr>
        <w:spacing w:before="0" w:after="40"/>
        <w:ind w:left="283"/>
      </w:pPr>
      <w:r>
        <w:rPr>
          <w:rFonts w:ascii="Times New Roman" w:hAnsi="Times New Roman"/>
          <w:b/>
          <w:i w:val="0"/>
          <w:sz w:val="24"/>
        </w:rPr>
        <w:t xml:space="preserve">• </w:t>
      </w:r>
      <w:r>
        <w:rPr>
          <w:rFonts w:ascii="Times New Roman" w:hAnsi="Times New Roman"/>
          <w:b w:val="0"/>
          <w:i w:val="0"/>
          <w:sz w:val="24"/>
        </w:rPr>
        <w:t>Độ phóng xạ (hoạt độ phóng xạ) H của một lượng chất phóng xạ là số phân rã trong một giây. Đơn vị SI là becơren (Bq): 1 Bq = 1 phân rã/giây. Đơn vị thực dụng: curie (Ci), 1 Ci = 3,7·10¹⁰ Bq.</w:t>
      </w:r>
    </w:p>
    <w:p>
      <w:pPr>
        <w:spacing w:before="0" w:after="40"/>
        <w:ind w:left="283"/>
      </w:pPr>
      <w:r>
        <w:rPr>
          <w:rFonts w:ascii="Times New Roman" w:hAnsi="Times New Roman"/>
          <w:b/>
          <w:i w:val="0"/>
          <w:sz w:val="24"/>
        </w:rPr>
        <w:t xml:space="preserve">• </w:t>
      </w:r>
      <w:r>
        <w:rPr>
          <w:rFonts w:ascii="Times New Roman" w:hAnsi="Times New Roman"/>
          <w:b w:val="0"/>
          <w:i w:val="0"/>
          <w:sz w:val="24"/>
        </w:rPr>
        <w:t>Vì H tỉ lệ với N nên độ phóng xạ cũng giảm theo cùng quy luật hàm mũ với cùng chu kì bán rã T. Điều này cho phép xác định T bằng thực nghiệm mà không cần đếm số hạt nhân.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KĨ THUẬT XỬ LÍ SỐ LIỆU THỰC NGHIỆM (rất hay ra ở phần đúng/sai)</w:t>
            </w:r>
          </w:p>
          <w:p>
            <w:pPr>
              <w:spacing w:after="20"/>
            </w:pPr>
            <w:r>
              <w:rPr>
                <w:rFonts w:ascii="Times New Roman" w:hAnsi="Times New Roman"/>
                <w:sz w:val="23"/>
              </w:rPr>
              <w:t>Lấy logarit hai vế của H = H₀e^(−λt) ta được  ln H = ln H₀ − λ·t.</w:t>
            </w:r>
            <w:r>
              <w:br/>
            </w:r>
            <w:r>
              <w:rPr>
                <w:rFonts w:ascii="Times New Roman" w:hAnsi="Times New Roman"/>
                <w:sz w:val="23"/>
              </w:rPr>
              <w:t>Vậy đồ thị lnH theo t là một ĐƯỜNG THẲNG có hệ số góc bằng −λ. Từ hệ số góc suy ra λ rồi suy ra T = ln2/λ. Việc “tuyến tính hoá” này giúp dùng được nhiều điểm số liệu và giảm sai số so với việc chỉ đọc thời điểm độ phóng xạ giảm còn một nửa.</w:t>
            </w:r>
          </w:p>
        </w:tc>
      </w:tr>
    </w:tbl>
    <w:p>
      <w:pPr>
        <w:spacing w:after="40"/>
      </w:pPr>
    </w:p>
    <w:p>
      <w:pPr>
        <w:spacing w:before="80" w:after="20"/>
        <w:jc w:val="center"/>
      </w:pPr>
      <w:r>
        <w:drawing>
          <wp:inline xmlns:a="http://schemas.openxmlformats.org/drawingml/2006/main" xmlns:pic="http://schemas.openxmlformats.org/drawingml/2006/picture">
            <wp:extent cx="4680000" cy="1819194"/>
            <wp:docPr id="23" name="Picture 23"/>
            <wp:cNvGraphicFramePr>
              <a:graphicFrameLocks noChangeAspect="1"/>
            </wp:cNvGraphicFramePr>
            <a:graphic>
              <a:graphicData uri="http://schemas.openxmlformats.org/drawingml/2006/picture">
                <pic:pic>
                  <pic:nvPicPr>
                    <pic:cNvPr id="0" name="f25_semilog.png"/>
                    <pic:cNvPicPr/>
                  </pic:nvPicPr>
                  <pic:blipFill>
                    <a:blip r:embed="rId31"/>
                    <a:stretch>
                      <a:fillRect/>
                    </a:stretch>
                  </pic:blipFill>
                  <pic:spPr>
                    <a:xfrm>
                      <a:off x="0" y="0"/>
                      <a:ext cx="4680000" cy="1819194"/>
                    </a:xfrm>
                    <a:prstGeom prst="rect"/>
                  </pic:spPr>
                </pic:pic>
              </a:graphicData>
            </a:graphic>
          </wp:inline>
        </w:drawing>
      </w:r>
    </w:p>
    <w:p>
      <w:pPr>
        <w:spacing w:before="0" w:after="120"/>
        <w:jc w:val="center"/>
      </w:pPr>
      <w:r>
        <w:rPr>
          <w:rFonts w:ascii="Times New Roman" w:hAnsi="Times New Roman"/>
          <w:b w:val="0"/>
          <w:i/>
          <w:sz w:val="21"/>
        </w:rPr>
        <w:t>Hình 4.7. Xử lí số liệu đo độ phóng xạ: đồ thị H(t) và đồ thị tuyến tính hoá lnH(t).</w:t>
      </w:r>
    </w:p>
    <w:p>
      <w:pPr>
        <w:spacing w:before="160" w:after="60"/>
      </w:pPr>
      <w:r>
        <w:rPr>
          <w:rFonts w:ascii="Times New Roman" w:hAnsi="Times New Roman"/>
          <w:b/>
          <w:i w:val="0"/>
          <w:sz w:val="25"/>
        </w:rPr>
        <w:t>4.5. Ứng dụng của phóng xạ</w:t>
      </w:r>
    </w:p>
    <w:p>
      <w:pPr>
        <w:spacing w:before="0" w:after="40"/>
        <w:ind w:left="283"/>
      </w:pPr>
      <w:r>
        <w:rPr>
          <w:rFonts w:ascii="Times New Roman" w:hAnsi="Times New Roman"/>
          <w:b/>
          <w:i w:val="0"/>
          <w:sz w:val="24"/>
        </w:rPr>
        <w:t xml:space="preserve">• </w:t>
      </w:r>
      <w:r>
        <w:rPr>
          <w:rFonts w:ascii="Times New Roman" w:hAnsi="Times New Roman"/>
          <w:b w:val="0"/>
          <w:i w:val="0"/>
          <w:sz w:val="24"/>
        </w:rPr>
        <w:t>Xác định niên đại bằng carbon-14 (T = 5730 năm): tỉ lệ ¹⁴C/¹²C trong khí quyển gần như không đổi; khi sinh vật còn sống, tỉ lệ này trong cơ thể bằng tỉ lệ trong khí quyển; khi sinh vật chết, ¹⁴C không được bổ sung nữa mà chỉ phân rã, nên đo độ phóng xạ còn lại sẽ suy ra được tuổi của mẫu vật.</w:t>
      </w:r>
    </w:p>
    <w:p>
      <w:pPr>
        <w:spacing w:before="0" w:after="40"/>
        <w:ind w:left="283"/>
      </w:pPr>
      <w:r>
        <w:rPr>
          <w:rFonts w:ascii="Times New Roman" w:hAnsi="Times New Roman"/>
          <w:b/>
          <w:i w:val="0"/>
          <w:sz w:val="24"/>
        </w:rPr>
        <w:t xml:space="preserve">• </w:t>
      </w:r>
      <w:r>
        <w:rPr>
          <w:rFonts w:ascii="Times New Roman" w:hAnsi="Times New Roman"/>
          <w:b w:val="0"/>
          <w:i w:val="0"/>
          <w:sz w:val="24"/>
        </w:rPr>
        <w:t>Trong y học: chụp ảnh chẩn đoán bằng đồng vị đánh dấu (technetium-99m), xạ trị ung thư bằng nguồn cobalt-60, khử trùng dụng cụ y tế.</w:t>
      </w:r>
    </w:p>
    <w:p>
      <w:pPr>
        <w:spacing w:before="0" w:after="40"/>
        <w:ind w:left="283"/>
      </w:pPr>
      <w:r>
        <w:rPr>
          <w:rFonts w:ascii="Times New Roman" w:hAnsi="Times New Roman"/>
          <w:b/>
          <w:i w:val="0"/>
          <w:sz w:val="24"/>
        </w:rPr>
        <w:t xml:space="preserve">• </w:t>
      </w:r>
      <w:r>
        <w:rPr>
          <w:rFonts w:ascii="Times New Roman" w:hAnsi="Times New Roman"/>
          <w:b w:val="0"/>
          <w:i w:val="0"/>
          <w:sz w:val="24"/>
        </w:rPr>
        <w:t>Trong công nghiệp và nông nghiệp: kiểm tra khuyết tật mối hàn và đường ống bằng tia γ, đo bề dày vật liệu trên dây chuyền, chiếu xạ bảo quản nông sản, tạo giống đột biến.</w:t>
      </w:r>
    </w:p>
    <w:p>
      <w:pPr>
        <w:spacing w:before="160" w:after="60"/>
      </w:pPr>
      <w:r>
        <w:rPr>
          <w:rFonts w:ascii="Times New Roman" w:hAnsi="Times New Roman"/>
          <w:b/>
          <w:i w:val="0"/>
          <w:sz w:val="25"/>
        </w:rPr>
        <w:t>4.6. An toàn phóng xạ</w:t>
      </w:r>
    </w:p>
    <w:p>
      <w:pPr>
        <w:spacing w:before="80" w:after="20"/>
        <w:jc w:val="center"/>
      </w:pPr>
      <w:r>
        <w:drawing>
          <wp:inline xmlns:a="http://schemas.openxmlformats.org/drawingml/2006/main" xmlns:pic="http://schemas.openxmlformats.org/drawingml/2006/picture">
            <wp:extent cx="2916605" cy="3095999"/>
            <wp:docPr id="24" name="Picture 24"/>
            <wp:cNvGraphicFramePr>
              <a:graphicFrameLocks noChangeAspect="1"/>
            </wp:cNvGraphicFramePr>
            <a:graphic>
              <a:graphicData uri="http://schemas.openxmlformats.org/drawingml/2006/picture">
                <pic:pic>
                  <pic:nvPicPr>
                    <pic:cNvPr id="0" name="f24_bien_bao.png"/>
                    <pic:cNvPicPr/>
                  </pic:nvPicPr>
                  <pic:blipFill>
                    <a:blip r:embed="rId32"/>
                    <a:stretch>
                      <a:fillRect/>
                    </a:stretch>
                  </pic:blipFill>
                  <pic:spPr>
                    <a:xfrm>
                      <a:off x="0" y="0"/>
                      <a:ext cx="2916605" cy="3095999"/>
                    </a:xfrm>
                    <a:prstGeom prst="rect"/>
                  </pic:spPr>
                </pic:pic>
              </a:graphicData>
            </a:graphic>
          </wp:inline>
        </w:drawing>
      </w:r>
    </w:p>
    <w:p>
      <w:pPr>
        <w:spacing w:before="0" w:after="120"/>
        <w:jc w:val="center"/>
      </w:pPr>
      <w:r>
        <w:rPr>
          <w:rFonts w:ascii="Times New Roman" w:hAnsi="Times New Roman"/>
          <w:b w:val="0"/>
          <w:i/>
          <w:sz w:val="21"/>
        </w:rPr>
        <w:t>Hình 4.8. Biển cảnh báo khu vực có bức xạ ion hoá.</w:t>
      </w:r>
    </w:p>
    <w:p>
      <w:pPr>
        <w:spacing w:before="0" w:after="40"/>
        <w:ind w:left="283"/>
      </w:pPr>
      <w:r>
        <w:rPr>
          <w:rFonts w:ascii="Times New Roman" w:hAnsi="Times New Roman"/>
          <w:b/>
          <w:i w:val="0"/>
          <w:sz w:val="24"/>
        </w:rPr>
        <w:t xml:space="preserve">• </w:t>
      </w:r>
      <w:r>
        <w:rPr>
          <w:rFonts w:ascii="Times New Roman" w:hAnsi="Times New Roman"/>
          <w:b w:val="0"/>
          <w:i w:val="0"/>
          <w:sz w:val="24"/>
        </w:rPr>
        <w:t>Tác hại: các tia phóng xạ gây ion hoá, phá huỷ tế bào và làm biến đổi cấu trúc DNA, có thể gây bỏng phóng xạ, ung thư và đột biến di truyền. Mức độ tác hại phụ thuộc loại tia, liều lượng và thời gian chiếu.</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BA NGUYÊN TẮC AN TOÀN PHÓNG XẠ</w:t>
            </w:r>
          </w:p>
          <w:p>
            <w:pPr>
              <w:spacing w:after="20"/>
            </w:pPr>
            <w:r>
              <w:rPr>
                <w:rFonts w:ascii="Times New Roman" w:hAnsi="Times New Roman"/>
                <w:sz w:val="23"/>
              </w:rPr>
              <w:t>• THỜI GIAN: giảm tối đa thời gian ở gần nguồn phóng xạ.</w:t>
            </w:r>
            <w:r>
              <w:br/>
            </w:r>
            <w:r>
              <w:rPr>
                <w:rFonts w:ascii="Times New Roman" w:hAnsi="Times New Roman"/>
                <w:sz w:val="23"/>
              </w:rPr>
              <w:t>• KHOẢNG CÁCH: tăng khoảng cách tới nguồn (cường độ bức xạ giảm theo bình phương khoảng cách).</w:t>
            </w:r>
            <w:r>
              <w:br/>
            </w:r>
            <w:r>
              <w:rPr>
                <w:rFonts w:ascii="Times New Roman" w:hAnsi="Times New Roman"/>
                <w:sz w:val="23"/>
              </w:rPr>
              <w:t>• CHE CHẮN: dùng vật liệu chắn thích hợp — giấy, nhựa cho tia α; nhôm, thuỷ tinh hữu cơ cho tia β; chì hoặc bê tông dày cho tia γ.</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Ngoài ra: tuân thủ biển báo, đeo liều kế cá nhân, không ăn uống trong khu vực có phóng xạ, xử lí chất thải phóng xạ theo quy định.</w:t>
      </w: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Lưu ý nghịch lí quan trọng: tia α có khả năng đâm xuyên yếu nhất nên chiếu từ BÊN NGOÀI thì ít nguy hiểm (quần áo, lớp sừng của da đã đủ chặn). Nhưng nếu nguồn α lọt vào BÊN TRONG cơ thể (qua đường hô hấp, ăn uống) thì lại nguy hiểm nhất, vì khả năng ion hoá rất mạnh và toàn bộ năng lượng bị hấp thụ trong một thể tích mô nhỏ.</w:t>
            </w:r>
          </w:p>
        </w:tc>
      </w:tr>
    </w:tbl>
    <w:p>
      <w:pPr>
        <w:spacing w:after="40"/>
      </w:pPr>
    </w:p>
    <w:p>
      <w:pPr>
        <w:spacing w:before="240" w:after="80"/>
      </w:pPr>
      <w:r>
        <w:rPr>
          <w:rFonts w:ascii="Times New Roman" w:hAnsi="Times New Roman"/>
          <w:b/>
          <w:i w:val="0"/>
          <w:color w:val="1F3A6E"/>
          <w:sz w:val="27"/>
        </w:rPr>
        <w:t>§5. CÔNG NGHIỆP HẠT NHÂN</w:t>
      </w:r>
    </w:p>
    <w:p>
      <w:pPr>
        <w:spacing w:before="160" w:after="60"/>
      </w:pPr>
      <w:r>
        <w:rPr>
          <w:rFonts w:ascii="Times New Roman" w:hAnsi="Times New Roman"/>
          <w:b/>
          <w:i w:val="0"/>
          <w:sz w:val="25"/>
        </w:rPr>
        <w:t>5.1. Phản ứng phân hạch</w:t>
      </w:r>
    </w:p>
    <w:p>
      <w:pPr>
        <w:spacing w:before="80" w:after="20"/>
        <w:jc w:val="center"/>
      </w:pPr>
      <w:r>
        <w:drawing>
          <wp:inline xmlns:a="http://schemas.openxmlformats.org/drawingml/2006/main" xmlns:pic="http://schemas.openxmlformats.org/drawingml/2006/picture">
            <wp:extent cx="3565351" cy="3096000"/>
            <wp:docPr id="25" name="Picture 25"/>
            <wp:cNvGraphicFramePr>
              <a:graphicFrameLocks noChangeAspect="1"/>
            </wp:cNvGraphicFramePr>
            <a:graphic>
              <a:graphicData uri="http://schemas.openxmlformats.org/drawingml/2006/picture">
                <pic:pic>
                  <pic:nvPicPr>
                    <pic:cNvPr id="0" name="f22_phan_hach.png"/>
                    <pic:cNvPicPr/>
                  </pic:nvPicPr>
                  <pic:blipFill>
                    <a:blip r:embed="rId33"/>
                    <a:stretch>
                      <a:fillRect/>
                    </a:stretch>
                  </pic:blipFill>
                  <pic:spPr>
                    <a:xfrm>
                      <a:off x="0" y="0"/>
                      <a:ext cx="3565351" cy="3096000"/>
                    </a:xfrm>
                    <a:prstGeom prst="rect"/>
                  </pic:spPr>
                </pic:pic>
              </a:graphicData>
            </a:graphic>
          </wp:inline>
        </w:drawing>
      </w:r>
    </w:p>
    <w:p>
      <w:pPr>
        <w:spacing w:before="0" w:after="120"/>
        <w:jc w:val="center"/>
      </w:pPr>
      <w:r>
        <w:rPr>
          <w:rFonts w:ascii="Times New Roman" w:hAnsi="Times New Roman"/>
          <w:b w:val="0"/>
          <w:i/>
          <w:sz w:val="21"/>
        </w:rPr>
        <w:t>Hình 4.9. Sơ đồ phản ứng phân hạch dây chuyền.</w:t>
      </w:r>
    </w:p>
    <w:p>
      <w:pPr>
        <w:spacing w:before="0" w:after="40"/>
        <w:ind w:left="283"/>
      </w:pPr>
      <w:r>
        <w:rPr>
          <w:rFonts w:ascii="Times New Roman" w:hAnsi="Times New Roman"/>
          <w:b/>
          <w:i w:val="0"/>
          <w:sz w:val="24"/>
        </w:rPr>
        <w:t xml:space="preserve">• </w:t>
      </w:r>
      <w:r>
        <w:rPr>
          <w:rFonts w:ascii="Times New Roman" w:hAnsi="Times New Roman"/>
          <w:b w:val="0"/>
          <w:i w:val="0"/>
          <w:sz w:val="24"/>
        </w:rPr>
        <w:t>Phân hạch là quá trình một hạt nhân rất nặng hấp thụ một neutron chậm rồi vỡ thành hai hạt nhân trung bình, đồng thời phát ra 2 – 3 neutron và toả năng lượng lớn (khoảng 200 MeV cho mỗi phân hạch của ²³⁵U).</w:t>
      </w:r>
    </w:p>
    <w:p>
      <w:pPr>
        <w:spacing w:before="0" w:after="40"/>
        <w:ind w:left="283"/>
      </w:pPr>
      <w:r>
        <w:rPr>
          <w:rFonts w:ascii="Times New Roman" w:hAnsi="Times New Roman"/>
          <w:b/>
          <w:i w:val="0"/>
          <w:sz w:val="24"/>
        </w:rPr>
        <w:t xml:space="preserve">• </w:t>
      </w:r>
      <w:r>
        <w:rPr>
          <w:rFonts w:ascii="Times New Roman" w:hAnsi="Times New Roman"/>
          <w:b w:val="0"/>
          <w:i w:val="0"/>
          <w:sz w:val="24"/>
        </w:rPr>
        <w:t>Vì sao dùng neutron CHẬM: neutron không mang điện nên không bị hạt nhân đẩy; neutron càng chậm thì thời gian ở gần hạt nhân càng lâu, xác suất bị hấp thụ càng lớn. Trong lò phản ứng, người ta dùng chất làm chậm (nước thường, nước nặng, than chì) để giảm tốc neutron.</w:t>
      </w: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PHẢN ỨNG DÂY CHUYỀN VÀ HỆ SỐ NHÂN NEUTRON k</w:t>
            </w:r>
          </w:p>
          <w:p>
            <w:pPr>
              <w:spacing w:after="20"/>
            </w:pPr>
            <w:r>
              <w:rPr>
                <w:rFonts w:ascii="Times New Roman" w:hAnsi="Times New Roman"/>
                <w:sz w:val="23"/>
              </w:rPr>
              <w:t>k là số neutron trung bình còn lại sau mỗi phân hạch và tiếp tục gây được phân hạch mới.</w:t>
            </w:r>
            <w:r>
              <w:br/>
            </w:r>
            <w:r>
              <w:rPr>
                <w:rFonts w:ascii="Times New Roman" w:hAnsi="Times New Roman"/>
                <w:sz w:val="23"/>
              </w:rPr>
              <w:t>• k &lt; 1: phản ứng dây chuyền tắt dần.</w:t>
            </w:r>
            <w:r>
              <w:br/>
            </w:r>
            <w:r>
              <w:rPr>
                <w:rFonts w:ascii="Times New Roman" w:hAnsi="Times New Roman"/>
                <w:sz w:val="23"/>
              </w:rPr>
              <w:t>• k = 1: phản ứng dây chuyền tự duy trì ở mức ổn định — chế độ làm việc của nhà máy điện hạt nhân.</w:t>
            </w:r>
            <w:r>
              <w:br/>
            </w:r>
            <w:r>
              <w:rPr>
                <w:rFonts w:ascii="Times New Roman" w:hAnsi="Times New Roman"/>
                <w:sz w:val="23"/>
              </w:rPr>
              <w:t>• k &gt; 1: phản ứng tăng vọt không kiểm soát — nguyên lí của bom nguyên tử.</w:t>
            </w:r>
            <w:r>
              <w:br/>
            </w:r>
            <w:r>
              <w:rPr>
                <w:rFonts w:ascii="Times New Roman" w:hAnsi="Times New Roman"/>
                <w:sz w:val="23"/>
              </w:rPr>
              <w:t>Muốn có phản ứng dây chuyền, khối lượng nhiên liệu phải đạt tối thiểu một giá trị gọi là khối lượng tới hạn.</w:t>
            </w:r>
          </w:p>
        </w:tc>
      </w:tr>
    </w:tbl>
    <w:p>
      <w:pPr>
        <w:spacing w:after="40"/>
      </w:pPr>
    </w:p>
    <w:p>
      <w:pPr>
        <w:spacing w:before="0" w:after="40"/>
        <w:ind w:left="283"/>
      </w:pPr>
      <w:r>
        <w:rPr>
          <w:rFonts w:ascii="Times New Roman" w:hAnsi="Times New Roman"/>
          <w:b/>
          <w:i w:val="0"/>
          <w:sz w:val="24"/>
        </w:rPr>
        <w:t xml:space="preserve">• </w:t>
      </w:r>
      <w:r>
        <w:rPr>
          <w:rFonts w:ascii="Times New Roman" w:hAnsi="Times New Roman"/>
          <w:b w:val="0"/>
          <w:i w:val="0"/>
          <w:sz w:val="24"/>
        </w:rPr>
        <w:t>Nhà máy điện hạt nhân: lò phản ứng dùng thanh nhiên liệu uranium làm giàu, chất làm chậm, thanh điều khiển bằng boron hoặc cadmium (hấp thụ bớt neutron để giữ k = 1), chất tải nhiệt đưa nhiệt ra lò sinh hơi, hơi nước làm quay tuabin – máy phát điện. Toàn bộ được bao bọc bởi lớp bê tông chắn bức xạ.</w:t>
      </w:r>
    </w:p>
    <w:p>
      <w:pPr>
        <w:spacing w:before="160" w:after="60"/>
      </w:pPr>
      <w:r>
        <w:rPr>
          <w:rFonts w:ascii="Times New Roman" w:hAnsi="Times New Roman"/>
          <w:b/>
          <w:i w:val="0"/>
          <w:sz w:val="25"/>
        </w:rPr>
        <w:t>5.2. Phản ứng nhiệt hạch</w:t>
      </w:r>
    </w:p>
    <w:p>
      <w:pPr>
        <w:spacing w:before="80" w:after="20"/>
        <w:jc w:val="center"/>
      </w:pPr>
      <w:r>
        <w:drawing>
          <wp:inline xmlns:a="http://schemas.openxmlformats.org/drawingml/2006/main" xmlns:pic="http://schemas.openxmlformats.org/drawingml/2006/picture">
            <wp:extent cx="4680000" cy="2859666"/>
            <wp:docPr id="26" name="Picture 26"/>
            <wp:cNvGraphicFramePr>
              <a:graphicFrameLocks noChangeAspect="1"/>
            </wp:cNvGraphicFramePr>
            <a:graphic>
              <a:graphicData uri="http://schemas.openxmlformats.org/drawingml/2006/picture">
                <pic:pic>
                  <pic:nvPicPr>
                    <pic:cNvPr id="0" name="f23_nhiet_hach.png"/>
                    <pic:cNvPicPr/>
                  </pic:nvPicPr>
                  <pic:blipFill>
                    <a:blip r:embed="rId34"/>
                    <a:stretch>
                      <a:fillRect/>
                    </a:stretch>
                  </pic:blipFill>
                  <pic:spPr>
                    <a:xfrm>
                      <a:off x="0" y="0"/>
                      <a:ext cx="4680000" cy="2859666"/>
                    </a:xfrm>
                    <a:prstGeom prst="rect"/>
                  </pic:spPr>
                </pic:pic>
              </a:graphicData>
            </a:graphic>
          </wp:inline>
        </w:drawing>
      </w:r>
    </w:p>
    <w:p>
      <w:pPr>
        <w:spacing w:before="0" w:after="120"/>
        <w:jc w:val="center"/>
      </w:pPr>
      <w:r>
        <w:rPr>
          <w:rFonts w:ascii="Times New Roman" w:hAnsi="Times New Roman"/>
          <w:b w:val="0"/>
          <w:i/>
          <w:sz w:val="21"/>
        </w:rPr>
        <w:t>Hình 4.10. Phản ứng tổng hợp hạt nhân deuterium – tritium.</w:t>
      </w:r>
    </w:p>
    <w:p>
      <w:pPr>
        <w:spacing w:before="0" w:after="40"/>
        <w:ind w:left="283"/>
      </w:pPr>
      <w:r>
        <w:rPr>
          <w:rFonts w:ascii="Times New Roman" w:hAnsi="Times New Roman"/>
          <w:b/>
          <w:i w:val="0"/>
          <w:sz w:val="24"/>
        </w:rPr>
        <w:t xml:space="preserve">• </w:t>
      </w:r>
      <w:r>
        <w:rPr>
          <w:rFonts w:ascii="Times New Roman" w:hAnsi="Times New Roman"/>
          <w:b w:val="0"/>
          <w:i w:val="0"/>
          <w:sz w:val="24"/>
        </w:rPr>
        <w:t>Nhiệt hạch (tổng hợp hạt nhân) là quá trình hai hạt nhân rất nhẹ kết hợp thành một hạt nhân nặng hơn và toả năng lượng. Đây là nguồn năng lượng của Mặt Trời và các ngôi sao.</w:t>
      </w:r>
    </w:p>
    <w:p>
      <w:pPr>
        <w:spacing w:before="0" w:after="40"/>
        <w:ind w:left="283"/>
      </w:pPr>
      <w:r>
        <w:rPr>
          <w:rFonts w:ascii="Times New Roman" w:hAnsi="Times New Roman"/>
          <w:b/>
          <w:i w:val="0"/>
          <w:sz w:val="24"/>
        </w:rPr>
        <w:t xml:space="preserve">• </w:t>
      </w:r>
      <w:r>
        <w:rPr>
          <w:rFonts w:ascii="Times New Roman" w:hAnsi="Times New Roman"/>
          <w:b w:val="0"/>
          <w:i w:val="0"/>
          <w:sz w:val="24"/>
        </w:rPr>
        <w:t>Điều kiện thực hiện: nhiệt độ cực cao (cỡ hàng trăm triệu độ) để các hạt nhân có đủ động năng thắng lực đẩy Coulomb và tiến đủ gần nhau cho lực hạt nhân phát huy tác dụng; đồng thời mật độ hạt và thời gian duy trì phải đủ lớn.</w:t>
      </w:r>
    </w:p>
    <w:p>
      <w:pPr>
        <w:spacing w:before="80" w:after="40"/>
        <w:jc w:val="center"/>
      </w:pPr>
      <w:r>
        <w:rPr>
          <w:rFonts w:ascii="Times New Roman" w:hAnsi="Times New Roman"/>
          <w:b w:val="0"/>
          <w:i/>
          <w:sz w:val="21"/>
        </w:rPr>
        <w:t>Bảng 4.3. So sánh phân hạch và nhiệt hạch</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Tiêu chí</w:t>
            </w:r>
          </w:p>
        </w:tc>
        <w:tc>
          <w:tcPr>
            <w:tcW w:type="dxa" w:w="3324"/>
            <w:shd w:val="clear" w:color="auto" w:fill="DCE6F1"/>
          </w:tcPr>
          <w:p>
            <w:pPr>
              <w:spacing w:after="20"/>
            </w:pPr>
            <w:r>
              <w:rPr>
                <w:rFonts w:ascii="Times New Roman" w:hAnsi="Times New Roman"/>
                <w:b/>
                <w:sz w:val="21"/>
              </w:rPr>
              <w:t>Phân hạch</w:t>
            </w:r>
          </w:p>
        </w:tc>
        <w:tc>
          <w:tcPr>
            <w:tcW w:type="dxa" w:w="3324"/>
            <w:shd w:val="clear" w:color="auto" w:fill="DCE6F1"/>
          </w:tcPr>
          <w:p>
            <w:pPr>
              <w:spacing w:after="20"/>
            </w:pPr>
            <w:r>
              <w:rPr>
                <w:rFonts w:ascii="Times New Roman" w:hAnsi="Times New Roman"/>
                <w:b/>
                <w:sz w:val="21"/>
              </w:rPr>
              <w:t>Nhiệt hạch</w:t>
            </w:r>
          </w:p>
        </w:tc>
      </w:tr>
      <w:tr>
        <w:tc>
          <w:tcPr>
            <w:tcW w:type="dxa" w:w="3324"/>
          </w:tcPr>
          <w:p>
            <w:pPr>
              <w:spacing w:after="20"/>
            </w:pPr>
            <w:r>
              <w:rPr>
                <w:rFonts w:ascii="Times New Roman" w:hAnsi="Times New Roman"/>
                <w:sz w:val="21"/>
              </w:rPr>
              <w:t>Bản chất</w:t>
            </w:r>
          </w:p>
        </w:tc>
        <w:tc>
          <w:tcPr>
            <w:tcW w:type="dxa" w:w="3324"/>
          </w:tcPr>
          <w:p>
            <w:pPr>
              <w:spacing w:after="20"/>
            </w:pPr>
            <w:r>
              <w:rPr>
                <w:rFonts w:ascii="Times New Roman" w:hAnsi="Times New Roman"/>
                <w:sz w:val="21"/>
              </w:rPr>
              <w:t>Hạt nhân nặng vỡ thành hai mảnh trung bình</w:t>
            </w:r>
          </w:p>
        </w:tc>
        <w:tc>
          <w:tcPr>
            <w:tcW w:type="dxa" w:w="3324"/>
          </w:tcPr>
          <w:p>
            <w:pPr>
              <w:spacing w:after="20"/>
            </w:pPr>
            <w:r>
              <w:rPr>
                <w:rFonts w:ascii="Times New Roman" w:hAnsi="Times New Roman"/>
                <w:sz w:val="21"/>
              </w:rPr>
              <w:t>Hai hạt nhân nhẹ kết hợp thành hạt nhân nặng hơn</w:t>
            </w:r>
          </w:p>
        </w:tc>
      </w:tr>
      <w:tr>
        <w:tc>
          <w:tcPr>
            <w:tcW w:type="dxa" w:w="3324"/>
          </w:tcPr>
          <w:p>
            <w:pPr>
              <w:spacing w:after="20"/>
            </w:pPr>
            <w:r>
              <w:rPr>
                <w:rFonts w:ascii="Times New Roman" w:hAnsi="Times New Roman"/>
                <w:sz w:val="21"/>
              </w:rPr>
              <w:t>Năng lượng mỗi phản ứng</w:t>
            </w:r>
          </w:p>
        </w:tc>
        <w:tc>
          <w:tcPr>
            <w:tcW w:type="dxa" w:w="3324"/>
          </w:tcPr>
          <w:p>
            <w:pPr>
              <w:spacing w:after="20"/>
            </w:pPr>
            <w:r>
              <w:rPr>
                <w:rFonts w:ascii="Times New Roman" w:hAnsi="Times New Roman"/>
                <w:sz w:val="21"/>
              </w:rPr>
              <w:t>Lớn (≈ 200 MeV cho ²³⁵U)</w:t>
            </w:r>
          </w:p>
        </w:tc>
        <w:tc>
          <w:tcPr>
            <w:tcW w:type="dxa" w:w="3324"/>
          </w:tcPr>
          <w:p>
            <w:pPr>
              <w:spacing w:after="20"/>
            </w:pPr>
            <w:r>
              <w:rPr>
                <w:rFonts w:ascii="Times New Roman" w:hAnsi="Times New Roman"/>
                <w:sz w:val="21"/>
              </w:rPr>
              <w:t>Nhỏ hơn mỗi phản ứng (≈ 17,6 MeV cho D–T)</w:t>
            </w:r>
          </w:p>
        </w:tc>
      </w:tr>
      <w:tr>
        <w:tc>
          <w:tcPr>
            <w:tcW w:type="dxa" w:w="3324"/>
          </w:tcPr>
          <w:p>
            <w:pPr>
              <w:spacing w:after="20"/>
            </w:pPr>
            <w:r>
              <w:rPr>
                <w:rFonts w:ascii="Times New Roman" w:hAnsi="Times New Roman"/>
                <w:sz w:val="21"/>
              </w:rPr>
              <w:t>Năng lượng trên một nucleon</w:t>
            </w:r>
          </w:p>
        </w:tc>
        <w:tc>
          <w:tcPr>
            <w:tcW w:type="dxa" w:w="3324"/>
          </w:tcPr>
          <w:p>
            <w:pPr>
              <w:spacing w:after="20"/>
            </w:pPr>
            <w:r>
              <w:rPr>
                <w:rFonts w:ascii="Times New Roman" w:hAnsi="Times New Roman"/>
                <w:sz w:val="21"/>
              </w:rPr>
              <w:t>≈ 0,85 MeV/nucleon</w:t>
            </w:r>
          </w:p>
        </w:tc>
        <w:tc>
          <w:tcPr>
            <w:tcW w:type="dxa" w:w="3324"/>
          </w:tcPr>
          <w:p>
            <w:pPr>
              <w:spacing w:after="20"/>
            </w:pPr>
            <w:r>
              <w:rPr>
                <w:rFonts w:ascii="Times New Roman" w:hAnsi="Times New Roman"/>
                <w:sz w:val="21"/>
              </w:rPr>
              <w:t>≈ 3,5 MeV/nucleon — lớn hơn nhiều</w:t>
            </w:r>
          </w:p>
        </w:tc>
      </w:tr>
      <w:tr>
        <w:tc>
          <w:tcPr>
            <w:tcW w:type="dxa" w:w="3324"/>
          </w:tcPr>
          <w:p>
            <w:pPr>
              <w:spacing w:after="20"/>
            </w:pPr>
            <w:r>
              <w:rPr>
                <w:rFonts w:ascii="Times New Roman" w:hAnsi="Times New Roman"/>
                <w:sz w:val="21"/>
              </w:rPr>
              <w:t>Nhiên liệu</w:t>
            </w:r>
          </w:p>
        </w:tc>
        <w:tc>
          <w:tcPr>
            <w:tcW w:type="dxa" w:w="3324"/>
          </w:tcPr>
          <w:p>
            <w:pPr>
              <w:spacing w:after="20"/>
            </w:pPr>
            <w:r>
              <w:rPr>
                <w:rFonts w:ascii="Times New Roman" w:hAnsi="Times New Roman"/>
                <w:sz w:val="21"/>
              </w:rPr>
              <w:t>Uranium, plutonium — hữu hạn</w:t>
            </w:r>
          </w:p>
        </w:tc>
        <w:tc>
          <w:tcPr>
            <w:tcW w:type="dxa" w:w="3324"/>
          </w:tcPr>
          <w:p>
            <w:pPr>
              <w:spacing w:after="20"/>
            </w:pPr>
            <w:r>
              <w:rPr>
                <w:rFonts w:ascii="Times New Roman" w:hAnsi="Times New Roman"/>
                <w:sz w:val="21"/>
              </w:rPr>
              <w:t>Deuterium từ nước biển — gần như vô tận</w:t>
            </w:r>
          </w:p>
        </w:tc>
      </w:tr>
      <w:tr>
        <w:tc>
          <w:tcPr>
            <w:tcW w:type="dxa" w:w="3324"/>
          </w:tcPr>
          <w:p>
            <w:pPr>
              <w:spacing w:after="20"/>
            </w:pPr>
            <w:r>
              <w:rPr>
                <w:rFonts w:ascii="Times New Roman" w:hAnsi="Times New Roman"/>
                <w:sz w:val="21"/>
              </w:rPr>
              <w:t>Chất thải phóng xạ</w:t>
            </w:r>
          </w:p>
        </w:tc>
        <w:tc>
          <w:tcPr>
            <w:tcW w:type="dxa" w:w="3324"/>
          </w:tcPr>
          <w:p>
            <w:pPr>
              <w:spacing w:after="20"/>
            </w:pPr>
            <w:r>
              <w:rPr>
                <w:rFonts w:ascii="Times New Roman" w:hAnsi="Times New Roman"/>
                <w:sz w:val="21"/>
              </w:rPr>
              <w:t>Nhiều, thời gian bán rã dài</w:t>
            </w:r>
          </w:p>
        </w:tc>
        <w:tc>
          <w:tcPr>
            <w:tcW w:type="dxa" w:w="3324"/>
          </w:tcPr>
          <w:p>
            <w:pPr>
              <w:spacing w:after="20"/>
            </w:pPr>
            <w:r>
              <w:rPr>
                <w:rFonts w:ascii="Times New Roman" w:hAnsi="Times New Roman"/>
                <w:sz w:val="21"/>
              </w:rPr>
              <w:t>Rất ít, ít nguy hiểm hơn</w:t>
            </w:r>
          </w:p>
        </w:tc>
      </w:tr>
      <w:tr>
        <w:tc>
          <w:tcPr>
            <w:tcW w:type="dxa" w:w="3324"/>
          </w:tcPr>
          <w:p>
            <w:pPr>
              <w:spacing w:after="20"/>
            </w:pPr>
            <w:r>
              <w:rPr>
                <w:rFonts w:ascii="Times New Roman" w:hAnsi="Times New Roman"/>
                <w:sz w:val="21"/>
              </w:rPr>
              <w:t>Điều kiện</w:t>
            </w:r>
          </w:p>
        </w:tc>
        <w:tc>
          <w:tcPr>
            <w:tcW w:type="dxa" w:w="3324"/>
          </w:tcPr>
          <w:p>
            <w:pPr>
              <w:spacing w:after="20"/>
            </w:pPr>
            <w:r>
              <w:rPr>
                <w:rFonts w:ascii="Times New Roman" w:hAnsi="Times New Roman"/>
                <w:sz w:val="21"/>
              </w:rPr>
              <w:t>Neutron chậm, khối lượng tới hạn</w:t>
            </w:r>
          </w:p>
        </w:tc>
        <w:tc>
          <w:tcPr>
            <w:tcW w:type="dxa" w:w="3324"/>
          </w:tcPr>
          <w:p>
            <w:pPr>
              <w:spacing w:after="20"/>
            </w:pPr>
            <w:r>
              <w:rPr>
                <w:rFonts w:ascii="Times New Roman" w:hAnsi="Times New Roman"/>
                <w:sz w:val="21"/>
              </w:rPr>
              <w:t>Nhiệt độ hàng trăm triệu độ</w:t>
            </w:r>
          </w:p>
        </w:tc>
      </w:tr>
      <w:tr>
        <w:tc>
          <w:tcPr>
            <w:tcW w:type="dxa" w:w="3324"/>
          </w:tcPr>
          <w:p>
            <w:pPr>
              <w:spacing w:after="20"/>
            </w:pPr>
            <w:r>
              <w:rPr>
                <w:rFonts w:ascii="Times New Roman" w:hAnsi="Times New Roman"/>
                <w:sz w:val="21"/>
              </w:rPr>
              <w:t>Mức độ làm chủ</w:t>
            </w:r>
          </w:p>
        </w:tc>
        <w:tc>
          <w:tcPr>
            <w:tcW w:type="dxa" w:w="3324"/>
          </w:tcPr>
          <w:p>
            <w:pPr>
              <w:spacing w:after="20"/>
            </w:pPr>
            <w:r>
              <w:rPr>
                <w:rFonts w:ascii="Times New Roman" w:hAnsi="Times New Roman"/>
                <w:sz w:val="21"/>
              </w:rPr>
              <w:t>Đã dùng trong nhà máy điện</w:t>
            </w:r>
          </w:p>
        </w:tc>
        <w:tc>
          <w:tcPr>
            <w:tcW w:type="dxa" w:w="3324"/>
          </w:tcPr>
          <w:p>
            <w:pPr>
              <w:spacing w:after="20"/>
            </w:pPr>
            <w:r>
              <w:rPr>
                <w:rFonts w:ascii="Times New Roman" w:hAnsi="Times New Roman"/>
                <w:sz w:val="21"/>
              </w:rPr>
              <w:t>Chưa làm chủ ở quy mô thương mại</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FDF0EF"/>
          </w:tcPr>
          <w:p>
            <w:pPr>
              <w:spacing w:after="40"/>
            </w:pPr>
            <w:r>
              <w:rPr>
                <w:rFonts w:ascii="Times New Roman" w:hAnsi="Times New Roman"/>
                <w:b/>
                <w:color w:val="A61B1B"/>
                <w:sz w:val="23"/>
              </w:rPr>
              <w:t>⚠ SAI LẦM THƯỜNG GẶP – PHÂN BIỆT CHO RÕ</w:t>
            </w:r>
          </w:p>
          <w:p>
            <w:pPr>
              <w:spacing w:after="20"/>
            </w:pPr>
            <w:r>
              <w:rPr>
                <w:rFonts w:ascii="Times New Roman" w:hAnsi="Times New Roman"/>
                <w:sz w:val="23"/>
              </w:rPr>
              <w:t>So sánh đúng cách: xét trên MỖI PHẢN ỨNG thì phân hạch toả nhiều năng lượng hơn (200 MeV so với 17,6 MeV), nhưng xét trên MỖI ĐƠN VỊ KHỐI LƯỢNG nhiên liệu (mỗi nucleon) thì nhiệt hạch toả nhiều hơn hẳn — gấp khoảng 4 lần. Đề thi rất hay khai thác sự khác biệt giữa hai cách so sánh này.</w:t>
            </w:r>
          </w:p>
        </w:tc>
      </w:tr>
    </w:tbl>
    <w:p>
      <w:pPr>
        <w:spacing w:after="40"/>
      </w:pPr>
    </w:p>
    <w:p>
      <w:pPr>
        <w:spacing w:before="240" w:after="80"/>
      </w:pPr>
      <w:r>
        <w:rPr>
          <w:rFonts w:ascii="Times New Roman" w:hAnsi="Times New Roman"/>
          <w:b/>
          <w:i w:val="0"/>
          <w:color w:val="1F3A6E"/>
          <w:sz w:val="27"/>
        </w:rPr>
        <w:t>§6. TỔNG KẾT CHƯƠNG IV</w:t>
      </w:r>
    </w:p>
    <w:p>
      <w:pPr>
        <w:spacing w:before="80" w:after="40"/>
        <w:jc w:val="center"/>
      </w:pPr>
      <w:r>
        <w:rPr>
          <w:rFonts w:ascii="Times New Roman" w:hAnsi="Times New Roman"/>
          <w:b w:val="0"/>
          <w:i/>
          <w:sz w:val="21"/>
        </w:rPr>
        <w:t>Bảng 4.4. Hệ thống công thức trọng tâm của Chương IV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CE6F1"/>
          </w:tcPr>
          <w:p>
            <w:pPr>
              <w:spacing w:after="20"/>
            </w:pPr>
            <w:r>
              <w:rPr>
                <w:rFonts w:ascii="Times New Roman" w:hAnsi="Times New Roman"/>
                <w:b/>
                <w:sz w:val="21"/>
              </w:rPr>
              <w:t>Nội dung</w:t>
            </w:r>
          </w:p>
        </w:tc>
        <w:tc>
          <w:tcPr>
            <w:tcW w:type="dxa" w:w="3324"/>
            <w:shd w:val="clear" w:color="auto" w:fill="DCE6F1"/>
          </w:tcPr>
          <w:p>
            <w:pPr>
              <w:spacing w:after="20"/>
            </w:pPr>
            <w:r>
              <w:rPr>
                <w:rFonts w:ascii="Times New Roman" w:hAnsi="Times New Roman"/>
                <w:b/>
                <w:sz w:val="21"/>
              </w:rPr>
              <w:t>Công thức</w:t>
            </w:r>
          </w:p>
        </w:tc>
        <w:tc>
          <w:tcPr>
            <w:tcW w:type="dxa" w:w="3324"/>
            <w:shd w:val="clear" w:color="auto" w:fill="DCE6F1"/>
          </w:tcPr>
          <w:p>
            <w:pPr>
              <w:spacing w:after="20"/>
            </w:pPr>
            <w:r>
              <w:rPr>
                <w:rFonts w:ascii="Times New Roman" w:hAnsi="Times New Roman"/>
                <w:b/>
                <w:sz w:val="21"/>
              </w:rPr>
              <w:t>Lưu ý khi dùng</w:t>
            </w:r>
          </w:p>
        </w:tc>
      </w:tr>
      <w:tr>
        <w:tc>
          <w:tcPr>
            <w:tcW w:type="dxa" w:w="3324"/>
          </w:tcPr>
          <w:p>
            <w:pPr>
              <w:spacing w:after="20"/>
            </w:pPr>
            <w:r>
              <w:rPr>
                <w:rFonts w:ascii="Times New Roman" w:hAnsi="Times New Roman"/>
                <w:sz w:val="21"/>
              </w:rPr>
              <w:t>Số neutron</w:t>
            </w:r>
          </w:p>
        </w:tc>
        <w:tc>
          <w:tcPr>
            <w:tcW w:type="dxa" w:w="3324"/>
          </w:tcPr>
          <w:p>
            <w:pPr>
              <w:spacing w:after="20"/>
            </w:pPr>
            <w:r>
              <w:rPr>
                <w:rFonts w:ascii="Times New Roman" w:hAnsi="Times New Roman"/>
                <w:sz w:val="21"/>
              </w:rPr>
              <w:t>N = A − Z</w:t>
            </w:r>
          </w:p>
        </w:tc>
        <w:tc>
          <w:tcPr>
            <w:tcW w:type="dxa" w:w="3324"/>
          </w:tcPr>
          <w:p>
            <w:pPr>
              <w:spacing w:after="20"/>
            </w:pPr>
            <w:r>
              <w:rPr>
                <w:rFonts w:ascii="Times New Roman" w:hAnsi="Times New Roman"/>
                <w:sz w:val="21"/>
              </w:rPr>
              <w:t>—</w:t>
            </w:r>
          </w:p>
        </w:tc>
      </w:tr>
      <w:tr>
        <w:tc>
          <w:tcPr>
            <w:tcW w:type="dxa" w:w="3324"/>
          </w:tcPr>
          <w:p>
            <w:pPr>
              <w:spacing w:after="20"/>
            </w:pPr>
            <w:r>
              <w:rPr>
                <w:rFonts w:ascii="Times New Roman" w:hAnsi="Times New Roman"/>
                <w:sz w:val="21"/>
              </w:rPr>
              <w:t>Bán kính hạt nhân</w:t>
            </w:r>
          </w:p>
        </w:tc>
        <w:tc>
          <w:tcPr>
            <w:tcW w:type="dxa" w:w="3324"/>
          </w:tcPr>
          <w:p>
            <w:pPr>
              <w:spacing w:after="20"/>
            </w:pPr>
            <w:r>
              <w:rPr>
                <w:rFonts w:ascii="Times New Roman" w:hAnsi="Times New Roman"/>
                <w:sz w:val="21"/>
              </w:rPr>
              <w:t>R ≈ 1,2·10⁻¹⁵·A^(1/3) m</w:t>
            </w:r>
          </w:p>
        </w:tc>
        <w:tc>
          <w:tcPr>
            <w:tcW w:type="dxa" w:w="3324"/>
          </w:tcPr>
          <w:p>
            <w:pPr>
              <w:spacing w:after="20"/>
            </w:pPr>
            <w:r>
              <w:rPr>
                <w:rFonts w:ascii="Times New Roman" w:hAnsi="Times New Roman"/>
                <w:sz w:val="21"/>
              </w:rPr>
              <w:t>Suy ra khối lượng riêng hạt nhân gần như không đổi</w:t>
            </w:r>
          </w:p>
        </w:tc>
      </w:tr>
      <w:tr>
        <w:tc>
          <w:tcPr>
            <w:tcW w:type="dxa" w:w="3324"/>
          </w:tcPr>
          <w:p>
            <w:pPr>
              <w:spacing w:after="20"/>
            </w:pPr>
            <w:r>
              <w:rPr>
                <w:rFonts w:ascii="Times New Roman" w:hAnsi="Times New Roman"/>
                <w:sz w:val="21"/>
              </w:rPr>
              <w:t>Số hạt nhân trong m gam</w:t>
            </w:r>
          </w:p>
        </w:tc>
        <w:tc>
          <w:tcPr>
            <w:tcW w:type="dxa" w:w="3324"/>
          </w:tcPr>
          <w:p>
            <w:pPr>
              <w:spacing w:after="20"/>
            </w:pPr>
            <w:r>
              <w:rPr>
                <w:rFonts w:ascii="Times New Roman" w:hAnsi="Times New Roman"/>
                <w:sz w:val="21"/>
              </w:rPr>
              <w:t>N = (m/A)·N_A</w:t>
            </w:r>
          </w:p>
        </w:tc>
        <w:tc>
          <w:tcPr>
            <w:tcW w:type="dxa" w:w="3324"/>
          </w:tcPr>
          <w:p>
            <w:pPr>
              <w:spacing w:after="20"/>
            </w:pPr>
            <w:r>
              <w:rPr>
                <w:rFonts w:ascii="Times New Roman" w:hAnsi="Times New Roman"/>
                <w:sz w:val="21"/>
              </w:rPr>
              <w:t>A là số khối, tính theo gam</w:t>
            </w:r>
          </w:p>
        </w:tc>
      </w:tr>
      <w:tr>
        <w:tc>
          <w:tcPr>
            <w:tcW w:type="dxa" w:w="3324"/>
          </w:tcPr>
          <w:p>
            <w:pPr>
              <w:spacing w:after="20"/>
            </w:pPr>
            <w:r>
              <w:rPr>
                <w:rFonts w:ascii="Times New Roman" w:hAnsi="Times New Roman"/>
                <w:sz w:val="21"/>
              </w:rPr>
              <w:t>Độ hụt khối</w:t>
            </w:r>
          </w:p>
        </w:tc>
        <w:tc>
          <w:tcPr>
            <w:tcW w:type="dxa" w:w="3324"/>
          </w:tcPr>
          <w:p>
            <w:pPr>
              <w:spacing w:after="20"/>
            </w:pPr>
            <w:r>
              <w:rPr>
                <w:rFonts w:ascii="Times New Roman" w:hAnsi="Times New Roman"/>
                <w:sz w:val="21"/>
              </w:rPr>
              <w:t>Δm = Z·m_p + (A−Z)·m_n − m_hn</w:t>
            </w:r>
          </w:p>
        </w:tc>
        <w:tc>
          <w:tcPr>
            <w:tcW w:type="dxa" w:w="3324"/>
          </w:tcPr>
          <w:p>
            <w:pPr>
              <w:spacing w:after="20"/>
            </w:pPr>
            <w:r>
              <w:rPr>
                <w:rFonts w:ascii="Times New Roman" w:hAnsi="Times New Roman"/>
                <w:sz w:val="21"/>
              </w:rPr>
              <w:t>Luôn dương với hạt nhân bền</w:t>
            </w:r>
          </w:p>
        </w:tc>
      </w:tr>
      <w:tr>
        <w:tc>
          <w:tcPr>
            <w:tcW w:type="dxa" w:w="3324"/>
          </w:tcPr>
          <w:p>
            <w:pPr>
              <w:spacing w:after="20"/>
            </w:pPr>
            <w:r>
              <w:rPr>
                <w:rFonts w:ascii="Times New Roman" w:hAnsi="Times New Roman"/>
                <w:sz w:val="21"/>
              </w:rPr>
              <w:t>Năng lượng liên kết</w:t>
            </w:r>
          </w:p>
        </w:tc>
        <w:tc>
          <w:tcPr>
            <w:tcW w:type="dxa" w:w="3324"/>
          </w:tcPr>
          <w:p>
            <w:pPr>
              <w:spacing w:after="20"/>
            </w:pPr>
            <w:r>
              <w:rPr>
                <w:rFonts w:ascii="Times New Roman" w:hAnsi="Times New Roman"/>
                <w:sz w:val="21"/>
              </w:rPr>
              <w:t>E_lk = Δm·c²</w:t>
            </w:r>
          </w:p>
        </w:tc>
        <w:tc>
          <w:tcPr>
            <w:tcW w:type="dxa" w:w="3324"/>
          </w:tcPr>
          <w:p>
            <w:pPr>
              <w:spacing w:after="20"/>
            </w:pPr>
            <w:r>
              <w:rPr>
                <w:rFonts w:ascii="Times New Roman" w:hAnsi="Times New Roman"/>
                <w:sz w:val="21"/>
              </w:rPr>
              <w:t>Đổi: 1 u·c² = 931,5 MeV</w:t>
            </w:r>
          </w:p>
        </w:tc>
      </w:tr>
      <w:tr>
        <w:tc>
          <w:tcPr>
            <w:tcW w:type="dxa" w:w="3324"/>
          </w:tcPr>
          <w:p>
            <w:pPr>
              <w:spacing w:after="20"/>
            </w:pPr>
            <w:r>
              <w:rPr>
                <w:rFonts w:ascii="Times New Roman" w:hAnsi="Times New Roman"/>
                <w:sz w:val="21"/>
              </w:rPr>
              <w:t>Năng lượng liên kết riêng</w:t>
            </w:r>
          </w:p>
        </w:tc>
        <w:tc>
          <w:tcPr>
            <w:tcW w:type="dxa" w:w="3324"/>
          </w:tcPr>
          <w:p>
            <w:pPr>
              <w:spacing w:after="20"/>
            </w:pPr>
            <w:r>
              <w:rPr>
                <w:rFonts w:ascii="Times New Roman" w:hAnsi="Times New Roman"/>
                <w:sz w:val="21"/>
              </w:rPr>
              <w:t>ε = E_lk/A</w:t>
            </w:r>
          </w:p>
        </w:tc>
        <w:tc>
          <w:tcPr>
            <w:tcW w:type="dxa" w:w="3324"/>
          </w:tcPr>
          <w:p>
            <w:pPr>
              <w:spacing w:after="20"/>
            </w:pPr>
            <w:r>
              <w:rPr>
                <w:rFonts w:ascii="Times New Roman" w:hAnsi="Times New Roman"/>
                <w:sz w:val="21"/>
              </w:rPr>
              <w:t>Dùng để so sánh độ bền vững</w:t>
            </w:r>
          </w:p>
        </w:tc>
      </w:tr>
      <w:tr>
        <w:tc>
          <w:tcPr>
            <w:tcW w:type="dxa" w:w="3324"/>
          </w:tcPr>
          <w:p>
            <w:pPr>
              <w:spacing w:after="20"/>
            </w:pPr>
            <w:r>
              <w:rPr>
                <w:rFonts w:ascii="Times New Roman" w:hAnsi="Times New Roman"/>
                <w:sz w:val="21"/>
              </w:rPr>
              <w:t>Bảo toàn trong phản ứng</w:t>
            </w:r>
          </w:p>
        </w:tc>
        <w:tc>
          <w:tcPr>
            <w:tcW w:type="dxa" w:w="3324"/>
          </w:tcPr>
          <w:p>
            <w:pPr>
              <w:spacing w:after="20"/>
            </w:pPr>
            <w:r>
              <w:rPr>
                <w:rFonts w:ascii="Times New Roman" w:hAnsi="Times New Roman"/>
                <w:sz w:val="21"/>
              </w:rPr>
              <w:t>ΣA, ΣZ không đổi</w:t>
            </w:r>
          </w:p>
        </w:tc>
        <w:tc>
          <w:tcPr>
            <w:tcW w:type="dxa" w:w="3324"/>
          </w:tcPr>
          <w:p>
            <w:pPr>
              <w:spacing w:after="20"/>
            </w:pPr>
            <w:r>
              <w:rPr>
                <w:rFonts w:ascii="Times New Roman" w:hAnsi="Times New Roman"/>
                <w:sz w:val="21"/>
              </w:rPr>
              <w:t>Khối lượng nghỉ KHÔNG bảo toàn</w:t>
            </w:r>
          </w:p>
        </w:tc>
      </w:tr>
      <w:tr>
        <w:tc>
          <w:tcPr>
            <w:tcW w:type="dxa" w:w="3324"/>
          </w:tcPr>
          <w:p>
            <w:pPr>
              <w:spacing w:after="20"/>
            </w:pPr>
            <w:r>
              <w:rPr>
                <w:rFonts w:ascii="Times New Roman" w:hAnsi="Times New Roman"/>
                <w:sz w:val="21"/>
              </w:rPr>
              <w:t>Năng lượng phản ứng</w:t>
            </w:r>
          </w:p>
        </w:tc>
        <w:tc>
          <w:tcPr>
            <w:tcW w:type="dxa" w:w="3324"/>
          </w:tcPr>
          <w:p>
            <w:pPr>
              <w:spacing w:after="20"/>
            </w:pPr>
            <w:r>
              <w:rPr>
                <w:rFonts w:ascii="Times New Roman" w:hAnsi="Times New Roman"/>
                <w:sz w:val="21"/>
              </w:rPr>
              <w:t>W = (m_trước − m_sau)c²</w:t>
            </w:r>
          </w:p>
        </w:tc>
        <w:tc>
          <w:tcPr>
            <w:tcW w:type="dxa" w:w="3324"/>
          </w:tcPr>
          <w:p>
            <w:pPr>
              <w:spacing w:after="20"/>
            </w:pPr>
            <w:r>
              <w:rPr>
                <w:rFonts w:ascii="Times New Roman" w:hAnsi="Times New Roman"/>
                <w:sz w:val="21"/>
              </w:rPr>
              <w:t>W &gt; 0: toả; W &lt; 0: thu</w:t>
            </w:r>
          </w:p>
        </w:tc>
      </w:tr>
      <w:tr>
        <w:tc>
          <w:tcPr>
            <w:tcW w:type="dxa" w:w="3324"/>
          </w:tcPr>
          <w:p>
            <w:pPr>
              <w:spacing w:after="20"/>
            </w:pPr>
            <w:r>
              <w:rPr>
                <w:rFonts w:ascii="Times New Roman" w:hAnsi="Times New Roman"/>
                <w:sz w:val="21"/>
              </w:rPr>
              <w:t>Định luật phóng xạ</w:t>
            </w:r>
          </w:p>
        </w:tc>
        <w:tc>
          <w:tcPr>
            <w:tcW w:type="dxa" w:w="3324"/>
          </w:tcPr>
          <w:p>
            <w:pPr>
              <w:spacing w:after="20"/>
            </w:pPr>
            <w:r>
              <w:rPr>
                <w:rFonts w:ascii="Times New Roman" w:hAnsi="Times New Roman"/>
                <w:sz w:val="21"/>
              </w:rPr>
              <w:t>N = N₀·2^(−t/T) = N₀e^(−λt)</w:t>
            </w:r>
          </w:p>
        </w:tc>
        <w:tc>
          <w:tcPr>
            <w:tcW w:type="dxa" w:w="3324"/>
          </w:tcPr>
          <w:p>
            <w:pPr>
              <w:spacing w:after="20"/>
            </w:pPr>
            <w:r>
              <w:rPr>
                <w:rFonts w:ascii="Times New Roman" w:hAnsi="Times New Roman"/>
                <w:sz w:val="21"/>
              </w:rPr>
              <w:t>t và T phải cùng đơn vị</w:t>
            </w:r>
          </w:p>
        </w:tc>
      </w:tr>
      <w:tr>
        <w:tc>
          <w:tcPr>
            <w:tcW w:type="dxa" w:w="3324"/>
          </w:tcPr>
          <w:p>
            <w:pPr>
              <w:spacing w:after="20"/>
            </w:pPr>
            <w:r>
              <w:rPr>
                <w:rFonts w:ascii="Times New Roman" w:hAnsi="Times New Roman"/>
                <w:sz w:val="21"/>
              </w:rPr>
              <w:t>Hằng số phóng xạ</w:t>
            </w:r>
          </w:p>
        </w:tc>
        <w:tc>
          <w:tcPr>
            <w:tcW w:type="dxa" w:w="3324"/>
          </w:tcPr>
          <w:p>
            <w:pPr>
              <w:spacing w:after="20"/>
            </w:pPr>
            <w:r>
              <w:rPr>
                <w:rFonts w:ascii="Times New Roman" w:hAnsi="Times New Roman"/>
                <w:sz w:val="21"/>
              </w:rPr>
              <w:t>λ = ln2/T</w:t>
            </w:r>
          </w:p>
        </w:tc>
        <w:tc>
          <w:tcPr>
            <w:tcW w:type="dxa" w:w="3324"/>
          </w:tcPr>
          <w:p>
            <w:pPr>
              <w:spacing w:after="20"/>
            </w:pPr>
            <w:r>
              <w:rPr>
                <w:rFonts w:ascii="Times New Roman" w:hAnsi="Times New Roman"/>
                <w:sz w:val="21"/>
              </w:rPr>
              <w:t>Đơn vị nghịch đảo thời gian</w:t>
            </w:r>
          </w:p>
        </w:tc>
      </w:tr>
      <w:tr>
        <w:tc>
          <w:tcPr>
            <w:tcW w:type="dxa" w:w="3324"/>
          </w:tcPr>
          <w:p>
            <w:pPr>
              <w:spacing w:after="20"/>
            </w:pPr>
            <w:r>
              <w:rPr>
                <w:rFonts w:ascii="Times New Roman" w:hAnsi="Times New Roman"/>
                <w:sz w:val="21"/>
              </w:rPr>
              <w:t>Số hạt đã phân rã</w:t>
            </w:r>
          </w:p>
        </w:tc>
        <w:tc>
          <w:tcPr>
            <w:tcW w:type="dxa" w:w="3324"/>
          </w:tcPr>
          <w:p>
            <w:pPr>
              <w:spacing w:after="20"/>
            </w:pPr>
            <w:r>
              <w:rPr>
                <w:rFonts w:ascii="Times New Roman" w:hAnsi="Times New Roman"/>
                <w:sz w:val="21"/>
              </w:rPr>
              <w:t>ΔN = N₀(1 − 2^(−t/T))</w:t>
            </w:r>
          </w:p>
        </w:tc>
        <w:tc>
          <w:tcPr>
            <w:tcW w:type="dxa" w:w="3324"/>
          </w:tcPr>
          <w:p>
            <w:pPr>
              <w:spacing w:after="20"/>
            </w:pPr>
            <w:r>
              <w:rPr>
                <w:rFonts w:ascii="Times New Roman" w:hAnsi="Times New Roman"/>
                <w:sz w:val="21"/>
              </w:rPr>
              <w:t>Phân biệt với số hạt còn lại</w:t>
            </w:r>
          </w:p>
        </w:tc>
      </w:tr>
      <w:tr>
        <w:tc>
          <w:tcPr>
            <w:tcW w:type="dxa" w:w="3324"/>
          </w:tcPr>
          <w:p>
            <w:pPr>
              <w:spacing w:after="20"/>
            </w:pPr>
            <w:r>
              <w:rPr>
                <w:rFonts w:ascii="Times New Roman" w:hAnsi="Times New Roman"/>
                <w:sz w:val="21"/>
              </w:rPr>
              <w:t>Độ phóng xạ</w:t>
            </w:r>
          </w:p>
        </w:tc>
        <w:tc>
          <w:tcPr>
            <w:tcW w:type="dxa" w:w="3324"/>
          </w:tcPr>
          <w:p>
            <w:pPr>
              <w:spacing w:after="20"/>
            </w:pPr>
            <w:r>
              <w:rPr>
                <w:rFonts w:ascii="Times New Roman" w:hAnsi="Times New Roman"/>
                <w:sz w:val="21"/>
              </w:rPr>
              <w:t>H = λN = H₀·2^(−t/T)</w:t>
            </w:r>
          </w:p>
        </w:tc>
        <w:tc>
          <w:tcPr>
            <w:tcW w:type="dxa" w:w="3324"/>
          </w:tcPr>
          <w:p>
            <w:pPr>
              <w:spacing w:after="20"/>
            </w:pPr>
            <w:r>
              <w:rPr>
                <w:rFonts w:ascii="Times New Roman" w:hAnsi="Times New Roman"/>
                <w:sz w:val="21"/>
              </w:rPr>
              <w:t>Đơn vị Bq; 1 Ci = 3,7·10¹⁰ Bq</w:t>
            </w:r>
          </w:p>
        </w:tc>
      </w:tr>
      <w:tr>
        <w:tc>
          <w:tcPr>
            <w:tcW w:type="dxa" w:w="3324"/>
          </w:tcPr>
          <w:p>
            <w:pPr>
              <w:spacing w:after="20"/>
            </w:pPr>
            <w:r>
              <w:rPr>
                <w:rFonts w:ascii="Times New Roman" w:hAnsi="Times New Roman"/>
                <w:sz w:val="21"/>
              </w:rPr>
              <w:t>Tuyến tính hoá số liệu</w:t>
            </w:r>
          </w:p>
        </w:tc>
        <w:tc>
          <w:tcPr>
            <w:tcW w:type="dxa" w:w="3324"/>
          </w:tcPr>
          <w:p>
            <w:pPr>
              <w:spacing w:after="20"/>
            </w:pPr>
            <w:r>
              <w:rPr>
                <w:rFonts w:ascii="Times New Roman" w:hAnsi="Times New Roman"/>
                <w:sz w:val="21"/>
              </w:rPr>
              <w:t>lnH = lnH₀ − λt</w:t>
            </w:r>
          </w:p>
        </w:tc>
        <w:tc>
          <w:tcPr>
            <w:tcW w:type="dxa" w:w="3324"/>
          </w:tcPr>
          <w:p>
            <w:pPr>
              <w:spacing w:after="20"/>
            </w:pPr>
            <w:r>
              <w:rPr>
                <w:rFonts w:ascii="Times New Roman" w:hAnsi="Times New Roman"/>
                <w:sz w:val="21"/>
              </w:rPr>
              <w:t>Hệ số góc của đồ thị lnH(t) bằng −λ</w:t>
            </w:r>
          </w:p>
        </w:tc>
      </w:tr>
    </w:tbl>
    <w:p>
      <w:pPr>
        <w:spacing w:after="60"/>
      </w:pPr>
    </w:p>
    <w:tbl>
      <w:tblPr>
        <w:tblStyle w:val="TableGrid"/>
        <w:tblW w:type="auto" w:w="0"/>
        <w:jc w:val="center"/>
        <w:tblLook w:firstColumn="1" w:firstRow="1" w:lastColumn="0" w:lastRow="0" w:noHBand="0" w:noVBand="1" w:val="04A0"/>
      </w:tblPr>
      <w:tblGrid>
        <w:gridCol w:w="9973"/>
      </w:tblGrid>
      <w:tr>
        <w:tc>
          <w:tcPr>
            <w:tcW w:type="dxa" w:w="9973"/>
            <w:shd w:val="clear" w:color="auto" w:fill="EEF3FA"/>
          </w:tcPr>
          <w:p>
            <w:pPr>
              <w:spacing w:after="40"/>
            </w:pPr>
            <w:r>
              <w:rPr>
                <w:rFonts w:ascii="Times New Roman" w:hAnsi="Times New Roman"/>
                <w:b/>
                <w:color w:val="1F3A6E"/>
                <w:sz w:val="23"/>
              </w:rPr>
              <w:t>MƯỜI LỖI SAI THƯỜNG GẶP NHẤT CỦA CHƯƠNG IV</w:t>
            </w:r>
          </w:p>
          <w:p>
            <w:pPr>
              <w:spacing w:after="20"/>
            </w:pPr>
            <w:r>
              <w:rPr>
                <w:rFonts w:ascii="Times New Roman" w:hAnsi="Times New Roman"/>
                <w:sz w:val="23"/>
              </w:rPr>
              <w:t>1. So sánh độ bền vững bằng năng lượng liên kết toàn phần thay vì năng lượng liên kết riêng.</w:t>
            </w:r>
            <w:r>
              <w:br/>
            </w:r>
            <w:r>
              <w:rPr>
                <w:rFonts w:ascii="Times New Roman" w:hAnsi="Times New Roman"/>
                <w:sz w:val="23"/>
              </w:rPr>
              <w:t>2. Cho rằng khối lượng được bảo toàn trong phản ứng hạt nhân.</w:t>
            </w:r>
            <w:r>
              <w:br/>
            </w:r>
            <w:r>
              <w:rPr>
                <w:rFonts w:ascii="Times New Roman" w:hAnsi="Times New Roman"/>
                <w:sz w:val="23"/>
              </w:rPr>
              <w:t>3. Cho rằng số proton hoặc số neutron được bảo toàn riêng rẽ.</w:t>
            </w:r>
            <w:r>
              <w:br/>
            </w:r>
            <w:r>
              <w:rPr>
                <w:rFonts w:ascii="Times New Roman" w:hAnsi="Times New Roman"/>
                <w:sz w:val="23"/>
              </w:rPr>
              <w:t>4. Cho rằng phóng xạ phụ thuộc nhiệt độ, áp suất hoặc trạng thái hoá học.</w:t>
            </w:r>
            <w:r>
              <w:br/>
            </w:r>
            <w:r>
              <w:rPr>
                <w:rFonts w:ascii="Times New Roman" w:hAnsi="Times New Roman"/>
                <w:sz w:val="23"/>
              </w:rPr>
              <w:t>5. Cho rằng sau 2 chu kì bán rã thì chất phóng xạ phân rã hết.</w:t>
            </w:r>
            <w:r>
              <w:br/>
            </w:r>
            <w:r>
              <w:rPr>
                <w:rFonts w:ascii="Times New Roman" w:hAnsi="Times New Roman"/>
                <w:sz w:val="23"/>
              </w:rPr>
              <w:t>6. Nhầm số hạt nhân còn lại với số hạt nhân đã phân rã.</w:t>
            </w:r>
            <w:r>
              <w:br/>
            </w:r>
            <w:r>
              <w:rPr>
                <w:rFonts w:ascii="Times New Roman" w:hAnsi="Times New Roman"/>
                <w:sz w:val="23"/>
              </w:rPr>
              <w:t>7. Không đổi cùng đơn vị thời gian giữa t và T trước khi tính 2^(−t/T).</w:t>
            </w:r>
            <w:r>
              <w:br/>
            </w:r>
            <w:r>
              <w:rPr>
                <w:rFonts w:ascii="Times New Roman" w:hAnsi="Times New Roman"/>
                <w:sz w:val="23"/>
              </w:rPr>
              <w:t>8. Cho rằng tia β⁻ là electron bứt ra từ lớp vỏ nguyên tử.</w:t>
            </w:r>
            <w:r>
              <w:br/>
            </w:r>
            <w:r>
              <w:rPr>
                <w:rFonts w:ascii="Times New Roman" w:hAnsi="Times New Roman"/>
                <w:sz w:val="23"/>
              </w:rPr>
              <w:t>9. Cho rằng tia γ bị lệch trong điện trường hoặc từ trường.</w:t>
            </w:r>
            <w:r>
              <w:br/>
            </w:r>
            <w:r>
              <w:rPr>
                <w:rFonts w:ascii="Times New Roman" w:hAnsi="Times New Roman"/>
                <w:sz w:val="23"/>
              </w:rPr>
              <w:t>10. Kết luận tia α luôn ít nguy hiểm nhất mà quên trường hợp nguồn α xâm nhập vào bên trong cơ thể.</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 LƯU Ý KHI ÔN THI</w:t>
            </w:r>
          </w:p>
          <w:p>
            <w:pPr>
              <w:spacing w:after="20"/>
            </w:pPr>
            <w:r>
              <w:rPr>
                <w:rFonts w:ascii="Times New Roman" w:hAnsi="Times New Roman"/>
                <w:sz w:val="23"/>
              </w:rPr>
              <w:t>Định hướng ra đề 2026 cho Chương IV: phần trắc nghiệm nhiều lựa chọn tập trung vào cấu tạo hạt nhân, bản chất các tia phóng xạ, đặc điểm phản ứng phân hạch – nhiệt hạch và an toàn phóng xạ. Phần đúng/sai thường cho một bối cảnh thực tế (mẫu vật khảo cổ, nguồn xạ trị, bảng số liệu đo độ phóng xạ, đồ thị đường cong năng lượng liên kết riêng) kèm bốn nhận định cần đánh giá. Phần trả lời ngắn thường yêu cầu tính năng lượng liên kết riêng, năng lượng toả ra của một phản ứng, tuổi mẫu vật, khối lượng còn lại hoặc độ phóng xạ sau một khoảng thời gian.</w:t>
            </w:r>
          </w:p>
        </w:tc>
      </w:tr>
    </w:tbl>
    <w:p>
      <w:pPr>
        <w:spacing w:after="40"/>
      </w:pPr>
    </w:p>
    <w:p>
      <w:r>
        <w:br w:type="page"/>
      </w:r>
    </w:p>
    <w:p>
      <w:pPr>
        <w:spacing w:before="200" w:after="60"/>
        <w:jc w:val="center"/>
      </w:pPr>
      <w:r>
        <w:rPr>
          <w:rFonts w:ascii="Times New Roman" w:hAnsi="Times New Roman"/>
          <w:b/>
          <w:i w:val="0"/>
          <w:sz w:val="24"/>
        </w:rPr>
        <w:t>--- HẾT FILE 1 ---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