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04</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C1-04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Khi hai vật có nhiệt độ khác nhau tiếp xúc nhiệt với nhau thì nhiệt</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được truyền theo cả hai chiều với những lượng luôn bằng nhau.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tự truyền từ vật có nội năng lớn hơn sang vật có nội năng nhỏ hơn.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tự truyền từ vật có khối lượng lớn hơn sang vật có khối lượng nhỏ hơn.</w:t>
      </w:r>
    </w:p>
    <w:p>
      <w:pPr>
        <w:spacing w:before="0" w:after="0"/>
        <w:ind w:left="340"/>
      </w:pPr>
      <w:r>
        <w:rPr>
          <w:rFonts w:ascii="Times New Roman" w:hAnsi="Times New Roman"/>
          <w:b/>
          <w:i w:val="0"/>
          <w:sz w:val="24"/>
        </w:rPr>
        <w:t xml:space="preserve">D. </w:t>
      </w:r>
      <w:r>
        <w:rPr>
          <w:rFonts w:ascii="Times New Roman" w:hAnsi="Times New Roman"/>
          <w:b w:val="0"/>
          <w:i w:val="0"/>
          <w:sz w:val="24"/>
        </w:rPr>
        <w:t>tự truyền từ vật có nhiệt độ cao hơn sang vật có nhiệt độ thấp hơn.</w:t>
      </w:r>
    </w:p>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Nhiệt dung riêng của nước lớn hơn của dầu ăn. Điều đó có nghĩa là với cùng khối lượng và cùng độ tăng nhiệt độ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nước nóng lên nhanh hơn dầu ăn khi đun cùng bếp.</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nước cần nhận ít nhiệt lượng hơn dầu ăn.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nước cần nhận nhiều nhiệt lượng hơn dầu ăn.</w:t>
      </w:r>
    </w:p>
    <w:p>
      <w:pPr>
        <w:spacing w:before="0" w:after="0"/>
        <w:ind w:left="340"/>
      </w:pPr>
      <w:r>
        <w:rPr>
          <w:rFonts w:ascii="Times New Roman" w:hAnsi="Times New Roman"/>
          <w:b/>
          <w:i w:val="0"/>
          <w:sz w:val="24"/>
        </w:rPr>
        <w:t xml:space="preserve">D. </w:t>
      </w:r>
      <w:r>
        <w:rPr>
          <w:rFonts w:ascii="Times New Roman" w:hAnsi="Times New Roman"/>
          <w:b w:val="0"/>
          <w:i w:val="0"/>
          <w:sz w:val="24"/>
        </w:rPr>
        <w:t>nước có nhiệt độ sôi cao hơn hẳn so với dầu ăn.</w:t>
      </w:r>
    </w:p>
    <w:p>
      <w:pPr>
        <w:spacing w:before="100" w:after="20"/>
      </w:pPr>
      <w:r>
        <w:rPr>
          <w:rFonts w:ascii="Times New Roman" w:hAnsi="Times New Roman"/>
          <w:b/>
          <w:i w:val="0"/>
          <w:sz w:val="24"/>
        </w:rPr>
        <w:t xml:space="preserve">Câu 3. </w:t>
      </w:r>
      <w:r>
        <w:rPr>
          <w:rFonts w:ascii="Times New Roman" w:hAnsi="Times New Roman"/>
          <w:b w:val="0"/>
          <w:i w:val="0"/>
          <w:sz w:val="24"/>
        </w:rPr>
        <w:t>Trong hệ SI, nhiệt lượng được đo bằng đơn vị</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jun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oát (W).</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kenvin (K).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calo (cal).</w:t>
            </w:r>
          </w:p>
        </w:tc>
      </w:tr>
    </w:tbl>
    <w:p>
      <w:pPr>
        <w:keepNext/>
        <w:keepLines/>
        <w:spacing w:before="100" w:after="20"/>
      </w:pPr>
      <w:r>
        <w:rPr>
          <w:rFonts w:ascii="Times New Roman" w:hAnsi="Times New Roman"/>
          <w:b/>
          <w:i w:val="0"/>
          <w:sz w:val="24"/>
        </w:rPr>
        <w:t xml:space="preserve">Câu 4. </w:t>
      </w:r>
      <w:r>
        <w:rPr>
          <w:rFonts w:ascii="Times New Roman" w:hAnsi="Times New Roman"/>
          <w:b w:val="0"/>
          <w:i w:val="0"/>
          <w:sz w:val="24"/>
        </w:rPr>
        <w:t>Một hệ vừa nhận nhiệt lượng vừa dãn nở sinh công lên môi trường. Nội năng của hệ</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có thể tăng, giảm hoặc không đổi, tuỳ độ lớn của nhiệt lượng và của công.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chắc chắn tăng vì hệ đã nhận thêm nhiệt lượng từ bên ngoài.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chắc chắn giảm vì hệ đã mất năng lượng để thực hiện công.</w:t>
      </w:r>
    </w:p>
    <w:p>
      <w:pPr>
        <w:spacing w:before="0" w:after="0"/>
        <w:ind w:left="340"/>
      </w:pPr>
      <w:r>
        <w:rPr>
          <w:rFonts w:ascii="Times New Roman" w:hAnsi="Times New Roman"/>
          <w:b/>
          <w:i w:val="0"/>
          <w:sz w:val="24"/>
        </w:rPr>
        <w:t xml:space="preserve">D. </w:t>
      </w:r>
      <w:r>
        <w:rPr>
          <w:rFonts w:ascii="Times New Roman" w:hAnsi="Times New Roman"/>
          <w:b w:val="0"/>
          <w:i w:val="0"/>
          <w:sz w:val="24"/>
        </w:rPr>
        <w:t>chắc chắn không đổi vì nhiệt lượng nhận vào bù đúng cho công sinh ra.</w:t>
      </w:r>
    </w:p>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Sau khi bơm xe đạp một lúc, ta thấy thân bơm nóng lên. Nguyên nhân chủ yếu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không khí bên ngoài có nhiệt độ cao nên đã truyền nhiệt lượng vào thân bơm.</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khí trong bơm bị nén nên nhận công, đồng thời có ma sát giữa pit-tông và thành bơm.</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áp suất khí quyển tăng lên làm nhiệt độ của thân bơm tăng theo.</w:t>
      </w:r>
    </w:p>
    <w:p>
      <w:pPr>
        <w:spacing w:before="0" w:after="0"/>
        <w:ind w:left="340"/>
      </w:pPr>
      <w:r>
        <w:rPr>
          <w:rFonts w:ascii="Times New Roman" w:hAnsi="Times New Roman"/>
          <w:b/>
          <w:i w:val="0"/>
          <w:sz w:val="24"/>
        </w:rPr>
        <w:t xml:space="preserve">D. </w:t>
      </w:r>
      <w:r>
        <w:rPr>
          <w:rFonts w:ascii="Times New Roman" w:hAnsi="Times New Roman"/>
          <w:b w:val="0"/>
          <w:i w:val="0"/>
          <w:sz w:val="24"/>
        </w:rPr>
        <w:t>khối lượng khí bên trong bơm tăng lên nên nội năng của khối khí tăng.</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Hình vẽ là đồ thị nhiệt độ theo thời gian của hai mẫu chất lỏng I và II có cùng khối lượng, được đun bằng cùng một bếp cung cấp nhiệt đều. Kết luận nào sau đây là đúng?</w:t>
      </w:r>
    </w:p>
    <w:p>
      <w:pPr>
        <w:keepNext/>
        <w:keepLines/>
        <w:spacing w:before="60" w:after="20"/>
        <w:jc w:val="center"/>
      </w:pPr>
      <w:r>
        <w:drawing>
          <wp:inline xmlns:a="http://schemas.openxmlformats.org/drawingml/2006/main" xmlns:pic="http://schemas.openxmlformats.org/drawingml/2006/picture">
            <wp:extent cx="3078861" cy="1943999"/>
            <wp:docPr id="1" name="Picture 1"/>
            <wp:cNvGraphicFramePr>
              <a:graphicFrameLocks noChangeAspect="1"/>
            </wp:cNvGraphicFramePr>
            <a:graphic>
              <a:graphicData uri="http://schemas.openxmlformats.org/drawingml/2006/picture">
                <pic:pic>
                  <pic:nvPicPr>
                    <pic:cNvPr id="0" name="t14a.png"/>
                    <pic:cNvPicPr/>
                  </pic:nvPicPr>
                  <pic:blipFill>
                    <a:blip r:embed="rId9"/>
                    <a:stretch>
                      <a:fillRect/>
                    </a:stretch>
                  </pic:blipFill>
                  <pic:spPr>
                    <a:xfrm>
                      <a:off x="0" y="0"/>
                      <a:ext cx="3078861" cy="1943999"/>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Mẫu I có nhiệt dung riêng lớn hơn mẫu II.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Mẫu I có nhiệt dung riêng nhỏ hơn mẫu II.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Hai mẫu có nhiệt dung riêng bằng nhau vì cùng đạt 80 °C.</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so sánh được vì chưa biết công suất của bếp.</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Nhiệt kế thuỷ ngân đo được nhiệt độ là nhờ</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sự nở vì nhiệt của thuỷ ngân trong ống mao dẫn.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sự thay đổi màu sắc của thuỷ ngân theo nhiệt độ.</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sự thay đổi khối lượng riêng của thuỷ tinh làm vỏ ống.</w:t>
      </w:r>
    </w:p>
    <w:p>
      <w:pPr>
        <w:spacing w:before="0" w:after="0"/>
        <w:ind w:left="340"/>
      </w:pPr>
      <w:r>
        <w:rPr>
          <w:rFonts w:ascii="Times New Roman" w:hAnsi="Times New Roman"/>
          <w:b/>
          <w:i w:val="0"/>
          <w:sz w:val="24"/>
        </w:rPr>
        <w:t xml:space="preserve">D. </w:t>
      </w:r>
      <w:r>
        <w:rPr>
          <w:rFonts w:ascii="Times New Roman" w:hAnsi="Times New Roman"/>
          <w:b w:val="0"/>
          <w:i w:val="0"/>
          <w:sz w:val="24"/>
        </w:rPr>
        <w:t>sự thay đổi điện trở của cột thuỷ ngân theo nhiệt độ.</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Trong một bình cách nhiệt lí tưởng, tổng nhiệt lượng do các vật toả ra bằng tổng nhiệt lượng do các vật khác thu vào. Đây là hệ quả trực tiếp của</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định luật bảo toàn năng lượng.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định luật bảo toàn khối lượng.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nguyên lí truyền nhiệt từ nóng sang lạnh.</w:t>
      </w:r>
    </w:p>
    <w:p>
      <w:pPr>
        <w:spacing w:before="0" w:after="0"/>
        <w:ind w:left="340"/>
      </w:pPr>
      <w:r>
        <w:rPr>
          <w:rFonts w:ascii="Times New Roman" w:hAnsi="Times New Roman"/>
          <w:b/>
          <w:i w:val="0"/>
          <w:sz w:val="24"/>
        </w:rPr>
        <w:t xml:space="preserve">D. </w:t>
      </w:r>
      <w:r>
        <w:rPr>
          <w:rFonts w:ascii="Times New Roman" w:hAnsi="Times New Roman"/>
          <w:b w:val="0"/>
          <w:i w:val="0"/>
          <w:sz w:val="24"/>
        </w:rPr>
        <w:t>định nghĩa của khái niệm nhiệt dung riêng.</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Khi đo nhiệt dung riêng của một kim loại bằng phương pháp hỗn hợp (thả khối kim loại đã nung nóng vào nước lạnh trong nhiệt lượng kế), nếu bỏ qua nhiệt lượng mà nhiệt lượng kế và môi trường nhận được thì giá trị tính được sẽ</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lớn hơn hoặc nhỏ hơn tuỳ khối lượng nước.</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lớn hơn giá trị thực.</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bằng đúng giá trị thực.</w:t>
      </w:r>
    </w:p>
    <w:p>
      <w:pPr>
        <w:spacing w:before="0" w:after="0"/>
        <w:ind w:left="340"/>
      </w:pPr>
      <w:r>
        <w:rPr>
          <w:rFonts w:ascii="Times New Roman" w:hAnsi="Times New Roman"/>
          <w:b/>
          <w:i w:val="0"/>
          <w:sz w:val="24"/>
        </w:rPr>
        <w:t xml:space="preserve">D. </w:t>
      </w:r>
      <w:r>
        <w:rPr>
          <w:rFonts w:ascii="Times New Roman" w:hAnsi="Times New Roman"/>
          <w:b w:val="0"/>
          <w:i w:val="0"/>
          <w:sz w:val="24"/>
        </w:rPr>
        <w:t>nhỏ hơn giá trị thực.</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Hai mẫu chất lỏng I và II trong đồ thị nói trên đều có khối lượng 0,50 kg và được đun bằng bếp cung cấp nhiệt hữu ích 250 W. Nhiệt dung riêng của mẫu I là</w:t>
      </w:r>
    </w:p>
    <w:p>
      <w:pPr>
        <w:spacing w:before="60" w:after="20"/>
        <w:jc w:val="center"/>
      </w:pPr>
      <w:r>
        <w:drawing>
          <wp:inline xmlns:a="http://schemas.openxmlformats.org/drawingml/2006/main" xmlns:pic="http://schemas.openxmlformats.org/drawingml/2006/picture">
            <wp:extent cx="3078861" cy="1943999"/>
            <wp:docPr id="2" name="Picture 2"/>
            <wp:cNvGraphicFramePr>
              <a:graphicFrameLocks noChangeAspect="1"/>
            </wp:cNvGraphicFramePr>
            <a:graphic>
              <a:graphicData uri="http://schemas.openxmlformats.org/drawingml/2006/picture">
                <pic:pic>
                  <pic:nvPicPr>
                    <pic:cNvPr id="0" name="t14a.png"/>
                    <pic:cNvPicPr/>
                  </pic:nvPicPr>
                  <pic:blipFill>
                    <a:blip r:embed="rId9"/>
                    <a:stretch>
                      <a:fillRect/>
                    </a:stretch>
                  </pic:blipFill>
                  <pic:spPr>
                    <a:xfrm>
                      <a:off x="0" y="0"/>
                      <a:ext cx="3078861"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5000 J/(kg·K).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1500 J/(kg·K).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3000 J/(kg·K).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6000 J/(kg·K).</w:t>
            </w:r>
          </w:p>
        </w:tc>
      </w:tr>
    </w:tbl>
    <w:p>
      <w:pPr>
        <w:spacing w:before="100" w:after="20"/>
      </w:pPr>
      <w:r>
        <w:rPr>
          <w:rFonts w:ascii="Times New Roman" w:hAnsi="Times New Roman"/>
          <w:b/>
          <w:i w:val="0"/>
          <w:sz w:val="24"/>
        </w:rPr>
        <w:t xml:space="preserve">Câu 11. </w:t>
      </w:r>
      <w:r>
        <w:rPr>
          <w:rFonts w:ascii="Times New Roman" w:hAnsi="Times New Roman"/>
          <w:b w:val="0"/>
          <w:i w:val="0"/>
          <w:sz w:val="24"/>
        </w:rPr>
        <w:t>Vẫn với hai mẫu chất lỏng trong đồ thị đó, tỉ số giữa nhiệt dung riêng của mẫu II và của mẫu I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2,50.</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0,60.</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1,25.</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1,67.</w:t>
            </w:r>
          </w:p>
        </w:tc>
      </w:tr>
    </w:tbl>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Hình vẽ là đồ thị khối lượng nước đá còn lại theo thời gian khi đun 400 g nước đá ở 0 °C bằng một bếp cung cấp nhiệt đều. Công suất hữu ích của bếp xấp xỉ</w:t>
      </w:r>
    </w:p>
    <w:p>
      <w:pPr>
        <w:spacing w:before="60" w:after="20"/>
        <w:jc w:val="center"/>
      </w:pPr>
      <w:r>
        <w:drawing>
          <wp:inline xmlns:a="http://schemas.openxmlformats.org/drawingml/2006/main" xmlns:pic="http://schemas.openxmlformats.org/drawingml/2006/picture">
            <wp:extent cx="3112510" cy="1944000"/>
            <wp:docPr id="3" name="Picture 3"/>
            <wp:cNvGraphicFramePr>
              <a:graphicFrameLocks noChangeAspect="1"/>
            </wp:cNvGraphicFramePr>
            <a:graphic>
              <a:graphicData uri="http://schemas.openxmlformats.org/drawingml/2006/picture">
                <pic:pic>
                  <pic:nvPicPr>
                    <pic:cNvPr id="0" name="t14c.png"/>
                    <pic:cNvPicPr/>
                  </pic:nvPicPr>
                  <pic:blipFill>
                    <a:blip r:embed="rId10"/>
                    <a:stretch>
                      <a:fillRect/>
                    </a:stretch>
                  </pic:blipFill>
                  <pic:spPr>
                    <a:xfrm>
                      <a:off x="0" y="0"/>
                      <a:ext cx="3112510"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223 W.</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133 W.</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334 W.</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22,3 W.</w:t>
            </w:r>
          </w:p>
        </w:tc>
      </w:tr>
    </w:tbl>
    <w:p>
      <w:pPr>
        <w:keepNext/>
        <w:keepLines/>
        <w:spacing w:before="100" w:after="20"/>
      </w:pPr>
      <w:r>
        <w:rPr>
          <w:rFonts w:ascii="Times New Roman" w:hAnsi="Times New Roman"/>
          <w:b/>
          <w:i w:val="0"/>
          <w:sz w:val="24"/>
        </w:rPr>
        <w:t xml:space="preserve">Câu 13. </w:t>
      </w:r>
      <w:r>
        <w:rPr>
          <w:rFonts w:ascii="Times New Roman" w:hAnsi="Times New Roman"/>
          <w:b w:val="0"/>
          <w:i w:val="0"/>
          <w:sz w:val="24"/>
        </w:rPr>
        <w:t>Hình vẽ là sơ đồ một bình đun nước nóng chứa 5,0 kg nước ở 22 °C, dây đốt có công suất điện 1500 W, hiệu suất của bình là 85 %. Thời gian cần thiết để đun nước tới 70 °C xấp xỉ</w:t>
      </w:r>
    </w:p>
    <w:p>
      <w:pPr>
        <w:spacing w:before="60" w:after="20"/>
        <w:jc w:val="center"/>
      </w:pPr>
      <w:r>
        <w:drawing>
          <wp:inline xmlns:a="http://schemas.openxmlformats.org/drawingml/2006/main" xmlns:pic="http://schemas.openxmlformats.org/drawingml/2006/picture">
            <wp:extent cx="2720960" cy="1944000"/>
            <wp:docPr id="4" name="Picture 4"/>
            <wp:cNvGraphicFramePr>
              <a:graphicFrameLocks noChangeAspect="1"/>
            </wp:cNvGraphicFramePr>
            <a:graphic>
              <a:graphicData uri="http://schemas.openxmlformats.org/drawingml/2006/picture">
                <pic:pic>
                  <pic:nvPicPr>
                    <pic:cNvPr id="0" name="t14b.png"/>
                    <pic:cNvPicPr/>
                  </pic:nvPicPr>
                  <pic:blipFill>
                    <a:blip r:embed="rId11"/>
                    <a:stretch>
                      <a:fillRect/>
                    </a:stretch>
                  </pic:blipFill>
                  <pic:spPr>
                    <a:xfrm>
                      <a:off x="0" y="0"/>
                      <a:ext cx="2720960"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9,5 phút.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11,2 phút.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15,5 phút.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13,2 phút.</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Trộn ba lượng nước: 1,0 kg ở 20 °C, 2,0 kg ở 40 °C và 3,0 kg ở 70 °C trong một bình cách nhiệt. Nhiệt độ của hỗn hợp khi cân bằng nhiệt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43,3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51,7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56,7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48,0 °C.</w:t>
            </w:r>
          </w:p>
        </w:tc>
      </w:tr>
    </w:tbl>
    <w:p>
      <w:pPr>
        <w:keepNext/>
        <w:keepLines/>
        <w:spacing w:before="100" w:after="20"/>
      </w:pPr>
      <w:r>
        <w:rPr>
          <w:rFonts w:ascii="Times New Roman" w:hAnsi="Times New Roman"/>
          <w:b/>
          <w:i w:val="0"/>
          <w:sz w:val="24"/>
        </w:rPr>
        <w:t xml:space="preserve">Câu 15. </w:t>
      </w:r>
      <w:r>
        <w:rPr>
          <w:rFonts w:ascii="Times New Roman" w:hAnsi="Times New Roman"/>
          <w:b w:val="0"/>
          <w:i w:val="0"/>
          <w:sz w:val="24"/>
        </w:rPr>
        <w:t>Thả 500 g nước đá ở −10 °C vào 500 g nước ở 20 °C đựng trong bình cách nhiệt. Trạng thái của hỗn hợp khi cân bằng nhiệt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0 °C, toàn bộ nước đá vừa vặn tan hết.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0 °C, còn khoảng 406 g nước đá chưa tan.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khoảng 2,4 °C, chỉ còn nước ở thể lỏng.</w:t>
      </w:r>
    </w:p>
    <w:p>
      <w:pPr>
        <w:spacing w:before="0" w:after="0"/>
        <w:ind w:left="340"/>
      </w:pPr>
      <w:r>
        <w:rPr>
          <w:rFonts w:ascii="Times New Roman" w:hAnsi="Times New Roman"/>
          <w:b/>
          <w:i w:val="0"/>
          <w:sz w:val="24"/>
        </w:rPr>
        <w:t xml:space="preserve">D. </w:t>
      </w:r>
      <w:r>
        <w:rPr>
          <w:rFonts w:ascii="Times New Roman" w:hAnsi="Times New Roman"/>
          <w:b w:val="0"/>
          <w:i w:val="0"/>
          <w:sz w:val="24"/>
        </w:rPr>
        <w:t>khoảng −1,8 °C, toàn bộ hỗn hợp đã đông đặc.</w:t>
      </w:r>
    </w:p>
    <w:p>
      <w:pPr>
        <w:keepNext/>
        <w:keepLines/>
        <w:spacing w:before="100" w:after="20"/>
      </w:pPr>
      <w:r>
        <w:rPr>
          <w:rFonts w:ascii="Times New Roman" w:hAnsi="Times New Roman"/>
          <w:b/>
          <w:i w:val="0"/>
          <w:sz w:val="24"/>
        </w:rPr>
        <w:t xml:space="preserve">Câu 16. </w:t>
      </w:r>
      <w:r>
        <w:rPr>
          <w:rFonts w:ascii="Times New Roman" w:hAnsi="Times New Roman"/>
          <w:b w:val="0"/>
          <w:i w:val="0"/>
          <w:sz w:val="24"/>
        </w:rPr>
        <w:t>Một nhiệt lượng kế bằng đồng khối lượng 150 g chứa 250 g nước, tất cả đang ở 20 °C. Thả vào đó 100 g nước đá ở 0 °C. Nhiệt độ của hỗn hợp khi cân bằng nhiệt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khoảng 5,6 °C và nước đá đã tan hết.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khoảng 3,2 °C và nước đá đã tan hết.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0 °C và nước đá không tan hết.</w:t>
      </w:r>
    </w:p>
    <w:p>
      <w:pPr>
        <w:spacing w:before="0" w:after="0"/>
        <w:ind w:left="340"/>
      </w:pPr>
      <w:r>
        <w:rPr>
          <w:rFonts w:ascii="Times New Roman" w:hAnsi="Times New Roman"/>
          <w:b/>
          <w:i w:val="0"/>
          <w:sz w:val="24"/>
        </w:rPr>
        <w:t xml:space="preserve">D. </w:t>
      </w:r>
      <w:r>
        <w:rPr>
          <w:rFonts w:ascii="Times New Roman" w:hAnsi="Times New Roman"/>
          <w:b w:val="0"/>
          <w:i w:val="0"/>
          <w:sz w:val="24"/>
        </w:rPr>
        <w:t>khoảng −2,1 °C và một phần nước đã đông đặc.</w:t>
      </w:r>
    </w:p>
    <w:p>
      <w:pPr>
        <w:spacing w:before="100" w:after="20"/>
      </w:pPr>
      <w:r>
        <w:rPr>
          <w:rFonts w:ascii="Times New Roman" w:hAnsi="Times New Roman"/>
          <w:b/>
          <w:i w:val="0"/>
          <w:sz w:val="24"/>
        </w:rPr>
        <w:t xml:space="preserve">Câu 17. </w:t>
      </w:r>
      <w:r>
        <w:rPr>
          <w:rFonts w:ascii="Times New Roman" w:hAnsi="Times New Roman"/>
          <w:b w:val="0"/>
          <w:i w:val="0"/>
          <w:sz w:val="24"/>
        </w:rPr>
        <w:t>Dẫn 50 g hơi nước ở 100 °C vào 1,0 kg nước ở 20 °C đựng trong bình cách nhiệt. Nhiệt độ khi cân bằng nhiệt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52,1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43,8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46,7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49,4 °C.</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Đun 1,0 kg nước từ 25 °C bằng một bếp có công suất hữu ích 800 W. Sau 7,0 phút đun liên tục, nhiệt độ của nước trong ấm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95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105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100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80 °C.</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Hai mẫu chất lỏng I và II, mỗi mẫu có khối lượng 0,50 kg, được đun bằng cùng một bếp cung cấp nhiệt đều với công suất hữu ích 250 W. Hình vẽ là đồ thị nhiệt độ của hai mẫu theo thời gian đun.</w:t>
      </w:r>
    </w:p>
    <w:p>
      <w:pPr>
        <w:keepNext/>
        <w:keepLines/>
        <w:spacing w:before="60" w:after="20"/>
        <w:jc w:val="center"/>
      </w:pPr>
      <w:r>
        <w:drawing>
          <wp:inline xmlns:a="http://schemas.openxmlformats.org/drawingml/2006/main" xmlns:pic="http://schemas.openxmlformats.org/drawingml/2006/picture">
            <wp:extent cx="3078861" cy="1943999"/>
            <wp:docPr id="5" name="Picture 5"/>
            <wp:cNvGraphicFramePr>
              <a:graphicFrameLocks noChangeAspect="1"/>
            </wp:cNvGraphicFramePr>
            <a:graphic>
              <a:graphicData uri="http://schemas.openxmlformats.org/drawingml/2006/picture">
                <pic:pic>
                  <pic:nvPicPr>
                    <pic:cNvPr id="0" name="t14a.png"/>
                    <pic:cNvPicPr/>
                  </pic:nvPicPr>
                  <pic:blipFill>
                    <a:blip r:embed="rId9"/>
                    <a:stretch>
                      <a:fillRect/>
                    </a:stretch>
                  </pic:blipFill>
                  <pic:spPr>
                    <a:xfrm>
                      <a:off x="0" y="0"/>
                      <a:ext cx="3078861"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Mẫu I nóng lên nhanh hơn nên nhiệt dung riêng của nó lớn hơn của mẫu II.</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dung riêng của mẫu I là 3000 J/(kg·K).</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Nhiệt dung riêng của mẫu II là 5000 J/(kg·K).</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tiếp tục đun mẫu I thêm 4,0 phút nữa (chưa tới nhiệt độ sôi của nó) thì nhiệt độ của mẫu I tăng thêm 60 °C.</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Đun 400 g nước đá đang ở 0 °C bằng một bếp cung cấp nhiệt đều. Hình vẽ biểu diễn khối lượng nước đá còn lại theo thời gian đun.</w:t>
      </w:r>
    </w:p>
    <w:p>
      <w:pPr>
        <w:keepNext/>
        <w:keepLines/>
        <w:spacing w:before="60" w:after="20"/>
        <w:jc w:val="center"/>
      </w:pPr>
      <w:r>
        <w:drawing>
          <wp:inline xmlns:a="http://schemas.openxmlformats.org/drawingml/2006/main" xmlns:pic="http://schemas.openxmlformats.org/drawingml/2006/picture">
            <wp:extent cx="3112510" cy="1944000"/>
            <wp:docPr id="6" name="Picture 6"/>
            <wp:cNvGraphicFramePr>
              <a:graphicFrameLocks noChangeAspect="1"/>
            </wp:cNvGraphicFramePr>
            <a:graphic>
              <a:graphicData uri="http://schemas.openxmlformats.org/drawingml/2006/picture">
                <pic:pic>
                  <pic:nvPicPr>
                    <pic:cNvPr id="0" name="t14c.png"/>
                    <pic:cNvPicPr/>
                  </pic:nvPicPr>
                  <pic:blipFill>
                    <a:blip r:embed="rId10"/>
                    <a:stretch>
                      <a:fillRect/>
                    </a:stretch>
                  </pic:blipFill>
                  <pic:spPr>
                    <a:xfrm>
                      <a:off x="0" y="0"/>
                      <a:ext cx="3112510"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Trong 10 phút đầu, nhiệt độ của hỗn hợp trong bình không đổi và bằng 0 °C.</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Công suất hữu ích của bếp xấp xỉ 223 W.</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dùng 800 g nước đá ở 0 °C với cùng chiếc bếp đó thì thời gian tan hết vẫn là 10 phút.</w:t>
      </w:r>
    </w:p>
    <w:p>
      <w:pPr>
        <w:spacing w:before="0" w:after="20"/>
        <w:ind w:left="340"/>
      </w:pPr>
      <w:r>
        <w:rPr>
          <w:rFonts w:ascii="Times New Roman" w:hAnsi="Times New Roman"/>
          <w:b/>
          <w:i w:val="0"/>
          <w:sz w:val="24"/>
        </w:rPr>
        <w:t xml:space="preserve">d) </w:t>
      </w:r>
      <w:r>
        <w:rPr>
          <w:rFonts w:ascii="Times New Roman" w:hAnsi="Times New Roman"/>
          <w:b w:val="0"/>
          <w:i w:val="0"/>
          <w:sz w:val="24"/>
        </w:rPr>
        <w:t>Sau phút thứ 10, nếu tiếp tục đun thì nhiệt độ của nước tăng đều khoảng 3,2 °C mỗi phút.</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là sơ đồ một bình đun nước nóng chứa 5,0 kg nước ở 22 °C. Dây đốt có công suất điện 1500 W; hiệu suất của bình là 85 %.</w:t>
      </w:r>
    </w:p>
    <w:p>
      <w:pPr>
        <w:keepNext/>
        <w:keepLines/>
        <w:spacing w:before="60" w:after="20"/>
        <w:jc w:val="center"/>
      </w:pPr>
      <w:r>
        <w:drawing>
          <wp:inline xmlns:a="http://schemas.openxmlformats.org/drawingml/2006/main" xmlns:pic="http://schemas.openxmlformats.org/drawingml/2006/picture">
            <wp:extent cx="2720960" cy="1944000"/>
            <wp:docPr id="7" name="Picture 7"/>
            <wp:cNvGraphicFramePr>
              <a:graphicFrameLocks noChangeAspect="1"/>
            </wp:cNvGraphicFramePr>
            <a:graphic>
              <a:graphicData uri="http://schemas.openxmlformats.org/drawingml/2006/picture">
                <pic:pic>
                  <pic:nvPicPr>
                    <pic:cNvPr id="0" name="t14b.png"/>
                    <pic:cNvPicPr/>
                  </pic:nvPicPr>
                  <pic:blipFill>
                    <a:blip r:embed="rId11"/>
                    <a:stretch>
                      <a:fillRect/>
                    </a:stretch>
                  </pic:blipFill>
                  <pic:spPr>
                    <a:xfrm>
                      <a:off x="0" y="0"/>
                      <a:ext cx="2720960"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lượng mà dây đốt toả ra trong 10 phút là 765 kJ.</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lượng cần cung cấp cho nước để nó nóng từ 22 °C lên 70 °C là 1008 kJ.</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Thời gian đun cần thiết xấp xỉ 11,2 phút.</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bọc thêm lớp cách nhiệt để hiệu suất tăng lên 95 % thì thời gian đun sẽ giảm khoảng 1,4 phút.</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Để làm lạnh nhanh 600 g nước đang ở 25 °C, người ta thả vào đó 400 g nước đá lấy từ tủ đông, có nhiệt độ −8 °C. Bình đựng được coi là cách nhiệt hoàn toàn và có nhiệt dung không đáng kể.</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lượng cần để đưa toàn bộ khối nước đá từ −8 °C lên 0 °C là 13,4 kJ.</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lượng lớn nhất mà 600 g nước ở 25 °C có thể toả ra khi hạ xuống 0 °C là 63,0 kJ.</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Toàn bộ nước đá sẽ tan hết và nhiệt độ cân bằng lớn hơn 0 °C.</w:t>
      </w:r>
    </w:p>
    <w:p>
      <w:pPr>
        <w:spacing w:before="0" w:after="20"/>
        <w:ind w:left="340"/>
      </w:pPr>
      <w:r>
        <w:rPr>
          <w:rFonts w:ascii="Times New Roman" w:hAnsi="Times New Roman"/>
          <w:b/>
          <w:i w:val="0"/>
          <w:sz w:val="24"/>
        </w:rPr>
        <w:t xml:space="preserve">d) </w:t>
      </w:r>
      <w:r>
        <w:rPr>
          <w:rFonts w:ascii="Times New Roman" w:hAnsi="Times New Roman"/>
          <w:b w:val="0"/>
          <w:i w:val="0"/>
          <w:sz w:val="24"/>
        </w:rPr>
        <w:t>Khi cân bằng nhiệt, khối lượng nước đá còn lại xấp xỉ 232 g.</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Vẫn với thí nghiệm đun 400 g nước đá ở 0 °C trong đồ thị của Câu 12 (công suất hữu ích của bếp không đổi). Sau khi nước đá tan hết, cần đun thêm bao nhiêu phút nữa để nước nóng lên tới 50 °C? (Kết quả làm tròn đến hàng phần mười.)</w:t>
      </w:r>
    </w:p>
    <w:p>
      <w:pPr>
        <w:keepNext/>
        <w:keepLines/>
        <w:spacing w:before="60" w:after="20"/>
        <w:jc w:val="center"/>
      </w:pPr>
      <w:r>
        <w:drawing>
          <wp:inline xmlns:a="http://schemas.openxmlformats.org/drawingml/2006/main" xmlns:pic="http://schemas.openxmlformats.org/drawingml/2006/picture">
            <wp:extent cx="3112510" cy="1944000"/>
            <wp:docPr id="8" name="Picture 8"/>
            <wp:cNvGraphicFramePr>
              <a:graphicFrameLocks noChangeAspect="1"/>
            </wp:cNvGraphicFramePr>
            <a:graphic>
              <a:graphicData uri="http://schemas.openxmlformats.org/drawingml/2006/picture">
                <pic:pic>
                  <pic:nvPicPr>
                    <pic:cNvPr id="0" name="t14c.png"/>
                    <pic:cNvPicPr/>
                  </pic:nvPicPr>
                  <pic:blipFill>
                    <a:blip r:embed="rId10"/>
                    <a:stretch>
                      <a:fillRect/>
                    </a:stretch>
                  </pic:blipFill>
                  <pic:spPr>
                    <a:xfrm>
                      <a:off x="0" y="0"/>
                      <a:ext cx="3112510"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Thả một khối kim loại khối lượng 400 g đang ở 250 °C vào 600 g nước ở 20 °C đựng trong nhiệt lượng kế có nhiệt dung 120 J/K (nhiệt lượng kế cũng ở 20 °C). Nhiệt độ khi cân bằng nhiệt là 35,0 °C. Tính nhiệt dung riêng của kim loại (theo J/(kg·K),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bình cách nhiệt chứa 1,5 kg nước ở 80 °C. Người ta thả vào bình một lượng nước đá ở 0 °C thì nhiệt độ khi cân bằng nhiệt là 40 °C. Tính khối lượng nước đá đã thả vào (theo kg,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nhiệt lượng kế (bỏ qua nhiệt dung) chứa 800 g nước ở 15 °C. Người ta thả đồng thời vào đó một khối nhôm 300 g đang ở 100 °C và một khối đồng 500 g đang ở 80 °C. Tính nhiệt độ khi cân bằng nhiệt (theo °C,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lượng khí nhận nhiệt lượng 1,2 kJ, đồng thời dãn nở và thực hiện công lên môi trường bên ngoài. Nội năng của khí tăng thêm 450 J. Tính công mà khí đã thực hiện lên môi trường (theo J).</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Đun 1,2 kg nước từ 30 °C bằng một bếp có công suất hữu ích 900 W trong 9,0 phút liên tục ở áp suất chuẩn. Tính khối lượng nước đã hoá hơi (theo g,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