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A9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先行支付原则：</w:t>
      </w:r>
    </w:p>
    <w:p w14:paraId="4920EAD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意思先垫一部分钱，后面在找你追偿</w:t>
      </w:r>
    </w:p>
    <w:p w14:paraId="7B05E8A3">
      <w:pPr>
        <w:rPr>
          <w:rFonts w:hint="eastAsia"/>
          <w:lang w:val="en-US" w:eastAsia="zh-CN"/>
        </w:rPr>
      </w:pPr>
    </w:p>
    <w:p w14:paraId="5AE3805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72148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A0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2026-03-26T07:16:02Z</dcterms:created>
  <dc:creator>tagts</dc:creator>
  <cp:lastModifiedBy>WPS_1678762340</cp:lastModifiedBy>
  <dcterms:modified xsi:type="dcterms:W3CDTF">2026-03-26T08:38:25Z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eyJoZGlkIjoiYjdjNzIwNTQzNjllMzZhMmJiZmY4MmJhN2NjYjA4MTEiLCJ1c2VySWQiOiIxNDc5NTg1NzU5In0=</vt:lpwstr>
  </property>
  <property fmtid="{D5CDD505-2E9C-101B-9397-08002B2CF9AE}" pid="4" name="ICV">
    <vt:lpwstr>48817179D42544F7B60A5665D4AAE790_12</vt:lpwstr>
  </property>
</Properties>
</file>