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EBCBF">
      <w:pPr>
        <w:pStyle w:val="2"/>
        <w:bidi w:val="0"/>
      </w:pPr>
      <w:r>
        <w:rPr>
          <w:rFonts w:hint="eastAsia"/>
          <w:lang w:val="en-US" w:eastAsia="zh-CN"/>
        </w:rPr>
        <w:t xml:space="preserve">一、以危险方法危害公共安全罪 </w:t>
      </w:r>
    </w:p>
    <w:p w14:paraId="1BA2065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故意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放火、决水、爆炸、投放危险物质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以外的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危险方法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危害公 </w:t>
      </w:r>
    </w:p>
    <w:p w14:paraId="050A898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共安全的行为。</w:t>
      </w:r>
    </w:p>
    <w:p w14:paraId="3199A21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DC5FE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解释：</w:t>
      </w:r>
    </w:p>
    <w:p w14:paraId="21CE19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（1）放火：比如故意引燃易燃物，引发火灾危及到公共安全，定放火罪。 </w:t>
      </w:r>
    </w:p>
    <w:p w14:paraId="7D11A7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（2）决水：比如将大坝挖开引发了水患，定决水罪。 </w:t>
      </w:r>
    </w:p>
    <w:p w14:paraId="1B9C87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（3）爆炸：比如在广场上点燃炸药包，危及公共安全，定爆炸罪。 </w:t>
      </w:r>
    </w:p>
    <w:p w14:paraId="0BF983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（4）投放危险物质：比如在村头的井中投放毒药危及整村人的生命健康安 </w:t>
      </w:r>
    </w:p>
    <w:p w14:paraId="4101D6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全，定投放危险物质罪。</w:t>
      </w:r>
    </w:p>
    <w:p w14:paraId="20FEA6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03EB04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解释：</w:t>
      </w:r>
    </w:p>
    <w:p w14:paraId="621D212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放火，决水，爆炸，投掷危害物质，都是有特定名称的罪名，这是出这几个意外的“兜底条款”，如开车无差别撞人（危害公共安全罪，就是不特定且多数人群的生命健康的行为，“可以理解公共场合无差别攻击”）</w:t>
      </w:r>
    </w:p>
    <w:p w14:paraId="1139B09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0254BCE">
      <w:pPr>
        <w:pStyle w:val="2"/>
        <w:bidi w:val="0"/>
      </w:pPr>
      <w:r>
        <w:rPr>
          <w:rFonts w:hint="eastAsia"/>
          <w:lang w:val="en-US" w:eastAsia="zh-CN"/>
        </w:rPr>
        <w:t xml:space="preserve">二、破坏交通工具罪 </w:t>
      </w:r>
    </w:p>
    <w:p w14:paraId="4DF606C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本罪是指故意破坏火车、汽车、电车、船只、航空器，足以使其发生倾覆、 </w:t>
      </w:r>
    </w:p>
    <w:p w14:paraId="1D0552B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毁坏危险或者造成严重后果的行为。</w:t>
      </w:r>
    </w:p>
    <w:p w14:paraId="6B174303"/>
    <w:p w14:paraId="348D75B1">
      <w:pPr>
        <w:pStyle w:val="2"/>
        <w:bidi w:val="0"/>
      </w:pPr>
      <w:r>
        <w:rPr>
          <w:rFonts w:hint="eastAsia"/>
          <w:lang w:val="en-US" w:eastAsia="zh-CN"/>
        </w:rPr>
        <w:t xml:space="preserve">三、破坏交通设施罪 </w:t>
      </w:r>
    </w:p>
    <w:p w14:paraId="24B1E34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本罪是指故意破坏轨道、桥梁、隧道、公路、机场、航道、灯塔、标志或者 </w:t>
      </w:r>
    </w:p>
    <w:p w14:paraId="08629E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进行其他破坏活动，足以使火车、汽车、电车、船只、航空器发生倾覆、毁坏危 </w:t>
      </w:r>
    </w:p>
    <w:p w14:paraId="081F0B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险或者造成严重后果的行为。</w:t>
      </w:r>
    </w:p>
    <w:p w14:paraId="181DA571"/>
    <w:p w14:paraId="78951E30">
      <w:pPr>
        <w:pStyle w:val="2"/>
        <w:bidi w:val="0"/>
      </w:pPr>
      <w:r>
        <w:rPr>
          <w:rFonts w:hint="eastAsia"/>
          <w:lang w:val="en-US" w:eastAsia="zh-CN"/>
        </w:rPr>
        <w:t xml:space="preserve">四、交通肇事罪 </w:t>
      </w:r>
    </w:p>
    <w:p w14:paraId="6C16AAD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违反交通运输管理法规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而发生重大交通事故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致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人重伤、死亡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154DF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使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公私财产遭受重大损失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的行为。 </w:t>
      </w:r>
    </w:p>
    <w:p w14:paraId="6420E97D">
      <w:pPr>
        <w:keepNext w:val="0"/>
        <w:keepLines w:val="0"/>
        <w:widowControl/>
        <w:suppressLineNumbers w:val="0"/>
        <w:ind w:firstLine="420" w:firstLineChars="0"/>
        <w:jc w:val="left"/>
        <w:rPr>
          <w:color w:val="0000FF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交通肇事后，单位主管人员、机动车辆所有人、承包人或者乘车人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指使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肇事 </w:t>
      </w:r>
    </w:p>
    <w:p w14:paraId="55A8AC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逃逸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使被害人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因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得不到救助而死亡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的，以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交通肇事罪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共犯论处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7AAAF396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行为人在交通肇事后为逃避法律追究，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将被害人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带离事故现场后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隐藏或者遗 </w:t>
      </w:r>
    </w:p>
    <w:p w14:paraId="7D7A25C8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，致使被害人无法得到救助而死亡或者严重残疾的，应当以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故意杀人罪或者故 </w:t>
      </w:r>
    </w:p>
    <w:p w14:paraId="1CA28CB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意伤害罪定罪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处罚。</w:t>
      </w:r>
    </w:p>
    <w:p w14:paraId="393A75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014B8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解释：</w:t>
      </w:r>
    </w:p>
    <w:p w14:paraId="315CE0B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违反交通法规</w:t>
      </w:r>
    </w:p>
    <w:p w14:paraId="285794A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指使/逃跑导致受害人无法医治</w:t>
      </w:r>
    </w:p>
    <w:p w14:paraId="58AB43E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藏受害人，导致无法医治</w:t>
      </w:r>
    </w:p>
    <w:p w14:paraId="1B080E65"/>
    <w:p w14:paraId="0E22C46E">
      <w:pPr>
        <w:pStyle w:val="2"/>
        <w:bidi w:val="0"/>
      </w:pPr>
      <w:r>
        <w:rPr>
          <w:rFonts w:hint="eastAsia"/>
          <w:lang w:val="en-US" w:eastAsia="zh-CN"/>
        </w:rPr>
        <w:t xml:space="preserve">五、危险驾驶罪 </w:t>
      </w:r>
    </w:p>
    <w:p w14:paraId="0B5AEEDB">
      <w:pPr>
        <w:keepNext w:val="0"/>
        <w:keepLines w:val="0"/>
        <w:widowControl/>
        <w:suppressLineNumbers w:val="0"/>
        <w:ind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危险驾驶罪，是指在道路上驾驶机动车，实施刑法所禁止的危险驾驶行为。 </w:t>
      </w:r>
    </w:p>
    <w:p w14:paraId="3C79C6A1">
      <w:pPr>
        <w:keepNext w:val="0"/>
        <w:keepLines w:val="0"/>
        <w:widowControl/>
        <w:suppressLineNumbers w:val="0"/>
        <w:ind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本罪行为表现为： </w:t>
      </w:r>
    </w:p>
    <w:p w14:paraId="5E57B15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追逐竞驶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，情节恶劣； </w:t>
      </w:r>
    </w:p>
    <w:p w14:paraId="353D83E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醉酒驾驶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机动车； </w:t>
      </w:r>
    </w:p>
    <w:p w14:paraId="37DBD42E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3.从事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校车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业务或者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旅客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运输，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严重超过额定乘员载客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，或者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严重超过规定 </w:t>
      </w:r>
    </w:p>
    <w:p w14:paraId="2688E5A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时速行驶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； </w:t>
      </w:r>
    </w:p>
    <w:p w14:paraId="48070BF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4.违反危险化学品安全管理规定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运输危险化学品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，危及公共安全。</w:t>
      </w:r>
    </w:p>
    <w:p w14:paraId="115F38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上述构成危险驾驶罪，一般量刑比较轻，如拘役</w:t>
      </w:r>
    </w:p>
    <w:p w14:paraId="368783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注意： </w:t>
      </w:r>
    </w:p>
    <w:p w14:paraId="71137E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（1）毒驾：吸毒之后驾驶机动车，不构成危险驾驶罪，仍然是行政处罚。 </w:t>
      </w:r>
    </w:p>
    <w:p w14:paraId="5BC32B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（2）危险驾驶罪不要求出事，比如醉酒（血液中的酒精含量达到 </w:t>
      </w:r>
    </w:p>
    <w:p w14:paraId="235A077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80mg/100ml），即便没有出事，也可以定危险驾驶罪，如果出事就定交通肇事罪。 </w:t>
      </w:r>
    </w:p>
    <w:p w14:paraId="1115D0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6.喝酒问题： </w:t>
      </w:r>
    </w:p>
    <w:p w14:paraId="45AB73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（1）单纯醉酒驾驶机动车：危险驾驶罪。 </w:t>
      </w:r>
    </w:p>
    <w:p w14:paraId="4F1D2B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（2）醉酒驾车撞死人：交通肇事罪。 </w:t>
      </w:r>
    </w:p>
    <w:p w14:paraId="078AFB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（3）醉酒驾驶机动车，撞死人后不停车继续横冲直撞，又撞了很多人和车： </w:t>
      </w:r>
    </w:p>
    <w:p w14:paraId="3E1E2E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以危险方法危害公共安全。</w:t>
      </w:r>
    </w:p>
    <w:p w14:paraId="5B2B68A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60E5F7F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10375FB2">
      <w:pPr>
        <w:pStyle w:val="2"/>
        <w:bidi w:val="0"/>
      </w:pPr>
      <w:r>
        <w:rPr>
          <w:rFonts w:hint="eastAsia"/>
          <w:lang w:val="en-US" w:eastAsia="zh-CN"/>
        </w:rPr>
        <w:t xml:space="preserve">六、妨害安全驾驶罪 </w:t>
      </w:r>
    </w:p>
    <w:p w14:paraId="12ECF985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行驶中的公共交通工具的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驾驶人员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暴力或者抢控驾驶操纵 </w:t>
      </w:r>
    </w:p>
    <w:p w14:paraId="79067550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装置，干扰公共交通工具正常行驶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危及公共安全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驾驶人员在行驶的公共 </w:t>
      </w:r>
    </w:p>
    <w:p w14:paraId="7428C0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交通工具上擅离职守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，与他人互殴或者殴打他人，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危及公共安全的行为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4C96A09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有前述两种行为，同时构成其他犯罪的，依照处罚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较重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的规定定罪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处罚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46436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62DA5E6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解释：</w:t>
      </w:r>
    </w:p>
    <w:p w14:paraId="66720AD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如抢驾驶员方向盘</w:t>
      </w:r>
    </w:p>
    <w:p w14:paraId="0482467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驾驶员擅离职守，与他人打架</w:t>
      </w:r>
    </w:p>
    <w:p w14:paraId="5A8448B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3F7C539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730821A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545F5A8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495A588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07F5CFD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6EED8ACB">
      <w:pPr>
        <w:pStyle w:val="2"/>
        <w:bidi w:val="0"/>
      </w:pPr>
      <w:r>
        <w:rPr>
          <w:rFonts w:hint="eastAsia"/>
          <w:lang w:val="en-US" w:eastAsia="zh-CN"/>
        </w:rPr>
        <w:t xml:space="preserve">七、重大责任事故罪 </w:t>
      </w:r>
    </w:p>
    <w:p w14:paraId="61130EA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本罪是指在生产、作业中违反有关安全管理的规定，因而发生重大伤亡事故 </w:t>
      </w:r>
    </w:p>
    <w:p w14:paraId="0F50DD5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或者造成其他严重后果的行为。</w:t>
      </w:r>
    </w:p>
    <w:p w14:paraId="13FED1F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38B00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解释：</w:t>
      </w:r>
    </w:p>
    <w:p w14:paraId="0E52DF1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基本上针对企业</w:t>
      </w:r>
    </w:p>
    <w:p w14:paraId="26FAD1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主观方面一定是过失性犯罪</w:t>
      </w:r>
    </w:p>
    <w:p w14:paraId="07B5A5E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747248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73FE64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C99AB0"/>
    <w:multiLevelType w:val="singleLevel"/>
    <w:tmpl w:val="DBC99A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0529A"/>
    <w:rsid w:val="31E0529A"/>
    <w:rsid w:val="3AC36F35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6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6">
    <w:name w:val="标题 1 Char"/>
    <w:link w:val="2"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2026-04-19T09:53:00Z</dcterms:created>
  <dc:creator>WPS_1678762340</dc:creator>
  <cp:lastModifiedBy>WPS_1678762340</cp:lastModifiedBy>
  <dcterms:modified xsi:type="dcterms:W3CDTF">2026-04-19T15:07:57Z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BEBC302CEA6E450485A3E25161F44A7E_11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