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2A811">
      <w:pPr>
        <w:pStyle w:val="2"/>
        <w:bidi w:val="0"/>
      </w:pPr>
      <w:r>
        <w:rPr>
          <w:rFonts w:hint="eastAsia"/>
          <w:lang w:val="en-US" w:eastAsia="zh-CN"/>
        </w:rPr>
        <w:t xml:space="preserve">一、滥用职权罪 </w:t>
      </w:r>
    </w:p>
    <w:p w14:paraId="4627C16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本罪是指国家机关工作人员滥用职权，致使公共财产、国家和人民利益遭受 </w:t>
      </w:r>
    </w:p>
    <w:p w14:paraId="49BD5BE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重大损失的行为。 </w:t>
      </w:r>
    </w:p>
    <w:p w14:paraId="7BDAFB2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滥用职权的行为主要表现为以下几种情况： </w:t>
      </w:r>
    </w:p>
    <w:p w14:paraId="71C9528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一是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超越职权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，擅自决定或处理没有具体决定、处理权限的事项； </w:t>
      </w:r>
    </w:p>
    <w:p w14:paraId="6D0F7B4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二是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玩弄职权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，随心所欲地对事项作出决定或者处理； </w:t>
      </w:r>
    </w:p>
    <w:p w14:paraId="33F5317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三是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故意不履行应当履行的职责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，或者说任意放弃职责； </w:t>
      </w:r>
    </w:p>
    <w:p w14:paraId="07BE248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四是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以权谋私、假公济私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不正确地履行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职责。 </w:t>
      </w:r>
    </w:p>
    <w:p w14:paraId="1F0CE7A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 </w:t>
      </w:r>
    </w:p>
    <w:p w14:paraId="7D57F37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1.渎职罪指的是国家机关工作人员滥用职权（不好好做事），致使公共财产、 </w:t>
      </w:r>
    </w:p>
    <w:p w14:paraId="230B140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国家和人民利益遭受重大损失的行为。滥用职权与玩忽职守都是国家工作人员， </w:t>
      </w:r>
    </w:p>
    <w:p w14:paraId="0A17DCB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只不过滥用职权是故意的，玩忽职守是过失导致的。 </w:t>
      </w:r>
    </w:p>
    <w:p w14:paraId="057CC0D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2.滥用职权主要表现为几种情况： </w:t>
      </w:r>
    </w:p>
    <w:p w14:paraId="185C795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（1）一是超越职权，擅自决定或处理没有具体决定、处理权限的事项。 </w:t>
      </w:r>
    </w:p>
    <w:p w14:paraId="3F5445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（2）二是玩弄职权，随心所欲地对事项作出决定或者处理。 </w:t>
      </w:r>
    </w:p>
    <w:p w14:paraId="28E799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（3）三是故意不履行应当履行的职责，或者说任意放弃职责。 </w:t>
      </w:r>
    </w:p>
    <w:p w14:paraId="191CB69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（4）四是以权谋私、假公济私，不正确地履行职责。 </w:t>
      </w:r>
    </w:p>
    <w:p w14:paraId="0618670A">
      <w:pPr>
        <w:pStyle w:val="2"/>
        <w:bidi w:val="0"/>
      </w:pPr>
      <w:r>
        <w:rPr>
          <w:rFonts w:hint="eastAsia"/>
          <w:lang w:val="en-US" w:eastAsia="zh-CN"/>
        </w:rPr>
        <w:t>二、玩忽职守罪</w:t>
      </w:r>
    </w:p>
    <w:p w14:paraId="4D33BFA2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本罪是指国家机关工作人员玩忽职守，致使公共财产、国家和人民利益遭受 </w:t>
      </w:r>
    </w:p>
    <w:p w14:paraId="29FB6FB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重大损失的行为。 </w:t>
      </w:r>
    </w:p>
    <w:p w14:paraId="6B68AA6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玩忽职守，是指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严重不负责任，不履行职责或者不正确履行职责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的行为。 </w:t>
      </w:r>
    </w:p>
    <w:p w14:paraId="6A91934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【解析】玩忽职守，是指严重不负责任，不履行职责或者不正确履行职责的 </w:t>
      </w:r>
    </w:p>
    <w:p w14:paraId="724C277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行为。 </w:t>
      </w:r>
    </w:p>
    <w:p w14:paraId="1E6FCC9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1.如甲遇到劫匪报警，警察来了之后发现劫匪是自己的亲戚，于是没有抓劫 </w:t>
      </w:r>
    </w:p>
    <w:p w14:paraId="0C96914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匪反而将甲抓起来了，给甲造成重大损失构成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滥用职权罪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4EBD583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2.如果甲半夜两点报警，警察睡着了没有接到电话，不是故意不接电话，作为值班警察应该接电话，由于疏忽没有接到，属于过失，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是玩忽职守罪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 </w:t>
      </w:r>
    </w:p>
    <w:p w14:paraId="6E12BAE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3.滥用职权和玩忽职守都是有后果，遭受到重大的损失，没有后果不能定罪， </w:t>
      </w:r>
    </w:p>
    <w:p w14:paraId="651DFE1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是国家工作人员两个兜底罪名。 </w:t>
      </w:r>
    </w:p>
    <w:p w14:paraId="4783B3A1">
      <w:pPr>
        <w:pStyle w:val="2"/>
        <w:bidi w:val="0"/>
      </w:pPr>
      <w:r>
        <w:rPr>
          <w:rFonts w:hint="eastAsia"/>
          <w:lang w:val="en-US" w:eastAsia="zh-CN"/>
        </w:rPr>
        <w:t>三、徇私枉法罪</w:t>
      </w:r>
    </w:p>
    <w:p w14:paraId="7BE85070">
      <w:pPr>
        <w:keepNext w:val="0"/>
        <w:keepLines w:val="0"/>
        <w:widowControl/>
        <w:suppressLineNumbers w:val="0"/>
        <w:ind w:firstLine="420" w:firstLineChars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司法工作人员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徇私枉法、徇情枉法，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对明知是无罪的人而使他受追 </w:t>
      </w:r>
    </w:p>
    <w:p w14:paraId="7E652879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，对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明知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有罪的人而故意包庇不使他受追诉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，或者在刑事审判活动中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故意违 </w:t>
      </w:r>
    </w:p>
    <w:p w14:paraId="6FD493A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背事实和法律作枉法裁判的行为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6F45972D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【解析】徇私枉法罪本罪：主体是特定的主体，即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司法工作人员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，具有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侦查、 </w:t>
      </w:r>
    </w:p>
    <w:p w14:paraId="5D8EC7D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检察、审判、监管职责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的工作人员。 </w:t>
      </w:r>
    </w:p>
    <w:p w14:paraId="1BEF246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1.是指司法工作人员徇私枉法、徇情枉法，对明知是无罪的人而使他受追诉， </w:t>
      </w:r>
    </w:p>
    <w:p w14:paraId="06F5DFC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对明知是有罪的人而故意包庇不使他受追诉，或者在刑事审判活动中故意违背事 </w:t>
      </w:r>
    </w:p>
    <w:p w14:paraId="480510D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实和法律作枉法裁判的行为。 </w:t>
      </w:r>
    </w:p>
    <w:p w14:paraId="46CC2A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2.一定是刑事案件中，若在民事或者行政审判中出现类似枉法行为，则不构 </w:t>
      </w:r>
    </w:p>
    <w:p w14:paraId="2742155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成徇私枉法罪，因为我国另外设有民事枉法裁判罪和行政枉法裁判罪两个罪名。 </w:t>
      </w:r>
    </w:p>
    <w:p w14:paraId="75FD868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如法官明知道张三有罪，却判定其无罪；或者明知道张三无罪，却判定其有罪， </w:t>
      </w:r>
    </w:p>
    <w:p w14:paraId="147C9A0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此时构成徇私枉法罪。</w:t>
      </w:r>
    </w:p>
    <w:p w14:paraId="6B1743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B24C4D"/>
    <w:rsid w:val="3AC36F35"/>
    <w:rsid w:val="52B249F2"/>
    <w:rsid w:val="61F77791"/>
    <w:rsid w:val="68C8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jc w:val="left"/>
      <w:outlineLvl w:val="0"/>
    </w:pPr>
    <w:rPr>
      <w:rFonts w:ascii="宋体" w:hAnsi="宋体" w:eastAsia="宋体"/>
      <w:bCs/>
      <w:color w:val="000000"/>
      <w:sz w:val="42"/>
      <w:szCs w:val="28"/>
    </w:rPr>
  </w:style>
  <w:style w:type="paragraph" w:styleId="4">
    <w:name w:val="heading 2"/>
    <w:basedOn w:val="2"/>
    <w:next w:val="2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宋体"/>
      <w:b w:val="0"/>
      <w:sz w:val="4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7">
    <w:name w:val="标题 1 Char"/>
    <w:link w:val="2"/>
    <w:qFormat/>
    <w:uiPriority w:val="0"/>
    <w:rPr>
      <w:rFonts w:ascii="宋体" w:hAnsi="宋体" w:eastAsia="宋体"/>
      <w:bCs/>
      <w:color w:val="000000"/>
      <w:sz w:val="4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2026-04-19T09:15:00Z</dcterms:created>
  <dc:creator>tagts</dc:creator>
  <cp:lastModifiedBy>WPS_1678762340</cp:lastModifiedBy>
  <dcterms:modified xsi:type="dcterms:W3CDTF">2026-04-20T12:28:13Z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06CF176062D149A9B894248E5C9ECD19_12</vt:lpwstr>
  </property>
  <property fmtid="{D5CDD505-2E9C-101B-9397-08002B2CF9AE}" pid="4" name="KSOTemplateDocerSaveRecord">
    <vt:lpwstr>eyJoZGlkIjoiYjdjNzIwNTQzNjllMzZhMmJiZmY4MmJhN2NjYjA4MTEiLCJ1c2VySWQiOiIxNDc5NTg1NzU5In0=</vt:lpwstr>
  </property>
</Properties>
</file>