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110" w:line="300" w:lineRule="auto"/>
        <w:jc w:val="both"/>
        <w:rPr>
          <w:rFonts w:ascii="Calibri" w:hAnsi="Calibri" w:eastAsia="Calibri" w:cs="Calibri"/>
        </w:rPr>
      </w:pPr>
      <w:r>
        <w:rPr>
          <w:rFonts w:ascii="Calibri" w:hAnsi="Calibri" w:eastAsia="Calibri" w:cs="Calibri"/>
          <w:color w:val="233447"/>
          <w:rtl w:val="0"/>
        </w:rPr>
        <w:t xml:space="preserve">Tạo hoặc sửa hồ sơ khóa user, chuẩn hóa họ tên, kiểm tra ngày sinh không ở tương lai, kiểm tra số điện thoại 9–15 chữ số nếu có và ghi chú tối đa 4.000 ký tự. Kiểm tra trùng dựa trên tên, ngày sinh, số phụ huynh và phạm vi. Service so sánh tên sau lower/trim; chỉ mục unique vật lý dùng giá trị lưu thực tế, vì vậy không được coi hai lớp kiểm tra hoàn toàn tương đương. Sửa hồ sơ không được chuyển phạm vi sở hữu. [S7]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ChessClassService thêm/xóa liên kết học viên với lớp. Khi học viên rời lớp, hệ thống xóa liên kết hiện tại và cập nhật student_count, giữ hồ sơ và lịch sử điểm danh. Trang chi tiết học viên phân trang lịch sử 20 bản ghi, chỉ lấy lịch sử lớp thuộc giáo viên hiện tại. [S6, S7]</w:t>
      </w:r>
      <w:r>
        <w:rPr>
          <w:rtl w:val="0"/>
        </w:rPr>
      </w:r>
    </w:p>
    <w:p>
      <w:pPr>
        <w:pStyle w:val="Heading2"/>
        <w:rPr/>
        <w:keepNext/>
        <w:keepLines/>
      </w:pPr>
      <w:r>
        <w:rPr>
          <w:rtl w:val="0"/>
        </w:rPr>
        <w:t xml:space="preserve">5.4. Lớp học và lịch dạy</w:t>
      </w:r>
    </w:p>
    <w:p>
      <w:pPr>
        <w:rPr>
          <w:rFonts w:ascii="Calibri" w:hAnsi="Calibri" w:eastAsia="Calibri" w:cs="Calibri"/>
        </w:rPr>
        <w:keepNext/>
      </w:pPr>
      <w:r>
        <w:rPr>
          <w:rFonts w:ascii="Calibri" w:hAnsi="Calibri" w:eastAsia="Calibri" w:cs="Calibri"/>
        </w:rPr>
        <w:drawing>
          <wp:inline distB="0" distT="0" distL="0" distR="0">
            <wp:extent cx="6446520" cy="2540121"/>
            <wp:effectExtent b="0" l="0" r="0" t="0"/>
            <wp:docPr id="103" name="Hình 3. Các lớp tham gia quản lý lịch" descr="Hình 3. Các lớp tham gia quản lý lịch"/>
            <a:graphic>
              <a:graphicData uri="http://schemas.openxmlformats.org/drawingml/2006/picture">
                <pic:pic>
                  <pic:nvPicPr>
                    <pic:cNvPr id="0" name="image1.png"/>
                    <pic:cNvPicPr preferRelativeResize="0"/>
                  </pic:nvPicPr>
                  <pic:blipFill>
                    <a:blip r:embed="rIdDesign103"/>
                    <a:srcRect b="0" l="0" r="0" t="0"/>
                    <a:stretch>
                      <a:fillRect/>
                    </a:stretch>
                  </pic:blipFill>
                  <pic:spPr>
                    <a:xfrm>
                      <a:off x="0" y="0"/>
                      <a:ext cx="6446520" cy="2540121"/>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3. Các lớp tham gia quản lý lịch</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ChessClass giữ teacher, name, schedule, studentCount, tone, feePerSession và tập students. ClassSession giữ ngày, giờ bắt đầu/kết thúc và scheduleOverride. Repository tìm lớp theo cả classId và teacherId; findForUpdate sử dụng PESSIMISTIC_WRITE. ClassScheduleService còn khóa user để tuần tự hóa thay đổi lịch giữa nhiều lớp của cùng giáo viên. [S6, S11]</w:t>
      </w:r>
      <w:r>
        <w:rPr>
          <w:rtl w:val="0"/>
        </w:rPr>
      </w:r>
    </w:p>
    <w:p>
      <w:pPr>
        <w:rPr>
          <w:rFonts w:ascii="Calibri" w:hAnsi="Calibri" w:eastAsia="Calibri" w:cs="Calibri"/>
        </w:rPr>
        <w:keepNext/>
      </w:pPr>
      <w:r>
        <w:rPr>
          <w:rFonts w:ascii="Calibri" w:hAnsi="Calibri" w:eastAsia="Calibri" w:cs="Calibri"/>
        </w:rPr>
        <w:drawing>
          <wp:inline distB="0" distT="0" distL="0" distR="0">
            <wp:extent cx="5652780" cy="4572000"/>
            <wp:effectExtent b="0" l="0" r="0" t="0"/>
            <wp:docPr id="104" name="Hình 4. Trình tự xem trước và áp dụng lịch lặp" descr="Hình 4. Trình tự xem trước và áp dụng lịch lặp"/>
            <a:graphic>
              <a:graphicData uri="http://schemas.openxmlformats.org/drawingml/2006/picture">
                <pic:pic>
                  <pic:nvPicPr>
                    <pic:cNvPr id="0" name="image1.png"/>
                    <pic:cNvPicPr preferRelativeResize="0"/>
                  </pic:nvPicPr>
                  <pic:blipFill>
                    <a:blip r:embed="rIdDesign104"/>
                    <a:srcRect b="0" l="0" r="0" t="0"/>
                    <a:stretch>
                      <a:fillRect/>
                    </a:stretch>
                  </pic:blipFill>
                  <pic:spPr>
                    <a:xfrm>
                      <a:off x="0" y="0"/>
                      <a:ext cx="5652780" cy="4572000"/>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4. Trình tự xem trước và áp dụng lịch lặp</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POST /schedule/preview nhận ngày bắt đầu/kết thúc, danh sách thứ, giờ bắt đầu và kết thúc. Service sinh các slot tương lai, đọc lịch của giáo viên, phân chia buổi được giữ/xóa/thêm và tạo token SHA-256 từ yêu cầu cùng trạng thái liên quan. PUT /schedule nhận lại previewToken, tính lại kế hoạch dưới khóa và chỉ áp dụng khi token khớp. Xóa buổi, flush và thêm buổi mới nằm trong một transaction. Token sai trả 409 và yêu cầu xem trước lại. [S11]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Khoảng lịch lặp tối đa 730 ngày và từ 1 đến 500 buổi chưa bắt đầu. Thứ dùng 1–7; giờ kết thúc phải sau giờ bắt đầu. Xung đột xảy ra khi hai buổi cùng ngày và khoảng thời gian giao nhau theo bất đẳng thức nghiêm ngặt; hai buổi liền nhau đúng ở mốc kết thúc không bị coi là giao nhau. Múi giờ nghiệp vụ là Asia/Ho_Chi_Minh. [S11]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Buổi đã bắt đầu, có điểm danh, được sửa riêng, có bài giảng, có giải đấu hoặc có slot không đổi được bảo toàn khi thay lịch lặp. Đổi một buổi bằng PATCH không cho sửa buổi đã bắt đầu hoặc đã có điểm danh, yêu cầu lịch mới ở tương lai và không trùng lịch khác; thao tác đặt schedule_override=true. Hai luồng này có điều kiện riêng, không được gộp mọi quy tắc thành một điều kiện duy nhất. [S11]</w:t>
      </w:r>
      <w:r>
        <w:rPr>
          <w:rtl w:val="0"/>
        </w:rPr>
      </w:r>
    </w:p>
    <w:p>
      <w:pPr>
        <w:pStyle w:val="Heading2"/>
        <w:rPr/>
        <w:keepNext/>
        <w:keepLines/>
      </w:pPr>
      <w:r>
        <w:rPr>
          <w:rtl w:val="0"/>
        </w:rPr>
        <w:t xml:space="preserve">5.5. Điểm danh và tổng hợp học phí</w:t>
      </w:r>
    </w:p>
    <w:p>
      <w:pPr>
        <w:spacing w:after="110" w:line="300" w:lineRule="auto"/>
        <w:jc w:val="both"/>
        <w:rPr>
          <w:rFonts w:ascii="Calibri" w:hAnsi="Calibri" w:eastAsia="Calibri" w:cs="Calibri"/>
        </w:rPr>
      </w:pPr>
      <w:r>
        <w:rPr>
          <w:rFonts w:ascii="Calibri" w:hAnsi="Calibri" w:eastAsia="Calibri" w:cs="Calibri"/>
          <w:color w:val="233447"/>
          <w:rtl w:val="0"/>
        </w:rPr>
        <w:t xml:space="preserve">AttendanceController đang gọi repository trực tiếp trong transaction. PUT điểm danh khóa lớp, xác minh buổi học thuộc lớp và giáo viên, kiểm tra danh sách không null, không trùng studentId và chỉ nhận PRESENT, ABSENT hoặc LATE. Nếu học viên đã rời lớp, chỉ được chỉnh bản ghi điểm danh đã tồn tại; không tạo lịch sử mới cho người đã rời lớp. saveAll cập nhật tập bản ghi gửi lên, không xóa các bản ghi khác không nằm trong request. [S12]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AttendanceSummaryController tổng hợp theo tháng. PRESENT và LATE cùng được tính là một buổi tham dự; ABSENT được đếm riêng. tuitionAmount = số buổi tham dự × fee_per_session hiện tại của lớp. Danh sách báo cáo hợp nhất học viên đang học với những người có lịch sử trong tháng và gắn leftClass. [S12]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Đây là số tiền tính toán phục vụ báo cáo. Chưa có bảng hóa đơn, giao dịch thanh toán hoặc snapshot mức phí theo từng buổi. Thay đổi fee_per_session có thể làm số tiền báo cáo tháng cũ thay đổi khi tính lại. Nếu cần đối soát thu tiền, phải bổ sung mô hình ghi nhận phí và thanh toán riêng. [S12]</w:t>
      </w:r>
      <w:r>
        <w:rPr>
          <w:rtl w:val="0"/>
        </w:rPr>
      </w:r>
    </w:p>
    <w:p>
      <w:pPr>
        <w:pStyle w:val="Heading2"/>
        <w:rPr/>
        <w:keepNext/>
        <w:keepLines/>
      </w:pPr>
      <w:r>
        <w:rPr>
          <w:rtl w:val="0"/>
        </w:rPr>
        <w:t xml:space="preserve">5.6. Thư viện bài giảng</w:t>
      </w:r>
    </w:p>
    <w:p>
      <w:pPr>
        <w:spacing w:after="110" w:line="300" w:lineRule="auto"/>
        <w:jc w:val="both"/>
        <w:rPr>
          <w:rFonts w:ascii="Calibri" w:hAnsi="Calibri" w:eastAsia="Calibri" w:cs="Calibri"/>
        </w:rPr>
      </w:pPr>
      <w:r>
        <w:rPr>
          <w:rFonts w:ascii="Calibri" w:hAnsi="Calibri" w:eastAsia="Calibri" w:cs="Calibri"/>
          <w:color w:val="233447"/>
          <w:rtl w:val="0"/>
        </w:rPr>
        <w:t xml:space="preserve">TeachingMaterialController nhận multipart hoặc thông tin liên kết; TeachingMaterialService quản lý bằng JDBC. Một bài giảng thuộc thư viện cá nhân hoặc trung tâm. Chủ trung tâm quản lý bài giảng trung tâm; thành viên ACTIVE có thể đọc theo điều kiện ACCESS. Các thao tác gắn vào buổi học còn phải xác minh quyền giáo viên của chính buổi học. [S8]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bài giảng là URL HTTPS hợp lệ hoặc một tệp PDF/PPT/PPTX tối đa 20 MB, không chấp nhận cả hai hoặc thiếu cả hai. Tên tệp được bỏ đường dẫn và ký tự điều khiển; kiểm tra nội dung sử dụng chữ ký PDF, OLE cho PPT hoặc cấu trúc entry ZIP cho PPTX. Metadata tìm kiếm dùng octet_length(file_data), không tải toàn bộ binary trong danh sách. Kết quả tìm kiếm tối đa 100 mục. Đây không phải hệ thống quét mã độc. [S8]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Gắn bài giảng: kiểm tra session → khóa class → kiểm tra lại session → khóa/đọc material có quyền → từ chối bài đã xóa → INSERT session_materials ON CONFLICT DO NOTHING → trả danh sách. Tạo bài giảng trực tiếp cho session tạo bài cá nhân rồi gắn trong cùng luồng transaction. Xóa khỏi thư viện chỉ đặt deleted_at; truy xuất bài đã xóa còn phụ thuộc liên kết với buổi của giáo viên và điều kiện quyền truy cập hiện hành. [S8]</w:t>
      </w:r>
      <w:r>
        <w:rPr>
          <w:rtl w:val="0"/>
        </w:rPr>
      </w:r>
    </w:p>
    <w:p>
      <w:pPr>
        <w:pStyle w:val="Heading2"/>
        <w:rPr/>
        <w:keepNext/>
        <w:keepLines/>
      </w:pPr>
      <w:r>
        <w:rPr>
          <w:rtl w:val="0"/>
        </w:rPr>
        <w:t xml:space="preserve">5.7. Giải đấu Swiss</w:t>
      </w:r>
    </w:p>
    <w:p>
      <w:pPr>
        <w:spacing w:after="110" w:line="300" w:lineRule="auto"/>
        <w:jc w:val="both"/>
        <w:rPr>
          <w:rFonts w:ascii="Calibri" w:hAnsi="Calibri" w:eastAsia="Calibri" w:cs="Calibri"/>
        </w:rPr>
      </w:pPr>
      <w:r>
        <w:rPr>
          <w:rFonts w:ascii="Calibri" w:hAnsi="Calibri" w:eastAsia="Calibri" w:cs="Calibri"/>
          <w:color w:val="233447"/>
          <w:rtl w:val="0"/>
        </w:rPr>
        <w:t xml:space="preserve">TournamentController và TeacherTournamentController sử dụng TournamentService. Các entity chính là Tournament, TournamentParticipant, TournamentTieBreak, TournamentRound và TournamentPairing; mỗi nhóm có repository tương ứng. SwissPairing là lớp package-private, nhận dữ liệu thuần trong bộ nhớ và trả cặp cùng chi phí; lớp này không trực tiếp ghi database.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Tạo giải yêu cầu ít nhất hai người chơi. Người chơi có thể lấy từ học viên thuộc lớp hoặc nhập tên khách; giải độc lập không cần class/session. Danh sách seed được trộn khi tạo; tên người chơi được chụp vào full_name của participant. Service lưu giải, roster, thứ tự tie-break rồi sinh vòng đầu tiên. round_count được cập nhật theo vòng đã sinh.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Ghi kết quả khóa giải và chỉ cho ghi ở vòng RESULTS_OPEN. Kết quả hợp lệ do người dùng nhập là WHITE_WIN, DRAW, BLACK_WIN; không ghi đè BYE như một trận bình thường. Chốt vòng yêu cầu tất cả cặp hết PENDING, đặt vòng COMPLETED và finalized_at. Sinh vòng sau yêu cầu vòng cuối đã COMPLETED, tính xếp hạng, chọn BYE, ghép cặp, lưu vòng/cặp và cập nhật giải. Kết thúc giải yêu cầu vòng cuối đã chốt.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Trạng thái giải COMPLETED không được thực thi như trạng thái kết thúc bất biến: nextRound không kiểm tra status của giải và recordRound đặt lại ACTIVE. Nếu sản phẩm muốn cấm mở lại giải đã hoàn tất, cần bổ sung điều kiện nghiệp vụ và test tương ứng. Đây là hành vi hiện tại, không phải cam kết thiết kế mới. [S13]</w:t>
      </w:r>
      <w:r>
        <w:rPr>
          <w:rtl w:val="0"/>
        </w:rPr>
      </w:r>
    </w:p>
    <w:p>
      <w:pPr>
        <w:pStyle w:val="Heading3"/>
        <w:rPr/>
        <w:keepNext/>
        <w:keepLines/>
      </w:pPr>
      <w:r>
        <w:rPr>
          <w:rtl w:val="0"/>
        </w:rPr>
        <w:t xml:space="preserve">5.7.1. Thuật toán ghép cặp Swiss</w:t>
      </w:r>
    </w:p>
    <w:p>
      <w:pPr>
        <w:spacing w:after="110" w:line="300" w:lineRule="auto"/>
        <w:jc w:val="both"/>
        <w:rPr>
          <w:rFonts w:ascii="Calibri" w:hAnsi="Calibri" w:eastAsia="Calibri" w:cs="Calibri"/>
        </w:rPr>
      </w:pPr>
      <w:r>
        <w:rPr>
          <w:rFonts w:ascii="Calibri" w:hAnsi="Calibri" w:eastAsia="Calibri" w:cs="Calibri"/>
          <w:color w:val="233447"/>
          <w:rtl w:val="0"/>
        </w:rPr>
        <w:t xml:space="preserve">SwissPairing tối ưu bộ chi phí theo thứ tự từ điển: số cặp tái đấu; tổng số lần đã gặp; vi phạm chuỗi màu; độ lệch điểm; độ lệch số ván trắng/đen; lặp màu gần nhất. Cải thiện tiêu chí phía sau không được đánh đổi để tăng một tiêu chí ưu tiên phía trước. Thuật toán khởi tạo một phương án đầy đủ trước khi tìm kiếm; mặc định ngân sách tìm kiếm là 100.000. Khi hết ngân sách, trả phương án đầy đủ tốt nhất đã tìm được và đánh dấu searchLimited. Không cam kết đạt tối ưu toàn cục khi search bị giới hạn.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TournamentService xử lý BYE trước khi gọi bộ ghép cặp cho số người chẵn và tính thống kê xếp hạng. Tie-break hỗ trợ BUCHHOLZ, SONNEBORN_BERGER, WIN_COUNT, WHITE_GAME_COUNT theo thứ tự người dùng chọn. Điểm được giữ bằng đơn vị nửa điểm, và Sonneborn dùng đơn vị phần tư, tránh dùng số thực cho các bước tích lũy nội bộ. Không có bằng chứng đây là triển khai được chứng nhận tuân thủ toàn bộ luật ghép cặp FIDE. [S13]</w:t>
      </w:r>
      <w:r>
        <w:rPr>
          <w:rtl w:val="0"/>
        </w:rPr>
      </w:r>
    </w:p>
    <w:p>
      <w:pPr>
        <w:pStyle w:val="Heading2"/>
        <w:rPr/>
        <w:keepNext/>
        <w:keepLines/>
      </w:pPr>
      <w:r>
        <w:rPr>
          <w:rtl w:val="0"/>
        </w:rPr>
        <w:t xml:space="preserve">5.8. Bàn cờ và phân tích</w:t>
      </w:r>
    </w:p>
    <w:p>
      <w:pPr>
        <w:spacing w:after="110" w:line="300" w:lineRule="auto"/>
        <w:jc w:val="both"/>
        <w:rPr>
          <w:rFonts w:ascii="Calibri" w:hAnsi="Calibri" w:eastAsia="Calibri" w:cs="Calibri"/>
        </w:rPr>
      </w:pPr>
      <w:r>
        <w:rPr>
          <w:rFonts w:ascii="Calibri" w:hAnsi="Calibri" w:eastAsia="Calibri" w:cs="Calibri"/>
          <w:color w:val="233447"/>
          <w:rtl w:val="0"/>
        </w:rPr>
        <w:t xml:space="preserve">BoardEditorPage sử dụng các helper vị trí, chessGame, useChessAnalysis và stockfishClient. chess.js hỗ trợ luật/biến đổi ván cờ; Stockfish 19 lite single chạy bằng Web Worker và WASM trong trình duyệt. Dữ liệu phân tích không đi qua Spring Boot và không có bảng lưu ván cờ được xác định trong schema nghiệp vụ. [S14]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Client gửi uci, chờ uciok, đặt Hash=16, gửi isready rồi mới nhận yêu cầu phân tích. Mỗi thời điểm chỉ một search chạy; cancel tăng revision và gửi stop, hàng đợi đợi bestmove của search cũ trước khi gửi vị trí mới. Kết quả cũ bị loại theo revision. Hết thời gian khởi tạo 20 giây hoặc quá thời gian search cộng 7 giây thì báo lỗi và terminate worker. dispose giải phóng worker khi ngừng sử dụng. [S14]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Thanh đánh giá dùng hàm tanh giới hạn độ dài thể hiện lợi thế; không phải xác suất thắng. Người dùng vẫn cần hiểu kết quả máy là gợi ý phân tích theo thời gian/độ sâu hiện có. [S14]</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6. API và hợp đồng dữ liệu</w:t>
      </w:r>
      <w:r>
        <w:rPr>
          <w:rtl w:val="0"/>
        </w:rPr>
      </w:r>
    </w:p>
    <w:p>
      <w:pPr>
        <w:pStyle w:val="Heading2"/>
        <w:rPr/>
        <w:keepNext/>
        <w:keepLines/>
        <w:keepNext/>
      </w:pPr>
      <w:r>
        <w:rPr>
          <w:rtl w:val="0"/>
        </w:rPr>
        <w:t xml:space="preserve">6.1. Quy ước API và phản hồi lỗi</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Nhóm tài nguyên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Đường dẫn gốc</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Thao tác tiêu biểu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thực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/​api/​v1/​auth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login register csrf me logout initial-password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/​api/​v1/​teachers/​{teacherId}/​students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options, list, detail, create, update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học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/​api/​v1/​teachers/​{teacherId}/​classes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sửa, thêm/​gỡ học viên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Lịch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.../​classes/​{classId}/​schedule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POST preview, PUT apply; PATCH một session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Điểm danh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.../​classes/​{classId}/​sessions/​{sessionId}/​attendance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GET và PUT records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Tổng hợp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/​api/​v1/​teachers/​{teacherId}/​attendance-summary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GET theo month yyyy-MM</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Bài giảng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/​api/​v1/​teachers/​{teacherId}/​materials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tìm kiếm, tạo, sửa, xóa, tải file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/​api/​v1/​teachers/​{teacherId}/​tournaments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kết quả, finalize, next, complete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/​api/​v1/​users/​{userId}/​center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mời, phản hồi, xem lớp, gỡ thành viên</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Đường dẫn rút gọn bắt đầu bằng dấu ... kế thừa phần teacher/class của tài nguyên đang mô tả. UUID định danh tài nguyên; ngày lịch dùng LocalDate/LocalTime; timestamp sự kiện dùng Instant hoặc TIMESTAMPTZ. API trả lỗi có message ở các handler tương ứng; client hiển thị thông báo thay thế nếu không đọc được response JSON. [S2, S4]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400 diễn đạt dữ liệu không hợp lệ hoặc một số điều kiện nghiệp vụ, 401 cho chưa có phiên, 403 cho không đủ quyền, 404 cho không tìm thấy hoặc không có quyền nhìn đối tượng trong các query được giới hạn, 409 cho xung đột như preview cũ/hồ sơ trùng. Lỗi gửi mail có thể là 502, thiếu cấu hình là 503. Không giả định mọi vi phạm nghiệp vụ đều trả cùng một mã. [S3, S7–S13]</w:t>
      </w:r>
      <w:r>
        <w:rPr>
          <w:rtl w:val="0"/>
        </w:rPr>
      </w:r>
    </w:p>
    <w:p>
      <w:pPr>
        <w:pStyle w:val="Heading2"/>
        <w:rPr/>
        <w:keepNext/>
        <w:keepLines/>
      </w:pPr>
      <w:r>
        <w:rPr>
          <w:rtl w:val="0"/>
        </w:rPr>
        <w:t xml:space="preserve">6.2. Thiết kế cơ sở dữ liệu</w:t>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thiết kế dữ liệu gồm migration Flyway và ánh xạ JPA. Migration khai báo 17 bảng nghiệp vụ hiện hành; bảng nối chess_class_students do @JoinTable khai báo và Hibernate tạo/cập nhật. Tổng cộng 18 bảng với 119 cột trong từ điển bên dưới. flyway_schema_history là bảng hạ tầng, không thuộc danh mục nghiệp vụ. Đây là lược đồ dự kiến từ mã nguồn, không phải kết quả introspection một database đang chạy. [S5]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ERD tương tác đi kèm tại ../../agent/design/database.html. Từ điển dưới đây giữ nguyên kiểu SQL, nullability, khóa và ràng buộc có bằng chứng. Một cột có nhiều vai trò được ghi đồng thời; UK của chỉ mục ghép không có nghĩa từng cột tự nó duy nhất.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Các nhóm dữ liệu gồm tài khoản và token; trung tâm và thành viên; học viên, lớp và buổi học; tài liệu; giải đấu. Quan hệ học viên–lớp là nhiều–nhiều. Một buổi học thuộc một lớp. Một bản ghi điểm danh gắn một học viên với một buổi học. Giải đấu có thể đứng độc lập, gắn lớp hoặc gắn buổi học; người chơi khách không bắt buộc có hồ sơ student. [S5, S6]</w:t>
      </w:r>
      <w:r>
        <w:rPr>
          <w:rtl w:val="0"/>
        </w:rPr>
      </w:r>
    </w:p>
    <w:p>
      <w:pPr>
        <w:pStyle w:val="Heading3"/>
        <w:rPr/>
        <w:keepNext/>
        <w:keepLines/>
      </w:pPr>
      <w:r>
        <w:rPr>
          <w:rtl w:val="0"/>
        </w:rPr>
        <w:t xml:space="preserve">6.2.1. Các quyết định dữ liệu cần lưu ý</w:t>
      </w:r>
    </w:p>
    <w:p>
      <w:pPr>
        <w:spacing w:after="110" w:line="300" w:lineRule="auto"/>
        <w:jc w:val="both"/>
        <w:rPr>
          <w:rFonts w:ascii="Calibri" w:hAnsi="Calibri" w:eastAsia="Calibri" w:cs="Calibri"/>
        </w:rPr>
      </w:pPr>
      <w:r>
        <w:rPr>
          <w:rFonts w:ascii="Calibri" w:hAnsi="Calibri" w:eastAsia="Calibri" w:cs="Calibri"/>
          <w:color w:val="233447"/>
          <w:rtl w:val="0"/>
        </w:rPr>
        <w:t xml:space="preserve">users.center_id là UUID nhưng migration không khai báo FK tới centers. class_sessions.class_id có quan hệ @ManyToOne trong JPA; V4 chưa khai báo FK này. Không nên mô tả hai trường đó như có cùng mức ràng buộc tại Flyway. [S5]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student.center_id và owner_user_id có FK, nhưng CHECK “chính xác một chủ sở hữu” mới xuất hiện dưới dạng comment trong V7. Service tạo mới kiểm soát phạm vi sở hữu; dữ liệu legacy không có owner vẫn được xử lý thông qua lớp học. parent_name và birth_date có thể NULL ở schema mặc dù ngày sinh là đầu vào bắt buộc của luồng tạo mới hiện tại. parent_phone_number NOT NULL nhưng service cho phép chuỗi rỗng khi không nhập. [S5, 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teaching_materials có hai CHECK XOR: đúng một phạm vi owner_user_id/center_id và đúng một nguồn source_url/file_data. deleted_at phục vụ xóa mềm. session_materials có khóa chính ghép (session_id, material_id), nhờ đó gắn cùng bài giảng nhiều lần có thể xử lý idempotent bằng ON CONFLICT DO NOTHING. [S5, 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remember_login_tokens.expires_at được chuyển sang nullable ở V18. Token phía server có thể tồn tại tới khi thu hồi; cookie vẫn có thời hạn hữu hạn và được gia hạn khi khôi phục phiên. password_reset_tokens giữ snapshot email và password hash để phát hiện liên kết không còn phù hợp sau thay đổi tài khoản. [S3, S9]</w:t>
      </w:r>
      <w:r>
        <w:rPr>
          <w:rtl w:val="0"/>
        </w:rPr>
      </w:r>
    </w:p>
    <w:p>
      <w:pPr>
        <w:pStyle w:val="Heading3"/>
        <w:rPr/>
        <w:keepNext/>
        <w:keepLines/>
      </w:pPr>
      <w:r>
        <w:rPr>
          <w:rtl w:val="0"/>
        </w:rPr>
        <w:t xml:space="preserve">6.2.2. users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Tài khoản người dùng và cấu hình cá nhân.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Tham chiếu nghiệp vụ; chưa có FK Flyway.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email</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Địa chỉ email tài khoản.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full_​name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tài khoản hoặc thành viên.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password_​hash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Mật khẩu đã băm BCrypt; có thể NULL với Google.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google_​subject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subject của tài khoản Google.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must_​change_​password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BOOLEAN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Yêu cầu đổi mật khẩu tạm trước khi dùng nghiệp vụ. DEFAULT FALSE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google_​meet_​url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VARCHAR(512)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Liên kết Google Meet do người dùng cấu hình.</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(email); UNIQUE (google_subject).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V1__merge_teacher_accounts_into_users.sql, V9__add_google_oauth_accounts.sql, V11__require_initial_password_change.sql, V14__add_account_google_meet_url.sql, V2__enforce_unique_user_emails.sql. [S5]</w:t>
      </w:r>
      <w:r>
        <w:rPr>
          <w:rtl w:val="0"/>
        </w:rPr>
      </w:r>
    </w:p>
    <w:p>
      <w:pPr>
        <w:pStyle w:val="Heading3"/>
        <w:rPr/>
        <w:keepNext/>
        <w:keepLines/>
      </w:pPr>
      <w:r>
        <w:rPr>
          <w:rtl w:val="0"/>
        </w:rPr>
        <w:t xml:space="preserve">6.2.3. remember_login_tokens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Token ghi nhớ phiên dạng hash, có thể chưa có ngày hết hạn.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token_​hash</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SHA-256 của token; không lưu token rõ.</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liên quan.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expires_​at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hết hạn; NULL được cho phép ở remember token.</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(expires_at).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V10__create_remember_login_tokens.sql, V18__remember_login_until_revoked.sql. [S5]</w:t>
      </w:r>
      <w:r>
        <w:rPr>
          <w:rtl w:val="0"/>
        </w:rPr>
      </w:r>
    </w:p>
    <w:p>
      <w:pPr>
        <w:pStyle w:val="Heading3"/>
        <w:rPr/>
        <w:keepNext/>
        <w:keepLines/>
      </w:pPr>
      <w:r>
        <w:rPr>
          <w:rtl w:val="0"/>
        </w:rPr>
        <w:t xml:space="preserve">6.2.4. password_reset_tokens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Token khôi phục một lần cùng snapshot tài khoản.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token_​hash</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SHA-256 của token; không lưu token rõ.</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liên quan.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email</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Địa chỉ email tài khoản.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password_​hash_​at_​request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Snapshot hash để kiểm tra token còn phù hợp.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expires_​at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hết hạn được lưu.</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(user_id).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V19__create_password_reset_tokens.sql. [S5]</w:t>
      </w:r>
      <w:r>
        <w:rPr>
          <w:rtl w:val="0"/>
        </w:rPr>
      </w:r>
    </w:p>
    <w:p>
      <w:pPr>
        <w:pStyle w:val="Heading3"/>
        <w:rPr/>
        <w:keepNext/>
        <w:keepLines/>
      </w:pPr>
      <w:r>
        <w:rPr>
          <w:rtl w:val="0"/>
        </w:rPr>
        <w:t xml:space="preserve">6.2.5. centers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Trung tâm thuộc một người dùng chủ sở hữu. Các trường subscription là dữ liệu cấu trúc, chưa chứng minh có thanh toán.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owner_​user_​id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Chủ sở hữu là tài khoản người dùng.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hiển thị.</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gói của trung tâm. DEFAULT 'ACTIVE'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subscription_​plan_​code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Mã gói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subscription_​started_​at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bắt đầu gói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subscription_​ends_​at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kết thúc gói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updated_​at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cập nhật được lưu.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(subscription_status IN ('ACTIVE', 'PAST_DUE', 'CANCELLED', 'EXPIRED')); INDEX (owner_user_id).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V7__add_centers_and_scope_students.sql. [S5]</w:t>
      </w:r>
      <w:r>
        <w:rPr>
          <w:rtl w:val="0"/>
        </w:rPr>
      </w:r>
    </w:p>
    <w:p>
      <w:pPr>
        <w:pStyle w:val="Heading3"/>
        <w:rPr/>
        <w:keepNext/>
        <w:keepLines/>
      </w:pPr>
      <w:r>
        <w:rPr>
          <w:rtl w:val="0"/>
        </w:rPr>
        <w:t xml:space="preserve">6.2.6. center_memberships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Vai trò và trạng thái thành viên trong trung tâm.</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liên quan.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tài khoản hoặc thành viên. DEFAULT 'TEACHER'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 DEFAULT 'ACTIVE'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joined_​at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gia nhập được lưu.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PRIMARY KEY (center_id, user_id); CHECK (role IN ('OWNER', 'ADMIN', 'TEACHER')); CHECK (status IN ('ACTIVE', 'SUSPENDED', 'LEFT')); INDEX (user_id) WHERE status = 'ACTIVE'.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V7__add_centers_and_scope_students.sql. [S5]</w:t>
      </w:r>
      <w:r>
        <w:rPr>
          <w:rtl w:val="0"/>
        </w:rPr>
      </w:r>
    </w:p>
    <w:p>
      <w:pPr>
        <w:pStyle w:val="Heading3"/>
        <w:rPr/>
        <w:keepNext/>
        <w:keepLines/>
      </w:pPr>
      <w:r>
        <w:rPr>
          <w:rtl w:val="0"/>
        </w:rPr>
        <w:t xml:space="preserve">6.2.7. center_invitations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Lời mời tham gia và phản hồi.</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invited_​user_​id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được mời.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invited_​by_​user_​id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gửi lời mời.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tài khoản hoặc thành viên. DEFAULT 'TEACHER'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 DEFAULT 'PENDING'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responded_​at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phản hồi hoặc hủy lời mời.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expires_​at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hết hạn được lưu.</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(role IN ('ADMIN', 'TEACHER')); CHECK (status IN ('PENDING', 'ACCEPTED', 'DECLINED', 'CANCELLED')); UNIQUE (center_id, invited_user_id) WHERE status = 'PENDING'; INDEX (invited_user_id) WHERE status = 'PENDING'.</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V7__add_centers_and_scope_students.sql. [S5]</w:t>
      </w:r>
      <w:r>
        <w:rPr>
          <w:rtl w:val="0"/>
        </w:rPr>
      </w:r>
    </w:p>
    <w:p>
      <w:pPr>
        <w:pStyle w:val="Heading3"/>
        <w:rPr/>
        <w:keepNext/>
        <w:keepLines/>
      </w:pPr>
      <w:r>
        <w:rPr>
          <w:rtl w:val="0"/>
        </w:rPr>
        <w:t xml:space="preserve">6.2.8. student</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Hồ sơ học viên theo phạm vi sở hữu.</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full_​name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phone_​number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điện thoại học viên, có thể để trống.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parent_​phone_​number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phụ huynh; service cho phép chuỗi rỗng.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owner_​user_​id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Chủ sở hữu là tài khoản người dùng.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parent_​name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phụ huynh, có thể để trống.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birth_​date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Ngày sinh học viên.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updated_​at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cập nhật được lưu. DEFAULT CURRENT_​TIMESTAMP; update service hiện không gán lại trường này.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notes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VARCHAR(4000)</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Ghi chú học viên.</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(center_id) WHERE center_id IS NOT NULL; INDEX (owner_user_id) WHERE owner_user_id IS NOT NULL; UNIQUE (center_id, full_name, birth_date, parent_phone_number) WHERE center_id IS NOT NULL; UNIQUE (owner_user_id, full_name, birth_date, parent_phone_number) WHERE owner_user_id IS NOT NULL.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V3__create_student_table.sql, V7__add_centers_and_scope_students.sql, V20__add_student_notes.sql. [S5]</w:t>
      </w:r>
      <w:r>
        <w:rPr>
          <w:rtl w:val="0"/>
        </w:rPr>
      </w:r>
    </w:p>
    <w:p>
      <w:pPr>
        <w:pStyle w:val="Heading3"/>
        <w:rPr/>
        <w:keepNext/>
        <w:keepLines/>
      </w:pPr>
      <w:r>
        <w:rPr>
          <w:rtl w:val="0"/>
        </w:rPr>
        <w:t xml:space="preserve">6.2.9. chess_classes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Lớp học thuộc một giáo viên, học phí và số lượng học viên.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teacher_​id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Giáo viên sở hữu lớp hoặc giải.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hiển thị.</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schedule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Mô tả lịch lớp; lịch cụ thể nằm ở class_​sessions.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student_​count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học viên hiện có trong tập students. DEFAULT 0</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Mã màu giao diện lớp.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fee_​per_​session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NUMERIC(12, 0)</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Mức phí mỗi buổi hiện tại của lớp. DEFAULT 0</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(fee_per_session &gt;= 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V7_1__create_chess_classes_table.sql, V8__add_class_fee_per_session.sql. [S5]</w:t>
      </w:r>
      <w:r>
        <w:rPr>
          <w:rtl w:val="0"/>
        </w:rPr>
      </w:r>
    </w:p>
    <w:p>
      <w:pPr>
        <w:pStyle w:val="Heading3"/>
        <w:rPr/>
        <w:keepNext/>
        <w:keepLines/>
      </w:pPr>
      <w:r>
        <w:rPr>
          <w:rtl w:val="0"/>
        </w:rPr>
        <w:t xml:space="preserve">6.2.10. chess_class_students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Quan hệ nhiều–nhiều giữa lớp và học viên; nguồn @JoinTable trong ChessClass.</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chess_​class_​id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trong quan hệ nhiều–nhiều. FK JPA → chess_​classes(id)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 liên quan. FK JPA → student(id)</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Bảng nối @ManyToMany từ Set&lt;Student&gt;; schema vật lý do Hibernate sinh, chưa có CREATE TABLE Flyway riêng. Không xác nhận tên constraint vật lý khi chưa introspect DB..</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ChessClass.java. [S5]</w:t>
      </w:r>
      <w:r>
        <w:rPr>
          <w:rtl w:val="0"/>
        </w:rPr>
      </w:r>
    </w:p>
    <w:p>
      <w:pPr>
        <w:pStyle w:val="Heading3"/>
        <w:rPr/>
        <w:keepNext/>
        <w:keepLines/>
      </w:pPr>
      <w:r>
        <w:rPr>
          <w:rtl w:val="0"/>
        </w:rPr>
        <w:t xml:space="preserve">6.2.11. class_sessions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Buổi học cụ thể và cờ sửa lịch riêng.</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học liên quan. Quan hệ FK JPA tới chess_​classes.id; V4 chỉ khai báo UUID.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Ngày diễn ra buổi học.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start_​time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Giờ bắt đầu.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end_​time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Giờ kết thúc.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schedule_​override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BOOLEAN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đã được đổi lịch riêng. DEFAULT FALSE</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(end_time &gt; start_time); INDEX (class_id, session_date).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V4__create_class_sessions_table.sql, V17__mark_session_schedule_overrides.sql. [S5]</w:t>
      </w:r>
      <w:r>
        <w:rPr>
          <w:rtl w:val="0"/>
        </w:rPr>
      </w:r>
    </w:p>
    <w:p>
      <w:pPr>
        <w:pStyle w:val="Heading3"/>
        <w:rPr/>
        <w:keepNext/>
        <w:keepLines/>
      </w:pPr>
      <w:r>
        <w:rPr>
          <w:rtl w:val="0"/>
        </w:rPr>
        <w:t xml:space="preserve">6.2.12. session_attendance</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Điểm danh của một học viên trong một buổi.</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học liên quan. REFERENCES class_​sessions(id)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 liên quan. REFERENCES student(id)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VARCHAR(20)</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noted_​at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ghi hoặc sửa điểm danh.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(status IN ('PRESENT', 'ABSENT', 'LATE')); UNIQUE (session_id, student_id); INDEX (session_id).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V5__create_session_attendance.sql. [S5]</w:t>
      </w:r>
      <w:r>
        <w:rPr>
          <w:rtl w:val="0"/>
        </w:rPr>
      </w:r>
    </w:p>
    <w:p>
      <w:pPr>
        <w:pStyle w:val="Heading3"/>
        <w:rPr/>
        <w:keepNext/>
        <w:keepLines/>
      </w:pPr>
      <w:r>
        <w:rPr>
          <w:rtl w:val="0"/>
        </w:rPr>
        <w:t xml:space="preserve">6.2.13. teaching_materials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Metadata và nguồn bài giảng; file binary lưu BYTEA.</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owner_​user_​id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Chủ sở hữu là tài khoản người dùng.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title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bài giảng.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description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VARCHAR(4000)</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Mô tả bài giảng. DEFAULT ''</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source_​url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VARCHAR(2048)</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Nguồn bài giảng dạng liên kết HTTPS.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file_​name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tệp sau khi bỏ thành phần đường dẫn.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content_​type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VARCHAR(128)</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MIME type của tệp.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file_​data</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BYTEA</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Nội dung tệp binary.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deleted_​at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xóa mềm khỏi thư viện.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updated_​at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cập nhật được lưu.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((owner_user_id IS NULL) &lt;&gt; (center_id IS NULL)); CHECK ((source_url IS NULL) &lt;&gt; (file_data IS NULL)); INDEX (owner_user_id) WHERE deleted_at IS NULL; INDEX (center_id) WHERE deleted_at IS NULL.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V16__create_teaching_materials.sql. [S5]</w:t>
      </w:r>
      <w:r>
        <w:rPr>
          <w:rtl w:val="0"/>
        </w:rPr>
      </w:r>
    </w:p>
    <w:p>
      <w:pPr>
        <w:pStyle w:val="Heading3"/>
        <w:rPr/>
        <w:keepNext/>
        <w:keepLines/>
      </w:pPr>
      <w:r>
        <w:rPr>
          <w:rtl w:val="0"/>
        </w:rPr>
        <w:t xml:space="preserve">6.2.14. session_materials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Liên kết bài giảng với buổi học.</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học liên quan. REFERENCES class_​sessions(id)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material_​id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Bài giảng được gắn vào buổi. REFERENCES teaching_​materials(id)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added_​at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gắn bài giảng.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PRIMARY KEY (session_id, material_id).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V16__create_teaching_materials.sql. [S5]</w:t>
      </w:r>
      <w:r>
        <w:rPr>
          <w:rtl w:val="0"/>
        </w:rPr>
      </w:r>
    </w:p>
    <w:p>
      <w:pPr>
        <w:pStyle w:val="Heading3"/>
        <w:rPr/>
        <w:keepNext/>
        <w:keepLines/>
      </w:pPr>
      <w:r>
        <w:rPr>
          <w:rtl w:val="0"/>
        </w:rPr>
        <w:t xml:space="preserve">6.2.15. tournaments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Giải đấu độc lập hoặc gắn lớp/buổi học.</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học liên quan. REFERENCES class_​sessions(id)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round_​count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vòng đã được tạo.</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 DEFAULT 'ACTIVE'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teacher_​id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Giáo viên sở hữu lớp hoặc giải.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hiển thị.</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học liên quan. REFERENCES chess_​classes(id)</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(teacher_id, created_at DESC); INDEX (class_id).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V12__allow_standalone_open_ended_tournaments.sql, V13__link_tournaments_directly_to_classes.sql. [S5]</w:t>
      </w:r>
      <w:r>
        <w:rPr>
          <w:rtl w:val="0"/>
        </w:rPr>
      </w:r>
    </w:p>
    <w:p>
      <w:pPr>
        <w:pStyle w:val="Heading3"/>
        <w:rPr/>
        <w:keepNext/>
        <w:keepLines/>
      </w:pPr>
      <w:r>
        <w:rPr>
          <w:rtl w:val="0"/>
        </w:rPr>
        <w:t xml:space="preserve">6.2.16. tournament_participants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Người tham gia, seed và tên được lưu cho giải.</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tournament_​id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 liên quan. REFERENCES tournaments(id)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 liên quan; có thể NULL với khách giải đấu. REFERENCES student(id)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initial_​seed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Thứ tự seed được lưu khi tạo roster. DEFAULT 0</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full_​name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được lưu.</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(tournament_id, student_id).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V12__allow_standalone_open_ended_tournaments.sql. [S5]</w:t>
      </w:r>
      <w:r>
        <w:rPr>
          <w:rtl w:val="0"/>
        </w:rPr>
      </w:r>
    </w:p>
    <w:p>
      <w:pPr>
        <w:pStyle w:val="Heading3"/>
        <w:rPr/>
        <w:keepNext/>
        <w:keepLines/>
      </w:pPr>
      <w:r>
        <w:rPr>
          <w:rtl w:val="0"/>
        </w:rPr>
        <w:t xml:space="preserve">6.2.17. tournament_tie_breaks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Tiêu chí phân hạng phụ và thứ tự áp dụng.</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tournament_​id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 liên quan. REFERENCES tournaments(id)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tie_​break_​type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Mã tiêu chí phân hạng phụ.</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sort_​order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Thứ tự áp dụng tiêu chí.</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(tournament_id, tie_break_type).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[S5]</w:t>
      </w:r>
      <w:r>
        <w:rPr>
          <w:rtl w:val="0"/>
        </w:rPr>
      </w:r>
    </w:p>
    <w:p>
      <w:pPr>
        <w:pStyle w:val="Heading3"/>
        <w:rPr/>
        <w:keepNext/>
        <w:keepLines/>
      </w:pPr>
      <w:r>
        <w:rPr>
          <w:rtl w:val="0"/>
        </w:rPr>
        <w:t xml:space="preserve">6.2.18. tournament_rounds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Vòng đấu, trạng thái và thông tin chất lượng ghép cặp.</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tournament_​id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 liên quan. REFERENCES tournaments(id)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round_​number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thứ tự vòng trong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finalized_​at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chốt vòng.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pairing_​note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VARCHAR(1000)</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thích chất lượng ghép cặp.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pairing_​search_​limited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BOOLEAN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Bộ tìm kiếm đã chạm giới hạn ngân sách. DEFAULT FALSE</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(tournament_id, round_number).</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V15__add_swiss_pairing_notes.sql. [S5]</w:t>
      </w:r>
      <w:r>
        <w:rPr>
          <w:rtl w:val="0"/>
        </w:rPr>
      </w:r>
    </w:p>
    <w:p>
      <w:pPr>
        <w:pStyle w:val="Heading3"/>
        <w:rPr/>
        <w:keepNext/>
        <w:keepLines/>
      </w:pPr>
      <w:r>
        <w:rPr>
          <w:rtl w:val="0"/>
        </w:rPr>
        <w:t xml:space="preserve">6.2.19. tournament_pairings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Bàn đấu, hai người chơi và kết quả; đen có thể NULL khi BYE.</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Vòng đấu chứa bàn. REFERENCES tournament_​rounds(id)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board_​number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bàn trong vòng.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white_​participant_​id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Người chơi quân trắng. REFERENCES tournament_​participants(id)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black_​participant_​id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Người chơi quân đen; NULL khi BYE. REFERENCES tournament_​participants(id)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result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Kết quả hoặc trạng thái chờ của bàn.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result_​recorded_​at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ghi kết quả.</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(round_id, board_number).</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[S5]</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7. Nhất quán và khả năng lặp lại</w:t>
      </w:r>
      <w:r>
        <w:rPr>
          <w:rtl w:val="0"/>
        </w:rPr>
      </w:r>
    </w:p>
    <w:p>
      <w:pPr>
        <w:pStyle w:val="Heading2"/>
        <w:rPr/>
        <w:keepNext/>
        <w:keepLines/>
      </w:pPr>
      <w:r>
        <w:rPr>
          <w:rtl w:val="0"/>
        </w:rPr>
        <w:t xml:space="preserve">7.1. Transaction và xử lý đồng thời</w:t>
      </w:r>
    </w:p>
    <w:p>
      <w:pPr>
        <w:spacing w:after="110" w:line="300" w:lineRule="auto"/>
        <w:jc w:val="both"/>
        <w:rPr>
          <w:rFonts w:ascii="Calibri" w:hAnsi="Calibri" w:eastAsia="Calibri" w:cs="Calibri"/>
        </w:rPr>
      </w:pPr>
      <w:r>
        <w:rPr>
          <w:rFonts w:ascii="Calibri" w:hAnsi="Calibri" w:eastAsia="Calibri" w:cs="Calibri"/>
          <w:color w:val="233447"/>
          <w:rtl w:val="0"/>
        </w:rPr>
        <w:t xml:space="preserve">Các thao tác quan trọng dùng @Transactional kết hợp khóa user, class hoặc tournament. Lập lịch khóa user trước class; điểm danh khóa class; thay đổi giải khóa tournament. Khóa ghép/unique index bảo vệ các bản ghi như attendance(session_id, student_id), round(tournament_id, round_number), pairing(round_id, board_number) và lời mời PENDING. [S5, S11–S13]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chuẩn hóa thứ tự lấy khóa giữa các luồng, bổ sung kiểm thử đồng thời trên PostgreSQL và theo dõi deadlock/timeout. Việc test hiện dùng H2 ở nhiều lớp không thay thế hoàn toàn ngữ nghĩa lock, partial index và kiểu PostgreSQL.</w:t>
      </w:r>
      <w:r>
        <w:rPr>
          <w:rtl w:val="0"/>
        </w:rPr>
      </w:r>
    </w:p>
    <w:p>
      <w:pPr>
        <w:pStyle w:val="Heading2"/>
        <w:rPr/>
        <w:keepNext/>
        <w:keepLines/>
        <w:keepNext/>
      </w:pPr>
      <w:r>
        <w:rPr>
          <w:rtl w:val="0"/>
        </w:rPr>
        <w:t xml:space="preserve">7.2. Các tình huống gửi lại yêu cầu</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Tình huống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Hành vi hiện tại</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Giới hạn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Gắn lại cùng bài giảng vào cùng buổi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ON CONFLICT DO NOTHING trên khóa ghép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tạo thêm liên kết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Áp dụng lại lịch với previewToken cũ</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Tính lại fingerprint; khác trạng thái trả 409</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phải khóa idempotency tổng quát cho toàn API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Dùng lại token đặt lại mật khẩu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 đã tiêu thụ bị từ chối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Kiểm tra hết hạn và snapshot tài khoản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lời mời PENDING trùng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Kiểm tra service và unique index có điều kiện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Client cần xử lý phản hồi xung đột</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Chưa có event log hay replay engine chung cho mọi nghiệp vụ. Các bảo đảm nêu trên thuộc từng thao tác cụ thể. [S8–S11]</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8. Bảo mật và quyền riêng tư</w:t>
      </w:r>
      <w:r>
        <w:rPr>
          <w:rtl w:val="0"/>
        </w:rPr>
      </w:r>
    </w:p>
    <w:p>
      <w:pPr>
        <w:pStyle w:val="Heading2"/>
        <w:rPr/>
        <w:keepNext/>
        <w:keepLines/>
      </w:pPr>
      <w:r>
        <w:rPr>
          <w:rtl w:val="0"/>
        </w:rPr>
        <w:t xml:space="preserve">8.1. Xác thực và phân quyền</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Hiện trạng xác thực dùng session cookie HttpOnly, SameSite=Lax, timeout 8 giờ; Secure phụ thuộc SESSION_COOKIE_SECURE và mặc định false cho local. CSRF được bật trong Spring Security; HTTP helper lấy token trước request không phải GET/HEAD/OPTIONS và gửi credentials. Nginx bỏ Authorization header ở proxy; ứng dụng không dựa vào bearer JWT ở luồng này. [S1–S3]</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Cơ chế</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Hiện trạng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Giới hạn hoặc yêu cầu triển khai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Một origin từ CORS_​ORIGIN; cho credentials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Cấu hình đúng origin từng môi trường; không suy ra danh sách staging từ mẫu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 methods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GET POST PUT PATCH DELETE OPTIONS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Quyền thực tế còn do mapping/​controller quyết định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Headers CORS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Content-Type, X-CSRF-TOKEN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CSRF vẫn bắt buộc với thao tác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Mật khẩu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BCryptPasswordEncoder mặc định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có cấu hình cost=12 trong mã được kiểm tra</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 fixation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changeSessionId khi thiết lập phiên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 còn nằm trên server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Remember login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Hash SHA-256, cookie 365 ngày có gia hạn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 DB có thể không hết hạn cho tới khi thu hồi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Reset password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Hash token, hết hạn 30 phút, tiêu thụ một lần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đồng nghĩa có rate limit toàn cục/​IP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Truy cập đối tượng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Account path và quyền theo teacher/​owner/​membership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ADMIN trong schema không tự tạo mọi quyền quản trị</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Phân quyền hiện thực chủ yếu là kiểm tra danh tính và quyền sở hữu ở query/service. Authority đăng nhập là ROLE_USER; không có hệ phân cấp ADMIN &gt; MANAGER &gt; TEACHER được cấu hình như ví dụ của báo cáo tham khảo. Chủ trung tâm có endpoint xem lớp thành viên, nhưng không vì vậy được sửa các lớp qua đường dẫn teacherId của người khác. [S3, S7,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triển khai: bật HTTPS và Secure cookie ngoài local; quản lý secrets bằng cơ chế triển khai; rà soát rate limit login/reset; xác lập chính sách thu hồi phiên trên mọi thiết bị. Không ghi mật khẩu, token rõ hoặc binary bài giảng vào log. Chưa có bằng chứng về mã hóa database at rest, KMS hoặc quét mã độc được tích hợp; đó là trách nhiệm cần bổ sung ở hạ tầng/vận hành.</w:t>
      </w:r>
      <w:r>
        <w:rPr>
          <w:rtl w:val="0"/>
        </w:rPr>
      </w:r>
    </w:p>
    <w:p>
      <w:pPr>
        <w:pStyle w:val="Heading2"/>
        <w:rPr/>
        <w:keepNext/>
        <w:keepLines/>
      </w:pPr>
      <w:r>
        <w:rPr>
          <w:rtl w:val="0"/>
        </w:rPr>
        <w:t xml:space="preserve">8.2. Tích hợp và quản lý cấu hình</w:t>
      </w:r>
    </w:p>
    <w:p>
      <w:pPr>
        <w:spacing w:after="110" w:line="300" w:lineRule="auto"/>
        <w:jc w:val="both"/>
        <w:rPr>
          <w:rFonts w:ascii="Calibri" w:hAnsi="Calibri" w:eastAsia="Calibri" w:cs="Calibri"/>
        </w:rPr>
      </w:pPr>
      <w:r>
        <w:rPr>
          <w:rFonts w:ascii="Calibri" w:hAnsi="Calibri" w:eastAsia="Calibri" w:cs="Calibri"/>
          <w:color w:val="233447"/>
          <w:rtl w:val="0"/>
        </w:rPr>
        <w:t xml:space="preserve">Google OAuth và Gmail OAuth là hai cấu hình phục vụ hai mục đích khác nhau. GoogleOAuthConfig đọc google.oauth.client-id, google.oauth.client-secret và redirect-uri; Compose cung cấp GOOGLE_OAUTH_* theo cơ chế ánh xạ biến môi trường của Spring. InvitationMailService đổi refresh token lấy access token rồi gửi MIME đã mã hóa base64url qua Gmail API. Không lưu hoặc đưa giá trị bí mật vào tài liệu. [S1, S15]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google_meet_url chỉ lưu một URL có định dạng Meet được kiểm tra. Đây không phải tích hợp tạo cuộc họp, đồng bộ lịch hay gọi Google Meet API. File upload có giới hạn 20 MB ở service/Spring và tổng request 21 MB, tương ứng cấu hình Nginx 21m. [S1, S3, S8]</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9. Khả năng vận hành</w:t>
      </w:r>
      <w:r>
        <w:rPr>
          <w:rtl w:val="0"/>
        </w:rPr>
      </w:r>
    </w:p>
    <w:p>
      <w:pPr>
        <w:pStyle w:val="Heading2"/>
        <w:rPr/>
        <w:keepNext/>
        <w:keepLines/>
      </w:pPr>
      <w:r>
        <w:rPr>
          <w:rtl w:val="0"/>
        </w:rPr>
        <w:t xml:space="preserve">9.1. Hiệu năng và khả năng mở rộng</w:t>
      </w:r>
    </w:p>
    <w:p>
      <w:pPr>
        <w:spacing w:after="110" w:line="300" w:lineRule="auto"/>
        <w:jc w:val="both"/>
        <w:rPr>
          <w:rFonts w:ascii="Calibri" w:hAnsi="Calibri" w:eastAsia="Calibri" w:cs="Calibri"/>
        </w:rPr>
      </w:pPr>
      <w:r>
        <w:rPr>
          <w:rFonts w:ascii="Calibri" w:hAnsi="Calibri" w:eastAsia="Calibri" w:cs="Calibri"/>
          <w:color w:val="233447"/>
          <w:rtl w:val="0"/>
        </w:rPr>
        <w:t xml:space="preserve">Hiện trạng dùng index theo phạm vi dữ liệu, khóa ghép chống trùng và EntityGraph cho một số truy vấn quan hệ. Danh sách học viên có LIMIT/OFFSET; lịch sử chi tiết giới hạn 20; thư viện bài giảng giới hạn 100. File binary chỉ được đọc khi tải. Stockfish chạy phía client nên không chiếm CPU backend để phân tích thế cờ. [S5, S7, S8, 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Không có distributed cache đã triển khai. Mỗi thao tác ghi từ apiFetch lấy CSRF token trước nên có thêm một request. Một số đường đọc dùng vòng lặp gọi exists theo từng buổi, ví dụ ClassScheduleService kiểm tra lịch sử/tài liệu/giải và ChessClassController lấy hasAttendance. Đây là vị trí cần đo số query trước khi mở rộng dữ liệu; chưa có benchmark để kết luận ngưỡng tải. [S2, 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đo latency p95 và query count theo dữ liệu thực; cân nhắc batch truy vấn trạng thái buổi học, index tìm kiếm phù hợp, phân trang danh sách lớn, và tách binary ra object storage nếu quy mô yêu cầu. Nếu chạy nhiều API instance, cần thiết kế sticky session hoặc kho session chia sẻ; hiện chưa có cấu hình Spring Session/Redis. Cache chỉ nên bổ sung sau khi xác định chiến lược phân quyền và invalidation.</w:t>
      </w:r>
      <w:r>
        <w:rPr>
          <w:rtl w:val="0"/>
        </w:rPr>
      </w:r>
    </w:p>
    <w:p>
      <w:pPr>
        <w:pStyle w:val="Heading2"/>
        <w:rPr/>
        <w:keepNext/>
        <w:keepLines/>
      </w:pPr>
      <w:r>
        <w:rPr>
          <w:rtl w:val="0"/>
        </w:rPr>
        <w:t xml:space="preserve">9.2. Khả dụng và phục hồi</w:t>
      </w:r>
    </w:p>
    <w:p>
      <w:pPr>
        <w:spacing w:after="110" w:line="300" w:lineRule="auto"/>
        <w:jc w:val="both"/>
        <w:rPr>
          <w:rFonts w:ascii="Calibri" w:hAnsi="Calibri" w:eastAsia="Calibri" w:cs="Calibri"/>
        </w:rPr>
      </w:pPr>
      <w:r>
        <w:rPr>
          <w:rFonts w:ascii="Calibri" w:hAnsi="Calibri" w:eastAsia="Calibri" w:cs="Calibri"/>
          <w:color w:val="233447"/>
          <w:rtl w:val="0"/>
        </w:rPr>
        <w:t xml:space="preserve">Compose có healthcheck cho database/API và dependency chờ healthy trước khi khởi động lớp trên. Database lưu volume chesshub_data. Volume cung cấp lưu trữ qua vòng đời container nhưng không phải bản sao lưu hoặc cơ chế HA. Chưa có kịch bản restore định kỳ, replication, failover hay mục tiêu RPO/RTO trong cấu hình được kiểm tra. [S1]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xây dựng backup và kiểm tra restore, quản lý migration theo release, theo dõi lỗi API/DB/mail, xác lập SLA và quyền truy cập dữ liệu phục hồi. Mail hiện được gửi trong luồng request nghiệp vụ; lỗi bên ngoài có thể ảnh hưởng transaction. Nếu cần retry đáng tin cậy, cân nhắc outbox và worker thay vì mặc nhiên giả định đã có hàng đợi. [S9, S10, S15]</w:t>
      </w:r>
      <w:r>
        <w:rPr>
          <w:rtl w:val="0"/>
        </w:rPr>
      </w:r>
    </w:p>
    <w:p>
      <w:pPr>
        <w:pStyle w:val="Heading2"/>
        <w:rPr/>
        <w:keepNext/>
        <w:keepLines/>
      </w:pPr>
      <w:r>
        <w:rPr>
          <w:rtl w:val="0"/>
        </w:rPr>
        <w:t xml:space="preserve">9.3. Khả năng bảo trì và kiểm thử</w:t>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 có test cho đăng nhập, Google, mật khẩu, invitation, học viên, lịch, bài giảng, lịch sử và Swiss. Frontend dùng node --test cho state/helper như navigation, recurringSessions, boardPosition, chessGame và Stockfish. Các script frontend/tools cung cấp kiểm tra giao diện theo luồng. Việc tồn tại test là bằng chứng về phạm vi kiểm thử dự kiến, không phải kết quả chạy test của tài liệu này. [S16]</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ưu tiên test hành vi mất dữ liệu và phân quyền: hai thao tác đồng thời đổi lịch; gỡ học viên đồng thời điểm danh; gắn tài liệu trong lúc đổi lịch; truy cập chéo tài khoản; token reset bị dùng lại; sinh vòng sau khi chốt/kết thúc giải. Kiểm tra UI cần bao gồm màn hình hẹp, thao tác bàn phím và thông báo lỗi; chưa có tiêu chí WCAG nghiệm thu được xác lập.</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10. Phân tích các phương án thiết kế</w:t>
      </w:r>
      <w:r>
        <w:rPr>
          <w:rtl w:val="0"/>
        </w:rPr>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Bảng này phân tích đánh đổi của hiện trạng để hỗ trợ bảo trì; không khẳng định nhóm dự án đã thực hiện một quy trình lựa chọn kiến trúc trước đó.</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Phương án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Giá trị hoặc lợi ích</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Chi phí và ảnh hưởng cần cân nhắc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Monolith phân lớp hiện tại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Một backend, một transaction boundary và ít thành phần vận hành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Service nghiệp vụ và truy vấn dữ liệu còn tập trung; cần quản lý phụ thuộc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Tách microservice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thể tách tải và vòng đời triển khai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Tăng chi phí phân quyền, nhất quán phân tán và vận hành; chưa có dữ liệu tải chứng minh nhu cầu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Lưu bài giảng bằng BYTEA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Transaction và quyền truy cập gần dữ liệu nghiệp vụ</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Tăng dung lượng và chi phí backup database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Dùng object storage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thể tách binary khỏi database khi quy mô tăng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quản lý quyền tải, metadata, xóa mềm và nhất quán giữa hai hệ thống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HttpSession hiện tại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Phù hợp luồng cookie và CSRF đã triển khai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affinity hoặc session store khi chạy nhiều API instance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Fingerprint trước khi đổi lịch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Phát hiện bản xem trước lỗi thời, giảm nguy cơ mất dữ liệu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đọc lại trạng thái và giữ thứ tự khóa nhất quán</w:t>
            </w:r>
            <w:r>
              <w:rPr>
                <w:rtl w:val="0"/>
              </w:rPr>
            </w:r>
          </w:p>
        </w:tc>
      </w:tr>
    </w:tbl>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11. Các quyết định còn mở</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11.1. Xác lập SLA, ngưỡng tải và latency p95 dựa trên dữ liệu đo thực tế.</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11.2. Quyết định chính sách snapshot mức phí nếu báo cáo học phí được dùng để đối soát.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11.3. Xác nhận giải đã COMPLETED có được phép tạo vòng mới hay phải khóa vĩnh viễn.</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11.4. Xác lập topology production, session store, backup, quy trình restore và RPO/RTO.</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11.5. Quyết định nhu cầu thu hồi toàn bộ phiên trên các thiết bị và cơ chế retry email đáng tin cậy.</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12. Kết luận thiết kế và bước tiếp theo</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Giữ kiến trúc monolith phân lớp làm mô tả hiện trạng. Ưu tiên hoàn thiện tính nhất quán giữa migration, entity và kiểm tra service; sau đó kiểm chứng các giới hạn vận hành bằng số liệu. Các đề xuất dưới đây cần được lựa chọn theo yêu cầu sản phẩm, không phải cam kết đã triển khai.</w:t>
      </w:r>
      <w:r>
        <w:rPr>
          <w:rtl w:val="0"/>
        </w:rPr>
      </w:r>
    </w:p>
    <w:p>
      <w:pPr>
        <w:pStyle w:val="Heading2"/>
        <w:rPr/>
        <w:keepNext/>
        <w:keepLines/>
        <w:keepNext/>
      </w:pPr>
      <w:r>
        <w:rPr>
          <w:rtl w:val="0"/>
        </w:rPr>
        <w:t xml:space="preserve">12.1. Rủi ro và khuyến nghị</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1000"/>
        <w:gridCol w:w="4400"/>
        <w:gridCol w:w="480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0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Ưu tiên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4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Vấn đề có bằng chứng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Hướng xử lý đề xuất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Flyway cùng ddl-auto update; bảng nối còn dựa Hibernate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Đưa schema vào migration đầy đủ, kiểm tra DB sạch, cân nhắc validate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Quyền và invariant nằm cả service lẫn SQL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Đối chiếu constraint thực tế, backfill legacy trước khi siết NOT NULL/​CHECK</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Tiền báo cáo dùng mức phí hiện tại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lập yêu cầu lịch sử phí trước khi dùng làm đối soát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 chưa có cơ chế chia sẻ nhiều instance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Thiết kế session store hoặc affinity theo topology triển khai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Mail đồng bộ trong luồng nghiệp vụ</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Outbox/​retry nếu cần đảm bảo gửi và tránh giữ transaction lâu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Chi phí nhiều query và tìm kiếm Swiss giới hạn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Đo query/​load; giữ thông tin searchLimited cho người dùng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COMPLETED của giải có thể chuyển lại ACTIVE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Quyết định rõ cho phép mở lại hay khóa vĩnh viễn và thêm test</w:t>
            </w:r>
            <w:r>
              <w:rPr>
                <w:rtl w:val="0"/>
              </w:rPr>
            </w:r>
          </w:p>
        </w:tc>
      </w:tr>
    </w:tbl>
    <w:p>
      <w:pPr>
        <w:pStyle w:val="Heading2"/>
        <w:rPr/>
        <w:keepNext/>
        <w:keepLines/>
        <w:keepNext/>
      </w:pPr>
      <w:r>
        <w:rPr>
          <w:rtl w:val="0"/>
        </w:rPr>
        <w:t xml:space="preserve">12.2. Trình tự xác minh đề xuất</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Bước</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Kết quả cần có</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Điều kiện hoàn tất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Đối chiếu schema PostgreSQL sạch với migration và JPA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định đầy đủ FK, CHECK, index và dữ liệu legacy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Kiểm thử quyền và thao tác đồng thời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mất lịch sử, không truy cập chéo phạm vi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Đo query, latency và tải điển hình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số liệu để chọn ưu tiên tối 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Chuẩn bị vận hành production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Thử restore, cấu hình cookie/​TLS, quản lý secrets và giám sát</w:t>
            </w:r>
            <w:r>
              <w:rPr>
                <w:rtl w:val="0"/>
              </w:rPr>
            </w:r>
          </w:p>
        </w:tc>
      </w:tr>
    </w:tbl>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Phụ lục</w:t>
      </w:r>
      <w:r>
        <w:rPr>
          <w:rtl w:val="0"/>
        </w:rPr>
      </w:r>
    </w:p>
    <w:p>
      <w:pPr>
        <w:pStyle w:val="Heading2"/>
        <w:rPr/>
        <w:keepNext/>
        <w:keepLines/>
        <w:keepNext/>
      </w:pPr>
      <w:r>
        <w:rPr>
          <w:rtl w:val="0"/>
        </w:rPr>
        <w:t xml:space="preserve">A. Đối chiếu Report 4</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Thành phần tham khảo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Vị trí trong tài liệu này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Nội dung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High Level Design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3, 4 và 6.2</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Ranh giới, kiến trúc, package và cơ sở dữ liệu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Detailed Code Design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Thiết kế chức năng, lớp, trình tự và Swiss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Non Functional Requirements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7, 8 và 9</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Nhất quán, bảo mật, hiệu năng và vận hành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Other Design Specifications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6.1, 8.2 và 10–12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 tích hợp, đánh đổi và khuyến nghị</w:t>
            </w:r>
            <w:r>
              <w:rPr>
                <w:rtl w:val="0"/>
              </w:rPr>
            </w:r>
          </w:p>
        </w:tc>
      </w:tr>
    </w:tbl>
    <w:p>
      <w:pPr>
        <w:pStyle w:val="Heading2"/>
        <w:rPr/>
        <w:keepNext/>
        <w:keepLines/>
        <w:keepNext/>
      </w:pPr>
      <w:r>
        <w:rPr>
          <w:rtl w:val="0"/>
        </w:rPr>
        <w:t xml:space="preserve">B. Danh mục sơ đồ</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Sơ đồ</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Tệp bàn giao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Phạm vi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Kiến trúc chi tiết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../​images/​chesshub-software-architecture.svg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Các tầng, thành phần và luồng gọi thực tế</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Package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../​images/​chesshub-packages.svg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Phụ thuộc package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../​images/​chesshub-classes.svg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Quản lý lịch học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Trình tự</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../​images/​chesshub-schedule-sequence.svg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Xem trước và áp dụng lịch lặp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../​images/​chesshub-database.svg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18 bảng và 119 cột</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Sơ đồ SVG mở độc lập và có thể phóng to. Các sơ đồ tương tác và nguồn tạo sơ đồ được lưu tại agent/design để phục vụ bảo trì. Phần chữ trong tài liệu và các hình bàn giao sử dụng Calibri.</w:t>
      </w:r>
      <w:r>
        <w:rPr>
          <w:rtl w:val="0"/>
        </w:rPr>
      </w:r>
    </w:p>
    <w:p>
      <w:pPr>
        <w:pStyle w:val="Heading2"/>
        <w:rPr/>
        <w:keepNext/>
        <w:keepLines/>
      </w:pPr>
      <w:r>
        <w:rPr>
          <w:rtl w:val="0"/>
        </w:rPr>
        <w:t xml:space="preserve">C. Nguồn mã tham chiếu</w:t>
      </w:r>
    </w:p>
    <w:p>
      <w:pPr>
        <w:spacing w:after="110" w:line="300" w:lineRule="auto"/>
        <w:jc w:val="both"/>
        <w:rPr>
          <w:rFonts w:ascii="Calibri" w:hAnsi="Calibri" w:eastAsia="Calibri" w:cs="Calibri"/>
        </w:rPr>
      </w:pPr>
      <w:r>
        <w:rPr>
          <w:rFonts w:ascii="Calibri" w:hAnsi="Calibri" w:eastAsia="Calibri" w:cs="Calibri"/>
          <w:color w:val="233447"/>
          <w:rtl w:val="0"/>
        </w:rPr>
        <w:t xml:space="preserve">Các đường dẫn dưới đây tính từ gốc repository, tại revision ghi ở đầu tài liệu. Thứ tự ưu tiên khi khác nhau là mã triển khai và migration, sau đó tài liệu mô tả. Các đoạn mẫu của Report 4 chỉ cung cấp cấu trúc báo cáo.</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backend/pom.xml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frontend/package.json</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backend/src/main/resources/application.yml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docker-compose.yml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frontend/Dockerfile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frontend/nginx.conf</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frontend/src/services/api.js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frontend/src/App.jsx</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backend/src/main/java/vn/chesshub/config/SecurityConfig.java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backend/src/main/java/vn/chesshub/config/InitialPasswordFilter.java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backend/src/main/java/vn/chesshub/config/GoogleOAuthConfig.java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backend/src/main/java/vn/chesshub/config/GoogleOAuthSuccessHandler.java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backend/src/main/java/vn/chesshub/controller/AuthController.java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backend/src/main/java/vn/chesshub/service/AuthService.java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backend/src/main/java/vn/chesshub/service/RememberLoginService.java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backend/src/main/java/vn/chesshub/controller/ChessClassController.java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backend/src/main/java/vn/chesshub/controller/ApiExceptionHandler.java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backend/src/main/resources/db/migration/</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S6</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backend/src/main/java/vn/chesshub/service/ChessClassService.java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backend/src/main/java/vn/chesshub/entity/ChessClass.java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backend/src/main/java/vn/chesshub/entity/ClassSession.java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backend/src/main/java/vn/chesshub/service/StudentManagementService.java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backend/src/main/java/vn/chesshub/service/TeachingMaterialService.java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backend/src/main/java/vn/chesshub/controller/TeachingMaterialController.java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S9</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backend/src/main/java/vn/chesshub/service/PasswordResetService.java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backend/src/main/java/vn/chesshub/controller/PasswordResetController.java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backend/src/main/java/vn/chesshub/service/CenterService.java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backend/src/main/java/vn/chesshub/controller/CenterController.java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backend/src/main/java/vn/chesshub/service/ClassScheduleService.java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backend/src/main/java/vn/chesshub/repository/ClassSessionRepository.java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backend/src/main/java/vn/chesshub/repository/ChessClassRepository.java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backend/src/main/java/vn/chesshub/repository/UserRepository.java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backend/src/main/java/vn/chesshub/controller/AttendanceController.java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backend/src/main/java/vn/chesshub/controller/AttendanceSummaryController.java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backend/src/main/java/vn/chesshub/service/TournamentService.java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backend/src/main/java/vn/chesshub/service/SwissPairing.java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backend/src/main/java/vn/chesshub/entity/Tournament.java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backend/src/main/java/vn/chesshub/entity/TournamentRound.java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frontend/src/pages/BoardEditorPage.jsx</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frontend/src/hooks/useChessAnalysis.js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frontend/src/services/stockfishClient.js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frontend/src/services/chessGame.js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backend/src/main/java/vn/chesshub/service/InvitationMailService.java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S16</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backend/src/test/java/vn/chesshub/</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frontend/src/services/stockfishClient.test.js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frontend/src/components/recurringSessions.test.js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frontend/tools/README.md</w:t>
      </w: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Calibri" w:hAnsi="Calibri" w:eastAsia="Calibri" w:cs="Calibri"/>
        <w:b w:val="0"/>
        <w:bCs w:val="0"/>
        <w:i w:val="0"/>
        <w:iCs w:val="0"/>
        <w:smallCaps w:val="0"/>
        <w:strike w:val="0"/>
        <w:color w:val="5b7085"/>
        <w:sz w:val="20"/>
        <w:szCs w:val="20"/>
        <w:u w:val="none"/>
        <w:shd w:fill="auto" w:val="clear"/>
        <w:vertAlign w:val="baseline"/>
      </w:rPr>
    </w:pPr>
    <w:r>
      <w:rPr>
        <w:rFonts w:ascii="Calibri" w:hAnsi="Calibri" w:eastAsia="Calibri" w:cs="Calibri"/>
        <w:b w:val="0"/>
        <w:bCs w:val="0"/>
        <w:i w:val="0"/>
        <w:iCs w:val="0"/>
        <w:smallCaps w:val="0"/>
        <w:strike w:val="0"/>
        <w:color w:val="5b7085"/>
        <w:sz w:val="16"/>
        <w:szCs w:val="16"/>
        <w:u w:val="none"/>
        <w:shd w:fill="auto" w:val="clear"/>
        <w:vertAlign w:val="baseline"/>
        <w:rtl w:val="0"/>
      </w:rPr>
      <w:t xml:space="preserve">ChessHub | Software Design Specification</w:t>
    </w:r>
    <w:r>
      <w:rPr>
        <w:rtl w:val="0"/>
      </w:rPr>
    </w:r>
    <w:r>
      <w:t> · </w:t>
    </w:r>
    <w:fldSimple w:instr=" PAGE "/>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r>
      <w:t> · </w:t>
    </w:r>
    <w:fldSimple w:instr=" PAGE "/>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hAnsi="Calibri" w:eastAsia="Calibri" w:cs="Calibri"/>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hAnsi="Calibri" w:eastAsia="Calibri" w:cs="Calibri"/>
      <w:b w:val="1"/>
      <w:bCs w:val="1"/>
      <w:smallCaps w:val="1"/>
      <w:color w:val="082a4a"/>
      <w:sz w:val="19"/>
      <w:szCs w:val="19"/>
    </w:rPr>
  </w:style>
  <w:style w:type="paragraph" w:styleId="Heading3">
    <w:name w:val="heading 3"/>
    <w:basedOn w:val="Normal"/>
    <w:next w:val="Normal"/>
    <w:pPr>
      <w:keepNext w:val="1"/>
      <w:keepLines w:val="1"/>
    </w:pPr>
    <w:rPr>
      <w:rFonts w:ascii="Calibri" w:hAnsi="Calibri" w:eastAsia="Calibri" w:cs="Calibri"/>
      <w:b w:val="1"/>
      <w:bCs w:val="1"/>
      <w:color w:val="5b7085"/>
    </w:rPr>
  </w:style>
  <w:style w:type="paragraph" w:styleId="Heading4">
    <w:name w:val="heading 4"/>
    <w:basedOn w:val="Normal"/>
    <w:next w:val="Normal"/>
    <w:pPr>
      <w:keepNext w:val="1"/>
      <w:keepLines w:val="1"/>
      <w:spacing w:after="0" w:before="200" w:lineRule="auto"/>
    </w:pPr>
    <w:rPr>
      <w:rFonts w:ascii="Calibri" w:hAnsi="Calibri" w:eastAsia="Calibri" w:cs="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hAnsi="Calibri" w:eastAsia="Calibri" w:cs="Calibri"/>
      <w:color w:val="082a4a"/>
    </w:rPr>
  </w:style>
  <w:style w:type="paragraph" w:styleId="Heading6">
    <w:name w:val="heading 6"/>
    <w:basedOn w:val="Normal"/>
    <w:next w:val="Normal"/>
    <w:pPr>
      <w:keepNext w:val="1"/>
      <w:keepLines w:val="1"/>
      <w:spacing w:after="0" w:before="200" w:lineRule="auto"/>
    </w:pPr>
    <w:rPr>
      <w:rFonts w:ascii="Calibri" w:hAnsi="Calibri" w:eastAsia="Calibri" w:cs="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hAnsi="Calibri" w:eastAsia="Calibri" w:cs="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TOCHeading">
    <w:name w:val="TOCHeading"/>
    <w:basedOn w:val="Normal"/>
    <w:pPr>
      <w:spacing w:after="40" w:line="240" w:lineRule="auto"/>
    </w:pPr>
    <w:rPr>
      <w:sz w:val="32"/>
    </w:rPr>
  </w:style>
  <w:style w:type="paragraph" w:styleId="TOC1">
    <w:name w:val="TOC1"/>
    <w:basedOn w:val="Normal"/>
    <w:pPr>
      <w:spacing w:after="40" w:line="240" w:lineRule="auto"/>
    </w:pPr>
    <w:rPr>
      <w:sz w:val="18"/>
    </w:rPr>
  </w:style>
  <w:style w:type="paragraph" w:styleId="TOC2">
    <w:name w:val="TOC2"/>
    <w:basedOn w:val="Normal"/>
    <w:pPr>
      <w:spacing w:after="40" w:line="240" w:lineRule="auto"/>
      <w:ind w:left="180"/>
    </w:pPr>
    <w:rPr>
      <w:sz w:val="18"/>
    </w:rPr>
  </w:style>
  <w:style w:type="paragraph" w:styleId="TOC3">
    <w:name w:val="TOC3"/>
    <w:basedOn w:val="Normal"/>
    <w:pPr>
      <w:spacing w:after="40" w:line="240" w:lineRule="auto"/>
      <w:ind w:left="360"/>
    </w:pPr>
    <w:rPr>
      <w:sz w:val="18"/>
    </w:rPr>
  </w:style>
</w:styles>
</file>

<file path=word/_rels/document.xml.rels><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Design101" Type="http://schemas.openxmlformats.org/officeDocument/2006/relationships/image" Target="media/chesshub-101.png"/><Relationship Id="rIdDesign102" Type="http://schemas.openxmlformats.org/officeDocument/2006/relationships/image" Target="media/chesshub-102.png"/><Relationship Id="rIdDesign103" Type="http://schemas.openxmlformats.org/officeDocument/2006/relationships/image" Target="media/chesshub-103.png"/><Relationship Id="rIdDesign104" Type="http://schemas.openxmlformats.org/officeDocument/2006/relationships/image" Target="media/chesshub-10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font script="Jpan" typeface="Calibri"/>
        <a:font script="Hang" typeface="Calibri"/>
        <a:font script="Hans" typeface="Calibri"/>
        <a:font script="Hant" typeface="Calibri"/>
        <a:font script="Arab" typeface="Calibri"/>
        <a:font script="Hebr" typeface="Calibri"/>
        <a:font script="Thai" typeface="Calibri"/>
        <a:font script="Ethi" typeface="Calibri"/>
        <a:font script="Beng" typeface="Calibri"/>
        <a:font script="Gujr" typeface="Calibri"/>
        <a:font script="Khmr" typeface="Calibri"/>
        <a:font script="Knda" typeface="Calibri"/>
        <a:font script="Guru" typeface="Calibri"/>
        <a:font script="Cans" typeface="Calibri"/>
        <a:font script="Cher" typeface="Calibri"/>
        <a:font script="Yiii" typeface="Calibri"/>
        <a:font script="Tibt" typeface="Calibri"/>
        <a:font script="Thaa" typeface="Calibri"/>
        <a:font script="Deva" typeface="Calibri"/>
        <a:font script="Telu" typeface="Calibri"/>
        <a:font script="Taml" typeface="Calibri"/>
        <a:font script="Syrc" typeface="Calibri"/>
        <a:font script="Orya" typeface="Calibri"/>
        <a:font script="Mlym" typeface="Calibri"/>
        <a:font script="Laoo" typeface="Calibri"/>
        <a:font script="Sinh" typeface="Calibri"/>
        <a:font script="Mong" typeface="Calibri"/>
        <a:font script="Viet" typeface="Calibri"/>
        <a:font script="Uigh" typeface="Calibri"/>
        <a:font script="Geor" typeface="Calibri"/>
      </a:majorFont>
      <a:minorFont>
        <a:latin typeface="Calibri"/>
        <a:ea typeface="Calibri"/>
        <a:cs typeface="Calibri"/>
        <a:font script="Jpan" typeface="Calibri"/>
        <a:font script="Hang" typeface="Calibri"/>
        <a:font script="Hans" typeface="Calibri"/>
        <a:font script="Hant" typeface="Calibri"/>
        <a:font script="Arab" typeface="Calibri"/>
        <a:font script="Hebr" typeface="Calibri"/>
        <a:font script="Thai" typeface="Calibri"/>
        <a:font script="Ethi" typeface="Calibri"/>
        <a:font script="Beng" typeface="Calibri"/>
        <a:font script="Gujr" typeface="Calibri"/>
        <a:font script="Khmr" typeface="Calibri"/>
        <a:font script="Knda" typeface="Calibri"/>
        <a:font script="Guru" typeface="Calibri"/>
        <a:font script="Cans" typeface="Calibri"/>
        <a:font script="Cher" typeface="Calibri"/>
        <a:font script="Yiii" typeface="Calibri"/>
        <a:font script="Tibt" typeface="Calibri"/>
        <a:font script="Thaa" typeface="Calibri"/>
        <a:font script="Deva" typeface="Calibri"/>
        <a:font script="Telu" typeface="Calibri"/>
        <a:font script="Taml" typeface="Calibri"/>
        <a:font script="Syrc" typeface="Calibri"/>
        <a:font script="Orya" typeface="Calibri"/>
        <a:font script="Mlym" typeface="Calibri"/>
        <a:font script="Laoo" typeface="Calibri"/>
        <a:font script="Sinh" typeface="Calibri"/>
        <a:font script="Mong" typeface="Calibri"/>
        <a:font script="Viet" typeface="Calibri"/>
        <a:font script="Uigh" typeface="Calibri"/>
        <a:font script="Geor"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