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462D5" w14:textId="77777777" w:rsidR="00B31CF9" w:rsidRDefault="00B31CF9" w:rsidP="00B03835">
      <w:pPr>
        <w:pStyle w:val="CoversheetStaticText"/>
        <w:rPr>
          <w:b/>
        </w:rPr>
      </w:pPr>
      <w:r>
        <w:rPr>
          <w:b/>
        </w:rPr>
        <w:t>DATED</w:t>
      </w:r>
    </w:p>
    <w:p w14:paraId="4BC462D6" w14:textId="77777777" w:rsidR="00B31CF9" w:rsidRDefault="00B31CF9" w:rsidP="00B03835">
      <w:pPr>
        <w:pStyle w:val="CoversheetStaticText"/>
        <w:rPr>
          <w:b/>
        </w:rPr>
      </w:pPr>
      <w:r>
        <w:t>------------</w:t>
      </w:r>
    </w:p>
    <w:p w14:paraId="4BC462D7" w14:textId="77777777" w:rsidR="00B31CF9" w:rsidRDefault="00B31CF9" w:rsidP="00B03835">
      <w:pPr>
        <w:pStyle w:val="CoversheetTitle"/>
      </w:pPr>
      <w:r>
        <w:t>SaaS Reseller agreement</w:t>
      </w:r>
    </w:p>
    <w:p w14:paraId="4BC462D8" w14:textId="77777777" w:rsidR="00B31CF9" w:rsidRDefault="00B31CF9" w:rsidP="00B03835">
      <w:pPr>
        <w:pStyle w:val="CoversheetStaticText"/>
      </w:pPr>
      <w:r>
        <w:t>[between/among]</w:t>
      </w:r>
    </w:p>
    <w:p w14:paraId="4BC462D9" w14:textId="77777777" w:rsidR="00B31CF9" w:rsidRDefault="00B31CF9" w:rsidP="00B03835">
      <w:pPr>
        <w:pStyle w:val="CoversheetParty"/>
      </w:pPr>
      <w:r>
        <w:t>SAAS PROVIDER</w:t>
      </w:r>
    </w:p>
    <w:p w14:paraId="4BC462DA" w14:textId="77777777" w:rsidR="00B31CF9" w:rsidRDefault="00B31CF9" w:rsidP="00B03835">
      <w:pPr>
        <w:pStyle w:val="CoversheetStaticText"/>
      </w:pPr>
      <w:r>
        <w:t>and</w:t>
      </w:r>
    </w:p>
    <w:p w14:paraId="4BC462DB" w14:textId="77777777" w:rsidR="00B31CF9" w:rsidRDefault="00B31CF9" w:rsidP="00B03835">
      <w:pPr>
        <w:pStyle w:val="CoversheetParty"/>
        <w:sectPr w:rsidR="00FC3A3E" w:rsidSect="00FC3A3E">
          <w:pgSz w:w="12240" w:h="15840"/>
          <w:pgMar w:top="1440" w:right="1440" w:bottom="1440" w:left="1440" w:header="720" w:footer="720" w:gutter="0"/>
          <w:cols w:space="720"/>
        </w:sectPr>
      </w:pPr>
      <w:r>
        <w:t>RESELLER</w:t>
      </w:r>
    </w:p>
    <w:p w14:paraId="4BC462DC" w14:textId="77777777" w:rsidR="00B2133C" w:rsidRDefault="00B2133C">
      <w:pPr>
        <w:sectPr w:rsidR="00B2133C" w:rsidSect="00FC3A3E">
          <w:type w:val="continuous"/>
          <w:pgSz w:w="12240" w:h="15840"/>
          <w:pgMar w:top="1440" w:right="1440" w:bottom="1440" w:left="1440" w:header="720" w:footer="720" w:gutter="0"/>
          <w:cols w:space="720"/>
        </w:sectPr>
      </w:pPr>
    </w:p>
    <w:p w14:paraId="4BC462DD" w14:textId="77777777" w:rsidR="00B31CF9" w:rsidRDefault="00B31CF9" w:rsidP="00B03835">
      <w:pPr>
        <w:pStyle w:val="HeadingLevel2"/>
      </w:pPr>
      <w:r>
        <w:lastRenderedPageBreak/>
        <w:t>CONTENTS</w:t>
      </w:r>
    </w:p>
    <w:p w14:paraId="4BC462DE" w14:textId="77777777" w:rsidR="00B31CF9" w:rsidRDefault="00B31CF9" w:rsidP="00B03835">
      <w:pPr>
        <w:pStyle w:val="HeadingLevel2"/>
      </w:pPr>
      <w:r>
        <w:t>____________________________________________________________</w:t>
      </w:r>
    </w:p>
    <w:p w14:paraId="4BC462DF" w14:textId="77777777" w:rsidR="00B31CF9" w:rsidRDefault="00B31CF9" w:rsidP="00B03835">
      <w:pPr>
        <w:pStyle w:val="HeadingLevel2"/>
      </w:pPr>
      <w:r>
        <w:t>CLAUSE</w:t>
      </w:r>
    </w:p>
    <w:p w14:paraId="4BC462E0" w14:textId="77777777" w:rsidR="00B2133C" w:rsidRDefault="00B31CF9">
      <w:pPr>
        <w:pStyle w:val="TOC1"/>
        <w:tabs>
          <w:tab w:val="left" w:pos="440"/>
          <w:tab w:val="right" w:leader="dot" w:pos="9350"/>
        </w:tabs>
        <w:rPr>
          <w:rFonts w:asciiTheme="minorHAnsi" w:hAnsiTheme="minorHAnsi"/>
          <w:noProof/>
        </w:rPr>
      </w:pPr>
      <w:r>
        <w:rPr>
          <w:rFonts w:eastAsia="Arial"/>
          <w:sz w:val="22"/>
          <w:szCs w:val="22"/>
          <w:lang w:eastAsia="en-GB"/>
        </w:rPr>
        <w:fldChar w:fldCharType="begin"/>
      </w:r>
      <w:r>
        <w:rPr>
          <w:color w:val="000000"/>
        </w:rPr>
        <w:instrText>TOC \t "Title Clause, 1" \h</w:instrText>
      </w:r>
      <w:r>
        <w:rPr>
          <w:rFonts w:eastAsia="Arial"/>
          <w:sz w:val="22"/>
          <w:szCs w:val="22"/>
          <w:lang w:eastAsia="en-GB"/>
        </w:rPr>
        <w:fldChar w:fldCharType="separate"/>
      </w:r>
      <w:hyperlink w:anchor="_Toc256000000" w:history="1">
        <w:r>
          <w:rPr>
            <w:rStyle w:val="Hyperlink"/>
          </w:rPr>
          <w:t>1.</w:t>
        </w:r>
        <w:r>
          <w:rPr>
            <w:rStyle w:val="Hyperlink"/>
            <w:rFonts w:asciiTheme="minorHAnsi" w:hAnsiTheme="minorHAnsi"/>
            <w:noProof/>
            <w:sz w:val="22"/>
          </w:rPr>
          <w:tab/>
        </w:r>
        <w:r>
          <w:rPr>
            <w:rStyle w:val="Hyperlink"/>
          </w:rPr>
          <w:t>Interpretation</w:t>
        </w:r>
        <w:r>
          <w:rPr>
            <w:rStyle w:val="Hyperlink"/>
          </w:rPr>
          <w:tab/>
        </w:r>
        <w:r>
          <w:fldChar w:fldCharType="begin"/>
        </w:r>
        <w:r>
          <w:rPr>
            <w:rStyle w:val="Hyperlink"/>
          </w:rPr>
          <w:instrText xml:space="preserve"> PAGEREF _Toc256000000 \h </w:instrText>
        </w:r>
        <w:r>
          <w:fldChar w:fldCharType="separate"/>
        </w:r>
        <w:r>
          <w:rPr>
            <w:rStyle w:val="Hyperlink"/>
          </w:rPr>
          <w:t>3</w:t>
        </w:r>
        <w:r>
          <w:fldChar w:fldCharType="end"/>
        </w:r>
      </w:hyperlink>
    </w:p>
    <w:p w14:paraId="4BC462E1" w14:textId="77777777" w:rsidR="00B2133C" w:rsidRDefault="00B31CF9">
      <w:pPr>
        <w:pStyle w:val="TOC1"/>
        <w:tabs>
          <w:tab w:val="left" w:pos="440"/>
          <w:tab w:val="right" w:leader="dot" w:pos="9350"/>
        </w:tabs>
        <w:rPr>
          <w:rFonts w:asciiTheme="minorHAnsi" w:hAnsiTheme="minorHAnsi"/>
          <w:noProof/>
        </w:rPr>
      </w:pPr>
      <w:hyperlink w:anchor="_Toc256000001" w:history="1">
        <w:r>
          <w:rPr>
            <w:rStyle w:val="Hyperlink"/>
          </w:rPr>
          <w:t>2.</w:t>
        </w:r>
        <w:r>
          <w:rPr>
            <w:rStyle w:val="Hyperlink"/>
            <w:rFonts w:asciiTheme="minorHAnsi" w:hAnsiTheme="minorHAnsi"/>
            <w:noProof/>
            <w:sz w:val="22"/>
          </w:rPr>
          <w:tab/>
        </w:r>
        <w:r>
          <w:rPr>
            <w:rStyle w:val="Hyperlink"/>
          </w:rPr>
          <w:t>Appointment</w:t>
        </w:r>
        <w:r>
          <w:rPr>
            <w:rStyle w:val="Hyperlink"/>
          </w:rPr>
          <w:tab/>
        </w:r>
        <w:r>
          <w:fldChar w:fldCharType="begin"/>
        </w:r>
        <w:r>
          <w:rPr>
            <w:rStyle w:val="Hyperlink"/>
          </w:rPr>
          <w:instrText xml:space="preserve"> PAGEREF _Toc256000001 \h </w:instrText>
        </w:r>
        <w:r>
          <w:fldChar w:fldCharType="separate"/>
        </w:r>
        <w:r>
          <w:rPr>
            <w:rStyle w:val="Hyperlink"/>
          </w:rPr>
          <w:t>8</w:t>
        </w:r>
        <w:r>
          <w:fldChar w:fldCharType="end"/>
        </w:r>
      </w:hyperlink>
    </w:p>
    <w:p w14:paraId="4BC462E2" w14:textId="77777777" w:rsidR="00B2133C" w:rsidRDefault="00B31CF9">
      <w:pPr>
        <w:pStyle w:val="TOC1"/>
        <w:tabs>
          <w:tab w:val="left" w:pos="440"/>
          <w:tab w:val="right" w:leader="dot" w:pos="9350"/>
        </w:tabs>
        <w:rPr>
          <w:rFonts w:asciiTheme="minorHAnsi" w:hAnsiTheme="minorHAnsi"/>
          <w:noProof/>
        </w:rPr>
      </w:pPr>
      <w:hyperlink w:anchor="_Toc256000002" w:history="1">
        <w:r>
          <w:rPr>
            <w:rStyle w:val="Hyperlink"/>
          </w:rPr>
          <w:t>3.</w:t>
        </w:r>
        <w:r>
          <w:rPr>
            <w:rStyle w:val="Hyperlink"/>
            <w:rFonts w:asciiTheme="minorHAnsi" w:hAnsiTheme="minorHAnsi"/>
            <w:noProof/>
            <w:sz w:val="22"/>
          </w:rPr>
          <w:tab/>
        </w:r>
        <w:r>
          <w:rPr>
            <w:rStyle w:val="Hyperlink"/>
          </w:rPr>
          <w:t>EULA</w:t>
        </w:r>
        <w:r>
          <w:rPr>
            <w:rStyle w:val="Hyperlink"/>
          </w:rPr>
          <w:tab/>
        </w:r>
        <w:r>
          <w:fldChar w:fldCharType="begin"/>
        </w:r>
        <w:r>
          <w:rPr>
            <w:rStyle w:val="Hyperlink"/>
          </w:rPr>
          <w:instrText xml:space="preserve"> PAGEREF _Toc256000002 \h </w:instrText>
        </w:r>
        <w:r>
          <w:fldChar w:fldCharType="separate"/>
        </w:r>
        <w:r>
          <w:rPr>
            <w:rStyle w:val="Hyperlink"/>
          </w:rPr>
          <w:t>10</w:t>
        </w:r>
        <w:r>
          <w:fldChar w:fldCharType="end"/>
        </w:r>
      </w:hyperlink>
    </w:p>
    <w:p w14:paraId="4BC462E3" w14:textId="77777777" w:rsidR="00B2133C" w:rsidRDefault="00B31CF9">
      <w:pPr>
        <w:pStyle w:val="TOC1"/>
        <w:tabs>
          <w:tab w:val="left" w:pos="440"/>
          <w:tab w:val="right" w:leader="dot" w:pos="9350"/>
        </w:tabs>
        <w:rPr>
          <w:rFonts w:asciiTheme="minorHAnsi" w:hAnsiTheme="minorHAnsi"/>
          <w:noProof/>
        </w:rPr>
      </w:pPr>
      <w:hyperlink w:anchor="_Toc256000003" w:history="1">
        <w:r>
          <w:rPr>
            <w:rStyle w:val="Hyperlink"/>
          </w:rPr>
          <w:t>4.</w:t>
        </w:r>
        <w:r>
          <w:rPr>
            <w:rStyle w:val="Hyperlink"/>
            <w:rFonts w:asciiTheme="minorHAnsi" w:hAnsiTheme="minorHAnsi"/>
            <w:noProof/>
            <w:sz w:val="22"/>
          </w:rPr>
          <w:tab/>
        </w:r>
        <w:r>
          <w:rPr>
            <w:rStyle w:val="Hyperlink"/>
          </w:rPr>
          <w:t>Reseller's warranties, undertakings and obligations</w:t>
        </w:r>
        <w:r>
          <w:rPr>
            <w:rStyle w:val="Hyperlink"/>
          </w:rPr>
          <w:tab/>
        </w:r>
        <w:r>
          <w:fldChar w:fldCharType="begin"/>
        </w:r>
        <w:r>
          <w:rPr>
            <w:rStyle w:val="Hyperlink"/>
          </w:rPr>
          <w:instrText xml:space="preserve"> PAGEREF _Toc256000003 \h </w:instrText>
        </w:r>
        <w:r>
          <w:fldChar w:fldCharType="separate"/>
        </w:r>
        <w:r>
          <w:rPr>
            <w:rStyle w:val="Hyperlink"/>
          </w:rPr>
          <w:t>11</w:t>
        </w:r>
        <w:r>
          <w:fldChar w:fldCharType="end"/>
        </w:r>
      </w:hyperlink>
    </w:p>
    <w:p w14:paraId="4BC462E4" w14:textId="77777777" w:rsidR="00B2133C" w:rsidRDefault="00B31CF9">
      <w:pPr>
        <w:pStyle w:val="TOC1"/>
        <w:tabs>
          <w:tab w:val="left" w:pos="440"/>
          <w:tab w:val="right" w:leader="dot" w:pos="9350"/>
        </w:tabs>
        <w:rPr>
          <w:rFonts w:asciiTheme="minorHAnsi" w:hAnsiTheme="minorHAnsi"/>
          <w:noProof/>
        </w:rPr>
      </w:pPr>
      <w:hyperlink w:anchor="_Toc256000004" w:history="1">
        <w:r>
          <w:rPr>
            <w:rStyle w:val="Hyperlink"/>
          </w:rPr>
          <w:t>5.</w:t>
        </w:r>
        <w:r>
          <w:rPr>
            <w:rStyle w:val="Hyperlink"/>
            <w:rFonts w:asciiTheme="minorHAnsi" w:hAnsiTheme="minorHAnsi"/>
            <w:noProof/>
            <w:sz w:val="22"/>
          </w:rPr>
          <w:tab/>
        </w:r>
        <w:r>
          <w:rPr>
            <w:rStyle w:val="Hyperlink"/>
          </w:rPr>
          <w:t>User subscriptions</w:t>
        </w:r>
        <w:r>
          <w:rPr>
            <w:rStyle w:val="Hyperlink"/>
          </w:rPr>
          <w:tab/>
        </w:r>
        <w:r>
          <w:fldChar w:fldCharType="begin"/>
        </w:r>
        <w:r>
          <w:rPr>
            <w:rStyle w:val="Hyperlink"/>
          </w:rPr>
          <w:instrText xml:space="preserve"> PAGEREF _Toc256000004 \h </w:instrText>
        </w:r>
        <w:r>
          <w:fldChar w:fldCharType="separate"/>
        </w:r>
        <w:r>
          <w:rPr>
            <w:rStyle w:val="Hyperlink"/>
          </w:rPr>
          <w:t>13</w:t>
        </w:r>
        <w:r>
          <w:fldChar w:fldCharType="end"/>
        </w:r>
      </w:hyperlink>
    </w:p>
    <w:p w14:paraId="4BC462E5" w14:textId="77777777" w:rsidR="00B2133C" w:rsidRDefault="00B31CF9">
      <w:pPr>
        <w:pStyle w:val="TOC1"/>
        <w:tabs>
          <w:tab w:val="left" w:pos="440"/>
          <w:tab w:val="right" w:leader="dot" w:pos="9350"/>
        </w:tabs>
        <w:rPr>
          <w:rFonts w:asciiTheme="minorHAnsi" w:hAnsiTheme="minorHAnsi"/>
          <w:noProof/>
        </w:rPr>
      </w:pPr>
      <w:hyperlink w:anchor="_Toc256000005" w:history="1">
        <w:r>
          <w:rPr>
            <w:rStyle w:val="Hyperlink"/>
          </w:rPr>
          <w:t>6.</w:t>
        </w:r>
        <w:r>
          <w:rPr>
            <w:rStyle w:val="Hyperlink"/>
            <w:rFonts w:asciiTheme="minorHAnsi" w:hAnsiTheme="minorHAnsi"/>
            <w:noProof/>
            <w:sz w:val="22"/>
          </w:rPr>
          <w:tab/>
        </w:r>
        <w:r>
          <w:rPr>
            <w:rStyle w:val="Hyperlink"/>
          </w:rPr>
          <w:t>Access to services and data</w:t>
        </w:r>
        <w:r>
          <w:rPr>
            <w:rStyle w:val="Hyperlink"/>
          </w:rPr>
          <w:tab/>
        </w:r>
        <w:r>
          <w:fldChar w:fldCharType="begin"/>
        </w:r>
        <w:r>
          <w:rPr>
            <w:rStyle w:val="Hyperlink"/>
          </w:rPr>
          <w:instrText xml:space="preserve"> PAGEREF _Toc256000005 \h </w:instrText>
        </w:r>
        <w:r>
          <w:fldChar w:fldCharType="separate"/>
        </w:r>
        <w:r>
          <w:rPr>
            <w:rStyle w:val="Hyperlink"/>
          </w:rPr>
          <w:t>14</w:t>
        </w:r>
        <w:r>
          <w:fldChar w:fldCharType="end"/>
        </w:r>
      </w:hyperlink>
    </w:p>
    <w:p w14:paraId="4BC462E6" w14:textId="77777777" w:rsidR="00B2133C" w:rsidRDefault="00B31CF9">
      <w:pPr>
        <w:pStyle w:val="TOC1"/>
        <w:tabs>
          <w:tab w:val="left" w:pos="440"/>
          <w:tab w:val="right" w:leader="dot" w:pos="9350"/>
        </w:tabs>
        <w:rPr>
          <w:rFonts w:asciiTheme="minorHAnsi" w:hAnsiTheme="minorHAnsi"/>
          <w:noProof/>
        </w:rPr>
      </w:pPr>
      <w:hyperlink w:anchor="_Toc256000006" w:history="1">
        <w:r>
          <w:rPr>
            <w:rStyle w:val="Hyperlink"/>
          </w:rPr>
          <w:t>7.</w:t>
        </w:r>
        <w:r>
          <w:rPr>
            <w:rStyle w:val="Hyperlink"/>
            <w:rFonts w:asciiTheme="minorHAnsi" w:hAnsiTheme="minorHAnsi"/>
            <w:noProof/>
            <w:sz w:val="22"/>
          </w:rPr>
          <w:tab/>
        </w:r>
        <w:r>
          <w:rPr>
            <w:rStyle w:val="Hyperlink"/>
          </w:rPr>
          <w:t>Service obligations</w:t>
        </w:r>
        <w:r>
          <w:rPr>
            <w:rStyle w:val="Hyperlink"/>
          </w:rPr>
          <w:tab/>
        </w:r>
        <w:r>
          <w:fldChar w:fldCharType="begin"/>
        </w:r>
        <w:r>
          <w:rPr>
            <w:rStyle w:val="Hyperlink"/>
          </w:rPr>
          <w:instrText xml:space="preserve"> PAGEREF _Toc256000006 \h </w:instrText>
        </w:r>
        <w:r>
          <w:fldChar w:fldCharType="separate"/>
        </w:r>
        <w:r>
          <w:rPr>
            <w:rStyle w:val="Hyperlink"/>
          </w:rPr>
          <w:t>16</w:t>
        </w:r>
        <w:r>
          <w:fldChar w:fldCharType="end"/>
        </w:r>
      </w:hyperlink>
    </w:p>
    <w:p w14:paraId="4BC462E7" w14:textId="77777777" w:rsidR="00B2133C" w:rsidRDefault="00B31CF9">
      <w:pPr>
        <w:pStyle w:val="TOC1"/>
        <w:tabs>
          <w:tab w:val="left" w:pos="440"/>
          <w:tab w:val="right" w:leader="dot" w:pos="9350"/>
        </w:tabs>
        <w:rPr>
          <w:rFonts w:asciiTheme="minorHAnsi" w:hAnsiTheme="minorHAnsi"/>
          <w:noProof/>
        </w:rPr>
      </w:pPr>
      <w:hyperlink w:anchor="_Toc256000007" w:history="1">
        <w:r>
          <w:rPr>
            <w:rStyle w:val="Hyperlink"/>
          </w:rPr>
          <w:t>8.</w:t>
        </w:r>
        <w:r>
          <w:rPr>
            <w:rStyle w:val="Hyperlink"/>
            <w:rFonts w:asciiTheme="minorHAnsi" w:hAnsiTheme="minorHAnsi"/>
            <w:noProof/>
            <w:sz w:val="22"/>
          </w:rPr>
          <w:tab/>
        </w:r>
        <w:r>
          <w:rPr>
            <w:rStyle w:val="Hyperlink"/>
          </w:rPr>
          <w:t>SaaS Provider warranties, undertaking and obligations</w:t>
        </w:r>
        <w:r>
          <w:rPr>
            <w:rStyle w:val="Hyperlink"/>
          </w:rPr>
          <w:tab/>
        </w:r>
        <w:r>
          <w:fldChar w:fldCharType="begin"/>
        </w:r>
        <w:r>
          <w:rPr>
            <w:rStyle w:val="Hyperlink"/>
          </w:rPr>
          <w:instrText xml:space="preserve"> PAGEREF _Toc256000007 \h </w:instrText>
        </w:r>
        <w:r>
          <w:fldChar w:fldCharType="separate"/>
        </w:r>
        <w:r>
          <w:rPr>
            <w:rStyle w:val="Hyperlink"/>
          </w:rPr>
          <w:t>17</w:t>
        </w:r>
        <w:r>
          <w:fldChar w:fldCharType="end"/>
        </w:r>
      </w:hyperlink>
    </w:p>
    <w:p w14:paraId="4BC462E8" w14:textId="77777777" w:rsidR="00B2133C" w:rsidRDefault="00B31CF9">
      <w:pPr>
        <w:pStyle w:val="TOC1"/>
        <w:tabs>
          <w:tab w:val="left" w:pos="440"/>
          <w:tab w:val="right" w:leader="dot" w:pos="9350"/>
        </w:tabs>
        <w:rPr>
          <w:rFonts w:asciiTheme="minorHAnsi" w:hAnsiTheme="minorHAnsi"/>
          <w:noProof/>
        </w:rPr>
      </w:pPr>
      <w:hyperlink w:anchor="_Toc256000008" w:history="1">
        <w:r>
          <w:rPr>
            <w:rStyle w:val="Hyperlink"/>
          </w:rPr>
          <w:t>9.</w:t>
        </w:r>
        <w:r>
          <w:rPr>
            <w:rStyle w:val="Hyperlink"/>
            <w:rFonts w:asciiTheme="minorHAnsi" w:hAnsiTheme="minorHAnsi"/>
            <w:noProof/>
            <w:sz w:val="22"/>
          </w:rPr>
          <w:tab/>
        </w:r>
        <w:r>
          <w:rPr>
            <w:rStyle w:val="Hyperlink"/>
          </w:rPr>
          <w:t>Prices and payment</w:t>
        </w:r>
        <w:r>
          <w:rPr>
            <w:rStyle w:val="Hyperlink"/>
          </w:rPr>
          <w:tab/>
        </w:r>
        <w:r>
          <w:fldChar w:fldCharType="begin"/>
        </w:r>
        <w:r>
          <w:rPr>
            <w:rStyle w:val="Hyperlink"/>
          </w:rPr>
          <w:instrText xml:space="preserve"> PAGEREF _Toc256000008 \h </w:instrText>
        </w:r>
        <w:r>
          <w:fldChar w:fldCharType="separate"/>
        </w:r>
        <w:r>
          <w:rPr>
            <w:rStyle w:val="Hyperlink"/>
          </w:rPr>
          <w:t>18</w:t>
        </w:r>
        <w:r>
          <w:fldChar w:fldCharType="end"/>
        </w:r>
      </w:hyperlink>
    </w:p>
    <w:p w14:paraId="4BC462E9" w14:textId="77777777" w:rsidR="00B2133C" w:rsidRDefault="00B31CF9">
      <w:pPr>
        <w:pStyle w:val="TOC1"/>
        <w:tabs>
          <w:tab w:val="left" w:pos="660"/>
          <w:tab w:val="right" w:leader="dot" w:pos="9350"/>
        </w:tabs>
        <w:rPr>
          <w:rFonts w:asciiTheme="minorHAnsi" w:hAnsiTheme="minorHAnsi"/>
          <w:noProof/>
        </w:rPr>
      </w:pPr>
      <w:hyperlink w:anchor="_Toc256000009" w:history="1">
        <w:r>
          <w:rPr>
            <w:rStyle w:val="Hyperlink"/>
          </w:rPr>
          <w:t>10.</w:t>
        </w:r>
        <w:r>
          <w:rPr>
            <w:rStyle w:val="Hyperlink"/>
            <w:rFonts w:asciiTheme="minorHAnsi" w:hAnsiTheme="minorHAnsi"/>
            <w:noProof/>
            <w:sz w:val="22"/>
          </w:rPr>
          <w:tab/>
        </w:r>
        <w:r>
          <w:rPr>
            <w:rStyle w:val="Hyperlink"/>
          </w:rPr>
          <w:t>Advertising and promotion</w:t>
        </w:r>
        <w:r>
          <w:rPr>
            <w:rStyle w:val="Hyperlink"/>
          </w:rPr>
          <w:tab/>
        </w:r>
        <w:r>
          <w:fldChar w:fldCharType="begin"/>
        </w:r>
        <w:r>
          <w:rPr>
            <w:rStyle w:val="Hyperlink"/>
          </w:rPr>
          <w:instrText xml:space="preserve"> PAGEREF _Toc256000009 \h </w:instrText>
        </w:r>
        <w:r>
          <w:fldChar w:fldCharType="separate"/>
        </w:r>
        <w:r>
          <w:rPr>
            <w:rStyle w:val="Hyperlink"/>
          </w:rPr>
          <w:t>19</w:t>
        </w:r>
        <w:r>
          <w:fldChar w:fldCharType="end"/>
        </w:r>
      </w:hyperlink>
    </w:p>
    <w:p w14:paraId="4BC462EA" w14:textId="77777777" w:rsidR="00B2133C" w:rsidRDefault="00B31CF9">
      <w:pPr>
        <w:pStyle w:val="TOC1"/>
        <w:tabs>
          <w:tab w:val="left" w:pos="660"/>
          <w:tab w:val="right" w:leader="dot" w:pos="9350"/>
        </w:tabs>
        <w:rPr>
          <w:rFonts w:asciiTheme="minorHAnsi" w:hAnsiTheme="minorHAnsi"/>
          <w:noProof/>
        </w:rPr>
      </w:pPr>
      <w:hyperlink w:anchor="_Toc256000010" w:history="1">
        <w:r>
          <w:rPr>
            <w:rStyle w:val="Hyperlink"/>
          </w:rPr>
          <w:t>11.</w:t>
        </w:r>
        <w:r>
          <w:rPr>
            <w:rStyle w:val="Hyperlink"/>
            <w:rFonts w:asciiTheme="minorHAnsi" w:hAnsiTheme="minorHAnsi"/>
            <w:noProof/>
            <w:sz w:val="22"/>
          </w:rPr>
          <w:tab/>
        </w:r>
        <w:r>
          <w:rPr>
            <w:rStyle w:val="Hyperlink"/>
          </w:rPr>
          <w:t>Compliance with laws and regulations</w:t>
        </w:r>
        <w:r>
          <w:rPr>
            <w:rStyle w:val="Hyperlink"/>
          </w:rPr>
          <w:tab/>
        </w:r>
        <w:r>
          <w:fldChar w:fldCharType="begin"/>
        </w:r>
        <w:r>
          <w:rPr>
            <w:rStyle w:val="Hyperlink"/>
          </w:rPr>
          <w:instrText xml:space="preserve"> PAGEREF _Toc256000010 \h </w:instrText>
        </w:r>
        <w:r>
          <w:fldChar w:fldCharType="separate"/>
        </w:r>
        <w:r>
          <w:rPr>
            <w:rStyle w:val="Hyperlink"/>
          </w:rPr>
          <w:t>20</w:t>
        </w:r>
        <w:r>
          <w:fldChar w:fldCharType="end"/>
        </w:r>
      </w:hyperlink>
    </w:p>
    <w:p w14:paraId="4BC462EB" w14:textId="77777777" w:rsidR="00B2133C" w:rsidRDefault="00B31CF9">
      <w:pPr>
        <w:pStyle w:val="TOC1"/>
        <w:tabs>
          <w:tab w:val="left" w:pos="660"/>
          <w:tab w:val="right" w:leader="dot" w:pos="9350"/>
        </w:tabs>
        <w:rPr>
          <w:rFonts w:asciiTheme="minorHAnsi" w:hAnsiTheme="minorHAnsi"/>
          <w:noProof/>
        </w:rPr>
      </w:pPr>
      <w:hyperlink w:anchor="_Toc256000011" w:history="1">
        <w:r>
          <w:rPr>
            <w:rStyle w:val="Hyperlink"/>
          </w:rPr>
          <w:t>12.</w:t>
        </w:r>
        <w:r>
          <w:rPr>
            <w:rStyle w:val="Hyperlink"/>
            <w:rFonts w:asciiTheme="minorHAnsi" w:hAnsiTheme="minorHAnsi"/>
            <w:noProof/>
            <w:sz w:val="22"/>
          </w:rPr>
          <w:tab/>
        </w:r>
        <w:r>
          <w:rPr>
            <w:rStyle w:val="Hyperlink"/>
          </w:rPr>
          <w:t>Anti-bribery</w:t>
        </w:r>
        <w:r>
          <w:rPr>
            <w:rStyle w:val="Hyperlink"/>
          </w:rPr>
          <w:tab/>
        </w:r>
        <w:r>
          <w:fldChar w:fldCharType="begin"/>
        </w:r>
        <w:r>
          <w:rPr>
            <w:rStyle w:val="Hyperlink"/>
          </w:rPr>
          <w:instrText xml:space="preserve"> PAGEREF _Toc256000011 \h </w:instrText>
        </w:r>
        <w:r>
          <w:fldChar w:fldCharType="separate"/>
        </w:r>
        <w:r>
          <w:rPr>
            <w:rStyle w:val="Hyperlink"/>
          </w:rPr>
          <w:t>20</w:t>
        </w:r>
        <w:r>
          <w:fldChar w:fldCharType="end"/>
        </w:r>
      </w:hyperlink>
    </w:p>
    <w:p w14:paraId="4BC462EC" w14:textId="77777777" w:rsidR="00B2133C" w:rsidRDefault="00B31CF9">
      <w:pPr>
        <w:pStyle w:val="TOC1"/>
        <w:tabs>
          <w:tab w:val="left" w:pos="660"/>
          <w:tab w:val="right" w:leader="dot" w:pos="9350"/>
        </w:tabs>
        <w:rPr>
          <w:rFonts w:asciiTheme="minorHAnsi" w:hAnsiTheme="minorHAnsi"/>
          <w:noProof/>
        </w:rPr>
      </w:pPr>
      <w:hyperlink w:anchor="_Toc256000012" w:history="1">
        <w:r>
          <w:rPr>
            <w:rStyle w:val="Hyperlink"/>
          </w:rPr>
          <w:t>13.</w:t>
        </w:r>
        <w:r>
          <w:rPr>
            <w:rStyle w:val="Hyperlink"/>
            <w:rFonts w:asciiTheme="minorHAnsi" w:hAnsiTheme="minorHAnsi"/>
            <w:noProof/>
            <w:sz w:val="22"/>
          </w:rPr>
          <w:tab/>
        </w:r>
        <w:r>
          <w:rPr>
            <w:rStyle w:val="Hyperlink"/>
          </w:rPr>
          <w:t>Intellectual Property Rights</w:t>
        </w:r>
        <w:r>
          <w:rPr>
            <w:rStyle w:val="Hyperlink"/>
          </w:rPr>
          <w:tab/>
        </w:r>
        <w:r>
          <w:fldChar w:fldCharType="begin"/>
        </w:r>
        <w:r>
          <w:rPr>
            <w:rStyle w:val="Hyperlink"/>
          </w:rPr>
          <w:instrText xml:space="preserve"> PAGEREF _Toc256000012 \h </w:instrText>
        </w:r>
        <w:r>
          <w:fldChar w:fldCharType="separate"/>
        </w:r>
        <w:r>
          <w:rPr>
            <w:rStyle w:val="Hyperlink"/>
          </w:rPr>
          <w:t>22</w:t>
        </w:r>
        <w:r>
          <w:fldChar w:fldCharType="end"/>
        </w:r>
      </w:hyperlink>
    </w:p>
    <w:p w14:paraId="4BC462ED" w14:textId="77777777" w:rsidR="00B2133C" w:rsidRDefault="00B31CF9">
      <w:pPr>
        <w:pStyle w:val="TOC1"/>
        <w:tabs>
          <w:tab w:val="left" w:pos="660"/>
          <w:tab w:val="right" w:leader="dot" w:pos="9350"/>
        </w:tabs>
        <w:rPr>
          <w:rFonts w:asciiTheme="minorHAnsi" w:hAnsiTheme="minorHAnsi"/>
          <w:noProof/>
        </w:rPr>
      </w:pPr>
      <w:hyperlink w:anchor="_Toc256000013" w:history="1">
        <w:r>
          <w:rPr>
            <w:rStyle w:val="Hyperlink"/>
          </w:rPr>
          <w:t>14.</w:t>
        </w:r>
        <w:r>
          <w:rPr>
            <w:rStyle w:val="Hyperlink"/>
            <w:rFonts w:asciiTheme="minorHAnsi" w:hAnsiTheme="minorHAnsi"/>
            <w:noProof/>
            <w:sz w:val="22"/>
          </w:rPr>
          <w:tab/>
        </w:r>
        <w:r>
          <w:rPr>
            <w:rStyle w:val="Hyperlink"/>
          </w:rPr>
          <w:t>Security of the services</w:t>
        </w:r>
        <w:r>
          <w:rPr>
            <w:rStyle w:val="Hyperlink"/>
          </w:rPr>
          <w:tab/>
        </w:r>
        <w:r>
          <w:fldChar w:fldCharType="begin"/>
        </w:r>
        <w:r>
          <w:rPr>
            <w:rStyle w:val="Hyperlink"/>
          </w:rPr>
          <w:instrText xml:space="preserve"> PAGEREF _Toc256000013 \h </w:instrText>
        </w:r>
        <w:r>
          <w:fldChar w:fldCharType="separate"/>
        </w:r>
        <w:r>
          <w:rPr>
            <w:rStyle w:val="Hyperlink"/>
          </w:rPr>
          <w:t>23</w:t>
        </w:r>
        <w:r>
          <w:fldChar w:fldCharType="end"/>
        </w:r>
      </w:hyperlink>
    </w:p>
    <w:p w14:paraId="4BC462EE" w14:textId="77777777" w:rsidR="00B2133C" w:rsidRDefault="00B31CF9">
      <w:pPr>
        <w:pStyle w:val="TOC1"/>
        <w:tabs>
          <w:tab w:val="left" w:pos="660"/>
          <w:tab w:val="right" w:leader="dot" w:pos="9350"/>
        </w:tabs>
        <w:rPr>
          <w:rFonts w:asciiTheme="minorHAnsi" w:hAnsiTheme="minorHAnsi"/>
          <w:noProof/>
        </w:rPr>
      </w:pPr>
      <w:hyperlink w:anchor="_Toc256000014" w:history="1">
        <w:r>
          <w:rPr>
            <w:rStyle w:val="Hyperlink"/>
          </w:rPr>
          <w:t>15.</w:t>
        </w:r>
        <w:r>
          <w:rPr>
            <w:rStyle w:val="Hyperlink"/>
            <w:rFonts w:asciiTheme="minorHAnsi" w:hAnsiTheme="minorHAnsi"/>
            <w:noProof/>
            <w:sz w:val="22"/>
          </w:rPr>
          <w:tab/>
        </w:r>
        <w:r>
          <w:rPr>
            <w:rStyle w:val="Hyperlink"/>
          </w:rPr>
          <w:t>Confidentiality</w:t>
        </w:r>
        <w:r>
          <w:rPr>
            <w:rStyle w:val="Hyperlink"/>
          </w:rPr>
          <w:tab/>
        </w:r>
        <w:r>
          <w:fldChar w:fldCharType="begin"/>
        </w:r>
        <w:r>
          <w:rPr>
            <w:rStyle w:val="Hyperlink"/>
          </w:rPr>
          <w:instrText xml:space="preserve"> PAGEREF _Toc256000014 \h </w:instrText>
        </w:r>
        <w:r>
          <w:fldChar w:fldCharType="separate"/>
        </w:r>
        <w:r>
          <w:rPr>
            <w:rStyle w:val="Hyperlink"/>
          </w:rPr>
          <w:t>25</w:t>
        </w:r>
        <w:r>
          <w:fldChar w:fldCharType="end"/>
        </w:r>
      </w:hyperlink>
    </w:p>
    <w:p w14:paraId="4BC462EF" w14:textId="77777777" w:rsidR="00B2133C" w:rsidRDefault="00B31CF9">
      <w:pPr>
        <w:pStyle w:val="TOC1"/>
        <w:tabs>
          <w:tab w:val="left" w:pos="660"/>
          <w:tab w:val="right" w:leader="dot" w:pos="9350"/>
        </w:tabs>
        <w:rPr>
          <w:rFonts w:asciiTheme="minorHAnsi" w:hAnsiTheme="minorHAnsi"/>
          <w:noProof/>
        </w:rPr>
      </w:pPr>
      <w:hyperlink w:anchor="_Toc256000015" w:history="1">
        <w:r>
          <w:rPr>
            <w:rStyle w:val="Hyperlink"/>
          </w:rPr>
          <w:t>16.</w:t>
        </w:r>
        <w:r>
          <w:rPr>
            <w:rStyle w:val="Hyperlink"/>
            <w:rFonts w:asciiTheme="minorHAnsi" w:hAnsiTheme="minorHAnsi"/>
            <w:noProof/>
            <w:sz w:val="22"/>
          </w:rPr>
          <w:tab/>
        </w:r>
        <w:r>
          <w:rPr>
            <w:rStyle w:val="Hyperlink"/>
          </w:rPr>
          <w:t>Data protection</w:t>
        </w:r>
        <w:r>
          <w:rPr>
            <w:rStyle w:val="Hyperlink"/>
          </w:rPr>
          <w:tab/>
        </w:r>
        <w:r>
          <w:fldChar w:fldCharType="begin"/>
        </w:r>
        <w:r>
          <w:rPr>
            <w:rStyle w:val="Hyperlink"/>
          </w:rPr>
          <w:instrText xml:space="preserve"> PAGEREF _Toc256000015 \h </w:instrText>
        </w:r>
        <w:r>
          <w:fldChar w:fldCharType="separate"/>
        </w:r>
        <w:r>
          <w:rPr>
            <w:rStyle w:val="Hyperlink"/>
          </w:rPr>
          <w:t>25</w:t>
        </w:r>
        <w:r>
          <w:fldChar w:fldCharType="end"/>
        </w:r>
      </w:hyperlink>
    </w:p>
    <w:p w14:paraId="4BC462F0" w14:textId="77777777" w:rsidR="00B2133C" w:rsidRDefault="00B31CF9">
      <w:pPr>
        <w:pStyle w:val="TOC1"/>
        <w:tabs>
          <w:tab w:val="left" w:pos="660"/>
          <w:tab w:val="right" w:leader="dot" w:pos="9350"/>
        </w:tabs>
        <w:rPr>
          <w:rFonts w:asciiTheme="minorHAnsi" w:hAnsiTheme="minorHAnsi"/>
          <w:noProof/>
        </w:rPr>
      </w:pPr>
      <w:hyperlink w:anchor="_Toc256000016" w:history="1">
        <w:r>
          <w:rPr>
            <w:rStyle w:val="Hyperlink"/>
          </w:rPr>
          <w:t>17.</w:t>
        </w:r>
        <w:r>
          <w:rPr>
            <w:rStyle w:val="Hyperlink"/>
            <w:rFonts w:asciiTheme="minorHAnsi" w:hAnsiTheme="minorHAnsi"/>
            <w:noProof/>
            <w:sz w:val="22"/>
          </w:rPr>
          <w:tab/>
        </w:r>
        <w:r>
          <w:rPr>
            <w:rStyle w:val="Hyperlink"/>
          </w:rPr>
          <w:t>No partnership or agency</w:t>
        </w:r>
        <w:r>
          <w:rPr>
            <w:rStyle w:val="Hyperlink"/>
          </w:rPr>
          <w:tab/>
        </w:r>
        <w:r>
          <w:fldChar w:fldCharType="begin"/>
        </w:r>
        <w:r>
          <w:rPr>
            <w:rStyle w:val="Hyperlink"/>
          </w:rPr>
          <w:instrText xml:space="preserve"> PAGEREF _Toc256000016 \h </w:instrText>
        </w:r>
        <w:r>
          <w:fldChar w:fldCharType="separate"/>
        </w:r>
        <w:r>
          <w:rPr>
            <w:rStyle w:val="Hyperlink"/>
          </w:rPr>
          <w:t>26</w:t>
        </w:r>
        <w:r>
          <w:fldChar w:fldCharType="end"/>
        </w:r>
      </w:hyperlink>
    </w:p>
    <w:p w14:paraId="4BC462F1" w14:textId="77777777" w:rsidR="00B2133C" w:rsidRDefault="00B31CF9">
      <w:pPr>
        <w:pStyle w:val="TOC1"/>
        <w:tabs>
          <w:tab w:val="left" w:pos="660"/>
          <w:tab w:val="right" w:leader="dot" w:pos="9350"/>
        </w:tabs>
        <w:rPr>
          <w:rFonts w:asciiTheme="minorHAnsi" w:hAnsiTheme="minorHAnsi"/>
          <w:noProof/>
        </w:rPr>
      </w:pPr>
      <w:hyperlink w:anchor="_Toc256000017" w:history="1">
        <w:r>
          <w:rPr>
            <w:rStyle w:val="Hyperlink"/>
          </w:rPr>
          <w:t>18.</w:t>
        </w:r>
        <w:r>
          <w:rPr>
            <w:rStyle w:val="Hyperlink"/>
            <w:rFonts w:asciiTheme="minorHAnsi" w:hAnsiTheme="minorHAnsi"/>
            <w:noProof/>
            <w:sz w:val="22"/>
          </w:rPr>
          <w:tab/>
        </w:r>
        <w:r>
          <w:rPr>
            <w:rStyle w:val="Hyperlink"/>
          </w:rPr>
          <w:t>Indemnity</w:t>
        </w:r>
        <w:r>
          <w:rPr>
            <w:rStyle w:val="Hyperlink"/>
          </w:rPr>
          <w:tab/>
        </w:r>
        <w:r>
          <w:fldChar w:fldCharType="begin"/>
        </w:r>
        <w:r>
          <w:rPr>
            <w:rStyle w:val="Hyperlink"/>
          </w:rPr>
          <w:instrText xml:space="preserve"> PAGEREF _Toc256000017 \h </w:instrText>
        </w:r>
        <w:r>
          <w:fldChar w:fldCharType="separate"/>
        </w:r>
        <w:r>
          <w:rPr>
            <w:rStyle w:val="Hyperlink"/>
          </w:rPr>
          <w:t>26</w:t>
        </w:r>
        <w:r>
          <w:fldChar w:fldCharType="end"/>
        </w:r>
      </w:hyperlink>
    </w:p>
    <w:p w14:paraId="4BC462F2" w14:textId="77777777" w:rsidR="00B2133C" w:rsidRDefault="00B31CF9">
      <w:pPr>
        <w:pStyle w:val="TOC1"/>
        <w:tabs>
          <w:tab w:val="left" w:pos="660"/>
          <w:tab w:val="right" w:leader="dot" w:pos="9350"/>
        </w:tabs>
        <w:rPr>
          <w:rFonts w:asciiTheme="minorHAnsi" w:hAnsiTheme="minorHAnsi"/>
          <w:noProof/>
        </w:rPr>
      </w:pPr>
      <w:hyperlink w:anchor="_Toc256000018" w:history="1">
        <w:r>
          <w:rPr>
            <w:rStyle w:val="Hyperlink"/>
          </w:rPr>
          <w:t>19.</w:t>
        </w:r>
        <w:r>
          <w:rPr>
            <w:rStyle w:val="Hyperlink"/>
            <w:rFonts w:asciiTheme="minorHAnsi" w:hAnsiTheme="minorHAnsi"/>
            <w:noProof/>
            <w:sz w:val="22"/>
          </w:rPr>
          <w:tab/>
        </w:r>
        <w:r>
          <w:rPr>
            <w:rStyle w:val="Hyperlink"/>
          </w:rPr>
          <w:t>Limitation of liability</w:t>
        </w:r>
        <w:r>
          <w:rPr>
            <w:rStyle w:val="Hyperlink"/>
          </w:rPr>
          <w:tab/>
        </w:r>
        <w:r>
          <w:fldChar w:fldCharType="begin"/>
        </w:r>
        <w:r>
          <w:rPr>
            <w:rStyle w:val="Hyperlink"/>
          </w:rPr>
          <w:instrText xml:space="preserve"> PAGEREF _Toc256000018 \h </w:instrText>
        </w:r>
        <w:r>
          <w:fldChar w:fldCharType="separate"/>
        </w:r>
        <w:r>
          <w:rPr>
            <w:rStyle w:val="Hyperlink"/>
          </w:rPr>
          <w:t>28</w:t>
        </w:r>
        <w:r>
          <w:fldChar w:fldCharType="end"/>
        </w:r>
      </w:hyperlink>
    </w:p>
    <w:p w14:paraId="4BC462F3" w14:textId="77777777" w:rsidR="00B2133C" w:rsidRDefault="00B31CF9">
      <w:pPr>
        <w:pStyle w:val="TOC1"/>
        <w:tabs>
          <w:tab w:val="left" w:pos="660"/>
          <w:tab w:val="right" w:leader="dot" w:pos="9350"/>
        </w:tabs>
        <w:rPr>
          <w:rFonts w:asciiTheme="minorHAnsi" w:hAnsiTheme="minorHAnsi"/>
          <w:noProof/>
        </w:rPr>
      </w:pPr>
      <w:hyperlink w:anchor="_Toc256000019" w:history="1">
        <w:r>
          <w:rPr>
            <w:rStyle w:val="Hyperlink"/>
          </w:rPr>
          <w:t>20.</w:t>
        </w:r>
        <w:r>
          <w:rPr>
            <w:rStyle w:val="Hyperlink"/>
            <w:rFonts w:asciiTheme="minorHAnsi" w:hAnsiTheme="minorHAnsi"/>
            <w:noProof/>
            <w:sz w:val="22"/>
          </w:rPr>
          <w:tab/>
        </w:r>
        <w:r>
          <w:rPr>
            <w:rStyle w:val="Hyperlink"/>
          </w:rPr>
          <w:t>Term and termination</w:t>
        </w:r>
        <w:r>
          <w:rPr>
            <w:rStyle w:val="Hyperlink"/>
          </w:rPr>
          <w:tab/>
        </w:r>
        <w:r>
          <w:fldChar w:fldCharType="begin"/>
        </w:r>
        <w:r>
          <w:rPr>
            <w:rStyle w:val="Hyperlink"/>
          </w:rPr>
          <w:instrText xml:space="preserve"> PAGEREF _Toc256000019 \h </w:instrText>
        </w:r>
        <w:r>
          <w:fldChar w:fldCharType="separate"/>
        </w:r>
        <w:r>
          <w:rPr>
            <w:rStyle w:val="Hyperlink"/>
          </w:rPr>
          <w:t>29</w:t>
        </w:r>
        <w:r>
          <w:fldChar w:fldCharType="end"/>
        </w:r>
      </w:hyperlink>
    </w:p>
    <w:p w14:paraId="4BC462F4" w14:textId="77777777" w:rsidR="00B2133C" w:rsidRDefault="00B31CF9">
      <w:pPr>
        <w:pStyle w:val="TOC1"/>
        <w:tabs>
          <w:tab w:val="left" w:pos="660"/>
          <w:tab w:val="right" w:leader="dot" w:pos="9350"/>
        </w:tabs>
        <w:rPr>
          <w:rFonts w:asciiTheme="minorHAnsi" w:hAnsiTheme="minorHAnsi"/>
          <w:noProof/>
        </w:rPr>
      </w:pPr>
      <w:hyperlink w:anchor="_Toc256000020" w:history="1">
        <w:r>
          <w:rPr>
            <w:rStyle w:val="Hyperlink"/>
          </w:rPr>
          <w:t>21.</w:t>
        </w:r>
        <w:r>
          <w:rPr>
            <w:rStyle w:val="Hyperlink"/>
            <w:rFonts w:asciiTheme="minorHAnsi" w:hAnsiTheme="minorHAnsi"/>
            <w:noProof/>
            <w:sz w:val="22"/>
          </w:rPr>
          <w:tab/>
        </w:r>
        <w:r>
          <w:rPr>
            <w:rStyle w:val="Hyperlink"/>
          </w:rPr>
          <w:t>Effects of termination</w:t>
        </w:r>
        <w:r>
          <w:rPr>
            <w:rStyle w:val="Hyperlink"/>
          </w:rPr>
          <w:tab/>
        </w:r>
        <w:r>
          <w:fldChar w:fldCharType="begin"/>
        </w:r>
        <w:r>
          <w:rPr>
            <w:rStyle w:val="Hyperlink"/>
          </w:rPr>
          <w:instrText xml:space="preserve"> PAGEREF _Toc256000020 \h </w:instrText>
        </w:r>
        <w:r>
          <w:fldChar w:fldCharType="separate"/>
        </w:r>
        <w:r>
          <w:rPr>
            <w:rStyle w:val="Hyperlink"/>
          </w:rPr>
          <w:t>31</w:t>
        </w:r>
        <w:r>
          <w:fldChar w:fldCharType="end"/>
        </w:r>
      </w:hyperlink>
    </w:p>
    <w:p w14:paraId="4BC462F5" w14:textId="77777777" w:rsidR="00B2133C" w:rsidRDefault="00B31CF9">
      <w:pPr>
        <w:pStyle w:val="TOC1"/>
        <w:tabs>
          <w:tab w:val="left" w:pos="660"/>
          <w:tab w:val="right" w:leader="dot" w:pos="9350"/>
        </w:tabs>
        <w:rPr>
          <w:rFonts w:asciiTheme="minorHAnsi" w:hAnsiTheme="minorHAnsi"/>
          <w:noProof/>
        </w:rPr>
      </w:pPr>
      <w:hyperlink w:anchor="_Toc256000021" w:history="1">
        <w:r>
          <w:rPr>
            <w:rStyle w:val="Hyperlink"/>
          </w:rPr>
          <w:t>22.</w:t>
        </w:r>
        <w:r>
          <w:rPr>
            <w:rStyle w:val="Hyperlink"/>
            <w:rFonts w:asciiTheme="minorHAnsi" w:hAnsiTheme="minorHAnsi"/>
            <w:noProof/>
            <w:sz w:val="22"/>
          </w:rPr>
          <w:tab/>
        </w:r>
        <w:r>
          <w:rPr>
            <w:rStyle w:val="Hyperlink"/>
          </w:rPr>
          <w:t>Force majeure</w:t>
        </w:r>
        <w:r>
          <w:rPr>
            <w:rStyle w:val="Hyperlink"/>
          </w:rPr>
          <w:tab/>
        </w:r>
        <w:r>
          <w:fldChar w:fldCharType="begin"/>
        </w:r>
        <w:r>
          <w:rPr>
            <w:rStyle w:val="Hyperlink"/>
          </w:rPr>
          <w:instrText xml:space="preserve"> PAGEREF _Toc256000021 \h </w:instrText>
        </w:r>
        <w:r>
          <w:fldChar w:fldCharType="separate"/>
        </w:r>
        <w:r>
          <w:rPr>
            <w:rStyle w:val="Hyperlink"/>
          </w:rPr>
          <w:t>32</w:t>
        </w:r>
        <w:r>
          <w:fldChar w:fldCharType="end"/>
        </w:r>
      </w:hyperlink>
    </w:p>
    <w:p w14:paraId="4BC462F6" w14:textId="77777777" w:rsidR="00B2133C" w:rsidRDefault="00B31CF9">
      <w:pPr>
        <w:pStyle w:val="TOC1"/>
        <w:tabs>
          <w:tab w:val="left" w:pos="660"/>
          <w:tab w:val="right" w:leader="dot" w:pos="9350"/>
        </w:tabs>
        <w:rPr>
          <w:rFonts w:asciiTheme="minorHAnsi" w:hAnsiTheme="minorHAnsi"/>
          <w:noProof/>
        </w:rPr>
      </w:pPr>
      <w:hyperlink w:anchor="_Toc256000022" w:history="1">
        <w:r>
          <w:rPr>
            <w:rStyle w:val="Hyperlink"/>
          </w:rPr>
          <w:t>23.</w:t>
        </w:r>
        <w:r>
          <w:rPr>
            <w:rStyle w:val="Hyperlink"/>
            <w:rFonts w:asciiTheme="minorHAnsi" w:hAnsiTheme="minorHAnsi"/>
            <w:noProof/>
            <w:sz w:val="22"/>
          </w:rPr>
          <w:tab/>
        </w:r>
        <w:r>
          <w:rPr>
            <w:rStyle w:val="Hyperlink"/>
          </w:rPr>
          <w:t>Waiver</w:t>
        </w:r>
        <w:r>
          <w:rPr>
            <w:rStyle w:val="Hyperlink"/>
          </w:rPr>
          <w:tab/>
        </w:r>
        <w:r>
          <w:fldChar w:fldCharType="begin"/>
        </w:r>
        <w:r>
          <w:rPr>
            <w:rStyle w:val="Hyperlink"/>
          </w:rPr>
          <w:instrText xml:space="preserve"> PAGEREF _Toc256000022 \h </w:instrText>
        </w:r>
        <w:r>
          <w:fldChar w:fldCharType="separate"/>
        </w:r>
        <w:r>
          <w:rPr>
            <w:rStyle w:val="Hyperlink"/>
          </w:rPr>
          <w:t>33</w:t>
        </w:r>
        <w:r>
          <w:fldChar w:fldCharType="end"/>
        </w:r>
      </w:hyperlink>
    </w:p>
    <w:p w14:paraId="4BC462F7" w14:textId="77777777" w:rsidR="00B2133C" w:rsidRDefault="00B31CF9">
      <w:pPr>
        <w:pStyle w:val="TOC1"/>
        <w:tabs>
          <w:tab w:val="left" w:pos="660"/>
          <w:tab w:val="right" w:leader="dot" w:pos="9350"/>
        </w:tabs>
        <w:rPr>
          <w:rFonts w:asciiTheme="minorHAnsi" w:hAnsiTheme="minorHAnsi"/>
          <w:noProof/>
        </w:rPr>
      </w:pPr>
      <w:hyperlink w:anchor="_Toc256000023" w:history="1">
        <w:r>
          <w:rPr>
            <w:rStyle w:val="Hyperlink"/>
          </w:rPr>
          <w:t>24.</w:t>
        </w:r>
        <w:r>
          <w:rPr>
            <w:rStyle w:val="Hyperlink"/>
            <w:rFonts w:asciiTheme="minorHAnsi" w:hAnsiTheme="minorHAnsi"/>
            <w:noProof/>
            <w:sz w:val="22"/>
          </w:rPr>
          <w:tab/>
        </w:r>
        <w:r>
          <w:rPr>
            <w:rStyle w:val="Hyperlink"/>
          </w:rPr>
          <w:t>Severance</w:t>
        </w:r>
        <w:r>
          <w:rPr>
            <w:rStyle w:val="Hyperlink"/>
          </w:rPr>
          <w:tab/>
        </w:r>
        <w:r>
          <w:fldChar w:fldCharType="begin"/>
        </w:r>
        <w:r>
          <w:rPr>
            <w:rStyle w:val="Hyperlink"/>
          </w:rPr>
          <w:instrText xml:space="preserve"> PAGEREF _Toc256000023 \h </w:instrText>
        </w:r>
        <w:r>
          <w:fldChar w:fldCharType="separate"/>
        </w:r>
        <w:r>
          <w:rPr>
            <w:rStyle w:val="Hyperlink"/>
          </w:rPr>
          <w:t>33</w:t>
        </w:r>
        <w:r>
          <w:fldChar w:fldCharType="end"/>
        </w:r>
      </w:hyperlink>
    </w:p>
    <w:p w14:paraId="4BC462F8" w14:textId="77777777" w:rsidR="00B2133C" w:rsidRDefault="00B31CF9">
      <w:pPr>
        <w:pStyle w:val="TOC1"/>
        <w:tabs>
          <w:tab w:val="left" w:pos="660"/>
          <w:tab w:val="right" w:leader="dot" w:pos="9350"/>
        </w:tabs>
        <w:rPr>
          <w:rFonts w:asciiTheme="minorHAnsi" w:hAnsiTheme="minorHAnsi"/>
          <w:noProof/>
        </w:rPr>
      </w:pPr>
      <w:hyperlink w:anchor="_Toc256000024" w:history="1">
        <w:r>
          <w:rPr>
            <w:rStyle w:val="Hyperlink"/>
          </w:rPr>
          <w:t>25.</w:t>
        </w:r>
        <w:r>
          <w:rPr>
            <w:rStyle w:val="Hyperlink"/>
            <w:rFonts w:asciiTheme="minorHAnsi" w:hAnsiTheme="minorHAnsi"/>
            <w:noProof/>
            <w:sz w:val="22"/>
          </w:rPr>
          <w:tab/>
        </w:r>
        <w:r>
          <w:rPr>
            <w:rStyle w:val="Hyperlink"/>
          </w:rPr>
          <w:t>Entire agreement</w:t>
        </w:r>
        <w:r>
          <w:rPr>
            <w:rStyle w:val="Hyperlink"/>
          </w:rPr>
          <w:tab/>
        </w:r>
        <w:r>
          <w:fldChar w:fldCharType="begin"/>
        </w:r>
        <w:r>
          <w:rPr>
            <w:rStyle w:val="Hyperlink"/>
          </w:rPr>
          <w:instrText xml:space="preserve"> PAGEREF _Toc256000024 \h </w:instrText>
        </w:r>
        <w:r>
          <w:fldChar w:fldCharType="separate"/>
        </w:r>
        <w:r>
          <w:rPr>
            <w:rStyle w:val="Hyperlink"/>
          </w:rPr>
          <w:t>33</w:t>
        </w:r>
        <w:r>
          <w:fldChar w:fldCharType="end"/>
        </w:r>
      </w:hyperlink>
    </w:p>
    <w:p w14:paraId="4BC462F9" w14:textId="77777777" w:rsidR="00B2133C" w:rsidRDefault="00B31CF9">
      <w:pPr>
        <w:pStyle w:val="TOC1"/>
        <w:tabs>
          <w:tab w:val="left" w:pos="660"/>
          <w:tab w:val="right" w:leader="dot" w:pos="9350"/>
        </w:tabs>
        <w:rPr>
          <w:rFonts w:asciiTheme="minorHAnsi" w:hAnsiTheme="minorHAnsi"/>
          <w:noProof/>
        </w:rPr>
      </w:pPr>
      <w:hyperlink w:anchor="_Toc256000025" w:history="1">
        <w:r>
          <w:rPr>
            <w:rStyle w:val="Hyperlink"/>
          </w:rPr>
          <w:t>26.</w:t>
        </w:r>
        <w:r>
          <w:rPr>
            <w:rStyle w:val="Hyperlink"/>
            <w:rFonts w:asciiTheme="minorHAnsi" w:hAnsiTheme="minorHAnsi"/>
            <w:noProof/>
            <w:sz w:val="22"/>
          </w:rPr>
          <w:tab/>
        </w:r>
        <w:r>
          <w:rPr>
            <w:rStyle w:val="Hyperlink"/>
          </w:rPr>
          <w:t>Variation</w:t>
        </w:r>
        <w:r>
          <w:rPr>
            <w:rStyle w:val="Hyperlink"/>
          </w:rPr>
          <w:tab/>
        </w:r>
        <w:r>
          <w:fldChar w:fldCharType="begin"/>
        </w:r>
        <w:r>
          <w:rPr>
            <w:rStyle w:val="Hyperlink"/>
          </w:rPr>
          <w:instrText xml:space="preserve"> PAGEREF _Toc256000025 \h </w:instrText>
        </w:r>
        <w:r>
          <w:fldChar w:fldCharType="separate"/>
        </w:r>
        <w:r>
          <w:rPr>
            <w:rStyle w:val="Hyperlink"/>
          </w:rPr>
          <w:t>34</w:t>
        </w:r>
        <w:r>
          <w:fldChar w:fldCharType="end"/>
        </w:r>
      </w:hyperlink>
    </w:p>
    <w:p w14:paraId="4BC462FA" w14:textId="77777777" w:rsidR="00B2133C" w:rsidRDefault="00B31CF9">
      <w:pPr>
        <w:pStyle w:val="TOC1"/>
        <w:tabs>
          <w:tab w:val="left" w:pos="660"/>
          <w:tab w:val="right" w:leader="dot" w:pos="9350"/>
        </w:tabs>
        <w:rPr>
          <w:rFonts w:asciiTheme="minorHAnsi" w:hAnsiTheme="minorHAnsi"/>
          <w:noProof/>
        </w:rPr>
      </w:pPr>
      <w:hyperlink w:anchor="_Toc256000026" w:history="1">
        <w:r>
          <w:rPr>
            <w:rStyle w:val="Hyperlink"/>
          </w:rPr>
          <w:t>27.</w:t>
        </w:r>
        <w:r>
          <w:rPr>
            <w:rStyle w:val="Hyperlink"/>
            <w:rFonts w:asciiTheme="minorHAnsi" w:hAnsiTheme="minorHAnsi"/>
            <w:noProof/>
            <w:sz w:val="22"/>
          </w:rPr>
          <w:tab/>
        </w:r>
        <w:r>
          <w:rPr>
            <w:rStyle w:val="Hyperlink"/>
          </w:rPr>
          <w:t>Assignment</w:t>
        </w:r>
        <w:r>
          <w:rPr>
            <w:rStyle w:val="Hyperlink"/>
          </w:rPr>
          <w:tab/>
        </w:r>
        <w:r>
          <w:fldChar w:fldCharType="begin"/>
        </w:r>
        <w:r>
          <w:rPr>
            <w:rStyle w:val="Hyperlink"/>
          </w:rPr>
          <w:instrText xml:space="preserve"> PAGEREF _Toc256000026 \h </w:instrText>
        </w:r>
        <w:r>
          <w:fldChar w:fldCharType="separate"/>
        </w:r>
        <w:r>
          <w:rPr>
            <w:rStyle w:val="Hyperlink"/>
          </w:rPr>
          <w:t>34</w:t>
        </w:r>
        <w:r>
          <w:fldChar w:fldCharType="end"/>
        </w:r>
      </w:hyperlink>
    </w:p>
    <w:p w14:paraId="4BC462FB" w14:textId="77777777" w:rsidR="00B2133C" w:rsidRDefault="00B31CF9">
      <w:pPr>
        <w:pStyle w:val="TOC1"/>
        <w:tabs>
          <w:tab w:val="left" w:pos="660"/>
          <w:tab w:val="right" w:leader="dot" w:pos="9350"/>
        </w:tabs>
        <w:rPr>
          <w:rFonts w:asciiTheme="minorHAnsi" w:hAnsiTheme="minorHAnsi"/>
          <w:noProof/>
        </w:rPr>
      </w:pPr>
      <w:hyperlink w:anchor="_Toc256000027" w:history="1">
        <w:r>
          <w:rPr>
            <w:rStyle w:val="Hyperlink"/>
          </w:rPr>
          <w:t>28.</w:t>
        </w:r>
        <w:r>
          <w:rPr>
            <w:rStyle w:val="Hyperlink"/>
            <w:rFonts w:asciiTheme="minorHAnsi" w:hAnsiTheme="minorHAnsi"/>
            <w:noProof/>
            <w:sz w:val="22"/>
          </w:rPr>
          <w:tab/>
        </w:r>
        <w:r>
          <w:rPr>
            <w:rStyle w:val="Hyperlink"/>
          </w:rPr>
          <w:t>Third party rights</w:t>
        </w:r>
        <w:r>
          <w:rPr>
            <w:rStyle w:val="Hyperlink"/>
          </w:rPr>
          <w:tab/>
        </w:r>
        <w:r>
          <w:fldChar w:fldCharType="begin"/>
        </w:r>
        <w:r>
          <w:rPr>
            <w:rStyle w:val="Hyperlink"/>
          </w:rPr>
          <w:instrText xml:space="preserve"> PAGEREF _Toc256000027 \h </w:instrText>
        </w:r>
        <w:r>
          <w:fldChar w:fldCharType="separate"/>
        </w:r>
        <w:r>
          <w:rPr>
            <w:rStyle w:val="Hyperlink"/>
          </w:rPr>
          <w:t>34</w:t>
        </w:r>
        <w:r>
          <w:fldChar w:fldCharType="end"/>
        </w:r>
      </w:hyperlink>
    </w:p>
    <w:p w14:paraId="4BC462FC" w14:textId="77777777" w:rsidR="00B2133C" w:rsidRDefault="00B31CF9">
      <w:pPr>
        <w:pStyle w:val="TOC1"/>
        <w:tabs>
          <w:tab w:val="left" w:pos="660"/>
          <w:tab w:val="right" w:leader="dot" w:pos="9350"/>
        </w:tabs>
        <w:rPr>
          <w:rFonts w:asciiTheme="minorHAnsi" w:hAnsiTheme="minorHAnsi"/>
          <w:noProof/>
        </w:rPr>
      </w:pPr>
      <w:hyperlink w:anchor="_Toc256000028" w:history="1">
        <w:r>
          <w:rPr>
            <w:rStyle w:val="Hyperlink"/>
          </w:rPr>
          <w:t>29.</w:t>
        </w:r>
        <w:r>
          <w:rPr>
            <w:rStyle w:val="Hyperlink"/>
            <w:rFonts w:asciiTheme="minorHAnsi" w:hAnsiTheme="minorHAnsi"/>
            <w:noProof/>
            <w:sz w:val="22"/>
          </w:rPr>
          <w:tab/>
        </w:r>
        <w:r>
          <w:rPr>
            <w:rStyle w:val="Hyperlink"/>
          </w:rPr>
          <w:t>Rights and remedies</w:t>
        </w:r>
        <w:r>
          <w:rPr>
            <w:rStyle w:val="Hyperlink"/>
          </w:rPr>
          <w:tab/>
        </w:r>
        <w:r>
          <w:fldChar w:fldCharType="begin"/>
        </w:r>
        <w:r>
          <w:rPr>
            <w:rStyle w:val="Hyperlink"/>
          </w:rPr>
          <w:instrText xml:space="preserve"> PAGEREF _Toc256000028 \h </w:instrText>
        </w:r>
        <w:r>
          <w:fldChar w:fldCharType="separate"/>
        </w:r>
        <w:r>
          <w:rPr>
            <w:rStyle w:val="Hyperlink"/>
          </w:rPr>
          <w:t>34</w:t>
        </w:r>
        <w:r>
          <w:fldChar w:fldCharType="end"/>
        </w:r>
      </w:hyperlink>
    </w:p>
    <w:p w14:paraId="4BC462FD" w14:textId="77777777" w:rsidR="00B2133C" w:rsidRDefault="00B31CF9">
      <w:pPr>
        <w:pStyle w:val="TOC1"/>
        <w:tabs>
          <w:tab w:val="left" w:pos="660"/>
          <w:tab w:val="right" w:leader="dot" w:pos="9350"/>
        </w:tabs>
        <w:rPr>
          <w:rFonts w:asciiTheme="minorHAnsi" w:hAnsiTheme="minorHAnsi"/>
          <w:noProof/>
        </w:rPr>
      </w:pPr>
      <w:hyperlink w:anchor="_Toc256000029" w:history="1">
        <w:r>
          <w:rPr>
            <w:rStyle w:val="Hyperlink"/>
          </w:rPr>
          <w:t>30.</w:t>
        </w:r>
        <w:r>
          <w:rPr>
            <w:rStyle w:val="Hyperlink"/>
            <w:rFonts w:asciiTheme="minorHAnsi" w:hAnsiTheme="minorHAnsi"/>
            <w:noProof/>
            <w:sz w:val="22"/>
          </w:rPr>
          <w:tab/>
        </w:r>
        <w:r>
          <w:rPr>
            <w:rStyle w:val="Hyperlink"/>
          </w:rPr>
          <w:t>Notices</w:t>
        </w:r>
        <w:r>
          <w:rPr>
            <w:rStyle w:val="Hyperlink"/>
          </w:rPr>
          <w:tab/>
        </w:r>
        <w:r>
          <w:fldChar w:fldCharType="begin"/>
        </w:r>
        <w:r>
          <w:rPr>
            <w:rStyle w:val="Hyperlink"/>
          </w:rPr>
          <w:instrText xml:space="preserve"> PAGEREF _Toc256000029 \h </w:instrText>
        </w:r>
        <w:r>
          <w:fldChar w:fldCharType="separate"/>
        </w:r>
        <w:r>
          <w:rPr>
            <w:rStyle w:val="Hyperlink"/>
          </w:rPr>
          <w:t>34</w:t>
        </w:r>
        <w:r>
          <w:fldChar w:fldCharType="end"/>
        </w:r>
      </w:hyperlink>
    </w:p>
    <w:p w14:paraId="4BC462FE" w14:textId="77777777" w:rsidR="00B2133C" w:rsidRDefault="00B31CF9">
      <w:pPr>
        <w:pStyle w:val="TOC1"/>
        <w:tabs>
          <w:tab w:val="left" w:pos="660"/>
          <w:tab w:val="right" w:leader="dot" w:pos="9350"/>
        </w:tabs>
        <w:rPr>
          <w:rFonts w:asciiTheme="minorHAnsi" w:hAnsiTheme="minorHAnsi"/>
          <w:noProof/>
        </w:rPr>
      </w:pPr>
      <w:hyperlink w:anchor="_Toc256000030" w:history="1">
        <w:r>
          <w:rPr>
            <w:rStyle w:val="Hyperlink"/>
          </w:rPr>
          <w:t>31.</w:t>
        </w:r>
        <w:r>
          <w:rPr>
            <w:rStyle w:val="Hyperlink"/>
            <w:rFonts w:asciiTheme="minorHAnsi" w:hAnsiTheme="minorHAnsi"/>
            <w:noProof/>
            <w:sz w:val="22"/>
          </w:rPr>
          <w:tab/>
        </w:r>
        <w:r>
          <w:rPr>
            <w:rStyle w:val="Hyperlink"/>
          </w:rPr>
          <w:t>Governing law</w:t>
        </w:r>
        <w:r>
          <w:rPr>
            <w:rStyle w:val="Hyperlink"/>
          </w:rPr>
          <w:tab/>
        </w:r>
        <w:r>
          <w:fldChar w:fldCharType="begin"/>
        </w:r>
        <w:r>
          <w:rPr>
            <w:rStyle w:val="Hyperlink"/>
          </w:rPr>
          <w:instrText xml:space="preserve"> PAGEREF _Toc256000030 \h </w:instrText>
        </w:r>
        <w:r>
          <w:fldChar w:fldCharType="separate"/>
        </w:r>
        <w:r>
          <w:rPr>
            <w:rStyle w:val="Hyperlink"/>
          </w:rPr>
          <w:t>35</w:t>
        </w:r>
        <w:r>
          <w:fldChar w:fldCharType="end"/>
        </w:r>
      </w:hyperlink>
    </w:p>
    <w:p w14:paraId="4BC462FF" w14:textId="77777777" w:rsidR="00B2133C" w:rsidRDefault="00B31CF9">
      <w:pPr>
        <w:pStyle w:val="TOC1"/>
        <w:tabs>
          <w:tab w:val="left" w:pos="660"/>
          <w:tab w:val="right" w:leader="dot" w:pos="9350"/>
        </w:tabs>
        <w:rPr>
          <w:rFonts w:asciiTheme="minorHAnsi" w:hAnsiTheme="minorHAnsi"/>
          <w:noProof/>
        </w:rPr>
      </w:pPr>
      <w:hyperlink w:anchor="_Toc256000031" w:history="1">
        <w:r>
          <w:rPr>
            <w:rStyle w:val="Hyperlink"/>
          </w:rPr>
          <w:t>32.</w:t>
        </w:r>
        <w:r>
          <w:rPr>
            <w:rStyle w:val="Hyperlink"/>
            <w:rFonts w:asciiTheme="minorHAnsi" w:hAnsiTheme="minorHAnsi"/>
            <w:noProof/>
            <w:sz w:val="22"/>
          </w:rPr>
          <w:tab/>
        </w:r>
        <w:r>
          <w:rPr>
            <w:rStyle w:val="Hyperlink"/>
          </w:rPr>
          <w:t>Jurisdiction</w:t>
        </w:r>
        <w:r>
          <w:rPr>
            <w:rStyle w:val="Hyperlink"/>
          </w:rPr>
          <w:tab/>
        </w:r>
        <w:r>
          <w:fldChar w:fldCharType="begin"/>
        </w:r>
        <w:r>
          <w:rPr>
            <w:rStyle w:val="Hyperlink"/>
          </w:rPr>
          <w:instrText xml:space="preserve"> PAGEREF _Toc256000031 \h </w:instrText>
        </w:r>
        <w:r>
          <w:fldChar w:fldCharType="separate"/>
        </w:r>
        <w:r>
          <w:rPr>
            <w:rStyle w:val="Hyperlink"/>
          </w:rPr>
          <w:t>35</w:t>
        </w:r>
        <w:r>
          <w:fldChar w:fldCharType="end"/>
        </w:r>
      </w:hyperlink>
    </w:p>
    <w:p w14:paraId="4BC46300" w14:textId="77777777" w:rsidR="00B31CF9" w:rsidRDefault="00B31CF9" w:rsidP="00B03835">
      <w:pPr>
        <w:pStyle w:val="HeadingLevel2"/>
      </w:pPr>
      <w:r>
        <w:fldChar w:fldCharType="end"/>
      </w:r>
    </w:p>
    <w:p w14:paraId="4BC46301" w14:textId="77777777" w:rsidR="00B31CF9" w:rsidRDefault="00B31CF9" w:rsidP="00B03835">
      <w:pPr>
        <w:pStyle w:val="HeadingLevel2"/>
      </w:pPr>
      <w:r>
        <w:t>SCHEDULE</w:t>
      </w:r>
    </w:p>
    <w:p w14:paraId="4BC46302" w14:textId="77777777" w:rsidR="00B2133C" w:rsidRDefault="00B31CF9">
      <w:pPr>
        <w:pStyle w:val="TOC1"/>
        <w:tabs>
          <w:tab w:val="left" w:pos="1540"/>
          <w:tab w:val="right" w:leader="dot" w:pos="9350"/>
        </w:tabs>
        <w:rPr>
          <w:rFonts w:asciiTheme="minorHAnsi" w:hAnsiTheme="minorHAnsi"/>
          <w:noProof/>
        </w:rPr>
      </w:pPr>
      <w:r>
        <w:rPr>
          <w:rFonts w:eastAsia="Arial"/>
          <w:sz w:val="22"/>
          <w:szCs w:val="22"/>
          <w:lang w:eastAsia="en-GB"/>
        </w:rPr>
        <w:fldChar w:fldCharType="begin"/>
      </w:r>
      <w:r>
        <w:rPr>
          <w:color w:val="000000"/>
        </w:rPr>
        <w:instrText>TOC \t "Schedule Title Clause, 1, Schedule, 1, Part, 1, Part Title, 1" \h</w:instrText>
      </w:r>
      <w:r>
        <w:rPr>
          <w:rFonts w:eastAsia="Arial"/>
          <w:sz w:val="22"/>
          <w:szCs w:val="22"/>
          <w:lang w:eastAsia="en-GB"/>
        </w:rPr>
        <w:fldChar w:fldCharType="separate"/>
      </w:r>
      <w:hyperlink w:anchor="_Toc256000032" w:history="1">
        <w:r>
          <w:rPr>
            <w:rStyle w:val="Hyperlink"/>
          </w:rPr>
          <w:t>Schedule 1</w:t>
        </w:r>
        <w:r>
          <w:rPr>
            <w:rStyle w:val="Hyperlink"/>
            <w:rFonts w:asciiTheme="minorHAnsi" w:hAnsiTheme="minorHAnsi"/>
            <w:noProof/>
            <w:sz w:val="22"/>
          </w:rPr>
          <w:tab/>
        </w:r>
        <w:r>
          <w:rPr>
            <w:rStyle w:val="Hyperlink"/>
          </w:rPr>
          <w:t>Services, Resold Services [and Reseller Products]</w:t>
        </w:r>
        <w:r>
          <w:rPr>
            <w:rStyle w:val="Hyperlink"/>
          </w:rPr>
          <w:tab/>
        </w:r>
        <w:r>
          <w:fldChar w:fldCharType="begin"/>
        </w:r>
        <w:r>
          <w:rPr>
            <w:rStyle w:val="Hyperlink"/>
          </w:rPr>
          <w:instrText xml:space="preserve"> PAGEREF _Toc256000032 \h </w:instrText>
        </w:r>
        <w:r>
          <w:fldChar w:fldCharType="separate"/>
        </w:r>
        <w:r>
          <w:rPr>
            <w:rStyle w:val="Hyperlink"/>
          </w:rPr>
          <w:t>36</w:t>
        </w:r>
        <w:r>
          <w:fldChar w:fldCharType="end"/>
        </w:r>
      </w:hyperlink>
    </w:p>
    <w:p w14:paraId="4BC46303" w14:textId="77777777" w:rsidR="00B2133C" w:rsidRDefault="00B31CF9">
      <w:pPr>
        <w:pStyle w:val="TOC1"/>
        <w:tabs>
          <w:tab w:val="left" w:pos="880"/>
          <w:tab w:val="right" w:leader="dot" w:pos="9350"/>
        </w:tabs>
        <w:rPr>
          <w:rFonts w:asciiTheme="minorHAnsi" w:hAnsiTheme="minorHAnsi"/>
          <w:noProof/>
        </w:rPr>
      </w:pPr>
      <w:hyperlink w:anchor="_Toc256000033" w:history="1">
        <w:r>
          <w:rPr>
            <w:rStyle w:val="Hyperlink"/>
          </w:rPr>
          <w:t>Part 1</w:t>
        </w:r>
        <w:r>
          <w:rPr>
            <w:rStyle w:val="Hyperlink"/>
            <w:rFonts w:asciiTheme="minorHAnsi" w:hAnsiTheme="minorHAnsi"/>
            <w:noProof/>
            <w:sz w:val="22"/>
          </w:rPr>
          <w:tab/>
        </w:r>
        <w:r>
          <w:rPr>
            <w:rStyle w:val="Hyperlink"/>
          </w:rPr>
          <w:t>Services</w:t>
        </w:r>
        <w:r>
          <w:rPr>
            <w:rStyle w:val="Hyperlink"/>
          </w:rPr>
          <w:tab/>
        </w:r>
        <w:r>
          <w:fldChar w:fldCharType="begin"/>
        </w:r>
        <w:r>
          <w:rPr>
            <w:rStyle w:val="Hyperlink"/>
          </w:rPr>
          <w:instrText xml:space="preserve"> PAGEREF _Toc256000033 \h </w:instrText>
        </w:r>
        <w:r>
          <w:fldChar w:fldCharType="separate"/>
        </w:r>
        <w:r>
          <w:rPr>
            <w:rStyle w:val="Hyperlink"/>
          </w:rPr>
          <w:t>36</w:t>
        </w:r>
        <w:r>
          <w:fldChar w:fldCharType="end"/>
        </w:r>
      </w:hyperlink>
    </w:p>
    <w:p w14:paraId="4BC46304" w14:textId="77777777" w:rsidR="00B2133C" w:rsidRDefault="00B31CF9">
      <w:pPr>
        <w:pStyle w:val="TOC1"/>
        <w:tabs>
          <w:tab w:val="left" w:pos="880"/>
          <w:tab w:val="right" w:leader="dot" w:pos="9350"/>
        </w:tabs>
        <w:rPr>
          <w:rFonts w:asciiTheme="minorHAnsi" w:hAnsiTheme="minorHAnsi"/>
          <w:noProof/>
        </w:rPr>
      </w:pPr>
      <w:hyperlink w:anchor="_Toc256000034" w:history="1">
        <w:r>
          <w:rPr>
            <w:rStyle w:val="Hyperlink"/>
          </w:rPr>
          <w:t>Part 2</w:t>
        </w:r>
        <w:r>
          <w:rPr>
            <w:rStyle w:val="Hyperlink"/>
            <w:rFonts w:asciiTheme="minorHAnsi" w:hAnsiTheme="minorHAnsi"/>
            <w:noProof/>
            <w:sz w:val="22"/>
          </w:rPr>
          <w:tab/>
        </w:r>
        <w:r>
          <w:rPr>
            <w:rStyle w:val="Hyperlink"/>
          </w:rPr>
          <w:t>[Reseller Products]</w:t>
        </w:r>
        <w:r>
          <w:rPr>
            <w:rStyle w:val="Hyperlink"/>
          </w:rPr>
          <w:tab/>
        </w:r>
        <w:r>
          <w:fldChar w:fldCharType="begin"/>
        </w:r>
        <w:r>
          <w:rPr>
            <w:rStyle w:val="Hyperlink"/>
          </w:rPr>
          <w:instrText xml:space="preserve"> PAGEREF _Toc256000034 \h </w:instrText>
        </w:r>
        <w:r>
          <w:fldChar w:fldCharType="separate"/>
        </w:r>
        <w:r>
          <w:rPr>
            <w:rStyle w:val="Hyperlink"/>
          </w:rPr>
          <w:t>36</w:t>
        </w:r>
        <w:r>
          <w:fldChar w:fldCharType="end"/>
        </w:r>
      </w:hyperlink>
    </w:p>
    <w:p w14:paraId="4BC46305" w14:textId="77777777" w:rsidR="00B2133C" w:rsidRDefault="00B31CF9">
      <w:pPr>
        <w:pStyle w:val="TOC1"/>
        <w:tabs>
          <w:tab w:val="left" w:pos="880"/>
          <w:tab w:val="right" w:leader="dot" w:pos="9350"/>
        </w:tabs>
        <w:rPr>
          <w:rFonts w:asciiTheme="minorHAnsi" w:hAnsiTheme="minorHAnsi"/>
          <w:noProof/>
        </w:rPr>
      </w:pPr>
      <w:hyperlink w:anchor="_Toc256000035" w:history="1">
        <w:r>
          <w:rPr>
            <w:rStyle w:val="Hyperlink"/>
          </w:rPr>
          <w:t>Part 3</w:t>
        </w:r>
        <w:r>
          <w:rPr>
            <w:rStyle w:val="Hyperlink"/>
            <w:rFonts w:asciiTheme="minorHAnsi" w:hAnsiTheme="minorHAnsi"/>
            <w:noProof/>
            <w:sz w:val="22"/>
          </w:rPr>
          <w:tab/>
        </w:r>
        <w:r>
          <w:rPr>
            <w:rStyle w:val="Hyperlink"/>
          </w:rPr>
          <w:t>Resold Services</w:t>
        </w:r>
        <w:r>
          <w:rPr>
            <w:rStyle w:val="Hyperlink"/>
          </w:rPr>
          <w:tab/>
        </w:r>
        <w:r>
          <w:fldChar w:fldCharType="begin"/>
        </w:r>
        <w:r>
          <w:rPr>
            <w:rStyle w:val="Hyperlink"/>
          </w:rPr>
          <w:instrText xml:space="preserve"> PAGEREF _Toc256000035 \h </w:instrText>
        </w:r>
        <w:r>
          <w:fldChar w:fldCharType="separate"/>
        </w:r>
        <w:r>
          <w:rPr>
            <w:rStyle w:val="Hyperlink"/>
          </w:rPr>
          <w:t>36</w:t>
        </w:r>
        <w:r>
          <w:fldChar w:fldCharType="end"/>
        </w:r>
      </w:hyperlink>
    </w:p>
    <w:p w14:paraId="4BC46306" w14:textId="77777777" w:rsidR="00B2133C" w:rsidRDefault="00B31CF9">
      <w:pPr>
        <w:pStyle w:val="TOC1"/>
        <w:tabs>
          <w:tab w:val="left" w:pos="1540"/>
          <w:tab w:val="right" w:leader="dot" w:pos="9350"/>
        </w:tabs>
        <w:rPr>
          <w:rFonts w:asciiTheme="minorHAnsi" w:hAnsiTheme="minorHAnsi"/>
          <w:noProof/>
        </w:rPr>
      </w:pPr>
      <w:hyperlink w:anchor="_Toc256000036" w:history="1">
        <w:r>
          <w:rPr>
            <w:rStyle w:val="Hyperlink"/>
          </w:rPr>
          <w:t>Schedule 2</w:t>
        </w:r>
        <w:r>
          <w:rPr>
            <w:rStyle w:val="Hyperlink"/>
            <w:rFonts w:asciiTheme="minorHAnsi" w:hAnsiTheme="minorHAnsi"/>
            <w:noProof/>
            <w:sz w:val="22"/>
          </w:rPr>
          <w:tab/>
        </w:r>
        <w:r>
          <w:rPr>
            <w:rStyle w:val="Hyperlink"/>
          </w:rPr>
          <w:t>EULA</w:t>
        </w:r>
        <w:r>
          <w:rPr>
            <w:rStyle w:val="Hyperlink"/>
          </w:rPr>
          <w:tab/>
        </w:r>
        <w:r>
          <w:fldChar w:fldCharType="begin"/>
        </w:r>
        <w:r>
          <w:rPr>
            <w:rStyle w:val="Hyperlink"/>
          </w:rPr>
          <w:instrText xml:space="preserve"> PAGEREF _Toc256000036 \h </w:instrText>
        </w:r>
        <w:r>
          <w:fldChar w:fldCharType="separate"/>
        </w:r>
        <w:r>
          <w:rPr>
            <w:rStyle w:val="Hyperlink"/>
          </w:rPr>
          <w:t>37</w:t>
        </w:r>
        <w:r>
          <w:fldChar w:fldCharType="end"/>
        </w:r>
      </w:hyperlink>
    </w:p>
    <w:p w14:paraId="4BC46307" w14:textId="77777777" w:rsidR="00B2133C" w:rsidRDefault="00B31CF9">
      <w:pPr>
        <w:pStyle w:val="TOC1"/>
        <w:tabs>
          <w:tab w:val="left" w:pos="1540"/>
          <w:tab w:val="right" w:leader="dot" w:pos="9350"/>
        </w:tabs>
        <w:rPr>
          <w:rFonts w:asciiTheme="minorHAnsi" w:hAnsiTheme="minorHAnsi"/>
          <w:noProof/>
        </w:rPr>
      </w:pPr>
      <w:hyperlink w:anchor="_Toc256000037" w:history="1">
        <w:r>
          <w:rPr>
            <w:rStyle w:val="Hyperlink"/>
          </w:rPr>
          <w:t>Schedule 3</w:t>
        </w:r>
        <w:r>
          <w:rPr>
            <w:rStyle w:val="Hyperlink"/>
            <w:rFonts w:asciiTheme="minorHAnsi" w:hAnsiTheme="minorHAnsi"/>
            <w:noProof/>
            <w:sz w:val="22"/>
          </w:rPr>
          <w:tab/>
        </w:r>
        <w:r>
          <w:rPr>
            <w:rStyle w:val="Hyperlink"/>
          </w:rPr>
          <w:t>Order Form</w:t>
        </w:r>
        <w:r>
          <w:rPr>
            <w:rStyle w:val="Hyperlink"/>
          </w:rPr>
          <w:tab/>
        </w:r>
        <w:r>
          <w:fldChar w:fldCharType="begin"/>
        </w:r>
        <w:r>
          <w:rPr>
            <w:rStyle w:val="Hyperlink"/>
          </w:rPr>
          <w:instrText xml:space="preserve"> PAGEREF _Toc256000037 \h </w:instrText>
        </w:r>
        <w:r>
          <w:fldChar w:fldCharType="separate"/>
        </w:r>
        <w:r>
          <w:rPr>
            <w:rStyle w:val="Hyperlink"/>
          </w:rPr>
          <w:t>38</w:t>
        </w:r>
        <w:r>
          <w:fldChar w:fldCharType="end"/>
        </w:r>
      </w:hyperlink>
    </w:p>
    <w:p w14:paraId="4BC46308" w14:textId="77777777" w:rsidR="00B2133C" w:rsidRDefault="00B31CF9">
      <w:pPr>
        <w:pStyle w:val="TOC1"/>
        <w:tabs>
          <w:tab w:val="left" w:pos="1540"/>
          <w:tab w:val="right" w:leader="dot" w:pos="9350"/>
        </w:tabs>
        <w:rPr>
          <w:rFonts w:asciiTheme="minorHAnsi" w:hAnsiTheme="minorHAnsi"/>
          <w:noProof/>
        </w:rPr>
      </w:pPr>
      <w:hyperlink w:anchor="_Toc256000038" w:history="1">
        <w:r>
          <w:rPr>
            <w:rStyle w:val="Hyperlink"/>
          </w:rPr>
          <w:t>Schedule 4</w:t>
        </w:r>
        <w:r>
          <w:rPr>
            <w:rStyle w:val="Hyperlink"/>
            <w:rFonts w:asciiTheme="minorHAnsi" w:hAnsiTheme="minorHAnsi"/>
            <w:noProof/>
            <w:sz w:val="22"/>
          </w:rPr>
          <w:tab/>
        </w:r>
        <w:r>
          <w:rPr>
            <w:rStyle w:val="Hyperlink"/>
          </w:rPr>
          <w:t>Territory</w:t>
        </w:r>
        <w:r>
          <w:rPr>
            <w:rStyle w:val="Hyperlink"/>
          </w:rPr>
          <w:tab/>
        </w:r>
        <w:r>
          <w:fldChar w:fldCharType="begin"/>
        </w:r>
        <w:r>
          <w:rPr>
            <w:rStyle w:val="Hyperlink"/>
          </w:rPr>
          <w:instrText xml:space="preserve"> PAGEREF _Toc256000038 \h </w:instrText>
        </w:r>
        <w:r>
          <w:fldChar w:fldCharType="separate"/>
        </w:r>
        <w:r>
          <w:rPr>
            <w:rStyle w:val="Hyperlink"/>
          </w:rPr>
          <w:t>39</w:t>
        </w:r>
        <w:r>
          <w:fldChar w:fldCharType="end"/>
        </w:r>
      </w:hyperlink>
    </w:p>
    <w:p w14:paraId="4BC46309" w14:textId="77777777" w:rsidR="00B2133C" w:rsidRDefault="00B31CF9">
      <w:pPr>
        <w:pStyle w:val="TOC1"/>
        <w:tabs>
          <w:tab w:val="left" w:pos="1540"/>
          <w:tab w:val="right" w:leader="dot" w:pos="9350"/>
        </w:tabs>
        <w:rPr>
          <w:rFonts w:asciiTheme="minorHAnsi" w:hAnsiTheme="minorHAnsi"/>
          <w:noProof/>
        </w:rPr>
      </w:pPr>
      <w:hyperlink w:anchor="_Toc256000039" w:history="1">
        <w:r>
          <w:rPr>
            <w:rStyle w:val="Hyperlink"/>
          </w:rPr>
          <w:t>Schedule 5</w:t>
        </w:r>
        <w:r>
          <w:rPr>
            <w:rStyle w:val="Hyperlink"/>
            <w:rFonts w:asciiTheme="minorHAnsi" w:hAnsiTheme="minorHAnsi"/>
            <w:noProof/>
            <w:sz w:val="22"/>
          </w:rPr>
          <w:tab/>
        </w:r>
        <w:r>
          <w:rPr>
            <w:rStyle w:val="Hyperlink"/>
          </w:rPr>
          <w:t>Trade Marks</w:t>
        </w:r>
        <w:r>
          <w:rPr>
            <w:rStyle w:val="Hyperlink"/>
          </w:rPr>
          <w:tab/>
        </w:r>
        <w:r>
          <w:fldChar w:fldCharType="begin"/>
        </w:r>
        <w:r>
          <w:rPr>
            <w:rStyle w:val="Hyperlink"/>
          </w:rPr>
          <w:instrText xml:space="preserve"> PAGEREF _Toc256000039 \h </w:instrText>
        </w:r>
        <w:r>
          <w:fldChar w:fldCharType="separate"/>
        </w:r>
        <w:r>
          <w:rPr>
            <w:rStyle w:val="Hyperlink"/>
          </w:rPr>
          <w:t>40</w:t>
        </w:r>
        <w:r>
          <w:fldChar w:fldCharType="end"/>
        </w:r>
      </w:hyperlink>
    </w:p>
    <w:p w14:paraId="4BC4630A" w14:textId="77777777" w:rsidR="00B2133C" w:rsidRDefault="00B31CF9">
      <w:pPr>
        <w:pStyle w:val="TOC1"/>
        <w:tabs>
          <w:tab w:val="left" w:pos="1540"/>
          <w:tab w:val="right" w:leader="dot" w:pos="9350"/>
        </w:tabs>
        <w:rPr>
          <w:rFonts w:asciiTheme="minorHAnsi" w:hAnsiTheme="minorHAnsi"/>
          <w:noProof/>
        </w:rPr>
      </w:pPr>
      <w:hyperlink w:anchor="_Toc256000040" w:history="1">
        <w:r>
          <w:rPr>
            <w:rStyle w:val="Hyperlink"/>
          </w:rPr>
          <w:t>Schedule 6</w:t>
        </w:r>
        <w:r>
          <w:rPr>
            <w:rStyle w:val="Hyperlink"/>
            <w:rFonts w:asciiTheme="minorHAnsi" w:hAnsiTheme="minorHAnsi"/>
            <w:noProof/>
            <w:sz w:val="22"/>
          </w:rPr>
          <w:tab/>
        </w:r>
        <w:r>
          <w:rPr>
            <w:rStyle w:val="Hyperlink"/>
          </w:rPr>
          <w:t>Prices</w:t>
        </w:r>
        <w:r>
          <w:rPr>
            <w:rStyle w:val="Hyperlink"/>
          </w:rPr>
          <w:tab/>
        </w:r>
        <w:r>
          <w:fldChar w:fldCharType="begin"/>
        </w:r>
        <w:r>
          <w:rPr>
            <w:rStyle w:val="Hyperlink"/>
          </w:rPr>
          <w:instrText xml:space="preserve"> PAGEREF _Toc256000040 \h </w:instrText>
        </w:r>
        <w:r>
          <w:fldChar w:fldCharType="separate"/>
        </w:r>
        <w:r>
          <w:rPr>
            <w:rStyle w:val="Hyperlink"/>
          </w:rPr>
          <w:t>41</w:t>
        </w:r>
        <w:r>
          <w:fldChar w:fldCharType="end"/>
        </w:r>
      </w:hyperlink>
    </w:p>
    <w:p w14:paraId="4BC4630B" w14:textId="77777777" w:rsidR="00B2133C" w:rsidRDefault="00B31CF9">
      <w:pPr>
        <w:pStyle w:val="TOC1"/>
        <w:tabs>
          <w:tab w:val="left" w:pos="440"/>
          <w:tab w:val="right" w:leader="dot" w:pos="9350"/>
        </w:tabs>
        <w:rPr>
          <w:rFonts w:asciiTheme="minorHAnsi" w:hAnsiTheme="minorHAnsi"/>
          <w:noProof/>
        </w:rPr>
      </w:pPr>
      <w:hyperlink w:anchor="_Toc256000041" w:history="1">
        <w:r>
          <w:rPr>
            <w:rStyle w:val="Hyperlink"/>
          </w:rPr>
          <w:t>1.</w:t>
        </w:r>
        <w:r>
          <w:rPr>
            <w:rStyle w:val="Hyperlink"/>
            <w:rFonts w:asciiTheme="minorHAnsi" w:hAnsiTheme="minorHAnsi"/>
            <w:noProof/>
            <w:sz w:val="22"/>
          </w:rPr>
          <w:tab/>
        </w:r>
        <w:r>
          <w:rPr>
            <w:rStyle w:val="Hyperlink"/>
          </w:rPr>
          <w:t>Subscription Fees</w:t>
        </w:r>
        <w:r>
          <w:rPr>
            <w:rStyle w:val="Hyperlink"/>
          </w:rPr>
          <w:tab/>
        </w:r>
        <w:r>
          <w:fldChar w:fldCharType="begin"/>
        </w:r>
        <w:r>
          <w:rPr>
            <w:rStyle w:val="Hyperlink"/>
          </w:rPr>
          <w:instrText xml:space="preserve"> PAGEREF _Toc256000041 \h </w:instrText>
        </w:r>
        <w:r>
          <w:fldChar w:fldCharType="separate"/>
        </w:r>
        <w:r>
          <w:rPr>
            <w:rStyle w:val="Hyperlink"/>
          </w:rPr>
          <w:t>41</w:t>
        </w:r>
        <w:r>
          <w:fldChar w:fldCharType="end"/>
        </w:r>
      </w:hyperlink>
    </w:p>
    <w:p w14:paraId="4BC4630C" w14:textId="77777777" w:rsidR="00B2133C" w:rsidRDefault="00B31CF9">
      <w:pPr>
        <w:pStyle w:val="TOC1"/>
        <w:tabs>
          <w:tab w:val="left" w:pos="440"/>
          <w:tab w:val="right" w:leader="dot" w:pos="9350"/>
        </w:tabs>
        <w:rPr>
          <w:rFonts w:asciiTheme="minorHAnsi" w:hAnsiTheme="minorHAnsi"/>
          <w:noProof/>
        </w:rPr>
      </w:pPr>
      <w:hyperlink w:anchor="_Toc256000042" w:history="1">
        <w:r>
          <w:rPr>
            <w:rStyle w:val="Hyperlink"/>
          </w:rPr>
          <w:t>2.</w:t>
        </w:r>
        <w:r>
          <w:rPr>
            <w:rStyle w:val="Hyperlink"/>
            <w:rFonts w:asciiTheme="minorHAnsi" w:hAnsiTheme="minorHAnsi"/>
            <w:noProof/>
            <w:sz w:val="22"/>
          </w:rPr>
          <w:tab/>
        </w:r>
        <w:r>
          <w:rPr>
            <w:rStyle w:val="Hyperlink"/>
          </w:rPr>
          <w:t>Service credits</w:t>
        </w:r>
        <w:r>
          <w:rPr>
            <w:rStyle w:val="Hyperlink"/>
          </w:rPr>
          <w:tab/>
        </w:r>
        <w:r>
          <w:fldChar w:fldCharType="begin"/>
        </w:r>
        <w:r>
          <w:rPr>
            <w:rStyle w:val="Hyperlink"/>
          </w:rPr>
          <w:instrText xml:space="preserve"> PAGEREF _Toc256000042 \h </w:instrText>
        </w:r>
        <w:r>
          <w:fldChar w:fldCharType="separate"/>
        </w:r>
        <w:r>
          <w:rPr>
            <w:rStyle w:val="Hyperlink"/>
          </w:rPr>
          <w:t>41</w:t>
        </w:r>
        <w:r>
          <w:fldChar w:fldCharType="end"/>
        </w:r>
      </w:hyperlink>
    </w:p>
    <w:p w14:paraId="4BC4630D" w14:textId="77777777" w:rsidR="00B2133C" w:rsidRDefault="00B31CF9">
      <w:pPr>
        <w:pStyle w:val="TOC1"/>
        <w:tabs>
          <w:tab w:val="left" w:pos="1540"/>
          <w:tab w:val="right" w:leader="dot" w:pos="9350"/>
        </w:tabs>
        <w:rPr>
          <w:rFonts w:asciiTheme="minorHAnsi" w:hAnsiTheme="minorHAnsi"/>
          <w:noProof/>
        </w:rPr>
      </w:pPr>
      <w:hyperlink w:anchor="_Toc256000043" w:history="1">
        <w:r>
          <w:rPr>
            <w:rStyle w:val="Hyperlink"/>
          </w:rPr>
          <w:t>Schedule 7</w:t>
        </w:r>
        <w:r>
          <w:rPr>
            <w:rStyle w:val="Hyperlink"/>
            <w:rFonts w:asciiTheme="minorHAnsi" w:hAnsiTheme="minorHAnsi"/>
            <w:noProof/>
            <w:sz w:val="22"/>
          </w:rPr>
          <w:tab/>
        </w:r>
        <w:r>
          <w:rPr>
            <w:rStyle w:val="Hyperlink"/>
          </w:rPr>
          <w:t>Mandatory Policies</w:t>
        </w:r>
        <w:r>
          <w:rPr>
            <w:rStyle w:val="Hyperlink"/>
          </w:rPr>
          <w:tab/>
        </w:r>
        <w:r>
          <w:fldChar w:fldCharType="begin"/>
        </w:r>
        <w:r>
          <w:rPr>
            <w:rStyle w:val="Hyperlink"/>
          </w:rPr>
          <w:instrText xml:space="preserve"> PAGEREF _Toc256000043 \h </w:instrText>
        </w:r>
        <w:r>
          <w:fldChar w:fldCharType="separate"/>
        </w:r>
        <w:r>
          <w:rPr>
            <w:rStyle w:val="Hyperlink"/>
          </w:rPr>
          <w:t>42</w:t>
        </w:r>
        <w:r>
          <w:fldChar w:fldCharType="end"/>
        </w:r>
      </w:hyperlink>
    </w:p>
    <w:p w14:paraId="4BC4630E" w14:textId="77777777" w:rsidR="00B2133C" w:rsidRDefault="00B31CF9">
      <w:pPr>
        <w:pStyle w:val="TOC1"/>
        <w:tabs>
          <w:tab w:val="left" w:pos="1540"/>
          <w:tab w:val="right" w:leader="dot" w:pos="9350"/>
        </w:tabs>
        <w:rPr>
          <w:rFonts w:asciiTheme="minorHAnsi" w:hAnsiTheme="minorHAnsi"/>
          <w:noProof/>
        </w:rPr>
      </w:pPr>
      <w:hyperlink w:anchor="_Toc256000044" w:history="1">
        <w:r>
          <w:rPr>
            <w:rStyle w:val="Hyperlink"/>
          </w:rPr>
          <w:t>Schedule 8</w:t>
        </w:r>
        <w:r>
          <w:rPr>
            <w:rStyle w:val="Hyperlink"/>
            <w:rFonts w:asciiTheme="minorHAnsi" w:hAnsiTheme="minorHAnsi"/>
            <w:noProof/>
            <w:sz w:val="22"/>
          </w:rPr>
          <w:tab/>
        </w:r>
        <w:r>
          <w:rPr>
            <w:rStyle w:val="Hyperlink"/>
          </w:rPr>
          <w:t>[Reserved Territories and Reserved Customers]</w:t>
        </w:r>
        <w:r>
          <w:rPr>
            <w:rStyle w:val="Hyperlink"/>
          </w:rPr>
          <w:tab/>
        </w:r>
        <w:r>
          <w:fldChar w:fldCharType="begin"/>
        </w:r>
        <w:r>
          <w:rPr>
            <w:rStyle w:val="Hyperlink"/>
          </w:rPr>
          <w:instrText xml:space="preserve"> PAGEREF _Toc256000044 \h </w:instrText>
        </w:r>
        <w:r>
          <w:fldChar w:fldCharType="separate"/>
        </w:r>
        <w:r>
          <w:rPr>
            <w:rStyle w:val="Hyperlink"/>
          </w:rPr>
          <w:t>43</w:t>
        </w:r>
        <w:r>
          <w:fldChar w:fldCharType="end"/>
        </w:r>
      </w:hyperlink>
    </w:p>
    <w:p w14:paraId="4BC4630F" w14:textId="77777777" w:rsidR="00B2133C" w:rsidRDefault="00B31CF9">
      <w:pPr>
        <w:pStyle w:val="TOC1"/>
        <w:tabs>
          <w:tab w:val="left" w:pos="1540"/>
          <w:tab w:val="right" w:leader="dot" w:pos="9350"/>
        </w:tabs>
        <w:rPr>
          <w:rFonts w:asciiTheme="minorHAnsi" w:hAnsiTheme="minorHAnsi"/>
          <w:noProof/>
        </w:rPr>
      </w:pPr>
      <w:hyperlink w:anchor="_Toc256000045" w:history="1">
        <w:r>
          <w:rPr>
            <w:rStyle w:val="Hyperlink"/>
          </w:rPr>
          <w:t>Schedule 9</w:t>
        </w:r>
        <w:r>
          <w:rPr>
            <w:rStyle w:val="Hyperlink"/>
            <w:rFonts w:asciiTheme="minorHAnsi" w:hAnsiTheme="minorHAnsi"/>
            <w:noProof/>
            <w:sz w:val="22"/>
          </w:rPr>
          <w:tab/>
        </w:r>
        <w:r>
          <w:rPr>
            <w:rStyle w:val="Hyperlink"/>
          </w:rPr>
          <w:t>[Network and information systems security]</w:t>
        </w:r>
        <w:r>
          <w:rPr>
            <w:rStyle w:val="Hyperlink"/>
          </w:rPr>
          <w:tab/>
        </w:r>
        <w:r>
          <w:fldChar w:fldCharType="begin"/>
        </w:r>
        <w:r>
          <w:rPr>
            <w:rStyle w:val="Hyperlink"/>
          </w:rPr>
          <w:instrText xml:space="preserve"> PAGEREF _Toc256000045 \h </w:instrText>
        </w:r>
        <w:r>
          <w:fldChar w:fldCharType="separate"/>
        </w:r>
        <w:r>
          <w:rPr>
            <w:rStyle w:val="Hyperlink"/>
          </w:rPr>
          <w:t>44</w:t>
        </w:r>
        <w:r>
          <w:fldChar w:fldCharType="end"/>
        </w:r>
      </w:hyperlink>
    </w:p>
    <w:p w14:paraId="4BC46310" w14:textId="77777777" w:rsidR="00B2133C" w:rsidRDefault="00B31CF9">
      <w:pPr>
        <w:pStyle w:val="TOC1"/>
        <w:tabs>
          <w:tab w:val="left" w:pos="1760"/>
          <w:tab w:val="right" w:leader="dot" w:pos="9350"/>
        </w:tabs>
        <w:rPr>
          <w:rFonts w:asciiTheme="minorHAnsi" w:hAnsiTheme="minorHAnsi"/>
          <w:noProof/>
        </w:rPr>
      </w:pPr>
      <w:hyperlink w:anchor="_Toc256000046" w:history="1">
        <w:r>
          <w:rPr>
            <w:rStyle w:val="Hyperlink"/>
          </w:rPr>
          <w:t>Schedule 10</w:t>
        </w:r>
        <w:r>
          <w:rPr>
            <w:rStyle w:val="Hyperlink"/>
            <w:rFonts w:asciiTheme="minorHAnsi" w:hAnsiTheme="minorHAnsi"/>
            <w:noProof/>
            <w:sz w:val="22"/>
          </w:rPr>
          <w:tab/>
        </w:r>
        <w:r>
          <w:rPr>
            <w:rStyle w:val="Hyperlink"/>
          </w:rPr>
          <w:t>SaaS Provider privacy notice</w:t>
        </w:r>
        <w:r>
          <w:rPr>
            <w:rStyle w:val="Hyperlink"/>
          </w:rPr>
          <w:tab/>
        </w:r>
        <w:r>
          <w:fldChar w:fldCharType="begin"/>
        </w:r>
        <w:r>
          <w:rPr>
            <w:rStyle w:val="Hyperlink"/>
          </w:rPr>
          <w:instrText xml:space="preserve"> PAGEREF _Toc256000046 \h </w:instrText>
        </w:r>
        <w:r>
          <w:fldChar w:fldCharType="separate"/>
        </w:r>
        <w:r>
          <w:rPr>
            <w:rStyle w:val="Hyperlink"/>
          </w:rPr>
          <w:t>46</w:t>
        </w:r>
        <w:r>
          <w:fldChar w:fldCharType="end"/>
        </w:r>
      </w:hyperlink>
    </w:p>
    <w:p w14:paraId="4BC46311" w14:textId="77777777" w:rsidR="00B31CF9" w:rsidRDefault="00B31CF9" w:rsidP="00B03835">
      <w:pPr>
        <w:pStyle w:val="HeadingLevel2"/>
      </w:pPr>
      <w:r>
        <w:fldChar w:fldCharType="end"/>
      </w:r>
    </w:p>
    <w:p w14:paraId="4BC46312" w14:textId="77777777" w:rsidR="00B31CF9" w:rsidRDefault="00B31CF9" w:rsidP="00B03835">
      <w:pPr>
        <w:pStyle w:val="HeadingLevel2"/>
        <w:sectPr w:rsidR="00FC3A3E" w:rsidSect="00FC3A3E">
          <w:footerReference w:type="default" r:id="rId11"/>
          <w:pgSz w:w="12240" w:h="15840"/>
          <w:pgMar w:top="1440" w:right="1440" w:bottom="1440" w:left="1440" w:header="720" w:footer="720" w:gutter="0"/>
          <w:pgNumType w:start="1"/>
          <w:cols w:space="720"/>
        </w:sectPr>
      </w:pPr>
    </w:p>
    <w:p w14:paraId="4BC46313" w14:textId="77777777" w:rsidR="00B31CF9" w:rsidRDefault="00B31CF9" w:rsidP="00B03835">
      <w:pPr>
        <w:pStyle w:val="HeadingLevel2"/>
      </w:pPr>
    </w:p>
    <w:p w14:paraId="4BC46314" w14:textId="77777777" w:rsidR="00B31CF9" w:rsidRDefault="00B31CF9" w:rsidP="00B03835">
      <w:pPr>
        <w:pStyle w:val="IntroDefault"/>
      </w:pPr>
      <w:r>
        <w:t>This agreement is dated [DATE]</w:t>
      </w:r>
    </w:p>
    <w:p w14:paraId="4BC46315" w14:textId="77777777" w:rsidR="00B31CF9" w:rsidRDefault="00B31CF9" w:rsidP="00B03835">
      <w:pPr>
        <w:pStyle w:val="DescriptiveHeading"/>
      </w:pPr>
      <w:r>
        <w:t>Parties</w:t>
      </w:r>
    </w:p>
    <w:p w14:paraId="4BC46316" w14:textId="77777777" w:rsidR="00B31CF9" w:rsidRPr="00C90ABE" w:rsidRDefault="00B31CF9" w:rsidP="00B03835">
      <w:pPr>
        <w:pStyle w:val="Parties"/>
        <w:numPr>
          <w:ilvl w:val="0"/>
          <w:numId w:val="0"/>
        </w:numPr>
        <w:ind w:left="720"/>
        <w:rPr>
          <w:b/>
        </w:rPr>
      </w:pPr>
      <w:r>
        <w:rPr>
          <w:color w:val="000000"/>
        </w:rPr>
        <w:t xml:space="preserve">[1] [FULL COMPANY NAME] incorporated and registered in England and Wales with company number [NUMBER] whose registered office is at [REGISTERED OFFICE ADDRESS] </w:t>
      </w:r>
      <w:r>
        <w:rPr>
          <w:rStyle w:val="DefTerm"/>
        </w:rPr>
        <w:t>(SaaS Provider)</w:t>
      </w:r>
    </w:p>
    <w:p w14:paraId="4BC46317" w14:textId="77777777" w:rsidR="00B31CF9" w:rsidRPr="00C90ABE" w:rsidRDefault="00B31CF9" w:rsidP="00B03835">
      <w:pPr>
        <w:pStyle w:val="Parties"/>
        <w:numPr>
          <w:ilvl w:val="0"/>
          <w:numId w:val="0"/>
        </w:numPr>
        <w:ind w:left="720"/>
        <w:rPr>
          <w:b/>
        </w:rPr>
      </w:pPr>
      <w:r>
        <w:rPr>
          <w:color w:val="000000"/>
        </w:rPr>
        <w:t xml:space="preserve">[2] [FULL COMPANY NAME] incorporated and registered in England and Wales with company number [NUMBER] whose registered office is at [REGISTERED OFFICE ADDRESS] </w:t>
      </w:r>
      <w:r>
        <w:rPr>
          <w:rStyle w:val="DefTerm"/>
        </w:rPr>
        <w:t>(Reseller)</w:t>
      </w:r>
    </w:p>
    <w:p w14:paraId="4BC46318" w14:textId="77777777" w:rsidR="00B31CF9" w:rsidRDefault="00B31CF9" w:rsidP="00B03835">
      <w:pPr>
        <w:pStyle w:val="DescriptiveHeading"/>
      </w:pPr>
      <w:r>
        <w:t>BACKGROUND</w:t>
      </w:r>
    </w:p>
    <w:p w14:paraId="4BC46319" w14:textId="77777777" w:rsidR="00B31CF9" w:rsidRDefault="00B31CF9" w:rsidP="00B03835">
      <w:pPr>
        <w:pStyle w:val="Background"/>
      </w:pPr>
      <w:bookmarkStart w:id="0" w:name="a660523"/>
      <w:r>
        <w:rPr>
          <w:color w:val="000000"/>
        </w:rPr>
        <w:t>The SaaS Provider wishes to appoint the Reseller as its non-exclusive reseller to distribute the Services and the Software as part of the Resold Services.</w:t>
      </w:r>
      <w:bookmarkEnd w:id="0"/>
    </w:p>
    <w:p w14:paraId="4BC4631A" w14:textId="77777777" w:rsidR="00B31CF9" w:rsidRDefault="00B31CF9" w:rsidP="00B03835">
      <w:pPr>
        <w:pStyle w:val="Background"/>
      </w:pPr>
      <w:bookmarkStart w:id="1" w:name="a936980"/>
      <w:r>
        <w:rPr>
          <w:color w:val="000000"/>
        </w:rPr>
        <w:t>The Reseller agrees to distribute the Resold Services on and subject to the terms and conditions of this agreement.</w:t>
      </w:r>
      <w:bookmarkEnd w:id="1"/>
    </w:p>
    <w:p w14:paraId="4BC4631B" w14:textId="77777777" w:rsidR="00B31CF9" w:rsidRDefault="00B31CF9" w:rsidP="00B03835">
      <w:pPr>
        <w:pStyle w:val="DescriptiveHeading"/>
      </w:pPr>
      <w:r>
        <w:t>Agreed terms</w:t>
      </w:r>
    </w:p>
    <w:p w14:paraId="4BC4631C" w14:textId="77777777" w:rsidR="00B31CF9" w:rsidRDefault="00B31CF9" w:rsidP="00B03835">
      <w:pPr>
        <w:pStyle w:val="TitleClause"/>
      </w:pPr>
      <w:r>
        <w:fldChar w:fldCharType="begin"/>
      </w:r>
      <w:r>
        <w:instrText>TC "1. Interpretation" \l 1</w:instrText>
      </w:r>
      <w:r>
        <w:fldChar w:fldCharType="end"/>
      </w:r>
      <w:bookmarkStart w:id="2" w:name="_Toc256000000"/>
      <w:bookmarkStart w:id="3" w:name="a676721"/>
      <w:r>
        <w:t>Interpretation</w:t>
      </w:r>
      <w:bookmarkEnd w:id="2"/>
      <w:bookmarkEnd w:id="3"/>
    </w:p>
    <w:p w14:paraId="4BC4631D" w14:textId="77777777" w:rsidR="00B31CF9" w:rsidRDefault="00B31CF9" w:rsidP="00B03835">
      <w:pPr>
        <w:pStyle w:val="Untitledsubclause1"/>
      </w:pPr>
      <w:bookmarkStart w:id="4" w:name="a141055"/>
      <w:r>
        <w:t xml:space="preserve">The definitions and rules of </w:t>
      </w:r>
      <w:r>
        <w:t>interpretation in this clause apply in this agreement.</w:t>
      </w:r>
      <w:bookmarkEnd w:id="4"/>
    </w:p>
    <w:p w14:paraId="4BC4631E" w14:textId="77777777" w:rsidR="00B31CF9" w:rsidRPr="0075156D" w:rsidRDefault="00B31CF9" w:rsidP="00B03835">
      <w:pPr>
        <w:pStyle w:val="DefinedTermPara"/>
      </w:pPr>
      <w:bookmarkStart w:id="5" w:name="a846817"/>
      <w:r>
        <w:rPr>
          <w:rStyle w:val="DefTerm"/>
        </w:rPr>
        <w:t>Authorised Users</w:t>
      </w:r>
      <w:r>
        <w:t>: those employees, agents and independent contractors of the Customer, its subsidiaries and affiliates, who are authorised by the Customer to use the Services, Software and Documents [and which are set out on an Order Form] [for the Customer's internal business purposes only].</w:t>
      </w:r>
      <w:bookmarkEnd w:id="5"/>
    </w:p>
    <w:p w14:paraId="4BC4631F" w14:textId="77777777" w:rsidR="00B31CF9" w:rsidRDefault="00B31CF9" w:rsidP="00B03835">
      <w:pPr>
        <w:pStyle w:val="DefinedTermPara"/>
        <w:rPr>
          <w:rStyle w:val="DefTerm"/>
        </w:rPr>
      </w:pPr>
      <w:bookmarkStart w:id="6" w:name="a126366"/>
      <w:r>
        <w:rPr>
          <w:rStyle w:val="DefTerm"/>
        </w:rPr>
        <w:t>Business Day</w:t>
      </w:r>
      <w:r>
        <w:t>: a day other than a Saturday, Sunday or public holiday in England when banks in London are open for business.</w:t>
      </w:r>
      <w:bookmarkEnd w:id="6"/>
    </w:p>
    <w:p w14:paraId="4BC46320" w14:textId="77777777" w:rsidR="00B31CF9" w:rsidRDefault="00B31CF9" w:rsidP="00B03835">
      <w:pPr>
        <w:pStyle w:val="DefinedTermPara"/>
        <w:rPr>
          <w:b/>
        </w:rPr>
      </w:pPr>
      <w:bookmarkStart w:id="7" w:name="a898656"/>
      <w:r>
        <w:rPr>
          <w:rStyle w:val="DefTerm"/>
        </w:rPr>
        <w:t>Control</w:t>
      </w:r>
      <w:r>
        <w:t xml:space="preserve">: the beneficial ownership of more than 50% of the issued share capital of a company or the legal power to direct or cause the direction of the general management of the company, and </w:t>
      </w:r>
      <w:r>
        <w:rPr>
          <w:b/>
        </w:rPr>
        <w:t>controls</w:t>
      </w:r>
      <w:r>
        <w:t xml:space="preserve">, </w:t>
      </w:r>
      <w:r>
        <w:rPr>
          <w:b/>
        </w:rPr>
        <w:t>controlled</w:t>
      </w:r>
      <w:r>
        <w:t xml:space="preserve"> and the expression </w:t>
      </w:r>
      <w:r>
        <w:rPr>
          <w:b/>
        </w:rPr>
        <w:t>change of control</w:t>
      </w:r>
      <w:r>
        <w:t xml:space="preserve"> shall be interpreted accordingly.</w:t>
      </w:r>
      <w:r>
        <w:rPr>
          <w:b/>
        </w:rPr>
        <w:t xml:space="preserve"> </w:t>
      </w:r>
      <w:bookmarkEnd w:id="7"/>
    </w:p>
    <w:p w14:paraId="4BC46321" w14:textId="77777777" w:rsidR="00B31CF9" w:rsidRDefault="00B31CF9" w:rsidP="00B03835">
      <w:pPr>
        <w:pStyle w:val="DefinedTermPara"/>
      </w:pPr>
      <w:bookmarkStart w:id="8" w:name="a907278"/>
      <w:r>
        <w:rPr>
          <w:rStyle w:val="DefTerm"/>
        </w:rPr>
        <w:t>Customer</w:t>
      </w:r>
      <w:r>
        <w:t>: each entity who signs an agreement with the Reseller for the Resold Services and a EULA with the SaaS Provider, and for whom the Reseller executes an Order Form and pays the corresponding Subscription Fees.</w:t>
      </w:r>
      <w:bookmarkEnd w:id="8"/>
    </w:p>
    <w:p w14:paraId="4BC46322" w14:textId="77777777" w:rsidR="00B31CF9" w:rsidRPr="0075156D" w:rsidRDefault="00B31CF9" w:rsidP="00B03835">
      <w:pPr>
        <w:pStyle w:val="DefinedTermPara"/>
      </w:pPr>
      <w:bookmarkStart w:id="9" w:name="a887746"/>
      <w:r>
        <w:rPr>
          <w:rStyle w:val="DefTerm"/>
        </w:rPr>
        <w:t>Customer Data</w:t>
      </w:r>
      <w:r>
        <w:t xml:space="preserve">: the data inputted by the Customer, Authorised Users, or the Reseller on the Customer's behalf for the purpose of using the Resold Services or facilitating the Customer's use of the Resold Services and any data generated </w:t>
      </w:r>
      <w:proofErr w:type="gramStart"/>
      <w:r>
        <w:t>by, or</w:t>
      </w:r>
      <w:proofErr w:type="gramEnd"/>
      <w:r>
        <w:t xml:space="preserve"> derived from the Customer's use of the Resold Services, whether hosted or stored within the Resold Services or elsewhere.</w:t>
      </w:r>
      <w:bookmarkEnd w:id="9"/>
    </w:p>
    <w:p w14:paraId="4BC46323" w14:textId="77777777" w:rsidR="00B31CF9" w:rsidRPr="0075156D" w:rsidRDefault="00B31CF9" w:rsidP="00B03835">
      <w:pPr>
        <w:pStyle w:val="DefinedTermPara"/>
        <w:rPr>
          <w:bCs/>
        </w:rPr>
      </w:pPr>
      <w:bookmarkStart w:id="10" w:name="a979019"/>
      <w:r>
        <w:rPr>
          <w:rStyle w:val="DefTerm"/>
          <w:bCs/>
        </w:rPr>
        <w:lastRenderedPageBreak/>
        <w:t>Cybersecurity Requirements</w:t>
      </w:r>
      <w:r>
        <w:rPr>
          <w:bCs/>
        </w:rPr>
        <w:t xml:space="preserve">: all laws, regulations, [codes, guidance (from regulatory and advisory bodies, whether mandatory or not), international and national standards, [industry schemes] and sanctions,] applicable to [the SaaS Provider </w:t>
      </w:r>
      <w:r>
        <w:rPr>
          <w:b/>
        </w:rPr>
        <w:t>OR</w:t>
      </w:r>
      <w:r>
        <w:rPr>
          <w:bCs/>
        </w:rPr>
        <w:t xml:space="preserve"> the Reseller </w:t>
      </w:r>
      <w:r>
        <w:rPr>
          <w:b/>
        </w:rPr>
        <w:t>OR</w:t>
      </w:r>
      <w:r>
        <w:rPr>
          <w:bCs/>
        </w:rPr>
        <w:t xml:space="preserve"> either party], relating to security of data or network and information systems and security breach and incident reporting requirements, including any applicable data protection legislation, the Cybersecurity Directive (</w:t>
      </w:r>
      <w:r>
        <w:rPr>
          <w:bCs/>
          <w:i/>
          <w:iCs/>
        </w:rPr>
        <w:t>(EU) 2016/1148</w:t>
      </w:r>
      <w:r>
        <w:rPr>
          <w:bCs/>
        </w:rPr>
        <w:t>), Commission Implementing Regulation (</w:t>
      </w:r>
      <w:r>
        <w:rPr>
          <w:bCs/>
          <w:i/>
          <w:iCs/>
        </w:rPr>
        <w:t>(EU) 201</w:t>
      </w:r>
      <w:r>
        <w:rPr>
          <w:bCs/>
          <w:i/>
          <w:iCs/>
        </w:rPr>
        <w:t>8/151</w:t>
      </w:r>
      <w:r>
        <w:rPr>
          <w:bCs/>
        </w:rPr>
        <w:t>), the NIS Regulations, all as amended or updated from time to time.</w:t>
      </w:r>
      <w:bookmarkEnd w:id="10"/>
    </w:p>
    <w:p w14:paraId="4BC46324" w14:textId="77777777" w:rsidR="00B31CF9" w:rsidRPr="0075156D" w:rsidRDefault="00B31CF9" w:rsidP="00B03835">
      <w:pPr>
        <w:pStyle w:val="DefinedTermPara"/>
        <w:rPr>
          <w:bCs/>
        </w:rPr>
      </w:pPr>
      <w:bookmarkStart w:id="11" w:name="a451692"/>
      <w:r>
        <w:rPr>
          <w:rStyle w:val="DefTerm"/>
          <w:bCs/>
        </w:rPr>
        <w:t>Data</w:t>
      </w:r>
      <w:r>
        <w:rPr>
          <w:bCs/>
        </w:rPr>
        <w:t xml:space="preserve">: either or </w:t>
      </w:r>
      <w:proofErr w:type="gramStart"/>
      <w:r>
        <w:rPr>
          <w:bCs/>
        </w:rPr>
        <w:t>both of the Customer</w:t>
      </w:r>
      <w:proofErr w:type="gramEnd"/>
      <w:r>
        <w:rPr>
          <w:bCs/>
        </w:rPr>
        <w:t xml:space="preserve"> Data or the Reseller Data.</w:t>
      </w:r>
      <w:bookmarkEnd w:id="11"/>
    </w:p>
    <w:p w14:paraId="4BC46325" w14:textId="77777777" w:rsidR="00B31CF9" w:rsidRPr="0075156D" w:rsidRDefault="00B31CF9" w:rsidP="00B03835">
      <w:pPr>
        <w:pStyle w:val="DefinedTermPara"/>
        <w:rPr>
          <w:bCs/>
        </w:rPr>
      </w:pPr>
      <w:bookmarkStart w:id="12" w:name="a583007"/>
      <w:r>
        <w:rPr>
          <w:rStyle w:val="DefTerm"/>
          <w:bCs/>
        </w:rPr>
        <w:t>Documents</w:t>
      </w:r>
      <w:r>
        <w:rPr>
          <w:bCs/>
        </w:rPr>
        <w:t>: the document(s) made available to the Reseller by the SaaS Provider online via [WEB ADDRESS] or such other web address notified by the SaaS Provider to the Reseller from time to time which sets out a description of the Services and the user instructions for the Services.</w:t>
      </w:r>
      <w:bookmarkEnd w:id="12"/>
    </w:p>
    <w:p w14:paraId="4BC46326" w14:textId="77777777" w:rsidR="00B31CF9" w:rsidRPr="007F6311" w:rsidRDefault="00B31CF9" w:rsidP="00B03835">
      <w:pPr>
        <w:pStyle w:val="DefinedTermPara"/>
        <w:rPr>
          <w:b/>
        </w:rPr>
      </w:pPr>
      <w:bookmarkStart w:id="13" w:name="a933736"/>
      <w:r>
        <w:rPr>
          <w:rStyle w:val="DefTerm"/>
        </w:rPr>
        <w:t>Effective Date</w:t>
      </w:r>
      <w:r>
        <w:t>: the date of this agreement.</w:t>
      </w:r>
      <w:bookmarkEnd w:id="13"/>
    </w:p>
    <w:p w14:paraId="4BC46327" w14:textId="77777777" w:rsidR="00B31CF9" w:rsidRPr="00A41B02" w:rsidRDefault="00B31CF9" w:rsidP="00B03835">
      <w:pPr>
        <w:pStyle w:val="DefinedTermPara"/>
        <w:rPr>
          <w:b/>
        </w:rPr>
      </w:pPr>
      <w:bookmarkStart w:id="14" w:name="a562339"/>
      <w:r>
        <w:rPr>
          <w:rStyle w:val="DefTerm"/>
        </w:rPr>
        <w:t>EULA</w:t>
      </w:r>
      <w:r>
        <w:t xml:space="preserve">: the end user licence agreement between [the SaaS Provider and the Customer </w:t>
      </w:r>
      <w:r>
        <w:rPr>
          <w:b/>
          <w:bCs/>
        </w:rPr>
        <w:t>OR</w:t>
      </w:r>
      <w:r>
        <w:t xml:space="preserve"> the Reseller and the Customer] in the form set out in </w:t>
      </w:r>
      <w:r>
        <w:fldChar w:fldCharType="begin"/>
      </w:r>
      <w:r>
        <w:rPr>
          <w:highlight w:val="lightGray"/>
        </w:rPr>
        <w:instrText>REF a834607 \h \w</w:instrText>
      </w:r>
      <w:r>
        <w:fldChar w:fldCharType="separate"/>
      </w:r>
      <w:r>
        <w:t>Schedule 2</w:t>
      </w:r>
      <w:r>
        <w:fldChar w:fldCharType="end"/>
      </w:r>
      <w:r>
        <w:t xml:space="preserve"> and any amendments to the same which are notified by the SaaS Provider to the Reseller from time to time.</w:t>
      </w:r>
      <w:bookmarkEnd w:id="14"/>
    </w:p>
    <w:p w14:paraId="4BC46328" w14:textId="77777777" w:rsidR="00B31CF9" w:rsidRDefault="00B31CF9" w:rsidP="00B03835">
      <w:pPr>
        <w:pStyle w:val="DefinedTermPara"/>
      </w:pPr>
      <w:bookmarkStart w:id="15" w:name="a341160"/>
      <w:r>
        <w:rPr>
          <w:rStyle w:val="DefTerm"/>
        </w:rPr>
        <w:t>Good Industry Practice</w:t>
      </w:r>
      <w:r>
        <w:t xml:space="preserve">: the exercise of that degree of skill, care, prudence, </w:t>
      </w:r>
      <w:r>
        <w:t>efficiency, foresight and timeliness as would be expected from a leading supplier within the relevant industry or business sector.</w:t>
      </w:r>
      <w:bookmarkEnd w:id="15"/>
    </w:p>
    <w:p w14:paraId="4BC46329" w14:textId="77777777" w:rsidR="00B31CF9" w:rsidRPr="00DE100C" w:rsidRDefault="00B31CF9" w:rsidP="00B03835">
      <w:pPr>
        <w:pStyle w:val="DefinedTermPara"/>
        <w:rPr>
          <w:b/>
        </w:rPr>
      </w:pPr>
      <w:r>
        <w:rPr>
          <w:b/>
        </w:rPr>
        <w:t>Incident</w:t>
      </w:r>
      <w:r>
        <w:rPr>
          <w:bCs/>
        </w:rPr>
        <w:t>: any Vulnerability, Virus or security incident which:</w:t>
      </w:r>
    </w:p>
    <w:p w14:paraId="4BC4632A" w14:textId="77777777" w:rsidR="00B31CF9" w:rsidRDefault="00B31CF9" w:rsidP="00B03835">
      <w:pPr>
        <w:pStyle w:val="DefinedTermNumber"/>
      </w:pPr>
      <w:r>
        <w:t>may affect the Software, the Services or Resold Services; or</w:t>
      </w:r>
    </w:p>
    <w:p w14:paraId="4BC4632B" w14:textId="77777777" w:rsidR="00B31CF9" w:rsidRDefault="00B31CF9" w:rsidP="00B03835">
      <w:pPr>
        <w:pStyle w:val="DefinedTermNumber"/>
      </w:pPr>
      <w:r>
        <w:t>may affect either party's network and information systems, such that it could potentially affect the Software, Services or Resold Services.</w:t>
      </w:r>
    </w:p>
    <w:p w14:paraId="4BC4632C" w14:textId="77777777" w:rsidR="00B31CF9" w:rsidRPr="006A332C" w:rsidRDefault="00B31CF9" w:rsidP="00B03835">
      <w:pPr>
        <w:pStyle w:val="DefinedTermPara"/>
      </w:pPr>
      <w:bookmarkStart w:id="16" w:name="a776107"/>
      <w:r>
        <w:rPr>
          <w:rStyle w:val="DefTerm"/>
        </w:rPr>
        <w:t>Initial Term</w:t>
      </w:r>
      <w:r>
        <w:t xml:space="preserve">: the term described in </w:t>
      </w:r>
      <w:r>
        <w:fldChar w:fldCharType="begin"/>
      </w:r>
      <w:r>
        <w:instrText>PAGEREF a955279\# "'clause '"  \h</w:instrText>
      </w:r>
      <w:r>
        <w:fldChar w:fldCharType="separate"/>
      </w:r>
      <w:r>
        <w:t xml:space="preserve">clause </w:t>
      </w:r>
      <w:r>
        <w:fldChar w:fldCharType="end"/>
      </w:r>
      <w:r>
        <w:fldChar w:fldCharType="begin"/>
      </w:r>
      <w:r>
        <w:rPr>
          <w:highlight w:val="lightGray"/>
        </w:rPr>
        <w:instrText>REF a955279 \h \w</w:instrText>
      </w:r>
      <w:r>
        <w:fldChar w:fldCharType="separate"/>
      </w:r>
      <w:r>
        <w:t>20.1</w:t>
      </w:r>
      <w:r>
        <w:fldChar w:fldCharType="end"/>
      </w:r>
      <w:r>
        <w:t>.</w:t>
      </w:r>
      <w:bookmarkEnd w:id="16"/>
    </w:p>
    <w:p w14:paraId="4BC4632D" w14:textId="77777777" w:rsidR="00B31CF9" w:rsidRPr="006A332C" w:rsidRDefault="00B31CF9" w:rsidP="00B03835">
      <w:pPr>
        <w:pStyle w:val="DefinedTermPara"/>
        <w:rPr>
          <w:b/>
        </w:rPr>
      </w:pPr>
      <w:bookmarkStart w:id="17" w:name="a892324"/>
      <w:r>
        <w:rPr>
          <w:rStyle w:val="DefTerm"/>
        </w:rPr>
        <w:t>Intellectual Property Rights</w:t>
      </w:r>
      <w:r>
        <w:t xml:space="preserve">: patents, rights to inventions, copyright and neighbouring and related rights, </w:t>
      </w:r>
      <w:proofErr w:type="spellStart"/>
      <w:r>
        <w:t>trade marks</w:t>
      </w:r>
      <w:proofErr w:type="spellEnd"/>
      <w:r>
        <w:t xml:space="preserve"> and service marks, business names and rights in domain names, rights in get-up and trade dress, goodwill and the right to sue for passing off or unfair competition, rights in designs, [rights in computer software,] database rights, rights to use, and protect the confidentiality of, confidential information (including know-how and trade secrets) and all other intellectual property rights, in each case whether register</w:t>
      </w:r>
      <w:r>
        <w:t>ed or unregistered, and including all applications and rights to apply for and be granted, renewals or extensions of, and rights to claim priority from, such rights and all similar or equivalent rights or forms of protection which subsist or will subsist now or in the future in any part of the world.</w:t>
      </w:r>
      <w:bookmarkEnd w:id="17"/>
    </w:p>
    <w:p w14:paraId="4BC4632E" w14:textId="77777777" w:rsidR="00B31CF9" w:rsidRPr="006A332C" w:rsidRDefault="00B31CF9" w:rsidP="00B03835">
      <w:pPr>
        <w:pStyle w:val="DefinedTermPara"/>
      </w:pPr>
      <w:bookmarkStart w:id="18" w:name="a141501"/>
      <w:r>
        <w:rPr>
          <w:rStyle w:val="DefTerm"/>
        </w:rPr>
        <w:t>Known Vulnerability</w:t>
      </w:r>
      <w:r>
        <w:t xml:space="preserve">: any Vulnerability that has either: </w:t>
      </w:r>
      <w:bookmarkEnd w:id="18"/>
    </w:p>
    <w:p w14:paraId="4BC4632F" w14:textId="77777777" w:rsidR="00B31CF9" w:rsidRDefault="00B31CF9" w:rsidP="00B03835">
      <w:pPr>
        <w:pStyle w:val="DefinedTermNumber"/>
      </w:pPr>
      <w:r>
        <w:t xml:space="preserve">been assigned a Common Vulnerabilities and Exposures (CVE) </w:t>
      </w:r>
      <w:proofErr w:type="gramStart"/>
      <w:r>
        <w:t>number;</w:t>
      </w:r>
      <w:proofErr w:type="gramEnd"/>
    </w:p>
    <w:p w14:paraId="4BC46330" w14:textId="77777777" w:rsidR="00B31CF9" w:rsidRDefault="00B31CF9" w:rsidP="00B03835">
      <w:pPr>
        <w:pStyle w:val="DefinedTermNumber"/>
      </w:pPr>
      <w:r>
        <w:t>been disclosed on the National Vulnerability Database available at the website operated by the US National Institute of Standards and Technology (NIST) from time to time; or</w:t>
      </w:r>
    </w:p>
    <w:p w14:paraId="4BC46331" w14:textId="77777777" w:rsidR="00B31CF9" w:rsidRDefault="00B31CF9" w:rsidP="00B03835">
      <w:pPr>
        <w:pStyle w:val="DefinedTermNumber"/>
      </w:pPr>
      <w:r>
        <w:lastRenderedPageBreak/>
        <w:t>been disclosed on the internet, or any [open] public database, such that it would be revealed by reasonable searches conducted in accordance with Good Industry Practice.</w:t>
      </w:r>
    </w:p>
    <w:p w14:paraId="4BC46332" w14:textId="77777777" w:rsidR="00B31CF9" w:rsidRPr="009505EC" w:rsidRDefault="00B31CF9" w:rsidP="00B03835">
      <w:pPr>
        <w:pStyle w:val="DefinedTermPara"/>
        <w:rPr>
          <w:rStyle w:val="DefTerm"/>
          <w:b w:val="0"/>
        </w:rPr>
      </w:pPr>
      <w:bookmarkStart w:id="19" w:name="a116650"/>
      <w:r>
        <w:rPr>
          <w:rStyle w:val="DefTerm"/>
        </w:rPr>
        <w:t>Latent Vulnerability</w:t>
      </w:r>
      <w:r>
        <w:t>: any instances of typical classes of Vulnerability, including without limitation buffer overflows, cross-site scripting (XSS) and Structure Query Language (SQL) injection.</w:t>
      </w:r>
      <w:bookmarkEnd w:id="19"/>
    </w:p>
    <w:p w14:paraId="4BC46333" w14:textId="77777777" w:rsidR="00B31CF9" w:rsidRDefault="00B31CF9" w:rsidP="00B03835">
      <w:pPr>
        <w:pStyle w:val="DefinedTermPara"/>
        <w:rPr>
          <w:rStyle w:val="DefTerm"/>
        </w:rPr>
      </w:pPr>
      <w:bookmarkStart w:id="20" w:name="a195157"/>
      <w:r>
        <w:rPr>
          <w:rStyle w:val="DefTerm"/>
        </w:rPr>
        <w:t>Legislation</w:t>
      </w:r>
      <w:r>
        <w:t>: any statute, statutory provision or subordinate legislation or any mandatory rules [or guidance] issued by any regulatory body having jurisdiction over the applicable party.</w:t>
      </w:r>
      <w:bookmarkEnd w:id="20"/>
    </w:p>
    <w:p w14:paraId="4BC46334" w14:textId="77777777" w:rsidR="00B31CF9" w:rsidRPr="00653D6F" w:rsidRDefault="00B31CF9" w:rsidP="00B03835">
      <w:pPr>
        <w:pStyle w:val="DefinedTermPara"/>
        <w:rPr>
          <w:b/>
        </w:rPr>
      </w:pPr>
      <w:bookmarkStart w:id="21" w:name="a914572"/>
      <w:r>
        <w:rPr>
          <w:rStyle w:val="DefTerm"/>
        </w:rPr>
        <w:t>Mandatory Policies</w:t>
      </w:r>
      <w:r>
        <w:t xml:space="preserve">: the SaaS Provider's business policies [and codes] [attached </w:t>
      </w:r>
      <w:r>
        <w:rPr>
          <w:b/>
          <w:bCs/>
        </w:rPr>
        <w:t>OR</w:t>
      </w:r>
      <w:r>
        <w:t xml:space="preserve"> listed] in </w:t>
      </w:r>
      <w:r>
        <w:fldChar w:fldCharType="begin"/>
      </w:r>
      <w:r>
        <w:instrText>PAGEREF a488665\# "'paragraph '"  \h</w:instrText>
      </w:r>
      <w:r>
        <w:fldChar w:fldCharType="separate"/>
      </w:r>
      <w:r>
        <w:t xml:space="preserve">paragraph </w:t>
      </w:r>
      <w:r>
        <w:fldChar w:fldCharType="end"/>
      </w:r>
      <w:r>
        <w:fldChar w:fldCharType="begin"/>
      </w:r>
      <w:r>
        <w:rPr>
          <w:highlight w:val="lightGray"/>
        </w:rPr>
        <w:instrText>REF a488665 \h \w</w:instrText>
      </w:r>
      <w:r>
        <w:fldChar w:fldCharType="separate"/>
      </w:r>
      <w:r>
        <w:t>1</w:t>
      </w:r>
      <w:r>
        <w:fldChar w:fldCharType="end"/>
      </w:r>
      <w:r>
        <w:t>[, as amended by notification to the Reseller from time to time].</w:t>
      </w:r>
      <w:bookmarkEnd w:id="21"/>
    </w:p>
    <w:p w14:paraId="4BC46335" w14:textId="77777777" w:rsidR="00B31CF9" w:rsidRPr="009505EC" w:rsidRDefault="00B31CF9" w:rsidP="00B03835">
      <w:pPr>
        <w:pStyle w:val="DefinedTermPara"/>
      </w:pPr>
      <w:bookmarkStart w:id="22" w:name="a375950"/>
      <w:r>
        <w:rPr>
          <w:rStyle w:val="DefTerm"/>
        </w:rPr>
        <w:t>Mitigate</w:t>
      </w:r>
      <w:r>
        <w:t>: the taking of such reasonable steps that would be taken a prudent supplier in accordance with Good Industry Practice to mitigate against the Incident in question, which may include (in the case of a Vulnerability) coding changes, but could also include specification changes (for example, removal of affected protocols or functionality in their entirety) [provided these are approved by the Reseller in writing in advance], and the terms Mitigated and Mitigation shall be interpreted accordingly.</w:t>
      </w:r>
      <w:bookmarkEnd w:id="22"/>
    </w:p>
    <w:p w14:paraId="4BC46336" w14:textId="77777777" w:rsidR="00B31CF9" w:rsidRPr="00FA31D8" w:rsidRDefault="00B31CF9" w:rsidP="00B03835">
      <w:pPr>
        <w:pStyle w:val="DefinedTermPara"/>
      </w:pPr>
      <w:bookmarkStart w:id="23" w:name="a131055"/>
      <w:r>
        <w:rPr>
          <w:rStyle w:val="DefTerm"/>
        </w:rPr>
        <w:t>NIS Regulations</w:t>
      </w:r>
      <w:r>
        <w:t xml:space="preserve">: </w:t>
      </w:r>
      <w:proofErr w:type="gramStart"/>
      <w:r>
        <w:t>the</w:t>
      </w:r>
      <w:proofErr w:type="gramEnd"/>
      <w:r>
        <w:t xml:space="preserve"> Network and Information Systems Regulations 2018 (</w:t>
      </w:r>
      <w:r>
        <w:rPr>
          <w:i/>
          <w:iCs/>
        </w:rPr>
        <w:t>SI 2018/506</w:t>
      </w:r>
      <w:r>
        <w:t>).</w:t>
      </w:r>
      <w:bookmarkEnd w:id="23"/>
    </w:p>
    <w:p w14:paraId="4BC46337" w14:textId="77777777" w:rsidR="00B31CF9" w:rsidRDefault="00B31CF9" w:rsidP="00B03835">
      <w:pPr>
        <w:pStyle w:val="DefinedTermPara"/>
      </w:pPr>
      <w:bookmarkStart w:id="24" w:name="a225088"/>
      <w:r>
        <w:rPr>
          <w:rStyle w:val="DefTerm"/>
        </w:rPr>
        <w:t>Normal Business Hours</w:t>
      </w:r>
      <w:r>
        <w:t>: [8.00 am to 6.00 pm] local UK time, each Business Day.</w:t>
      </w:r>
      <w:bookmarkEnd w:id="24"/>
    </w:p>
    <w:p w14:paraId="4BC46338" w14:textId="77777777" w:rsidR="00B31CF9" w:rsidRPr="009505EC" w:rsidRDefault="00B31CF9" w:rsidP="00B03835">
      <w:pPr>
        <w:pStyle w:val="DefinedTermPara"/>
      </w:pPr>
      <w:bookmarkStart w:id="25" w:name="a967390"/>
      <w:r>
        <w:rPr>
          <w:rStyle w:val="DefTerm"/>
        </w:rPr>
        <w:t>Order Form</w:t>
      </w:r>
      <w:r>
        <w:t>: a written order form, signed by both parties, detailing:</w:t>
      </w:r>
      <w:bookmarkEnd w:id="25"/>
    </w:p>
    <w:p w14:paraId="4BC46339" w14:textId="77777777" w:rsidR="00B31CF9" w:rsidRDefault="00B31CF9" w:rsidP="00B03835">
      <w:pPr>
        <w:pStyle w:val="DefinedTermNumber"/>
      </w:pPr>
      <w:r>
        <w:t xml:space="preserve">the Services to be provided by the SaaS </w:t>
      </w:r>
      <w:proofErr w:type="gramStart"/>
      <w:r>
        <w:t>Provider;</w:t>
      </w:r>
      <w:proofErr w:type="gramEnd"/>
    </w:p>
    <w:p w14:paraId="4BC4633A" w14:textId="77777777" w:rsidR="00B31CF9" w:rsidRDefault="00B31CF9" w:rsidP="00B03835">
      <w:pPr>
        <w:pStyle w:val="DefinedTermNumber"/>
      </w:pPr>
      <w:r>
        <w:t xml:space="preserve">the Subscription Fees and any other amounts due and payable by the Reseller to the SaaS </w:t>
      </w:r>
      <w:proofErr w:type="gramStart"/>
      <w:r>
        <w:t>Provider;</w:t>
      </w:r>
      <w:proofErr w:type="gramEnd"/>
    </w:p>
    <w:p w14:paraId="4BC4633B" w14:textId="77777777" w:rsidR="00B31CF9" w:rsidRDefault="00B31CF9" w:rsidP="00B03835">
      <w:pPr>
        <w:pStyle w:val="DefinedTermNumber"/>
      </w:pPr>
      <w:r>
        <w:t xml:space="preserve">Customer name, registered office address and company </w:t>
      </w:r>
      <w:proofErr w:type="gramStart"/>
      <w:r>
        <w:t>number;</w:t>
      </w:r>
      <w:proofErr w:type="gramEnd"/>
    </w:p>
    <w:p w14:paraId="4BC4633C" w14:textId="77777777" w:rsidR="00B31CF9" w:rsidRDefault="00B31CF9" w:rsidP="00B03835">
      <w:pPr>
        <w:pStyle w:val="DefinedTermNumber"/>
      </w:pPr>
      <w:r>
        <w:t xml:space="preserve">the number of Authorised Users and the Subscription </w:t>
      </w:r>
      <w:proofErr w:type="gramStart"/>
      <w:r>
        <w:t>Term;</w:t>
      </w:r>
      <w:proofErr w:type="gramEnd"/>
    </w:p>
    <w:p w14:paraId="4BC4633D" w14:textId="77777777" w:rsidR="00B31CF9" w:rsidRDefault="00B31CF9" w:rsidP="00B03835">
      <w:pPr>
        <w:pStyle w:val="DefinedTermNumber"/>
      </w:pPr>
      <w:r>
        <w:t>any other commercial terms agreed by the parties relating to the Services and attaching Documents [and service level agreements]; [and]</w:t>
      </w:r>
    </w:p>
    <w:p w14:paraId="4BC4633E" w14:textId="77777777" w:rsidR="00B31CF9" w:rsidRDefault="00B31CF9" w:rsidP="00B03835">
      <w:pPr>
        <w:pStyle w:val="DefinedTermNumber"/>
      </w:pPr>
      <w:r>
        <w:t>any other documents or terms applicable to the Services to be provided pursuant to that Order Form; [and]</w:t>
      </w:r>
    </w:p>
    <w:p w14:paraId="4BC4633F" w14:textId="77777777" w:rsidR="00B31CF9" w:rsidRDefault="00B31CF9" w:rsidP="00B03835">
      <w:pPr>
        <w:pStyle w:val="DefinedTermNumber"/>
        <w:numPr>
          <w:ilvl w:val="0"/>
          <w:numId w:val="0"/>
        </w:numPr>
        <w:ind w:left="1554"/>
      </w:pPr>
      <w:r>
        <w:t>g)</w:t>
      </w:r>
      <w:r>
        <w:tab/>
        <w:t>[any amendments to this agreement agreed by the Reseller and the SaaS Provider].</w:t>
      </w:r>
    </w:p>
    <w:p w14:paraId="4BC46340" w14:textId="77777777" w:rsidR="00B31CF9" w:rsidRDefault="00B31CF9" w:rsidP="00B03835">
      <w:pPr>
        <w:pStyle w:val="DefinedTermPara"/>
        <w:rPr>
          <w:rStyle w:val="DefTerm"/>
        </w:rPr>
      </w:pPr>
      <w:bookmarkStart w:id="26" w:name="a821593"/>
      <w:r>
        <w:rPr>
          <w:rStyle w:val="DefTerm"/>
        </w:rPr>
        <w:t>Relevant Policies</w:t>
      </w:r>
      <w:r>
        <w:t xml:space="preserve">: has the meaning set out in </w:t>
      </w:r>
      <w:r>
        <w:fldChar w:fldCharType="begin"/>
      </w:r>
      <w:r>
        <w:instrText>PAGEREF a246032\# "'clause '"  \h</w:instrText>
      </w:r>
      <w:r>
        <w:fldChar w:fldCharType="separate"/>
      </w:r>
      <w:r>
        <w:t xml:space="preserve">clause </w:t>
      </w:r>
      <w:r>
        <w:fldChar w:fldCharType="end"/>
      </w:r>
      <w:r>
        <w:fldChar w:fldCharType="begin"/>
      </w:r>
      <w:r>
        <w:rPr>
          <w:highlight w:val="lightGray"/>
        </w:rPr>
        <w:instrText>REF a246032 \h \w</w:instrText>
      </w:r>
      <w:r>
        <w:fldChar w:fldCharType="separate"/>
      </w:r>
      <w:r>
        <w:t>12.1(c)</w:t>
      </w:r>
      <w:r>
        <w:fldChar w:fldCharType="end"/>
      </w:r>
      <w:r>
        <w:t>.</w:t>
      </w:r>
      <w:bookmarkEnd w:id="26"/>
    </w:p>
    <w:p w14:paraId="4BC46341" w14:textId="77777777" w:rsidR="00B31CF9" w:rsidRPr="008A6834" w:rsidRDefault="00B31CF9" w:rsidP="00B03835">
      <w:pPr>
        <w:pStyle w:val="DefinedTermPara"/>
        <w:rPr>
          <w:b/>
        </w:rPr>
      </w:pPr>
      <w:bookmarkStart w:id="27" w:name="a608270"/>
      <w:r>
        <w:rPr>
          <w:rStyle w:val="DefTerm"/>
        </w:rPr>
        <w:t>Relevant Requirements</w:t>
      </w:r>
      <w:r>
        <w:t xml:space="preserve">: has the meaning set out in </w:t>
      </w:r>
      <w:r>
        <w:fldChar w:fldCharType="begin"/>
      </w:r>
      <w:r>
        <w:instrText>PAGEREF a992813\# "'clause '"  \h</w:instrText>
      </w:r>
      <w:r>
        <w:fldChar w:fldCharType="separate"/>
      </w:r>
      <w:r>
        <w:t xml:space="preserve">clause </w:t>
      </w:r>
      <w:r>
        <w:fldChar w:fldCharType="end"/>
      </w:r>
      <w:r>
        <w:fldChar w:fldCharType="begin"/>
      </w:r>
      <w:r>
        <w:rPr>
          <w:highlight w:val="lightGray"/>
        </w:rPr>
        <w:instrText>REF a992813 \h \w</w:instrText>
      </w:r>
      <w:r>
        <w:fldChar w:fldCharType="separate"/>
      </w:r>
      <w:r>
        <w:t>12.1(a)</w:t>
      </w:r>
      <w:r>
        <w:fldChar w:fldCharType="end"/>
      </w:r>
      <w:r>
        <w:t>.</w:t>
      </w:r>
      <w:bookmarkEnd w:id="27"/>
    </w:p>
    <w:p w14:paraId="4BC46342" w14:textId="77777777" w:rsidR="00B31CF9" w:rsidRPr="00D32343" w:rsidRDefault="00B31CF9" w:rsidP="00B03835">
      <w:pPr>
        <w:pStyle w:val="DefinedTermPara"/>
      </w:pPr>
      <w:bookmarkStart w:id="28" w:name="a351589"/>
      <w:r>
        <w:rPr>
          <w:rStyle w:val="DefTerm"/>
        </w:rPr>
        <w:t>Reseller Data</w:t>
      </w:r>
      <w:r>
        <w:t xml:space="preserve">: </w:t>
      </w:r>
      <w:r>
        <w:rPr>
          <w:bCs/>
        </w:rPr>
        <w:t xml:space="preserve">the data inputted by the Reseller for the purpose of developing, testing, distributing or using </w:t>
      </w:r>
      <w:r>
        <w:rPr>
          <w:bCs/>
        </w:rPr>
        <w:t>the Resold Services or facilitating the Customer's use of the Resold Services and any data generated by, or derived from the Reseller's use of the Resold Services, whether hosted or stored within the Resold Services or elsewhere.</w:t>
      </w:r>
      <w:bookmarkEnd w:id="28"/>
    </w:p>
    <w:p w14:paraId="4BC46343" w14:textId="77777777" w:rsidR="00B31CF9" w:rsidRPr="007A49E1" w:rsidRDefault="00B31CF9" w:rsidP="00B03835">
      <w:pPr>
        <w:pStyle w:val="DefinedTermPara"/>
        <w:rPr>
          <w:b/>
        </w:rPr>
      </w:pPr>
      <w:bookmarkStart w:id="29" w:name="a196311"/>
      <w:r>
        <w:rPr>
          <w:rStyle w:val="DefTerm"/>
        </w:rPr>
        <w:t>Reseller Products</w:t>
      </w:r>
      <w:r>
        <w:t xml:space="preserve">: the products of the type and specification referred to in </w:t>
      </w:r>
      <w:r>
        <w:fldChar w:fldCharType="begin"/>
      </w:r>
      <w:r>
        <w:rPr>
          <w:highlight w:val="lightGray"/>
        </w:rPr>
        <w:instrText>REF a785726 \h \w</w:instrText>
      </w:r>
      <w:r>
        <w:fldChar w:fldCharType="separate"/>
      </w:r>
      <w:r>
        <w:t>Part 2</w:t>
      </w:r>
      <w:r>
        <w:fldChar w:fldCharType="end"/>
      </w:r>
      <w:r>
        <w:t xml:space="preserve"> of </w:t>
      </w:r>
      <w:r>
        <w:fldChar w:fldCharType="begin"/>
      </w:r>
      <w:r>
        <w:rPr>
          <w:highlight w:val="lightGray"/>
        </w:rPr>
        <w:instrText>REF a706748 \h \w</w:instrText>
      </w:r>
      <w:r>
        <w:fldChar w:fldCharType="separate"/>
      </w:r>
      <w:r>
        <w:t>Schedule 1</w:t>
      </w:r>
      <w:r>
        <w:fldChar w:fldCharType="end"/>
      </w:r>
      <w:r>
        <w:t>.</w:t>
      </w:r>
      <w:bookmarkEnd w:id="29"/>
    </w:p>
    <w:p w14:paraId="4BC46344" w14:textId="77777777" w:rsidR="00B31CF9" w:rsidRDefault="00B31CF9" w:rsidP="00B03835">
      <w:pPr>
        <w:pStyle w:val="DefinedTermPara"/>
      </w:pPr>
      <w:bookmarkStart w:id="30" w:name="a481443"/>
      <w:r>
        <w:rPr>
          <w:rStyle w:val="DefTerm"/>
        </w:rPr>
        <w:lastRenderedPageBreak/>
        <w:t>Reserved Customers</w:t>
      </w:r>
      <w:r>
        <w:t>: means both:</w:t>
      </w:r>
      <w:bookmarkEnd w:id="30"/>
    </w:p>
    <w:p w14:paraId="4BC46345" w14:textId="77777777" w:rsidR="00B31CF9" w:rsidRDefault="00B31CF9" w:rsidP="00B03835">
      <w:pPr>
        <w:pStyle w:val="DefinedTermNumber"/>
      </w:pPr>
      <w:r>
        <w:t xml:space="preserve">the customers specified in </w:t>
      </w:r>
      <w:r>
        <w:fldChar w:fldCharType="begin"/>
      </w:r>
      <w:r>
        <w:rPr>
          <w:highlight w:val="lightGray"/>
        </w:rPr>
        <w:instrText>REF a419126 \h \w</w:instrText>
      </w:r>
      <w:r>
        <w:fldChar w:fldCharType="separate"/>
      </w:r>
      <w:r>
        <w:t>Schedule 8</w:t>
      </w:r>
      <w:r>
        <w:fldChar w:fldCharType="end"/>
      </w:r>
      <w:r>
        <w:t xml:space="preserve"> which comprise the customer groups in respect of which the SaaS Provider has appointed an exclusive distributor or has reserved to itself; and </w:t>
      </w:r>
    </w:p>
    <w:p w14:paraId="4BC46346" w14:textId="77777777" w:rsidR="00B31CF9" w:rsidRDefault="00B31CF9" w:rsidP="00B03835">
      <w:pPr>
        <w:pStyle w:val="DefinedTermNumber"/>
      </w:pPr>
      <w:r>
        <w:t>any updates thereto notified by the SaaS Provider to the Reseller in writing from time to time.</w:t>
      </w:r>
    </w:p>
    <w:p w14:paraId="4BC46347" w14:textId="77777777" w:rsidR="00B31CF9" w:rsidRPr="001804D8" w:rsidRDefault="00B31CF9" w:rsidP="00923DFA">
      <w:pPr>
        <w:pStyle w:val="DefinedTermPara"/>
        <w:numPr>
          <w:ilvl w:val="0"/>
          <w:numId w:val="22"/>
        </w:numPr>
      </w:pPr>
      <w:bookmarkStart w:id="31" w:name="a480290"/>
      <w:r>
        <w:rPr>
          <w:rStyle w:val="DefTerm"/>
        </w:rPr>
        <w:t>Reserved Territories</w:t>
      </w:r>
      <w:r>
        <w:t xml:space="preserve">: means </w:t>
      </w:r>
      <w:bookmarkEnd w:id="31"/>
    </w:p>
    <w:p w14:paraId="4BC46348" w14:textId="77777777" w:rsidR="00B31CF9" w:rsidRDefault="00B31CF9" w:rsidP="00B03835">
      <w:pPr>
        <w:pStyle w:val="DefinedTermNumber"/>
      </w:pPr>
      <w:r>
        <w:t xml:space="preserve">the [countries </w:t>
      </w:r>
      <w:r>
        <w:rPr>
          <w:b/>
        </w:rPr>
        <w:t>OR</w:t>
      </w:r>
      <w:r>
        <w:t xml:space="preserve"> areas] specified in </w:t>
      </w:r>
      <w:r>
        <w:fldChar w:fldCharType="begin"/>
      </w:r>
      <w:r>
        <w:rPr>
          <w:highlight w:val="lightGray"/>
        </w:rPr>
        <w:instrText>REF a419126 \h \w</w:instrText>
      </w:r>
      <w:r>
        <w:fldChar w:fldCharType="separate"/>
      </w:r>
      <w:r>
        <w:t>Schedule 8</w:t>
      </w:r>
      <w:r>
        <w:fldChar w:fldCharType="end"/>
      </w:r>
      <w:r>
        <w:t xml:space="preserve"> which comprise the [countries </w:t>
      </w:r>
      <w:r>
        <w:rPr>
          <w:b/>
        </w:rPr>
        <w:t>OR</w:t>
      </w:r>
      <w:r>
        <w:t xml:space="preserve"> areas] in respect of which the SaaS Provider has appointed an exclusive distributor and the [country </w:t>
      </w:r>
      <w:r>
        <w:rPr>
          <w:b/>
        </w:rPr>
        <w:t>OR</w:t>
      </w:r>
      <w:r>
        <w:t xml:space="preserve"> areas] which the SaaS Provider has reserved to itself; and </w:t>
      </w:r>
    </w:p>
    <w:p w14:paraId="4BC46349" w14:textId="77777777" w:rsidR="00B31CF9" w:rsidRPr="00A20C40" w:rsidRDefault="00B31CF9" w:rsidP="00B03835">
      <w:pPr>
        <w:pStyle w:val="DefinedTermNumber"/>
      </w:pPr>
      <w:r>
        <w:t>any updates thereto notified by the SaaS Provider to the Reseller in writing from time to time.</w:t>
      </w:r>
    </w:p>
    <w:p w14:paraId="4BC4634A" w14:textId="77777777" w:rsidR="00B31CF9" w:rsidRPr="00ED48B3" w:rsidRDefault="00B31CF9" w:rsidP="00B03835">
      <w:pPr>
        <w:pStyle w:val="DefinedTermPara"/>
      </w:pPr>
      <w:bookmarkStart w:id="32" w:name="a810143"/>
      <w:r>
        <w:rPr>
          <w:rStyle w:val="DefTerm"/>
        </w:rPr>
        <w:t>Resold Services</w:t>
      </w:r>
      <w:r>
        <w:t xml:space="preserve">: the Services and the Reseller Products [as </w:t>
      </w:r>
      <w:r>
        <w:rPr>
          <w:b/>
        </w:rPr>
        <w:t>OR</w:t>
      </w:r>
      <w:r>
        <w:t xml:space="preserve"> to be] developed, marketed and licensed by the Reseller to its customers as more particularly described in </w:t>
      </w:r>
      <w:r>
        <w:fldChar w:fldCharType="begin"/>
      </w:r>
      <w:r>
        <w:rPr>
          <w:highlight w:val="lightGray"/>
        </w:rPr>
        <w:instrText>REF a678917 \h \w</w:instrText>
      </w:r>
      <w:r>
        <w:fldChar w:fldCharType="separate"/>
      </w:r>
      <w:r>
        <w:t>Part 3</w:t>
      </w:r>
      <w:r>
        <w:fldChar w:fldCharType="end"/>
      </w:r>
      <w:r>
        <w:t xml:space="preserve"> of </w:t>
      </w:r>
      <w:r>
        <w:fldChar w:fldCharType="begin"/>
      </w:r>
      <w:r>
        <w:rPr>
          <w:highlight w:val="lightGray"/>
        </w:rPr>
        <w:instrText>REF a706748 \h \w</w:instrText>
      </w:r>
      <w:r>
        <w:fldChar w:fldCharType="separate"/>
      </w:r>
      <w:r>
        <w:t>Schedule 1</w:t>
      </w:r>
      <w:r>
        <w:fldChar w:fldCharType="end"/>
      </w:r>
      <w:r>
        <w:t>.</w:t>
      </w:r>
      <w:bookmarkEnd w:id="32"/>
    </w:p>
    <w:p w14:paraId="4BC4634B" w14:textId="77777777" w:rsidR="00B31CF9" w:rsidRPr="00B21088" w:rsidRDefault="00B31CF9" w:rsidP="00B03835">
      <w:pPr>
        <w:pStyle w:val="DefinedTermPara"/>
      </w:pPr>
      <w:bookmarkStart w:id="33" w:name="a296701"/>
      <w:r>
        <w:rPr>
          <w:rStyle w:val="DefTerm"/>
        </w:rPr>
        <w:t>SaaS Provider Privacy Notice</w:t>
      </w:r>
      <w:r>
        <w:t xml:space="preserve">: the privacy notice included at </w:t>
      </w:r>
      <w:r>
        <w:fldChar w:fldCharType="begin"/>
      </w:r>
      <w:r>
        <w:rPr>
          <w:highlight w:val="lightGray"/>
        </w:rPr>
        <w:instrText>REF a307311 \h \w</w:instrText>
      </w:r>
      <w:r>
        <w:fldChar w:fldCharType="separate"/>
      </w:r>
      <w:r>
        <w:t>Schedule 10</w:t>
      </w:r>
      <w:r>
        <w:fldChar w:fldCharType="end"/>
      </w:r>
      <w:r>
        <w:t>.</w:t>
      </w:r>
      <w:bookmarkEnd w:id="33"/>
    </w:p>
    <w:p w14:paraId="4BC4634C" w14:textId="77777777" w:rsidR="00B31CF9" w:rsidRDefault="00B31CF9" w:rsidP="00B03835">
      <w:pPr>
        <w:pStyle w:val="DefinedTermPara"/>
      </w:pPr>
      <w:bookmarkStart w:id="34" w:name="a723992"/>
      <w:r>
        <w:rPr>
          <w:rStyle w:val="DefTerm"/>
        </w:rPr>
        <w:t>Services</w:t>
      </w:r>
      <w:r>
        <w:t xml:space="preserve">: the Software and those associated services of the type and specification listed in </w:t>
      </w:r>
      <w:r>
        <w:fldChar w:fldCharType="begin"/>
      </w:r>
      <w:r>
        <w:rPr>
          <w:highlight w:val="lightGray"/>
        </w:rPr>
        <w:instrText>REF a731055 \h \w</w:instrText>
      </w:r>
      <w:r>
        <w:fldChar w:fldCharType="separate"/>
      </w:r>
      <w:r>
        <w:t>Part 1</w:t>
      </w:r>
      <w:r>
        <w:fldChar w:fldCharType="end"/>
      </w:r>
      <w:r>
        <w:t xml:space="preserve"> of </w:t>
      </w:r>
      <w:r>
        <w:fldChar w:fldCharType="begin"/>
      </w:r>
      <w:r>
        <w:rPr>
          <w:highlight w:val="lightGray"/>
        </w:rPr>
        <w:instrText>REF a706748 \h \w</w:instrText>
      </w:r>
      <w:r>
        <w:fldChar w:fldCharType="separate"/>
      </w:r>
      <w:r>
        <w:t>Schedule 1</w:t>
      </w:r>
      <w:r>
        <w:fldChar w:fldCharType="end"/>
      </w:r>
      <w:r>
        <w:t xml:space="preserve"> and the associated documents relating to each of them [together with any other services or products and related documents developed by the SaaS Provider which the SaaS Provider may permit the Reseller, by express notice in writing, to market pursuant to this agreement]. </w:t>
      </w:r>
      <w:bookmarkEnd w:id="34"/>
    </w:p>
    <w:p w14:paraId="4BC4634D" w14:textId="77777777" w:rsidR="00B31CF9" w:rsidRPr="00D50ED2" w:rsidRDefault="00B31CF9" w:rsidP="00B03835">
      <w:pPr>
        <w:pStyle w:val="DefinedTermPara"/>
        <w:rPr>
          <w:rStyle w:val="DefTerm"/>
          <w:b w:val="0"/>
        </w:rPr>
      </w:pPr>
      <w:bookmarkStart w:id="35" w:name="a618082"/>
      <w:r>
        <w:rPr>
          <w:rStyle w:val="DefTerm"/>
        </w:rPr>
        <w:t>Software</w:t>
      </w:r>
      <w:r>
        <w:t>: the online software applications provided by the SaaS Provider as part of the Services.</w:t>
      </w:r>
      <w:bookmarkEnd w:id="35"/>
    </w:p>
    <w:p w14:paraId="4BC4634E" w14:textId="77777777" w:rsidR="00B31CF9" w:rsidRPr="005C115B" w:rsidRDefault="00B31CF9" w:rsidP="00B03835">
      <w:pPr>
        <w:pStyle w:val="DefinedTermPara"/>
      </w:pPr>
      <w:bookmarkStart w:id="36" w:name="a558980"/>
      <w:r>
        <w:rPr>
          <w:rStyle w:val="DefTerm"/>
        </w:rPr>
        <w:t>Subscription Fees</w:t>
      </w:r>
      <w:r>
        <w:t xml:space="preserve">: </w:t>
      </w:r>
      <w:r>
        <w:rPr>
          <w:bCs/>
        </w:rPr>
        <w:t xml:space="preserve">the subscription fees listed in </w:t>
      </w:r>
      <w:r>
        <w:fldChar w:fldCharType="begin"/>
      </w:r>
      <w:r>
        <w:rPr>
          <w:highlight w:val="lightGray"/>
        </w:rPr>
        <w:instrText>REF a963774 \h \w</w:instrText>
      </w:r>
      <w:r>
        <w:fldChar w:fldCharType="separate"/>
      </w:r>
      <w:r>
        <w:t>Schedule 6</w:t>
      </w:r>
      <w:r>
        <w:fldChar w:fldCharType="end"/>
      </w:r>
      <w:r>
        <w:rPr>
          <w:bCs/>
        </w:rPr>
        <w:t xml:space="preserve"> and payable by the Reseller to the Service Provider for each User Subscription as set out in the relevant Order Form.</w:t>
      </w:r>
      <w:bookmarkEnd w:id="36"/>
    </w:p>
    <w:p w14:paraId="4BC4634F" w14:textId="77777777" w:rsidR="00B31CF9" w:rsidRPr="005C115B" w:rsidRDefault="00B31CF9" w:rsidP="00B03835">
      <w:pPr>
        <w:pStyle w:val="DefinedTermPara"/>
      </w:pPr>
      <w:bookmarkStart w:id="37" w:name="a709995"/>
      <w:r>
        <w:rPr>
          <w:rStyle w:val="DefTerm"/>
        </w:rPr>
        <w:t>Subscription Term</w:t>
      </w:r>
      <w:r>
        <w:t xml:space="preserve">: </w:t>
      </w:r>
      <w:r>
        <w:rPr>
          <w:bCs/>
        </w:rPr>
        <w:t xml:space="preserve">means the term set out in each Order Form during which the [Reseller </w:t>
      </w:r>
      <w:r>
        <w:rPr>
          <w:b/>
        </w:rPr>
        <w:t>OR</w:t>
      </w:r>
      <w:r>
        <w:rPr>
          <w:bCs/>
        </w:rPr>
        <w:t xml:space="preserve"> SaaS Provider] permits each Customer access to the Services subject to the </w:t>
      </w:r>
      <w:proofErr w:type="gramStart"/>
      <w:r>
        <w:rPr>
          <w:bCs/>
        </w:rPr>
        <w:t>EULA[</w:t>
      </w:r>
      <w:proofErr w:type="gramEnd"/>
      <w:r>
        <w:rPr>
          <w:bCs/>
        </w:rPr>
        <w:t>, such term being no longer than the Initial Term or any Extended Term].</w:t>
      </w:r>
      <w:bookmarkEnd w:id="37"/>
    </w:p>
    <w:p w14:paraId="4BC46350" w14:textId="77777777" w:rsidR="00B31CF9" w:rsidRPr="005C115B" w:rsidRDefault="00B31CF9" w:rsidP="00B03835">
      <w:pPr>
        <w:pStyle w:val="DefinedTermPara"/>
        <w:rPr>
          <w:bCs/>
        </w:rPr>
      </w:pPr>
      <w:bookmarkStart w:id="38" w:name="a342008"/>
      <w:r>
        <w:rPr>
          <w:rStyle w:val="DefTerm"/>
          <w:bCs/>
        </w:rPr>
        <w:t>Support Services Policy</w:t>
      </w:r>
      <w:r>
        <w:rPr>
          <w:bCs/>
        </w:rPr>
        <w:t xml:space="preserve">: the SaaS Provider's policy for providing support in relation to the Services as made available at [WEB ADDRESS] or such other website address as may be </w:t>
      </w:r>
      <w:r>
        <w:rPr>
          <w:bCs/>
        </w:rPr>
        <w:t>notified to the Reseller from time to time.</w:t>
      </w:r>
      <w:bookmarkEnd w:id="38"/>
    </w:p>
    <w:p w14:paraId="4BC46351" w14:textId="77777777" w:rsidR="00B31CF9" w:rsidRDefault="00B31CF9" w:rsidP="00B03835">
      <w:pPr>
        <w:pStyle w:val="DefinedTermPara"/>
        <w:rPr>
          <w:rStyle w:val="DefTerm"/>
        </w:rPr>
      </w:pPr>
      <w:bookmarkStart w:id="39" w:name="a236474"/>
      <w:r>
        <w:rPr>
          <w:rStyle w:val="DefTerm"/>
        </w:rPr>
        <w:t>Territory</w:t>
      </w:r>
      <w:r>
        <w:t xml:space="preserve">: the geographical area described in </w:t>
      </w:r>
      <w:r>
        <w:fldChar w:fldCharType="begin"/>
      </w:r>
      <w:r>
        <w:rPr>
          <w:highlight w:val="lightGray"/>
        </w:rPr>
        <w:instrText>REF a918811 \h \w</w:instrText>
      </w:r>
      <w:r>
        <w:fldChar w:fldCharType="separate"/>
      </w:r>
      <w:r>
        <w:t>Schedule 4</w:t>
      </w:r>
      <w:r>
        <w:fldChar w:fldCharType="end"/>
      </w:r>
      <w:r>
        <w:t>.</w:t>
      </w:r>
      <w:bookmarkEnd w:id="39"/>
    </w:p>
    <w:p w14:paraId="4BC46352" w14:textId="77777777" w:rsidR="00B31CF9" w:rsidRDefault="00B31CF9" w:rsidP="00B03835">
      <w:pPr>
        <w:pStyle w:val="DefinedTermPara"/>
        <w:rPr>
          <w:b/>
        </w:rPr>
      </w:pPr>
      <w:bookmarkStart w:id="40" w:name="a632697"/>
      <w:proofErr w:type="gramStart"/>
      <w:r>
        <w:rPr>
          <w:rStyle w:val="DefTerm"/>
        </w:rPr>
        <w:t>Trade Marks</w:t>
      </w:r>
      <w:proofErr w:type="gramEnd"/>
      <w:r>
        <w:t xml:space="preserve">: the trade mark registrations and applications, together with any unregistered </w:t>
      </w:r>
      <w:proofErr w:type="spellStart"/>
      <w:r>
        <w:t>trade marks</w:t>
      </w:r>
      <w:proofErr w:type="spellEnd"/>
      <w:r>
        <w:t xml:space="preserve">, identified in </w:t>
      </w:r>
      <w:r>
        <w:fldChar w:fldCharType="begin"/>
      </w:r>
      <w:r>
        <w:rPr>
          <w:highlight w:val="lightGray"/>
        </w:rPr>
        <w:instrText>REF a386521 \h \w</w:instrText>
      </w:r>
      <w:r>
        <w:fldChar w:fldCharType="separate"/>
      </w:r>
      <w:r>
        <w:t>Schedule 5</w:t>
      </w:r>
      <w:r>
        <w:fldChar w:fldCharType="end"/>
      </w:r>
      <w:r>
        <w:t xml:space="preserve"> [together with any further </w:t>
      </w:r>
      <w:proofErr w:type="spellStart"/>
      <w:r>
        <w:t>trade marks</w:t>
      </w:r>
      <w:proofErr w:type="spellEnd"/>
      <w:r>
        <w:t xml:space="preserve"> which the SaaS Provider may permit or procure permission for the Reseller by express notice in writing to use in respect of the Services].</w:t>
      </w:r>
      <w:bookmarkEnd w:id="40"/>
    </w:p>
    <w:p w14:paraId="4BC46353" w14:textId="77777777" w:rsidR="00B31CF9" w:rsidRPr="00743932" w:rsidRDefault="00B31CF9" w:rsidP="00B03835">
      <w:pPr>
        <w:pStyle w:val="DefinedTermPara"/>
      </w:pPr>
      <w:bookmarkStart w:id="41" w:name="a996073"/>
      <w:r>
        <w:rPr>
          <w:rStyle w:val="DefTerm"/>
        </w:rPr>
        <w:t>User Subscriptions</w:t>
      </w:r>
      <w:r>
        <w:t xml:space="preserve">: </w:t>
      </w:r>
      <w:r>
        <w:rPr>
          <w:bCs/>
        </w:rPr>
        <w:t>the number [and type] of user subscriptions which entitle Authorised Users to access and use the Services, Software and Documents in accordance with the EULA, as specified in each Order Form.</w:t>
      </w:r>
      <w:bookmarkEnd w:id="41"/>
    </w:p>
    <w:p w14:paraId="4BC46354" w14:textId="77777777" w:rsidR="00B31CF9" w:rsidRDefault="00B31CF9" w:rsidP="00B03835">
      <w:pPr>
        <w:pStyle w:val="DefinedTermPara"/>
      </w:pPr>
      <w:bookmarkStart w:id="42" w:name="a649161"/>
      <w:r>
        <w:rPr>
          <w:rStyle w:val="DefTerm"/>
        </w:rPr>
        <w:lastRenderedPageBreak/>
        <w:t>VAT</w:t>
      </w:r>
      <w:r>
        <w:t>: value added tax [or any equivalent tax] chargeable in the UK [or elsewhere].</w:t>
      </w:r>
      <w:bookmarkEnd w:id="42"/>
    </w:p>
    <w:p w14:paraId="4BC46355" w14:textId="77777777" w:rsidR="00B31CF9" w:rsidRPr="005C115B" w:rsidRDefault="00B31CF9" w:rsidP="00B03835">
      <w:pPr>
        <w:pStyle w:val="DefinedTermPara"/>
      </w:pPr>
      <w:bookmarkStart w:id="43" w:name="a841759"/>
      <w:r>
        <w:rPr>
          <w:rStyle w:val="DefTerm"/>
        </w:rPr>
        <w:t>Virus</w:t>
      </w:r>
      <w:r>
        <w:t xml:space="preserve">: </w:t>
      </w:r>
      <w:proofErr w:type="spellStart"/>
      <w:r>
        <w:rPr>
          <w:bCs/>
        </w:rPr>
        <w:t>any thing</w:t>
      </w:r>
      <w:proofErr w:type="spellEnd"/>
      <w:r>
        <w:rPr>
          <w:bCs/>
        </w:rPr>
        <w:t xml:space="preserve"> or device (including any software, code, file or program) which may: prevent, impair or otherwise adversely affect the operation of any computer software, hardware or network, any telecommunications service, equipment or network or any other service or device; prevent, impair or otherwise adversely affect access to or the operation of any program or data, including the reliability of any program or data (whether by re-arranging, altering or erasing the program or data in whole or part or otherwi</w:t>
      </w:r>
      <w:r>
        <w:rPr>
          <w:bCs/>
        </w:rPr>
        <w:t>se); or adversely affect the user experience, including worms, Trojan horses, viruses and other similar things or devices.</w:t>
      </w:r>
      <w:bookmarkEnd w:id="43"/>
    </w:p>
    <w:p w14:paraId="4BC46356" w14:textId="77777777" w:rsidR="00B31CF9" w:rsidRPr="005C115B" w:rsidRDefault="00B31CF9" w:rsidP="00B03835">
      <w:pPr>
        <w:pStyle w:val="DefinedTermPara"/>
      </w:pPr>
      <w:bookmarkStart w:id="44" w:name="a100944"/>
      <w:r>
        <w:rPr>
          <w:rStyle w:val="DefTerm"/>
        </w:rPr>
        <w:t>Vulnerability</w:t>
      </w:r>
      <w:r>
        <w:t xml:space="preserve">: </w:t>
      </w:r>
      <w:r>
        <w:rPr>
          <w:bCs/>
        </w:rPr>
        <w:t>a weakness in the computational logic (for example, code) found in software and hardware components that, when exploited, results in a negative impact to confidentiality, integrity, or availability, and the term Vulnerabilities shall be interpreted accordingly.</w:t>
      </w:r>
      <w:bookmarkEnd w:id="44"/>
    </w:p>
    <w:p w14:paraId="4BC46357" w14:textId="77777777" w:rsidR="00B31CF9" w:rsidRDefault="00B31CF9" w:rsidP="00B03835">
      <w:pPr>
        <w:pStyle w:val="DefinedTermPara"/>
        <w:rPr>
          <w:rStyle w:val="DefTerm"/>
        </w:rPr>
      </w:pPr>
      <w:bookmarkStart w:id="45" w:name="a606741"/>
      <w:r>
        <w:rPr>
          <w:rStyle w:val="DefTerm"/>
        </w:rPr>
        <w:t>Year</w:t>
      </w:r>
      <w:r>
        <w:t>: the period of 12 months from the Effective Date and each consecutive period of 12 months thereafter during the term of this agreement.</w:t>
      </w:r>
      <w:bookmarkEnd w:id="45"/>
    </w:p>
    <w:p w14:paraId="4BC46358" w14:textId="77777777" w:rsidR="00B31CF9" w:rsidRDefault="00B31CF9" w:rsidP="00B03835">
      <w:pPr>
        <w:pStyle w:val="Untitledsubclause1"/>
      </w:pPr>
      <w:bookmarkStart w:id="46" w:name="a250642"/>
      <w:r>
        <w:t>Clause, Schedule and paragraph headings shall not affect the interpretation of this agreement.</w:t>
      </w:r>
      <w:bookmarkEnd w:id="46"/>
    </w:p>
    <w:p w14:paraId="4BC46359" w14:textId="77777777" w:rsidR="00B31CF9" w:rsidRDefault="00B31CF9" w:rsidP="00B03835">
      <w:pPr>
        <w:pStyle w:val="Untitledsubclause1"/>
      </w:pPr>
      <w:bookmarkStart w:id="47" w:name="a799178"/>
      <w:r>
        <w:t>A person includes a natural person, corporate or unincorporated body (</w:t>
      </w:r>
      <w:proofErr w:type="gramStart"/>
      <w:r>
        <w:t>whether or not</w:t>
      </w:r>
      <w:proofErr w:type="gramEnd"/>
      <w:r>
        <w:t xml:space="preserve"> having separate legal personality). </w:t>
      </w:r>
      <w:bookmarkEnd w:id="47"/>
    </w:p>
    <w:p w14:paraId="4BC4635A" w14:textId="77777777" w:rsidR="00B31CF9" w:rsidRDefault="00B31CF9" w:rsidP="00B03835">
      <w:pPr>
        <w:pStyle w:val="Untitledsubclause1"/>
      </w:pPr>
      <w:bookmarkStart w:id="48" w:name="a777122"/>
      <w:r>
        <w:t>A reference to a company includes any company, corporation or other body corporate, wherever and however incorporated or established.</w:t>
      </w:r>
      <w:bookmarkEnd w:id="48"/>
    </w:p>
    <w:p w14:paraId="4BC4635B" w14:textId="77777777" w:rsidR="00B31CF9" w:rsidRDefault="00B31CF9" w:rsidP="00B03835">
      <w:pPr>
        <w:pStyle w:val="Untitledsubclause1"/>
      </w:pPr>
      <w:bookmarkStart w:id="49" w:name="a578170"/>
      <w:r>
        <w:t xml:space="preserve">Unless the context otherwise requires, words in the singular include the plural </w:t>
      </w:r>
      <w:proofErr w:type="gramStart"/>
      <w:r>
        <w:t>and in the plural</w:t>
      </w:r>
      <w:proofErr w:type="gramEnd"/>
      <w:r>
        <w:t xml:space="preserve"> include the singular.</w:t>
      </w:r>
      <w:bookmarkEnd w:id="49"/>
    </w:p>
    <w:p w14:paraId="4BC4635C" w14:textId="77777777" w:rsidR="00B31CF9" w:rsidRDefault="00B31CF9" w:rsidP="00B03835">
      <w:pPr>
        <w:pStyle w:val="Untitledsubclause1"/>
      </w:pPr>
      <w:bookmarkStart w:id="50" w:name="a954578"/>
      <w:r>
        <w:t>Unless the context otherwise requires, a reference to one gender includes a reference to the other genders.</w:t>
      </w:r>
      <w:bookmarkEnd w:id="50"/>
    </w:p>
    <w:p w14:paraId="4BC4635D" w14:textId="77777777" w:rsidR="00B31CF9" w:rsidRDefault="00B31CF9" w:rsidP="00B03835">
      <w:pPr>
        <w:pStyle w:val="Untitledsubclause1"/>
      </w:pPr>
      <w:bookmarkStart w:id="51" w:name="a447584"/>
      <w:r>
        <w:t>A reference to a statute or statutory provision is a reference to it as amended, extended or re-enacted from time to time.</w:t>
      </w:r>
      <w:bookmarkEnd w:id="51"/>
    </w:p>
    <w:p w14:paraId="4BC4635E" w14:textId="77777777" w:rsidR="00B31CF9" w:rsidRDefault="00B31CF9" w:rsidP="00B03835">
      <w:pPr>
        <w:pStyle w:val="Untitledsubclause1"/>
      </w:pPr>
      <w:bookmarkStart w:id="52" w:name="a240514"/>
      <w:r>
        <w:t xml:space="preserve">A reference to writing or written excludes faxes [and email </w:t>
      </w:r>
      <w:r>
        <w:rPr>
          <w:b/>
          <w:bCs/>
        </w:rPr>
        <w:t>OR</w:t>
      </w:r>
      <w:r>
        <w:t xml:space="preserve"> but not email].</w:t>
      </w:r>
      <w:bookmarkEnd w:id="52"/>
    </w:p>
    <w:p w14:paraId="4BC4635F" w14:textId="77777777" w:rsidR="00B31CF9" w:rsidRDefault="00B31CF9" w:rsidP="00B03835">
      <w:pPr>
        <w:pStyle w:val="Untitledsubclause1"/>
      </w:pPr>
      <w:bookmarkStart w:id="53" w:name="a271593"/>
      <w:r>
        <w:t xml:space="preserve">References to clauses and Schedules are to the clauses and Schedules of this agreement and references to </w:t>
      </w:r>
      <w:r>
        <w:t>paragraphs are to paragraphs of the relevant Schedule.</w:t>
      </w:r>
      <w:bookmarkEnd w:id="53"/>
    </w:p>
    <w:p w14:paraId="4BC46360" w14:textId="77777777" w:rsidR="00B31CF9" w:rsidRPr="00853EFE" w:rsidRDefault="00B31CF9" w:rsidP="00B03835">
      <w:pPr>
        <w:pStyle w:val="TitleClause"/>
      </w:pPr>
      <w:r>
        <w:fldChar w:fldCharType="begin"/>
      </w:r>
      <w:r>
        <w:instrText>TC "2. Appointment" \l 1</w:instrText>
      </w:r>
      <w:r>
        <w:fldChar w:fldCharType="end"/>
      </w:r>
      <w:bookmarkStart w:id="54" w:name="_Toc256000001"/>
      <w:bookmarkStart w:id="55" w:name="a442907"/>
      <w:r>
        <w:t>Appointment</w:t>
      </w:r>
      <w:bookmarkEnd w:id="54"/>
      <w:bookmarkEnd w:id="55"/>
    </w:p>
    <w:p w14:paraId="4BC46361" w14:textId="77777777" w:rsidR="00B31CF9" w:rsidRDefault="00B31CF9" w:rsidP="00B03835">
      <w:pPr>
        <w:pStyle w:val="Untitledsubclause1"/>
      </w:pPr>
      <w:bookmarkStart w:id="56" w:name="a128727"/>
      <w:r>
        <w:t xml:space="preserve">The SaaS Provider hereby: </w:t>
      </w:r>
      <w:bookmarkEnd w:id="56"/>
    </w:p>
    <w:p w14:paraId="4BC46362" w14:textId="77777777" w:rsidR="00B31CF9" w:rsidRPr="004268B8" w:rsidRDefault="00B31CF9" w:rsidP="00923DFA">
      <w:pPr>
        <w:pStyle w:val="Untitledsubclause2"/>
        <w:numPr>
          <w:ilvl w:val="2"/>
          <w:numId w:val="20"/>
        </w:numPr>
      </w:pPr>
      <w:bookmarkStart w:id="57" w:name="a780110"/>
      <w:r>
        <w:t xml:space="preserve">grants the Reseller the non-exclusive, non-transferable and revocable right to [customise or adapt the Services, or] [integrate, combine or redistribute the Services with the Reseller </w:t>
      </w:r>
      <w:r>
        <w:lastRenderedPageBreak/>
        <w:t xml:space="preserve">Products] or [redistribute the Services as is], in each case as more particularly described in </w:t>
      </w:r>
      <w:r>
        <w:fldChar w:fldCharType="begin"/>
      </w:r>
      <w:r>
        <w:rPr>
          <w:highlight w:val="lightGray"/>
        </w:rPr>
        <w:instrText>REF a678917 \h \w</w:instrText>
      </w:r>
      <w:r>
        <w:fldChar w:fldCharType="separate"/>
      </w:r>
      <w:r>
        <w:t>Part 3</w:t>
      </w:r>
      <w:r>
        <w:fldChar w:fldCharType="end"/>
      </w:r>
      <w:r>
        <w:t xml:space="preserve"> of Schedule 1 (</w:t>
      </w:r>
      <w:r>
        <w:rPr>
          <w:rStyle w:val="DefTerm"/>
        </w:rPr>
        <w:t>Resold Services</w:t>
      </w:r>
      <w:r>
        <w:t>).</w:t>
      </w:r>
      <w:bookmarkEnd w:id="57"/>
    </w:p>
    <w:p w14:paraId="4BC46363" w14:textId="77777777" w:rsidR="00B31CF9" w:rsidRDefault="00B31CF9" w:rsidP="00B03835">
      <w:pPr>
        <w:pStyle w:val="Untitledsubclause2"/>
      </w:pPr>
      <w:bookmarkStart w:id="58" w:name="a450861"/>
      <w:r>
        <w:t>appoints the Reseller to distribute and make available the Resold Services as its non-exclusive distributor in the Territory on the terms of this agreement.</w:t>
      </w:r>
      <w:bookmarkEnd w:id="58"/>
    </w:p>
    <w:p w14:paraId="4BC46364" w14:textId="77777777" w:rsidR="00B31CF9" w:rsidRDefault="00B31CF9" w:rsidP="00B03835">
      <w:pPr>
        <w:pStyle w:val="Untitledsubclause1"/>
      </w:pPr>
      <w:bookmarkStart w:id="59" w:name="a856583"/>
      <w:r>
        <w:t>The Reseller undertakes not to:</w:t>
      </w:r>
      <w:bookmarkEnd w:id="59"/>
    </w:p>
    <w:p w14:paraId="4BC46365" w14:textId="77777777" w:rsidR="00B31CF9" w:rsidRPr="009B6D32" w:rsidRDefault="00B31CF9" w:rsidP="00B03835">
      <w:pPr>
        <w:pStyle w:val="Untitledsubclause2"/>
      </w:pPr>
      <w:bookmarkStart w:id="60" w:name="a547313"/>
      <w:r>
        <w:t>purchase the Services from any person other than the SaaS Provider [(or its authorised distributors for the Services)]; [or]</w:t>
      </w:r>
      <w:bookmarkEnd w:id="60"/>
    </w:p>
    <w:p w14:paraId="4BC46366" w14:textId="77777777" w:rsidR="00B31CF9" w:rsidRDefault="00B31CF9" w:rsidP="00B03835">
      <w:pPr>
        <w:pStyle w:val="Untitledsubclause2"/>
      </w:pPr>
      <w:r>
        <w:fldChar w:fldCharType="begin"/>
      </w:r>
      <w:r>
        <w:fldChar w:fldCharType="end"/>
      </w:r>
      <w:bookmarkStart w:id="61" w:name="a686712"/>
      <w:r>
        <w:t>[during the Term of this agreement or for the period of five years from the Effective Date (whichever shall be the shorter), distribute, create or offer (including as part of or in combination with any Reseller Products), any services which compete with the Services; [or]]</w:t>
      </w:r>
      <w:bookmarkEnd w:id="61"/>
    </w:p>
    <w:p w14:paraId="4BC46367" w14:textId="77777777" w:rsidR="00B31CF9" w:rsidRDefault="00B31CF9" w:rsidP="00B03835">
      <w:pPr>
        <w:pStyle w:val="Untitledsubclause2"/>
      </w:pPr>
      <w:bookmarkStart w:id="62" w:name="a756498"/>
      <w:r>
        <w:t>[distribute the Services other than as combined with the Reseller Products.</w:t>
      </w:r>
      <w:r>
        <w:fldChar w:fldCharType="begin"/>
      </w:r>
      <w:r>
        <w:fldChar w:fldCharType="end"/>
      </w:r>
      <w:r>
        <w:t>]</w:t>
      </w:r>
      <w:bookmarkEnd w:id="62"/>
    </w:p>
    <w:p w14:paraId="4BC46368" w14:textId="77777777" w:rsidR="00B31CF9" w:rsidRDefault="00B31CF9" w:rsidP="00B03835">
      <w:pPr>
        <w:pStyle w:val="Untitledsubclause1"/>
      </w:pPr>
      <w:bookmarkStart w:id="63" w:name="a516855"/>
      <w:r>
        <w:t>The Reseller shall be entitled to describe itself as an "Authorised [Value Added] Reseller" of the Services but (save as set out in this agreement) shall not represent itself as an agent of the SaaS Provider for any purpose, nor pledge the SaaS Provider's credit or give any condition or warranty or make any representation on the SaaS Provider's behalf or commit the SaaS Provider to any contracts. Further, the Reseller shall not without the SaaS Provider's prior written consent make any representations, warr</w:t>
      </w:r>
      <w:r>
        <w:t>anties, guarantees or other commitments with respect to the specifications, features or capabilities of Services which are inconsistent with those contained in the promotional material supplied by the SaaS Provider (including, without limitation, the EULA) or otherwise incur any liability on behalf of the SaaS Provider howsoever arising.</w:t>
      </w:r>
      <w:bookmarkEnd w:id="63"/>
    </w:p>
    <w:p w14:paraId="4BC46369" w14:textId="77777777" w:rsidR="00B31CF9" w:rsidRDefault="00B31CF9" w:rsidP="00B03835">
      <w:pPr>
        <w:pStyle w:val="Untitledsubclause1"/>
      </w:pPr>
      <w:bookmarkStart w:id="64" w:name="a348849"/>
      <w:r>
        <w:t xml:space="preserve">The Reseller shall not sell any of the Resold Services through a sales agent or to a sub-distributor or reseller without the prior express written permission of the SaaS </w:t>
      </w:r>
      <w:proofErr w:type="gramStart"/>
      <w:r>
        <w:t>Provider[</w:t>
      </w:r>
      <w:proofErr w:type="gramEnd"/>
      <w:r>
        <w:t xml:space="preserve">, which shall not be unreasonably withheld or delayed]. Where the SaaS Provider agrees to any such appointment, the Reseller shall ensure that it </w:t>
      </w:r>
      <w:proofErr w:type="gramStart"/>
      <w:r>
        <w:t>enters into</w:t>
      </w:r>
      <w:proofErr w:type="gramEnd"/>
      <w:r>
        <w:t xml:space="preserve"> a written contract with such sales agent, sub-distributor or reseller on terms which provide at least the same level of protection to the SaaS Provider as set out in this agreement. In particular, the Reseller shall ensure that the following provisions are flowed down with necessary changes having been made in such agreement: clauses [NUMBERS]</w:t>
      </w:r>
      <w:r>
        <w:t>, and that the SaaS Provider is permitted to enforce the Reseller's agreement with such sub-distributor or reseller pursuant to the Contracts (Rights of Third Parties) Act 1999.</w:t>
      </w:r>
      <w:bookmarkEnd w:id="64"/>
    </w:p>
    <w:p w14:paraId="4BC4636A" w14:textId="77777777" w:rsidR="00B31CF9" w:rsidRDefault="00B31CF9" w:rsidP="00B03835">
      <w:pPr>
        <w:pStyle w:val="Untitledsubclause1"/>
      </w:pPr>
      <w:bookmarkStart w:id="65" w:name="a352617"/>
      <w:r>
        <w:t xml:space="preserve">The Reseller's appointment under this </w:t>
      </w:r>
      <w:r>
        <w:fldChar w:fldCharType="begin"/>
      </w:r>
      <w:r>
        <w:instrText>PAGEREF a442907\# "'clause '"  \h</w:instrText>
      </w:r>
      <w:r>
        <w:fldChar w:fldCharType="separate"/>
      </w:r>
      <w:r>
        <w:t xml:space="preserve">clause </w:t>
      </w:r>
      <w:r>
        <w:fldChar w:fldCharType="end"/>
      </w:r>
      <w:r>
        <w:fldChar w:fldCharType="begin"/>
      </w:r>
      <w:r>
        <w:rPr>
          <w:highlight w:val="lightGray"/>
        </w:rPr>
        <w:instrText>REF a442907 \h \w</w:instrText>
      </w:r>
      <w:r>
        <w:fldChar w:fldCharType="separate"/>
      </w:r>
      <w:r>
        <w:t>2</w:t>
      </w:r>
      <w:r>
        <w:fldChar w:fldCharType="end"/>
      </w:r>
      <w:r>
        <w:t xml:space="preserve"> only grants to the Reseller a right to distribute the Services as part of the Resold Services, and does not transfer any right, title, licence or interest to any such Services to the Reseller or its customers. Use of the terms "sell", "license", "purchase", "licence fees" and "price" will be interpreted in accordance with this clause.</w:t>
      </w:r>
      <w:bookmarkEnd w:id="65"/>
    </w:p>
    <w:p w14:paraId="4BC4636B" w14:textId="77777777" w:rsidR="00B31CF9" w:rsidRDefault="00B31CF9" w:rsidP="00B03835">
      <w:pPr>
        <w:pStyle w:val="Untitledsubclause1"/>
      </w:pPr>
      <w:bookmarkStart w:id="66" w:name="a958337"/>
      <w:r>
        <w:t xml:space="preserve">[The Reseller shall not </w:t>
      </w:r>
      <w:r>
        <w:fldChar w:fldCharType="begin"/>
      </w:r>
      <w:r>
        <w:instrText>MACROBUTTON optional</w:instrText>
      </w:r>
      <w:r>
        <w:fldChar w:fldCharType="end"/>
      </w:r>
      <w:r>
        <w:t>make active sales of the Resold Services [to customers in the Reserved Territories] [and] [to Reserved Customers].]</w:t>
      </w:r>
      <w:bookmarkEnd w:id="66"/>
    </w:p>
    <w:p w14:paraId="4BC4636C" w14:textId="77777777" w:rsidR="00B31CF9" w:rsidRPr="00D130A5" w:rsidRDefault="00B31CF9" w:rsidP="00B03835">
      <w:pPr>
        <w:pStyle w:val="Untitledsubclause1"/>
      </w:pPr>
      <w:bookmarkStart w:id="67" w:name="a497935"/>
      <w:r>
        <w:lastRenderedPageBreak/>
        <w:t xml:space="preserve">[For these purposes, </w:t>
      </w:r>
      <w:r>
        <w:rPr>
          <w:rStyle w:val="DefTerm"/>
        </w:rPr>
        <w:t>active sales</w:t>
      </w:r>
      <w:r>
        <w:rPr>
          <w:b/>
        </w:rPr>
        <w:t xml:space="preserve"> </w:t>
      </w:r>
      <w:r>
        <w:t>shall be understood to mean actively approaching or soliciting customers, including the following actions:</w:t>
      </w:r>
      <w:r>
        <w:fldChar w:fldCharType="begin"/>
      </w:r>
      <w:r>
        <w:instrText>MACROBUTTON optional</w:instrText>
      </w:r>
      <w:r>
        <w:fldChar w:fldCharType="end"/>
      </w:r>
      <w:bookmarkEnd w:id="67"/>
    </w:p>
    <w:p w14:paraId="4BC4636D" w14:textId="77777777" w:rsidR="00B31CF9" w:rsidRDefault="00B31CF9" w:rsidP="00B03835">
      <w:pPr>
        <w:pStyle w:val="Untitledsubclause2"/>
      </w:pPr>
      <w:bookmarkStart w:id="68" w:name="a765886"/>
      <w:proofErr w:type="gramStart"/>
      <w:r>
        <w:t>visits;</w:t>
      </w:r>
      <w:bookmarkEnd w:id="68"/>
      <w:proofErr w:type="gramEnd"/>
    </w:p>
    <w:p w14:paraId="4BC4636E" w14:textId="77777777" w:rsidR="00B31CF9" w:rsidRDefault="00B31CF9" w:rsidP="00B03835">
      <w:pPr>
        <w:pStyle w:val="Untitledsubclause2"/>
      </w:pPr>
      <w:bookmarkStart w:id="69" w:name="a786535"/>
      <w:r>
        <w:t xml:space="preserve">direct mail, including the sending of unsolicited </w:t>
      </w:r>
      <w:proofErr w:type="gramStart"/>
      <w:r>
        <w:t>emails;</w:t>
      </w:r>
      <w:bookmarkEnd w:id="69"/>
      <w:proofErr w:type="gramEnd"/>
    </w:p>
    <w:p w14:paraId="4BC4636F" w14:textId="77777777" w:rsidR="00B31CF9" w:rsidRDefault="00B31CF9" w:rsidP="00B03835">
      <w:pPr>
        <w:pStyle w:val="Untitledsubclause2"/>
      </w:pPr>
      <w:bookmarkStart w:id="70" w:name="a539318"/>
      <w:r>
        <w:t>advertising in media, on the internet or other promotions, where such advertising or promotion is specifically targeted [at customers in Reserved Territories] [and] [at Reserved Customers</w:t>
      </w:r>
      <w:proofErr w:type="gramStart"/>
      <w:r>
        <w:t>];</w:t>
      </w:r>
      <w:bookmarkEnd w:id="70"/>
      <w:proofErr w:type="gramEnd"/>
    </w:p>
    <w:p w14:paraId="4BC46370" w14:textId="77777777" w:rsidR="00B31CF9" w:rsidRDefault="00B31CF9" w:rsidP="00B03835">
      <w:pPr>
        <w:pStyle w:val="Untitledsubclause2"/>
      </w:pPr>
      <w:bookmarkStart w:id="71" w:name="a452979"/>
      <w:r>
        <w:t>online advertisements addressed [to customers in Reserved Territories] [and] [to Reserved Customers] and other efforts to be found specifically by users [in Reserved Territories] [and] [belonging to the Reserved Customers], including the use of territory-based banners on third party websites and paying a search engine or online advertisement provider to have advertisements or higher search rankings displayed specifically to users [in Reserved Territories] [and] [belonging to the Reserved Customers]; and</w:t>
      </w:r>
      <w:bookmarkEnd w:id="71"/>
    </w:p>
    <w:p w14:paraId="4BC46371" w14:textId="77777777" w:rsidR="00B31CF9" w:rsidRDefault="00B31CF9" w:rsidP="00B03835">
      <w:pPr>
        <w:pStyle w:val="Untitledsubclause2"/>
      </w:pPr>
      <w:bookmarkStart w:id="72" w:name="a625944"/>
      <w:r>
        <w:t>advertising or promotion in any form, or translation of the Reseller's website into a language other than an official language of any country forming part of the Territory, that the Reseller would not reasonably carry out but for the likelihood that it will reach [customers in Reserved Territories] [and] [Reserved Customers].]</w:t>
      </w:r>
      <w:bookmarkEnd w:id="72"/>
    </w:p>
    <w:p w14:paraId="4BC46372" w14:textId="77777777" w:rsidR="00B31CF9" w:rsidRPr="00D130A5" w:rsidRDefault="00B31CF9" w:rsidP="00B03835">
      <w:pPr>
        <w:pStyle w:val="Untitledsubclause1"/>
      </w:pPr>
      <w:bookmarkStart w:id="73" w:name="a375465"/>
      <w:r>
        <w:t>The SaaS Provider reserves the right to sell the Services directly to customers and other resellers inside or outside the Territory.</w:t>
      </w:r>
      <w:bookmarkEnd w:id="73"/>
    </w:p>
    <w:p w14:paraId="4BC46373" w14:textId="77777777" w:rsidR="00B31CF9" w:rsidRDefault="00B31CF9" w:rsidP="00B03835">
      <w:pPr>
        <w:pStyle w:val="TitleClause"/>
      </w:pPr>
      <w:r>
        <w:fldChar w:fldCharType="begin"/>
      </w:r>
      <w:r>
        <w:instrText>TC "3. EULA" \l 1</w:instrText>
      </w:r>
      <w:r>
        <w:fldChar w:fldCharType="end"/>
      </w:r>
      <w:bookmarkStart w:id="74" w:name="_Toc256000002"/>
      <w:bookmarkStart w:id="75" w:name="a609746"/>
      <w:r>
        <w:t>EULA</w:t>
      </w:r>
      <w:bookmarkEnd w:id="74"/>
      <w:r>
        <w:t xml:space="preserve"> </w:t>
      </w:r>
      <w:bookmarkEnd w:id="75"/>
    </w:p>
    <w:p w14:paraId="4BC46374" w14:textId="77777777" w:rsidR="00B31CF9" w:rsidRDefault="00B31CF9" w:rsidP="00B03835">
      <w:pPr>
        <w:pStyle w:val="Untitledsubclause1"/>
      </w:pPr>
      <w:bookmarkStart w:id="76" w:name="a689905"/>
      <w:r>
        <w:t xml:space="preserve">The parties shall agree a written process for making Customers aware of, and to record the Customer's acceptance of, the EULA. </w:t>
      </w:r>
      <w:bookmarkEnd w:id="76"/>
    </w:p>
    <w:p w14:paraId="4BC46375" w14:textId="77777777" w:rsidR="00B31CF9" w:rsidRDefault="00B31CF9" w:rsidP="00B03835">
      <w:pPr>
        <w:pStyle w:val="Untitledsubclause1"/>
      </w:pPr>
      <w:bookmarkStart w:id="77" w:name="a429044"/>
      <w:r>
        <w:t>The Reseller shall take reasonable steps in accordance with Good Industry Practice to ensure that Customers, and prospective customers of the Resold Services, are made aware of and accept the EULA prior to using the Resold Services. [The Reseller shall not request access to the Resold Services for Authorised Users unless the Customer has signed the EULA.]</w:t>
      </w:r>
      <w:bookmarkEnd w:id="77"/>
    </w:p>
    <w:p w14:paraId="4BC46376" w14:textId="77777777" w:rsidR="00B31CF9" w:rsidRDefault="00B31CF9" w:rsidP="00B03835">
      <w:pPr>
        <w:pStyle w:val="Untitledsubclause1"/>
      </w:pPr>
      <w:bookmarkStart w:id="78" w:name="a813911"/>
      <w:r>
        <w:t>The Reseller shall:</w:t>
      </w:r>
      <w:bookmarkEnd w:id="78"/>
    </w:p>
    <w:p w14:paraId="4BC46377" w14:textId="77777777" w:rsidR="00B31CF9" w:rsidRDefault="00B31CF9" w:rsidP="00B03835">
      <w:pPr>
        <w:pStyle w:val="Untitledsubclause2"/>
      </w:pPr>
      <w:bookmarkStart w:id="79" w:name="a742226"/>
      <w:r>
        <w:t xml:space="preserve">comply with the EULA with regard to any use of the Services by the Reseller, or its </w:t>
      </w:r>
      <w:proofErr w:type="gramStart"/>
      <w:r>
        <w:t>personnel;</w:t>
      </w:r>
      <w:bookmarkEnd w:id="79"/>
      <w:proofErr w:type="gramEnd"/>
    </w:p>
    <w:p w14:paraId="4BC46378" w14:textId="77777777" w:rsidR="00B31CF9" w:rsidRDefault="00B31CF9" w:rsidP="00B03835">
      <w:pPr>
        <w:pStyle w:val="Untitledsubclause2"/>
      </w:pPr>
      <w:bookmarkStart w:id="80" w:name="a904047"/>
      <w:r>
        <w:t xml:space="preserve">not authorise, facilitate, enable or knowingly permit any breach of the EULA by any third party, including any </w:t>
      </w:r>
      <w:r>
        <w:t xml:space="preserve">Customer or prospective </w:t>
      </w:r>
      <w:proofErr w:type="gramStart"/>
      <w:r>
        <w:t>customer;</w:t>
      </w:r>
      <w:bookmarkEnd w:id="80"/>
      <w:proofErr w:type="gramEnd"/>
    </w:p>
    <w:p w14:paraId="4BC46379" w14:textId="77777777" w:rsidR="00B31CF9" w:rsidRPr="008549CA" w:rsidRDefault="00B31CF9" w:rsidP="00B03835">
      <w:pPr>
        <w:pStyle w:val="Untitledsubclause2"/>
      </w:pPr>
      <w:bookmarkStart w:id="81" w:name="a225209"/>
      <w:r>
        <w:t xml:space="preserve">take reasonable steps in accordance with Good Industry Practice to: </w:t>
      </w:r>
      <w:bookmarkEnd w:id="81"/>
    </w:p>
    <w:p w14:paraId="4BC4637A" w14:textId="77777777" w:rsidR="00B31CF9" w:rsidRDefault="00B31CF9" w:rsidP="00B03835">
      <w:pPr>
        <w:pStyle w:val="Untitledsubclause3"/>
      </w:pPr>
      <w:bookmarkStart w:id="82" w:name="a851541"/>
      <w:r>
        <w:t>ensure that each Customer and its personnel complies with the EULA; and</w:t>
      </w:r>
      <w:bookmarkEnd w:id="82"/>
    </w:p>
    <w:p w14:paraId="4BC4637B" w14:textId="77777777" w:rsidR="00B31CF9" w:rsidRPr="002A375C" w:rsidRDefault="00B31CF9" w:rsidP="00B03835">
      <w:pPr>
        <w:pStyle w:val="Untitledsubclause3"/>
      </w:pPr>
      <w:bookmarkStart w:id="83" w:name="a371021"/>
      <w:r>
        <w:lastRenderedPageBreak/>
        <w:t xml:space="preserve">monitor [and record] compliance with the EULA by each Customer and its </w:t>
      </w:r>
      <w:r>
        <w:t>personnel; and</w:t>
      </w:r>
      <w:bookmarkEnd w:id="83"/>
    </w:p>
    <w:p w14:paraId="4BC4637C" w14:textId="77777777" w:rsidR="00B31CF9" w:rsidRDefault="00B31CF9" w:rsidP="00B03835">
      <w:pPr>
        <w:pStyle w:val="Untitledsubclause2"/>
      </w:pPr>
      <w:bookmarkStart w:id="84" w:name="a569286"/>
      <w:r>
        <w:t xml:space="preserve">provide reasonable assistance, at its own cost, to enable the SaaS Provider to manage and enforce the terms of the EULA, including, on a monthly basis and subject to </w:t>
      </w:r>
      <w:r>
        <w:fldChar w:fldCharType="begin"/>
      </w:r>
      <w:r>
        <w:instrText>PAGEREF a203851\# "'clause '"  \h</w:instrText>
      </w:r>
      <w:r>
        <w:fldChar w:fldCharType="separate"/>
      </w:r>
      <w:r>
        <w:t xml:space="preserve">clause </w:t>
      </w:r>
      <w:r>
        <w:fldChar w:fldCharType="end"/>
      </w:r>
      <w:r>
        <w:fldChar w:fldCharType="begin"/>
      </w:r>
      <w:r>
        <w:rPr>
          <w:highlight w:val="lightGray"/>
        </w:rPr>
        <w:instrText>REF a203851 \h \w</w:instrText>
      </w:r>
      <w:r>
        <w:fldChar w:fldCharType="separate"/>
      </w:r>
      <w:r>
        <w:t>15</w:t>
      </w:r>
      <w:r>
        <w:fldChar w:fldCharType="end"/>
      </w:r>
      <w:r>
        <w:t>, providing the SaaS Provider such information [including names and addresses] about the Customers and their personnel and the use of the Resold Services as is [reasonably] required by the SaaS Provider for these purposes.</w:t>
      </w:r>
      <w:bookmarkEnd w:id="84"/>
    </w:p>
    <w:p w14:paraId="4BC4637D" w14:textId="77777777" w:rsidR="00B31CF9" w:rsidRDefault="00B31CF9" w:rsidP="00B03835">
      <w:pPr>
        <w:pStyle w:val="TitleClause"/>
      </w:pPr>
      <w:r>
        <w:fldChar w:fldCharType="begin"/>
      </w:r>
      <w:r>
        <w:instrText>TC "4. Reseller's warranties, undertakings and obligations" \l 1</w:instrText>
      </w:r>
      <w:r>
        <w:fldChar w:fldCharType="end"/>
      </w:r>
      <w:bookmarkStart w:id="85" w:name="_Toc256000003"/>
      <w:bookmarkStart w:id="86" w:name="a828799"/>
      <w:r>
        <w:t>Reseller's warranties, undertakings and obligations</w:t>
      </w:r>
      <w:bookmarkEnd w:id="85"/>
      <w:r>
        <w:t xml:space="preserve"> </w:t>
      </w:r>
      <w:bookmarkEnd w:id="86"/>
    </w:p>
    <w:p w14:paraId="4BC4637E" w14:textId="77777777" w:rsidR="00B31CF9" w:rsidRDefault="00B31CF9" w:rsidP="00B03835">
      <w:pPr>
        <w:pStyle w:val="Untitledsubclause1"/>
      </w:pPr>
      <w:bookmarkStart w:id="87" w:name="a564105"/>
      <w:r>
        <w:t>The Reseller undertakes and agrees with the SaaS Provider to:</w:t>
      </w:r>
      <w:bookmarkEnd w:id="87"/>
    </w:p>
    <w:p w14:paraId="4BC4637F" w14:textId="77777777" w:rsidR="00B31CF9" w:rsidRDefault="00B31CF9" w:rsidP="00B03835">
      <w:pPr>
        <w:pStyle w:val="Untitledsubclause2"/>
      </w:pPr>
      <w:bookmarkStart w:id="88" w:name="a360998"/>
      <w:r>
        <w:t xml:space="preserve">use its [best </w:t>
      </w:r>
      <w:r>
        <w:rPr>
          <w:b/>
        </w:rPr>
        <w:t>OR</w:t>
      </w:r>
      <w:r>
        <w:t xml:space="preserve"> all reasonable] endeavours to promote the distribution and sale of the Resold Services in the Territory and to expand the sale of the Resold Services by all reasonable and proper means and not to do anything which may hinder or interfere with such sales and, without </w:t>
      </w:r>
      <w:proofErr w:type="gramStart"/>
      <w:r>
        <w:t>limitation;</w:t>
      </w:r>
      <w:bookmarkEnd w:id="88"/>
      <w:proofErr w:type="gramEnd"/>
    </w:p>
    <w:p w14:paraId="4BC46380" w14:textId="77777777" w:rsidR="00B31CF9" w:rsidRDefault="00B31CF9" w:rsidP="00B03835">
      <w:pPr>
        <w:pStyle w:val="Untitledsubclause3"/>
      </w:pPr>
      <w:bookmarkStart w:id="89" w:name="a474982"/>
      <w:r>
        <w:t>to demonstrate to Customers the features and capabilities of the Resold Services; and</w:t>
      </w:r>
      <w:bookmarkEnd w:id="89"/>
    </w:p>
    <w:p w14:paraId="4BC46381" w14:textId="77777777" w:rsidR="00B31CF9" w:rsidRDefault="00B31CF9" w:rsidP="00B03835">
      <w:pPr>
        <w:pStyle w:val="Untitledsubclause3"/>
      </w:pPr>
      <w:bookmarkStart w:id="90" w:name="a712625"/>
      <w:r>
        <w:t xml:space="preserve">actively to solicit orders for the Resold Services from Customers and prospective </w:t>
      </w:r>
      <w:proofErr w:type="gramStart"/>
      <w:r>
        <w:t>customers;</w:t>
      </w:r>
      <w:bookmarkEnd w:id="90"/>
      <w:proofErr w:type="gramEnd"/>
    </w:p>
    <w:p w14:paraId="4BC46382" w14:textId="77777777" w:rsidR="00B31CF9" w:rsidRDefault="00B31CF9" w:rsidP="00B03835">
      <w:pPr>
        <w:pStyle w:val="Untitledsubclause2"/>
      </w:pPr>
      <w:bookmarkStart w:id="91" w:name="a649095"/>
      <w:r>
        <w:t xml:space="preserve">[combine or integrate the Services with the Reseller Products solely in accordance with the combination instructions supplied by the SaaS Provider from time to time in writing and subject to any testing requirements that the SaaS Provider may reasonably impose; </w:t>
      </w:r>
      <w:r>
        <w:fldChar w:fldCharType="begin"/>
      </w:r>
      <w:r>
        <w:fldChar w:fldCharType="end"/>
      </w:r>
      <w:r>
        <w:t>]</w:t>
      </w:r>
      <w:bookmarkEnd w:id="91"/>
    </w:p>
    <w:p w14:paraId="4BC46383" w14:textId="77777777" w:rsidR="00B31CF9" w:rsidRDefault="00B31CF9" w:rsidP="00B03835">
      <w:pPr>
        <w:pStyle w:val="Untitledsubclause2"/>
      </w:pPr>
      <w:bookmarkStart w:id="92" w:name="a117915"/>
      <w:r>
        <w:t>[ensure that the Reseller Products comply with the minimum technical and performance requirements set out in the Documents;</w:t>
      </w:r>
      <w:r>
        <w:fldChar w:fldCharType="begin"/>
      </w:r>
      <w:r>
        <w:fldChar w:fldCharType="end"/>
      </w:r>
      <w:r>
        <w:t>]</w:t>
      </w:r>
      <w:bookmarkEnd w:id="92"/>
    </w:p>
    <w:p w14:paraId="4BC46384" w14:textId="77777777" w:rsidR="00B31CF9" w:rsidRDefault="00B31CF9" w:rsidP="00B03835">
      <w:pPr>
        <w:pStyle w:val="Untitledsubclause2"/>
      </w:pPr>
      <w:bookmarkStart w:id="93" w:name="a740571"/>
      <w:r>
        <w:t xml:space="preserve">employ a sufficient number of suitably qualified personnel to ensure the proper fulfilment of the Reseller's obligations under this </w:t>
      </w:r>
      <w:proofErr w:type="gramStart"/>
      <w:r>
        <w:t>agreement;</w:t>
      </w:r>
      <w:bookmarkEnd w:id="93"/>
      <w:proofErr w:type="gramEnd"/>
    </w:p>
    <w:p w14:paraId="4BC46385" w14:textId="77777777" w:rsidR="00B31CF9" w:rsidRDefault="00B31CF9" w:rsidP="00B03835">
      <w:pPr>
        <w:pStyle w:val="Untitledsubclause2"/>
      </w:pPr>
      <w:bookmarkStart w:id="94" w:name="a304679"/>
      <w:r>
        <w:t>no later than the fifth working day of each calendar month (the first such month being deemed to start on the Effective Date, the last such month being deemed to end on the date this agreement terminates for any reason) submit to the SaaS Provider by such means as the SaaS Provider may notify to the Reseller from time to time reports in the format stipulated by the SaaS Provider from time to time showing details of:</w:t>
      </w:r>
      <w:bookmarkEnd w:id="94"/>
    </w:p>
    <w:p w14:paraId="4BC46386" w14:textId="77777777" w:rsidR="00B31CF9" w:rsidRDefault="00B31CF9" w:rsidP="00B03835">
      <w:pPr>
        <w:pStyle w:val="Untitledsubclause3"/>
      </w:pPr>
      <w:bookmarkStart w:id="95" w:name="a275187"/>
      <w:r>
        <w:t xml:space="preserve">the number of User Subscriptions for Services sold by the Reseller during the month </w:t>
      </w:r>
      <w:proofErr w:type="gramStart"/>
      <w:r>
        <w:t>concerned;</w:t>
      </w:r>
      <w:proofErr w:type="gramEnd"/>
      <w:r>
        <w:t xml:space="preserve"> </w:t>
      </w:r>
      <w:bookmarkEnd w:id="95"/>
    </w:p>
    <w:p w14:paraId="4BC46387" w14:textId="77777777" w:rsidR="00B31CF9" w:rsidRDefault="00B31CF9" w:rsidP="00B03835">
      <w:pPr>
        <w:pStyle w:val="Untitledsubclause3"/>
      </w:pPr>
      <w:bookmarkStart w:id="96" w:name="a393288"/>
      <w:r>
        <w:t xml:space="preserve">all Order Forms signed during the month </w:t>
      </w:r>
      <w:proofErr w:type="gramStart"/>
      <w:r>
        <w:t>concerned;</w:t>
      </w:r>
      <w:bookmarkEnd w:id="96"/>
      <w:proofErr w:type="gramEnd"/>
    </w:p>
    <w:p w14:paraId="4BC46388" w14:textId="77777777" w:rsidR="00B31CF9" w:rsidRDefault="00B31CF9" w:rsidP="00B03835">
      <w:pPr>
        <w:pStyle w:val="Untitledsubclause3"/>
      </w:pPr>
      <w:bookmarkStart w:id="97" w:name="a604050"/>
      <w:r>
        <w:t>all anticipated orders over the next [two] month[s] based on current and future sales engagement; and</w:t>
      </w:r>
      <w:bookmarkEnd w:id="97"/>
    </w:p>
    <w:p w14:paraId="4BC46389" w14:textId="77777777" w:rsidR="00B31CF9" w:rsidRDefault="00B31CF9" w:rsidP="00B03835">
      <w:pPr>
        <w:pStyle w:val="Untitledsubclause3"/>
      </w:pPr>
      <w:bookmarkStart w:id="98" w:name="a374830"/>
      <w:r>
        <w:lastRenderedPageBreak/>
        <w:t xml:space="preserve">any other information relating to the performance of its obligations under this agreement the SaaS Provider may reasonably require from time to </w:t>
      </w:r>
      <w:proofErr w:type="gramStart"/>
      <w:r>
        <w:t>time;</w:t>
      </w:r>
      <w:bookmarkEnd w:id="98"/>
      <w:proofErr w:type="gramEnd"/>
    </w:p>
    <w:p w14:paraId="4BC4638A" w14:textId="77777777" w:rsidR="00B31CF9" w:rsidRDefault="00B31CF9" w:rsidP="00B03835">
      <w:pPr>
        <w:pStyle w:val="Untitledsubclause2"/>
      </w:pPr>
      <w:bookmarkStart w:id="99" w:name="a814687"/>
      <w:r>
        <w:t xml:space="preserve">within 14 days of a written request from the SaaS Provider at any time, and from time to time, provide such information as is reasonably requested by the SaaS Provider about the Reseller's processes and controls to support compliance with this </w:t>
      </w:r>
      <w:proofErr w:type="gramStart"/>
      <w:r>
        <w:t>agreement;</w:t>
      </w:r>
      <w:bookmarkEnd w:id="99"/>
      <w:proofErr w:type="gramEnd"/>
    </w:p>
    <w:p w14:paraId="4BC4638B" w14:textId="77777777" w:rsidR="00B31CF9" w:rsidRDefault="00B31CF9" w:rsidP="00B03835">
      <w:pPr>
        <w:pStyle w:val="Untitledsubclause2"/>
      </w:pPr>
      <w:bookmarkStart w:id="100" w:name="a887624"/>
      <w:r>
        <w:t>keep full and proper books of account and records showing clearly all enquiries, quotations, transactions and proceedings relating to the Resold Services and allow the SaaS Provider [no more frequently than once a year in the case of physical audits] (or its nominee, including without limitation its designated accountants or auditors), on reasonable notice, access to all accounts and records relating to the Resold Services and Services for the purpose of inspection to audit compliance with this agreement. T</w:t>
      </w:r>
      <w:r>
        <w:t>his audit may take place physically on the Reseller's premises or remotely, at the SaaS Provider's option, and the SaaS Provider may deploy reasonable online audit tools via the Services for these purposes. The SaaS Provider will bear the costs of such inspection unless the audit shows a shortfall exceeding 5% in respect of any period to which the inspection relates between the amount actually paid by the Reseller and the amount due to be paid by the Reseller, in which event (without affecting or prejudicin</w:t>
      </w:r>
      <w:r>
        <w:t>g any other rights the SaaS Provider may have) the Reseller will pay in full the SaaS Provider's costs (which for the avoidance of doubt will include any reasonable costs of the SaaS Provider's nominee in carrying out the inspection) and the amount of the shortfall, within 14 days of the date of the SaaS Provider's invoice for such costs or shortfall;</w:t>
      </w:r>
      <w:bookmarkEnd w:id="100"/>
    </w:p>
    <w:p w14:paraId="4BC4638C" w14:textId="77777777" w:rsidR="00B31CF9" w:rsidRPr="00D43394" w:rsidRDefault="00B31CF9" w:rsidP="00B03835">
      <w:pPr>
        <w:pStyle w:val="Untitledsubclause2"/>
      </w:pPr>
      <w:bookmarkStart w:id="101" w:name="a219549"/>
      <w:r>
        <w:t xml:space="preserve">keep all keys or access permissions for the Services and the Resold Services in conditions appropriate for their storage and provide appropriate for their secure storage [in accordance with Good Industry Practice], at its own </w:t>
      </w:r>
      <w:proofErr w:type="gramStart"/>
      <w:r>
        <w:t>cost;</w:t>
      </w:r>
      <w:bookmarkEnd w:id="101"/>
      <w:proofErr w:type="gramEnd"/>
    </w:p>
    <w:p w14:paraId="4BC4638D" w14:textId="77777777" w:rsidR="00B31CF9" w:rsidRDefault="00B31CF9" w:rsidP="00B03835">
      <w:pPr>
        <w:pStyle w:val="Untitledsubclause2"/>
      </w:pPr>
      <w:bookmarkStart w:id="102" w:name="a286540"/>
      <w:r>
        <w:t xml:space="preserve">during the term of this agreement, provide to Customers a pre and after-sale support service in respect of the Resold Services on terms at least as favourable as the pre and after-sale support service the Reseller provides in respect of any Reseller Products, including, without limitation, consultation on the use of Resold Services; timely responses to Customers' general questions concerning use of Resold Services; and assistance to customers in the diagnosis and correction of problems encountered in using </w:t>
      </w:r>
      <w:r>
        <w:t>Resold Services;</w:t>
      </w:r>
      <w:bookmarkEnd w:id="102"/>
    </w:p>
    <w:p w14:paraId="4BC4638E" w14:textId="77777777" w:rsidR="00B31CF9" w:rsidRDefault="00B31CF9" w:rsidP="00B03835">
      <w:pPr>
        <w:pStyle w:val="Untitledsubclause2"/>
      </w:pPr>
      <w:bookmarkStart w:id="103" w:name="a401243"/>
      <w:r>
        <w:t>inform the SaaS Provider immediately of any changes in ownership or Control of the Reseller and of any change in its organisation or method of doing business which might affect the performance of the Reseller's duties in this agreement; [and]</w:t>
      </w:r>
      <w:bookmarkEnd w:id="103"/>
    </w:p>
    <w:p w14:paraId="4BC4638F" w14:textId="77777777" w:rsidR="00B31CF9" w:rsidRDefault="00B31CF9" w:rsidP="00B03835">
      <w:pPr>
        <w:pStyle w:val="Untitledsubclause2"/>
      </w:pPr>
      <w:bookmarkStart w:id="104" w:name="a896158"/>
      <w:r>
        <w:t>[not resell the Resold Services at a price exceeding the maximum resale price from time to time specified by the SaaS Provider in writing.</w:t>
      </w:r>
      <w:r>
        <w:fldChar w:fldCharType="begin"/>
      </w:r>
      <w:r>
        <w:fldChar w:fldCharType="end"/>
      </w:r>
      <w:r>
        <w:t>]</w:t>
      </w:r>
      <w:bookmarkEnd w:id="104"/>
    </w:p>
    <w:p w14:paraId="4BC46390" w14:textId="77777777" w:rsidR="00B31CF9" w:rsidRDefault="00B31CF9" w:rsidP="00B03835">
      <w:pPr>
        <w:pStyle w:val="Untitledsubclause1"/>
      </w:pPr>
      <w:bookmarkStart w:id="105" w:name="a268042"/>
      <w:r>
        <w:t>The Reseller represents, warrants and undertakes that:</w:t>
      </w:r>
      <w:bookmarkEnd w:id="105"/>
    </w:p>
    <w:p w14:paraId="4BC46391" w14:textId="77777777" w:rsidR="00B31CF9" w:rsidRDefault="00B31CF9" w:rsidP="00B03835">
      <w:pPr>
        <w:pStyle w:val="Untitledsubclause2"/>
      </w:pPr>
      <w:bookmarkStart w:id="106" w:name="a571254"/>
      <w:r>
        <w:t xml:space="preserve">it has full capacity and authority and all necessary consents to enter into and to perform this agreement and to grant the rights and licences referred to in this agreement and that </w:t>
      </w:r>
      <w:r>
        <w:lastRenderedPageBreak/>
        <w:t xml:space="preserve">this agreement is executed by its duly authorised representative and represents a binding commitment on </w:t>
      </w:r>
      <w:proofErr w:type="gramStart"/>
      <w:r>
        <w:t>it;</w:t>
      </w:r>
      <w:proofErr w:type="gramEnd"/>
      <w:r>
        <w:t xml:space="preserve"> </w:t>
      </w:r>
      <w:bookmarkEnd w:id="106"/>
    </w:p>
    <w:p w14:paraId="4BC46392" w14:textId="77777777" w:rsidR="00B31CF9" w:rsidRDefault="00B31CF9" w:rsidP="00B03835">
      <w:pPr>
        <w:pStyle w:val="Untitledsubclause2"/>
      </w:pPr>
      <w:bookmarkStart w:id="107" w:name="a945722"/>
      <w:r>
        <w:t xml:space="preserve">without affecting its other obligations under this </w:t>
      </w:r>
      <w:proofErr w:type="gramStart"/>
      <w:r>
        <w:t>agreement</w:t>
      </w:r>
      <w:proofErr w:type="gramEnd"/>
      <w:r>
        <w:t xml:space="preserve"> it shall comply with all applicable Legislation in the performance of its obligations under this agreement; and</w:t>
      </w:r>
      <w:bookmarkEnd w:id="107"/>
    </w:p>
    <w:p w14:paraId="4BC46393" w14:textId="77777777" w:rsidR="00B31CF9" w:rsidRDefault="00B31CF9" w:rsidP="00B03835">
      <w:pPr>
        <w:pStyle w:val="Untitledsubclause2"/>
      </w:pPr>
      <w:bookmarkStart w:id="108" w:name="a630884"/>
      <w:r>
        <w:t xml:space="preserve">in performing its obligations under this </w:t>
      </w:r>
      <w:proofErr w:type="gramStart"/>
      <w:r>
        <w:t>agreement</w:t>
      </w:r>
      <w:proofErr w:type="gramEnd"/>
      <w:r>
        <w:t xml:space="preserve"> the Reseller shall comply with the Mandatory Policies.</w:t>
      </w:r>
      <w:bookmarkEnd w:id="108"/>
    </w:p>
    <w:p w14:paraId="4BC46394" w14:textId="77777777" w:rsidR="00B31CF9" w:rsidRPr="000469D6" w:rsidRDefault="00B31CF9" w:rsidP="00B03835">
      <w:pPr>
        <w:pStyle w:val="Untitledsubclause1"/>
      </w:pPr>
      <w:bookmarkStart w:id="109" w:name="a860653"/>
      <w:r>
        <w:t xml:space="preserve">The Reseller shall, in reselling the Services, comply with the SaaS Provider's information security, confidentiality and data </w:t>
      </w:r>
      <w:r>
        <w:t>protection policies relating to the privacy and security of the Data available at [WEB ADDRESS] or such other website address as may be notified by the SaaS Provider from time to time, as such document may be amended from time to time by the SaaS Provider in its sole discretion.</w:t>
      </w:r>
      <w:bookmarkEnd w:id="109"/>
    </w:p>
    <w:p w14:paraId="4BC46395" w14:textId="77777777" w:rsidR="00B31CF9" w:rsidRDefault="00B31CF9" w:rsidP="00B03835">
      <w:pPr>
        <w:pStyle w:val="TitleClause"/>
      </w:pPr>
      <w:r>
        <w:fldChar w:fldCharType="begin"/>
      </w:r>
      <w:r>
        <w:instrText>TC "5. User subscriptions" \l 1</w:instrText>
      </w:r>
      <w:r>
        <w:fldChar w:fldCharType="end"/>
      </w:r>
      <w:bookmarkStart w:id="110" w:name="_Toc256000004"/>
      <w:bookmarkStart w:id="111" w:name="a435338"/>
      <w:r>
        <w:t>User subscriptions</w:t>
      </w:r>
      <w:bookmarkEnd w:id="110"/>
      <w:r>
        <w:t xml:space="preserve"> </w:t>
      </w:r>
      <w:bookmarkEnd w:id="111"/>
    </w:p>
    <w:p w14:paraId="4BC46396" w14:textId="77777777" w:rsidR="00B31CF9" w:rsidRDefault="00B31CF9" w:rsidP="00B03835">
      <w:pPr>
        <w:pStyle w:val="Untitledsubclause1"/>
      </w:pPr>
      <w:bookmarkStart w:id="112" w:name="a787533"/>
      <w:r>
        <w:t>The SaaS Provider shall, during the Initial Term and any Extended Term, for each EULA provide the Services and make available the Software and Documents as requested by the Reseller in each Order Form.</w:t>
      </w:r>
      <w:bookmarkEnd w:id="112"/>
    </w:p>
    <w:p w14:paraId="4BC46397" w14:textId="77777777" w:rsidR="00B31CF9" w:rsidRPr="00BC32CE" w:rsidRDefault="00B31CF9" w:rsidP="00B03835">
      <w:pPr>
        <w:pStyle w:val="Untitledsubclause1"/>
      </w:pPr>
      <w:bookmarkStart w:id="113" w:name="a645647"/>
      <w:r>
        <w:t>In relation to the Customer and each Authorised User, the Reseller undertakes, and shall procure that each Customer undertakes, that:</w:t>
      </w:r>
      <w:bookmarkEnd w:id="113"/>
    </w:p>
    <w:p w14:paraId="4BC46398" w14:textId="77777777" w:rsidR="00B31CF9" w:rsidRPr="00643209" w:rsidRDefault="00B31CF9" w:rsidP="00B03835">
      <w:pPr>
        <w:pStyle w:val="Untitledsubclause2"/>
      </w:pPr>
      <w:bookmarkStart w:id="114" w:name="a167442"/>
      <w:r>
        <w:t>the maximum number of Authorised Users with the right to access and use the Services, Software or the Documents shall not exceed the number of User Subscriptions it has purchased from time to time; and</w:t>
      </w:r>
      <w:bookmarkEnd w:id="114"/>
    </w:p>
    <w:p w14:paraId="4BC46399" w14:textId="77777777" w:rsidR="00B31CF9" w:rsidRDefault="00B31CF9" w:rsidP="00B03835">
      <w:pPr>
        <w:pStyle w:val="Untitledsubclause2"/>
      </w:pPr>
      <w:bookmarkStart w:id="115" w:name="a691138"/>
      <w:r>
        <w:t xml:space="preserve">it will not allow or suffer any User Subscription to be used by more than one individual Authorised User unless it has been reassigned in its entirety to another individual Authorised User, in which case the prior Authorised User shall no longer have any right to access or use the Services, Software or </w:t>
      </w:r>
      <w:proofErr w:type="gramStart"/>
      <w:r>
        <w:t>Documents;</w:t>
      </w:r>
      <w:proofErr w:type="gramEnd"/>
      <w:r>
        <w:t xml:space="preserve"> </w:t>
      </w:r>
      <w:bookmarkEnd w:id="115"/>
    </w:p>
    <w:p w14:paraId="4BC4639A" w14:textId="77777777" w:rsidR="00B31CF9" w:rsidRDefault="00B31CF9" w:rsidP="00B03835">
      <w:pPr>
        <w:pStyle w:val="TitleClause"/>
      </w:pPr>
      <w:r>
        <w:fldChar w:fldCharType="begin"/>
      </w:r>
      <w:r>
        <w:instrText>TC "6. Access to services and data" \l 1</w:instrText>
      </w:r>
      <w:r>
        <w:fldChar w:fldCharType="end"/>
      </w:r>
      <w:bookmarkStart w:id="116" w:name="_Toc256000005"/>
      <w:bookmarkStart w:id="117" w:name="a392478"/>
      <w:r>
        <w:t>Access to services and data</w:t>
      </w:r>
      <w:bookmarkEnd w:id="116"/>
      <w:bookmarkEnd w:id="117"/>
    </w:p>
    <w:p w14:paraId="4BC4639B" w14:textId="77777777" w:rsidR="00B31CF9" w:rsidRDefault="00B31CF9" w:rsidP="00B03835">
      <w:pPr>
        <w:pStyle w:val="Untitledsubclause1"/>
      </w:pPr>
      <w:bookmarkStart w:id="118" w:name="a358071"/>
      <w:r>
        <w:t>The SaaS Provider reserves the right in the event of:</w:t>
      </w:r>
      <w:bookmarkEnd w:id="118"/>
    </w:p>
    <w:p w14:paraId="4BC4639C" w14:textId="77777777" w:rsidR="00B31CF9" w:rsidRDefault="00B31CF9" w:rsidP="00B03835">
      <w:pPr>
        <w:pStyle w:val="Untitledsubclause2"/>
      </w:pPr>
      <w:bookmarkStart w:id="119" w:name="a944370"/>
      <w:r>
        <w:t xml:space="preserve">a breach [or suspected breach] of this agreement by the Reseller, [on no less than thirty (30) days' prior written notice to the Reseller, such notice specifying the breach of this clause and requiring it to be remedied within the thirty (30) day period </w:t>
      </w:r>
      <w:r>
        <w:rPr>
          <w:b/>
          <w:bCs/>
        </w:rPr>
        <w:t>OR</w:t>
      </w:r>
      <w:r>
        <w:t xml:space="preserve"> immediately] to suspend the Reseller's right to resell the Services for the duration of time that the breach remains unremedied;</w:t>
      </w:r>
      <w:bookmarkEnd w:id="119"/>
    </w:p>
    <w:p w14:paraId="4BC4639D" w14:textId="77777777" w:rsidR="00B31CF9" w:rsidRDefault="00B31CF9" w:rsidP="00B03835">
      <w:pPr>
        <w:pStyle w:val="Untitledsubclause2"/>
      </w:pPr>
      <w:bookmarkStart w:id="120" w:name="a135724"/>
      <w:r>
        <w:t xml:space="preserve">a cyber or other security incident significantly affecting, or in the SaaS Provider's reasonable opinion, likely to significantly affect the provision of the Services or harm customers, to disable access to the Services, Software and Documents for such period required for the incident to be contained. [If the SaaS Provider suspends access to the </w:t>
      </w:r>
      <w:r>
        <w:lastRenderedPageBreak/>
        <w:t xml:space="preserve">Services as a result of a suspected incident which the Reseller is able to demonstrate was not a credible </w:t>
      </w:r>
      <w:proofErr w:type="gramStart"/>
      <w:r>
        <w:t>threat</w:t>
      </w:r>
      <w:proofErr w:type="gramEnd"/>
      <w:r>
        <w:t xml:space="preserve"> then no fees shall be payable by the Reseller in connection with this agreement for the period of time in which the Services were suspended.]</w:t>
      </w:r>
      <w:bookmarkEnd w:id="120"/>
    </w:p>
    <w:p w14:paraId="4BC4639E" w14:textId="77777777" w:rsidR="00B31CF9" w:rsidRPr="0061317F" w:rsidRDefault="00B31CF9" w:rsidP="00B03835">
      <w:pPr>
        <w:pStyle w:val="Untitledsubclause1"/>
      </w:pPr>
      <w:bookmarkStart w:id="121" w:name="a757362"/>
      <w:r>
        <w:t>Save as expressly permitted under this agreement, the Reseller shall not:</w:t>
      </w:r>
      <w:bookmarkEnd w:id="121"/>
    </w:p>
    <w:p w14:paraId="4BC4639F" w14:textId="77777777" w:rsidR="00B31CF9" w:rsidRPr="00643209" w:rsidRDefault="00B31CF9" w:rsidP="00B03835">
      <w:pPr>
        <w:pStyle w:val="Untitledsubclause2"/>
      </w:pPr>
      <w:bookmarkStart w:id="122" w:name="a676283"/>
      <w:r>
        <w:t>except as may be allowed by any applicable law which is incapable of exclusion by agreement between the parties and except to the extent expressly permitted under this agreement:</w:t>
      </w:r>
      <w:bookmarkEnd w:id="122"/>
    </w:p>
    <w:p w14:paraId="4BC463A0" w14:textId="77777777" w:rsidR="00B31CF9" w:rsidRPr="00643209" w:rsidRDefault="00B31CF9" w:rsidP="00B03835">
      <w:pPr>
        <w:pStyle w:val="Untitledsubclause3"/>
      </w:pPr>
      <w:bookmarkStart w:id="123" w:name="a590698"/>
      <w:r>
        <w:t>attempt to copy, modify, duplicate, create derivative works from, frame, mirror, republish, download, display, transmit, or distribute all or any portion of the Services, the Software or Documents (as applicable) in any form or media or by any means; or</w:t>
      </w:r>
      <w:bookmarkEnd w:id="123"/>
    </w:p>
    <w:p w14:paraId="4BC463A1" w14:textId="77777777" w:rsidR="00B31CF9" w:rsidRPr="00643209" w:rsidRDefault="00B31CF9" w:rsidP="00B03835">
      <w:pPr>
        <w:pStyle w:val="Untitledsubclause3"/>
      </w:pPr>
      <w:bookmarkStart w:id="124" w:name="a493246"/>
      <w:r>
        <w:t xml:space="preserve">attempt to de-compile, reverse compile, disassemble, reverse engineer or otherwise reduce to human-perceivable form all or any part of the Software or </w:t>
      </w:r>
      <w:proofErr w:type="gramStart"/>
      <w:r>
        <w:t>Services;</w:t>
      </w:r>
      <w:proofErr w:type="gramEnd"/>
      <w:r>
        <w:t xml:space="preserve"> </w:t>
      </w:r>
      <w:bookmarkEnd w:id="124"/>
    </w:p>
    <w:p w14:paraId="4BC463A2" w14:textId="77777777" w:rsidR="00B31CF9" w:rsidRPr="00643209" w:rsidRDefault="00B31CF9" w:rsidP="00B03835">
      <w:pPr>
        <w:pStyle w:val="Untitledsubclause2"/>
      </w:pPr>
      <w:bookmarkStart w:id="125" w:name="a935267"/>
      <w:r>
        <w:t xml:space="preserve">access all or any part of the Services, Software and Documents to build a product or service which competes with the Services, Software or the </w:t>
      </w:r>
      <w:proofErr w:type="gramStart"/>
      <w:r>
        <w:t>Documents;</w:t>
      </w:r>
      <w:proofErr w:type="gramEnd"/>
      <w:r>
        <w:t xml:space="preserve"> </w:t>
      </w:r>
      <w:bookmarkEnd w:id="125"/>
    </w:p>
    <w:p w14:paraId="4BC463A3" w14:textId="77777777" w:rsidR="00B31CF9" w:rsidRDefault="00B31CF9" w:rsidP="00B03835">
      <w:pPr>
        <w:pStyle w:val="Untitledsubclause2"/>
      </w:pPr>
      <w:bookmarkStart w:id="126" w:name="a178148"/>
      <w:r>
        <w:t xml:space="preserve">use the Services, Software or Documents to provide services to third </w:t>
      </w:r>
      <w:proofErr w:type="gramStart"/>
      <w:r>
        <w:t>parties;</w:t>
      </w:r>
      <w:bookmarkEnd w:id="126"/>
      <w:proofErr w:type="gramEnd"/>
    </w:p>
    <w:p w14:paraId="4BC463A4" w14:textId="77777777" w:rsidR="00B31CF9" w:rsidRPr="00643209" w:rsidRDefault="00B31CF9" w:rsidP="00B03835">
      <w:pPr>
        <w:pStyle w:val="Untitledsubclause2"/>
      </w:pPr>
      <w:bookmarkStart w:id="127" w:name="a511854"/>
      <w:r>
        <w:t xml:space="preserve">subject to </w:t>
      </w:r>
      <w:r>
        <w:fldChar w:fldCharType="begin"/>
      </w:r>
      <w:r>
        <w:instrText>PAGEREF a542871\# "'clause '"  \h</w:instrText>
      </w:r>
      <w:r>
        <w:fldChar w:fldCharType="separate"/>
      </w:r>
      <w:r>
        <w:t xml:space="preserve">clause </w:t>
      </w:r>
      <w:r>
        <w:fldChar w:fldCharType="end"/>
      </w:r>
      <w:r>
        <w:fldChar w:fldCharType="begin"/>
      </w:r>
      <w:r>
        <w:rPr>
          <w:highlight w:val="lightGray"/>
        </w:rPr>
        <w:instrText>REF a542871 \h \w</w:instrText>
      </w:r>
      <w:r>
        <w:fldChar w:fldCharType="separate"/>
      </w:r>
      <w:r>
        <w:t>27.1</w:t>
      </w:r>
      <w:r>
        <w:fldChar w:fldCharType="end"/>
      </w:r>
      <w:r>
        <w:t>, license, sell, rent, lease, transfer, assign, distribute, display, disclose, or otherwise make the Services, Software or Documents available to any third party; or</w:t>
      </w:r>
      <w:bookmarkEnd w:id="127"/>
    </w:p>
    <w:p w14:paraId="4BC463A5" w14:textId="77777777" w:rsidR="00B31CF9" w:rsidRPr="00643209" w:rsidRDefault="00B31CF9" w:rsidP="00B03835">
      <w:pPr>
        <w:pStyle w:val="Untitledsubclause2"/>
      </w:pPr>
      <w:bookmarkStart w:id="128" w:name="a560777"/>
      <w:r>
        <w:t>attempt to obtain, or assist third parties in obtaining, access to the Services, Software or Documents.</w:t>
      </w:r>
      <w:bookmarkEnd w:id="128"/>
    </w:p>
    <w:p w14:paraId="4BC463A6" w14:textId="77777777" w:rsidR="00B31CF9" w:rsidRPr="008767DF" w:rsidRDefault="00B31CF9" w:rsidP="00B03835">
      <w:pPr>
        <w:pStyle w:val="Untitledsubclause1"/>
      </w:pPr>
      <w:bookmarkStart w:id="129" w:name="a722120"/>
      <w:r>
        <w:t>The Reseller shall take reasonable steps in accordance with Good Industry Practice to prevent any unauthorised access to, or use of, the Services, Software or the Documents and, if there is any such unauthorised access or use, promptly notify the SaaS Provider.</w:t>
      </w:r>
      <w:bookmarkEnd w:id="129"/>
    </w:p>
    <w:p w14:paraId="4BC463A7" w14:textId="77777777" w:rsidR="00B31CF9" w:rsidRDefault="00B31CF9" w:rsidP="00B03835">
      <w:pPr>
        <w:pStyle w:val="Untitledsubclause1"/>
      </w:pPr>
      <w:bookmarkStart w:id="130" w:name="a444556"/>
      <w:r>
        <w:t xml:space="preserve">The SaaS Provider is entitled on giving [NUMBER] months' written notice to the Reseller to vary </w:t>
      </w:r>
      <w:r>
        <w:fldChar w:fldCharType="begin"/>
      </w:r>
      <w:r>
        <w:rPr>
          <w:highlight w:val="lightGray"/>
        </w:rPr>
        <w:instrText>REF a731055 \h \w</w:instrText>
      </w:r>
      <w:r>
        <w:fldChar w:fldCharType="separate"/>
      </w:r>
      <w:r>
        <w:t>Part 1</w:t>
      </w:r>
      <w:r>
        <w:fldChar w:fldCharType="end"/>
      </w:r>
      <w:r>
        <w:t xml:space="preserve"> of </w:t>
      </w:r>
      <w:r>
        <w:fldChar w:fldCharType="begin"/>
      </w:r>
      <w:r>
        <w:rPr>
          <w:highlight w:val="lightGray"/>
        </w:rPr>
        <w:instrText>REF a706748 \h \w</w:instrText>
      </w:r>
      <w:r>
        <w:fldChar w:fldCharType="separate"/>
      </w:r>
      <w:r>
        <w:t>Schedule 1</w:t>
      </w:r>
      <w:r>
        <w:fldChar w:fldCharType="end"/>
      </w:r>
      <w:r>
        <w:t xml:space="preserve"> to exclude from this agreement one or more of the Services or Software if for any reason the provision of such Services or Software have been permanently discontinued.</w:t>
      </w:r>
      <w:bookmarkEnd w:id="130"/>
    </w:p>
    <w:p w14:paraId="4BC463A8" w14:textId="77777777" w:rsidR="00B31CF9" w:rsidRDefault="00B31CF9" w:rsidP="00B03835">
      <w:pPr>
        <w:pStyle w:val="Untitledsubclause1"/>
      </w:pPr>
      <w:bookmarkStart w:id="131" w:name="a174458"/>
      <w:r>
        <w:t>The SaaS Provider is entitled to make changes to the Services, Software or Documents provided such changes do not adversely affect the Resold Services [in any material respect</w:t>
      </w:r>
      <w:proofErr w:type="gramStart"/>
      <w:r>
        <w:t>], and</w:t>
      </w:r>
      <w:proofErr w:type="gramEnd"/>
      <w:r>
        <w:t xml:space="preserve"> shall give written notice of such changes to the </w:t>
      </w:r>
      <w:r>
        <w:t>Reseller as soon as reasonably practicable.</w:t>
      </w:r>
      <w:bookmarkEnd w:id="131"/>
    </w:p>
    <w:p w14:paraId="4BC463A9" w14:textId="77777777" w:rsidR="00B31CF9" w:rsidRDefault="00B31CF9" w:rsidP="00B03835">
      <w:pPr>
        <w:pStyle w:val="Untitledsubclause1"/>
      </w:pPr>
      <w:bookmarkStart w:id="132" w:name="a122554"/>
      <w:r>
        <w:t xml:space="preserve">The Reseller shall have sole responsibility for the legality, reliability, integrity, accuracy and quality of all Reseller Data [and shall procure that the Customer shall have sole responsibility for the legality, reliability, integrity, accuracy and quality of the Customer Data]. The Reseller hereby </w:t>
      </w:r>
      <w:r>
        <w:lastRenderedPageBreak/>
        <w:t>licenses the SaaS Provider to use the Reseller Data [and shall procure that the Customer hereby licences the SaaS Provider to use the Customer Data] for:</w:t>
      </w:r>
      <w:bookmarkEnd w:id="132"/>
    </w:p>
    <w:p w14:paraId="4BC463AA" w14:textId="77777777" w:rsidR="00B31CF9" w:rsidRDefault="00B31CF9" w:rsidP="00B03835">
      <w:pPr>
        <w:pStyle w:val="Untitledsubclause2"/>
      </w:pPr>
      <w:bookmarkStart w:id="133" w:name="a411381"/>
      <w:r>
        <w:t xml:space="preserve">the proper performance of the Services, including the provision of the Software and the </w:t>
      </w:r>
      <w:proofErr w:type="gramStart"/>
      <w:r>
        <w:t>Documents;</w:t>
      </w:r>
      <w:bookmarkEnd w:id="133"/>
      <w:proofErr w:type="gramEnd"/>
    </w:p>
    <w:p w14:paraId="4BC463AB" w14:textId="77777777" w:rsidR="00B31CF9" w:rsidRDefault="00B31CF9" w:rsidP="00B03835">
      <w:pPr>
        <w:pStyle w:val="Untitledsubclause2"/>
      </w:pPr>
      <w:bookmarkStart w:id="134" w:name="a674056"/>
      <w:r>
        <w:t>the purposes set out in the SaaS Provider Privacy Notice.</w:t>
      </w:r>
      <w:bookmarkEnd w:id="134"/>
    </w:p>
    <w:p w14:paraId="4BC463AC" w14:textId="77777777" w:rsidR="00B31CF9" w:rsidRDefault="00B31CF9" w:rsidP="00B03835">
      <w:pPr>
        <w:pStyle w:val="Untitledsubclause2"/>
      </w:pPr>
      <w:bookmarkStart w:id="135" w:name="a836810"/>
      <w:r>
        <w:t>[LIST ANY OTHER SPECIFIC PURPOSES WHICH ARE REQUIRED OR REQUESTED</w:t>
      </w:r>
      <w:proofErr w:type="gramStart"/>
      <w:r>
        <w:t>];</w:t>
      </w:r>
      <w:bookmarkEnd w:id="135"/>
      <w:proofErr w:type="gramEnd"/>
    </w:p>
    <w:p w14:paraId="4BC463AD" w14:textId="77777777" w:rsidR="00B31CF9" w:rsidRDefault="00B31CF9" w:rsidP="00B03835">
      <w:pPr>
        <w:pStyle w:val="Untitledsubclause2"/>
      </w:pPr>
      <w:bookmarkStart w:id="136" w:name="a401514"/>
      <w:r>
        <w:t>all other purposes relevant to the proper exercise of the SaaS Provider's rights and obligations under this agreement or the EULA.</w:t>
      </w:r>
      <w:bookmarkEnd w:id="136"/>
    </w:p>
    <w:p w14:paraId="4BC463AE" w14:textId="77777777" w:rsidR="00B31CF9" w:rsidRPr="008406AC" w:rsidRDefault="00B31CF9" w:rsidP="00B03835">
      <w:pPr>
        <w:pStyle w:val="Untitledsubclause1"/>
      </w:pPr>
      <w:bookmarkStart w:id="137" w:name="a693921"/>
      <w:r>
        <w:t xml:space="preserve">[The SaaS provider shall develop a backup schedule [as set out in </w:t>
      </w:r>
      <w:r>
        <w:fldChar w:fldCharType="begin"/>
      </w:r>
      <w:r>
        <w:rPr>
          <w:highlight w:val="lightGray"/>
        </w:rPr>
        <w:instrText>REF a947402 \h \w</w:instrText>
      </w:r>
      <w:r>
        <w:fldChar w:fldCharType="separate"/>
      </w:r>
      <w:r>
        <w:t>Schedule 9</w:t>
      </w:r>
      <w:r>
        <w:fldChar w:fldCharType="end"/>
      </w:r>
      <w:r>
        <w:t>], perform scheduled backups, provide routine and emergency data recovery and manage the archiving process for the Customer Data [and Reseller Data]. The backup schedule shall include at least weekly full backups and daily incremental backups (</w:t>
      </w:r>
      <w:r>
        <w:rPr>
          <w:rStyle w:val="DefTerm"/>
        </w:rPr>
        <w:t>Data Backups</w:t>
      </w:r>
      <w:r>
        <w:t>). In the event of data loss, the SaaS provider shall provide recovery services to try to restore the most recent backup.</w:t>
      </w:r>
      <w:r>
        <w:fldChar w:fldCharType="begin"/>
      </w:r>
      <w:r>
        <w:fldChar w:fldCharType="end"/>
      </w:r>
      <w:r>
        <w:t>]</w:t>
      </w:r>
      <w:bookmarkEnd w:id="137"/>
    </w:p>
    <w:p w14:paraId="4BC463AF" w14:textId="77777777" w:rsidR="00B31CF9" w:rsidRDefault="00B31CF9" w:rsidP="00B03835">
      <w:pPr>
        <w:pStyle w:val="TitleClause"/>
      </w:pPr>
      <w:r>
        <w:fldChar w:fldCharType="begin"/>
      </w:r>
      <w:r>
        <w:instrText>TC "7. Service obligations" \l 1</w:instrText>
      </w:r>
      <w:r>
        <w:fldChar w:fldCharType="end"/>
      </w:r>
      <w:bookmarkStart w:id="138" w:name="_Toc256000006"/>
      <w:bookmarkStart w:id="139" w:name="a360144"/>
      <w:r>
        <w:t>Service obligations</w:t>
      </w:r>
      <w:bookmarkEnd w:id="138"/>
      <w:r>
        <w:t xml:space="preserve"> </w:t>
      </w:r>
      <w:bookmarkEnd w:id="139"/>
    </w:p>
    <w:p w14:paraId="4BC463B0" w14:textId="77777777" w:rsidR="00B31CF9" w:rsidRPr="00917A26" w:rsidRDefault="00B31CF9" w:rsidP="00B03835">
      <w:pPr>
        <w:pStyle w:val="Untitledsubclause1"/>
      </w:pPr>
      <w:bookmarkStart w:id="140" w:name="a494454"/>
      <w:r>
        <w:t xml:space="preserve">The SaaS Provider shall use commercially reasonable efforts to make the Services </w:t>
      </w:r>
      <w:r>
        <w:t>available 24 hours a day, seven days a week, except for:</w:t>
      </w:r>
      <w:bookmarkEnd w:id="140"/>
    </w:p>
    <w:p w14:paraId="4BC463B1" w14:textId="77777777" w:rsidR="00B31CF9" w:rsidRDefault="00B31CF9" w:rsidP="00B03835">
      <w:pPr>
        <w:pStyle w:val="Untitledsubclause2"/>
      </w:pPr>
      <w:bookmarkStart w:id="141" w:name="a637147"/>
      <w:r>
        <w:t xml:space="preserve">planned maintenance carried out during the maintenance window of [10.00 pm to 2.00 am UK time </w:t>
      </w:r>
      <w:r>
        <w:rPr>
          <w:b/>
          <w:bCs/>
        </w:rPr>
        <w:t xml:space="preserve">OR </w:t>
      </w:r>
      <w:r>
        <w:t>[TIME FRAME]]; and</w:t>
      </w:r>
      <w:bookmarkEnd w:id="141"/>
    </w:p>
    <w:p w14:paraId="4BC463B2" w14:textId="77777777" w:rsidR="00B31CF9" w:rsidRPr="00643209" w:rsidRDefault="00B31CF9" w:rsidP="00B03835">
      <w:pPr>
        <w:pStyle w:val="Untitledsubclause2"/>
      </w:pPr>
      <w:bookmarkStart w:id="142" w:name="a378238"/>
      <w:r>
        <w:t xml:space="preserve">unscheduled maintenance performed outside Normal Business Hours, provided that the SaaS Provider has used reasonable endeavours to give the Reseller at least [[six] Normal Business Hours' </w:t>
      </w:r>
      <w:r>
        <w:rPr>
          <w:b/>
          <w:bCs/>
        </w:rPr>
        <w:t xml:space="preserve">OR </w:t>
      </w:r>
      <w:r>
        <w:t>[PERIOD]] notice in advance.</w:t>
      </w:r>
      <w:bookmarkEnd w:id="142"/>
    </w:p>
    <w:p w14:paraId="4BC463B3" w14:textId="77777777" w:rsidR="00B31CF9" w:rsidRPr="00917A26" w:rsidRDefault="00B31CF9" w:rsidP="00B03835">
      <w:pPr>
        <w:pStyle w:val="Untitledsubclause1"/>
      </w:pPr>
      <w:bookmarkStart w:id="143" w:name="a882708"/>
      <w:r>
        <w:t xml:space="preserve">[If the Services availability drops below 99.5% per [month </w:t>
      </w:r>
      <w:r>
        <w:rPr>
          <w:b/>
          <w:bCs/>
        </w:rPr>
        <w:t>OR</w:t>
      </w:r>
      <w:r>
        <w:t xml:space="preserve"> quarter], the SaaS Provider shall pay to the Reseller service credits in the amounts set out in </w:t>
      </w:r>
      <w:r>
        <w:fldChar w:fldCharType="begin"/>
      </w:r>
      <w:r>
        <w:rPr>
          <w:highlight w:val="lightGray"/>
        </w:rPr>
        <w:instrText>REF a706748 \h \w</w:instrText>
      </w:r>
      <w:r>
        <w:fldChar w:fldCharType="separate"/>
      </w:r>
      <w:r>
        <w:t>Schedule 1</w:t>
      </w:r>
      <w:r>
        <w:fldChar w:fldCharType="end"/>
      </w:r>
      <w:r>
        <w:t>. If the Services availability drops below 99.5% during three consecutive calendar months or quarters, Reseller may terminate this agreement on notice in writing to the SaaS Provider.</w:t>
      </w:r>
      <w:r>
        <w:fldChar w:fldCharType="begin"/>
      </w:r>
      <w:r>
        <w:fldChar w:fldCharType="end"/>
      </w:r>
      <w:r>
        <w:t>]</w:t>
      </w:r>
      <w:bookmarkEnd w:id="143"/>
    </w:p>
    <w:p w14:paraId="4BC463B4" w14:textId="77777777" w:rsidR="00B31CF9" w:rsidRPr="00643209" w:rsidRDefault="00B31CF9" w:rsidP="00B03835">
      <w:pPr>
        <w:pStyle w:val="Untitledsubclause1"/>
      </w:pPr>
      <w:bookmarkStart w:id="144" w:name="a392320"/>
      <w:r>
        <w:t>The SaaS Provider will, as part of the Services and at no additional cost to the Reseller, provide the Reseller with the SaaS Provider's standard support services during Normal Business Hours in accordance with the SaaS Provider's Support Services Policy in effect at the time that the Services are provided. The SaaS Provider may amend the Support Services Policy on no less than ninety (90) days' notice in writing to the Reseller and shall ensure that any amendment to the Support Services Policy does not mat</w:t>
      </w:r>
      <w:r>
        <w:t>erially adversely affect, reduce, or change the Support Services. [If the Reseller does not agree to the SaaS Provider's updated Support Services Policy, the Reseller may terminate this agreement on no less than thirty (30) days' prior written notice to the SaaS Provider.]</w:t>
      </w:r>
      <w:bookmarkEnd w:id="144"/>
    </w:p>
    <w:p w14:paraId="4BC463B5" w14:textId="77777777" w:rsidR="00B31CF9" w:rsidRDefault="00B31CF9" w:rsidP="00B03835">
      <w:pPr>
        <w:pStyle w:val="Untitledsubclause1"/>
      </w:pPr>
      <w:bookmarkStart w:id="145" w:name="a927805"/>
      <w:r>
        <w:t>The SaaS Provider undertakes:</w:t>
      </w:r>
      <w:bookmarkEnd w:id="145"/>
    </w:p>
    <w:p w14:paraId="4BC463B6" w14:textId="77777777" w:rsidR="00B31CF9" w:rsidRDefault="00B31CF9" w:rsidP="00B03835">
      <w:pPr>
        <w:pStyle w:val="Untitledsubclause2"/>
      </w:pPr>
      <w:r>
        <w:lastRenderedPageBreak/>
        <w:fldChar w:fldCharType="begin"/>
      </w:r>
      <w:r>
        <w:fldChar w:fldCharType="end"/>
      </w:r>
      <w:bookmarkStart w:id="146" w:name="a946926"/>
      <w:r>
        <w:t>[to provide such information and support as may be reasonably requested by the Reseller to enable it properly and efficiently to discharge its duties under this agreement; and]</w:t>
      </w:r>
      <w:bookmarkEnd w:id="146"/>
    </w:p>
    <w:p w14:paraId="4BC463B7" w14:textId="77777777" w:rsidR="00B31CF9" w:rsidRDefault="00B31CF9" w:rsidP="00B03835">
      <w:pPr>
        <w:pStyle w:val="Untitledsubclause2"/>
      </w:pPr>
      <w:bookmarkStart w:id="147" w:name="a157669"/>
      <w:r>
        <w:t xml:space="preserve">to approve or reject any promotional information or material submitted by the Reseller within [28 </w:t>
      </w:r>
      <w:r>
        <w:rPr>
          <w:b/>
        </w:rPr>
        <w:t>OR</w:t>
      </w:r>
      <w:r>
        <w:t xml:space="preserve"> 14] days of receipt.</w:t>
      </w:r>
      <w:bookmarkEnd w:id="147"/>
    </w:p>
    <w:p w14:paraId="4BC463B8" w14:textId="77777777" w:rsidR="00B31CF9" w:rsidRDefault="00B31CF9" w:rsidP="00B03835">
      <w:pPr>
        <w:pStyle w:val="TitleClause"/>
      </w:pPr>
      <w:r>
        <w:fldChar w:fldCharType="begin"/>
      </w:r>
      <w:r>
        <w:instrText>TC "8. SaaS Provider warranties, undertaking and obligations" \l 1</w:instrText>
      </w:r>
      <w:r>
        <w:fldChar w:fldCharType="end"/>
      </w:r>
      <w:bookmarkStart w:id="148" w:name="_Toc256000007"/>
      <w:bookmarkStart w:id="149" w:name="a852271"/>
      <w:r>
        <w:t>SaaS Provider warranties, undertaking and obligations</w:t>
      </w:r>
      <w:bookmarkEnd w:id="148"/>
      <w:bookmarkEnd w:id="149"/>
    </w:p>
    <w:p w14:paraId="4BC463B9" w14:textId="77777777" w:rsidR="00B31CF9" w:rsidRDefault="00B31CF9" w:rsidP="00B03835">
      <w:pPr>
        <w:pStyle w:val="Untitledsubclause1"/>
      </w:pPr>
      <w:bookmarkStart w:id="150" w:name="a643880"/>
      <w:r>
        <w:t>[The SaaS Provider undertakes that the Services will be performed in accordance with the Documents and with reasonable skill and care in accordance with Good Industry Practice.</w:t>
      </w:r>
      <w:bookmarkEnd w:id="150"/>
    </w:p>
    <w:p w14:paraId="4BC463BA" w14:textId="77777777" w:rsidR="00B31CF9" w:rsidRDefault="00B31CF9" w:rsidP="00B03835">
      <w:pPr>
        <w:pStyle w:val="Parasubclause1"/>
      </w:pPr>
      <w:r>
        <w:rPr>
          <w:b/>
          <w:bCs/>
        </w:rPr>
        <w:t>OR</w:t>
      </w:r>
      <w:r>
        <w:t xml:space="preserve"> </w:t>
      </w:r>
    </w:p>
    <w:p w14:paraId="4BC463BB" w14:textId="77777777" w:rsidR="00B31CF9" w:rsidRDefault="00B31CF9" w:rsidP="00B03835">
      <w:pPr>
        <w:pStyle w:val="Parasubclause1"/>
      </w:pPr>
      <w:r>
        <w:t xml:space="preserve">The SaaS Provider warrants to the Reseller that the </w:t>
      </w:r>
      <w:r>
        <w:t>Services supplied or licensed by it under this agreement will operate substantially in accordance with, and perform, the material functions and features as set out in the applicable part(s) of the Documents.]</w:t>
      </w:r>
    </w:p>
    <w:p w14:paraId="4BC463BC" w14:textId="77777777" w:rsidR="00B31CF9" w:rsidRDefault="00B31CF9" w:rsidP="00B03835">
      <w:pPr>
        <w:pStyle w:val="Untitledsubclause1"/>
      </w:pPr>
      <w:bookmarkStart w:id="151" w:name="a319875"/>
      <w:r>
        <w:t xml:space="preserve">The undertaking at </w:t>
      </w:r>
      <w:r>
        <w:fldChar w:fldCharType="begin"/>
      </w:r>
      <w:r>
        <w:instrText>PAGEREF a643880\# "'clause '"  \h</w:instrText>
      </w:r>
      <w:r>
        <w:fldChar w:fldCharType="separate"/>
      </w:r>
      <w:r>
        <w:t xml:space="preserve">clause </w:t>
      </w:r>
      <w:r>
        <w:fldChar w:fldCharType="end"/>
      </w:r>
      <w:r>
        <w:fldChar w:fldCharType="begin"/>
      </w:r>
      <w:r>
        <w:rPr>
          <w:highlight w:val="lightGray"/>
        </w:rPr>
        <w:instrText>REF a643880 \h \w</w:instrText>
      </w:r>
      <w:r>
        <w:fldChar w:fldCharType="separate"/>
      </w:r>
      <w:r>
        <w:t>8.1</w:t>
      </w:r>
      <w:r>
        <w:fldChar w:fldCharType="end"/>
      </w:r>
      <w:r>
        <w:t xml:space="preserve"> shall not apply to the extent of any non-conformance which is caused by use of the Services contrary to the SaaS Provider's instructions, or modification or alteration of the Services by any party other than the SaaS Provider or the SaaS Provider's duly authorised contractors or agents. If the Services do not conform with the foregoing undertaking, the SaaS Provider will, at its expense, and as the Reseller's sole right and remedy, correct any such non-conformance promptly. </w:t>
      </w:r>
      <w:bookmarkEnd w:id="151"/>
    </w:p>
    <w:p w14:paraId="4BC463BD" w14:textId="77777777" w:rsidR="00B31CF9" w:rsidRDefault="00B31CF9" w:rsidP="00B03835">
      <w:pPr>
        <w:pStyle w:val="Untitledsubclause1"/>
      </w:pPr>
      <w:bookmarkStart w:id="152" w:name="a321585"/>
      <w:r>
        <w:t xml:space="preserve">This agreement shall not prevent the SaaS Provider from entering into similar agreements with third parties, or from independently developing, using, selling or licensing documents, products or services which are </w:t>
      </w:r>
      <w:proofErr w:type="gramStart"/>
      <w:r>
        <w:t>similar to</w:t>
      </w:r>
      <w:proofErr w:type="gramEnd"/>
      <w:r>
        <w:t xml:space="preserve"> those provided under this agreement.</w:t>
      </w:r>
      <w:bookmarkEnd w:id="152"/>
    </w:p>
    <w:p w14:paraId="4BC463BE" w14:textId="77777777" w:rsidR="00B31CF9" w:rsidRDefault="00B31CF9" w:rsidP="00B03835">
      <w:pPr>
        <w:pStyle w:val="Untitledsubclause1"/>
      </w:pPr>
      <w:bookmarkStart w:id="153" w:name="a774795"/>
      <w:r>
        <w:t>[Save as expressly set out in this agreement, the SaaS Provider:</w:t>
      </w:r>
      <w:r>
        <w:fldChar w:fldCharType="begin"/>
      </w:r>
      <w:r>
        <w:instrText>MACROBUTTON optional</w:instrText>
      </w:r>
      <w:r>
        <w:fldChar w:fldCharType="end"/>
      </w:r>
      <w:bookmarkEnd w:id="153"/>
    </w:p>
    <w:p w14:paraId="4BC463BF" w14:textId="77777777" w:rsidR="00B31CF9" w:rsidRDefault="00B31CF9" w:rsidP="00B03835">
      <w:pPr>
        <w:pStyle w:val="Untitledsubclause2"/>
      </w:pPr>
      <w:bookmarkStart w:id="154" w:name="a972996"/>
      <w:r>
        <w:t xml:space="preserve">[does not warrant that the Reseller's use of the Services will be uninterrupted or error-free; </w:t>
      </w:r>
      <w:r>
        <w:fldChar w:fldCharType="begin"/>
      </w:r>
      <w:r>
        <w:instrText>MACROBUTTON optional</w:instrText>
      </w:r>
      <w:r>
        <w:fldChar w:fldCharType="end"/>
      </w:r>
      <w:r>
        <w:t>and]</w:t>
      </w:r>
      <w:bookmarkEnd w:id="154"/>
    </w:p>
    <w:p w14:paraId="4BC463C0" w14:textId="77777777" w:rsidR="00B31CF9" w:rsidRDefault="00B31CF9" w:rsidP="00B03835">
      <w:pPr>
        <w:pStyle w:val="Untitledsubclause2"/>
      </w:pPr>
      <w:bookmarkStart w:id="155" w:name="a233793"/>
      <w:r>
        <w:t>[is not responsible for any delays, delivery failures, or any other loss or damage resulting from the transfer of data over communications networks and facilities, including the internet, and the Reseller acknowledges that the Services, Software and Documents may be subject to limitations, delays and other problems inherent in the use of such communications facilities.</w:t>
      </w:r>
      <w:r>
        <w:fldChar w:fldCharType="begin"/>
      </w:r>
      <w:r>
        <w:fldChar w:fldCharType="end"/>
      </w:r>
      <w:r>
        <w:t>]</w:t>
      </w:r>
      <w:bookmarkEnd w:id="155"/>
    </w:p>
    <w:p w14:paraId="4BC463C1" w14:textId="77777777" w:rsidR="00B31CF9" w:rsidRDefault="00B31CF9" w:rsidP="00B03835">
      <w:pPr>
        <w:pStyle w:val="Untitledsubclause1"/>
      </w:pPr>
      <w:bookmarkStart w:id="156" w:name="a969016"/>
      <w:r>
        <w:t xml:space="preserve">The SaaS Provider warrants and undertakes that: </w:t>
      </w:r>
      <w:bookmarkEnd w:id="156"/>
    </w:p>
    <w:p w14:paraId="4BC463C2" w14:textId="77777777" w:rsidR="00B31CF9" w:rsidRDefault="00B31CF9" w:rsidP="00B03835">
      <w:pPr>
        <w:pStyle w:val="Untitledsubclause2"/>
      </w:pPr>
      <w:bookmarkStart w:id="157" w:name="a586416"/>
      <w:r>
        <w:t xml:space="preserve">it has and will maintain all necessary licences, consents, and permissions necessary for the performance of its obligations under this </w:t>
      </w:r>
      <w:proofErr w:type="gramStart"/>
      <w:r>
        <w:t>agreement;</w:t>
      </w:r>
      <w:proofErr w:type="gramEnd"/>
      <w:r>
        <w:t xml:space="preserve"> </w:t>
      </w:r>
      <w:bookmarkEnd w:id="157"/>
    </w:p>
    <w:p w14:paraId="4BC463C3" w14:textId="77777777" w:rsidR="00B31CF9" w:rsidRDefault="00B31CF9" w:rsidP="00B03835">
      <w:pPr>
        <w:pStyle w:val="Untitledsubclause2"/>
      </w:pPr>
      <w:bookmarkStart w:id="158" w:name="a947921"/>
      <w:r>
        <w:t>it will comply with all applicable Legislation with respect to its obligations under this agreement [including the Cybersecurity Requirements</w:t>
      </w:r>
      <w:proofErr w:type="gramStart"/>
      <w:r>
        <w:t>];</w:t>
      </w:r>
      <w:bookmarkEnd w:id="158"/>
      <w:proofErr w:type="gramEnd"/>
    </w:p>
    <w:p w14:paraId="4BC463C4" w14:textId="77777777" w:rsidR="00B31CF9" w:rsidRDefault="00B31CF9" w:rsidP="00B03835">
      <w:pPr>
        <w:pStyle w:val="Untitledsubclause2"/>
      </w:pPr>
      <w:bookmarkStart w:id="159" w:name="a211856"/>
      <w:r>
        <w:lastRenderedPageBreak/>
        <w:t xml:space="preserve">it has full capacity and authority and all necessary consents to enter into and to perform this agreement and to grant the rights and licences referred to in this agreement and that this agreement is executed by its duly authorised representative and represents a binding commitment on </w:t>
      </w:r>
      <w:proofErr w:type="gramStart"/>
      <w:r>
        <w:t>it;</w:t>
      </w:r>
      <w:bookmarkEnd w:id="159"/>
      <w:proofErr w:type="gramEnd"/>
    </w:p>
    <w:p w14:paraId="4BC463C5" w14:textId="77777777" w:rsidR="00B31CF9" w:rsidRDefault="00B31CF9" w:rsidP="00B03835">
      <w:pPr>
        <w:pStyle w:val="Untitledsubclause2"/>
      </w:pPr>
      <w:bookmarkStart w:id="160" w:name="a612226"/>
      <w:r>
        <w:t xml:space="preserve">it will notify the Reseller in writing immediately on the occurrence of a change of control of the SaaS </w:t>
      </w:r>
      <w:proofErr w:type="gramStart"/>
      <w:r>
        <w:t>Provider;</w:t>
      </w:r>
      <w:proofErr w:type="gramEnd"/>
      <w:r>
        <w:t xml:space="preserve"> </w:t>
      </w:r>
      <w:bookmarkEnd w:id="160"/>
    </w:p>
    <w:p w14:paraId="4BC463C6" w14:textId="77777777" w:rsidR="00B31CF9" w:rsidRDefault="00B31CF9" w:rsidP="00B03835">
      <w:pPr>
        <w:pStyle w:val="TitleClause"/>
      </w:pPr>
      <w:r>
        <w:fldChar w:fldCharType="begin"/>
      </w:r>
      <w:r>
        <w:instrText>TC "9. Prices and payment" \l 1</w:instrText>
      </w:r>
      <w:r>
        <w:fldChar w:fldCharType="end"/>
      </w:r>
      <w:bookmarkStart w:id="161" w:name="_Toc256000008"/>
      <w:bookmarkStart w:id="162" w:name="a158080"/>
      <w:r>
        <w:t>Prices and payment</w:t>
      </w:r>
      <w:bookmarkEnd w:id="161"/>
      <w:bookmarkEnd w:id="162"/>
    </w:p>
    <w:p w14:paraId="4BC463C7" w14:textId="77777777" w:rsidR="00B31CF9" w:rsidRDefault="00B31CF9" w:rsidP="00B03835">
      <w:pPr>
        <w:pStyle w:val="Untitledsubclause1"/>
      </w:pPr>
      <w:bookmarkStart w:id="163" w:name="a584047"/>
      <w:r>
        <w:t xml:space="preserve">The Reseller shall pay to the SaaS Provider the SaaS Provider's reseller list prices for the Services set out in </w:t>
      </w:r>
      <w:r>
        <w:fldChar w:fldCharType="begin"/>
      </w:r>
      <w:r>
        <w:rPr>
          <w:highlight w:val="lightGray"/>
        </w:rPr>
        <w:instrText>REF a963774 \h \w</w:instrText>
      </w:r>
      <w:r>
        <w:fldChar w:fldCharType="separate"/>
      </w:r>
      <w:r>
        <w:t>Schedule 6</w:t>
      </w:r>
      <w:r>
        <w:fldChar w:fldCharType="end"/>
      </w:r>
      <w:r>
        <w:t>, and as amended by the SaaS Provider from time to time on written notice to the Reseller.</w:t>
      </w:r>
      <w:bookmarkEnd w:id="163"/>
    </w:p>
    <w:p w14:paraId="4BC463C8" w14:textId="77777777" w:rsidR="00B31CF9" w:rsidRDefault="00B31CF9" w:rsidP="00B03835">
      <w:pPr>
        <w:pStyle w:val="Untitledsubclause1"/>
      </w:pPr>
      <w:bookmarkStart w:id="164" w:name="a613787"/>
      <w:r>
        <w:t xml:space="preserve">The SaaS Provider shall give the Reseller [14 </w:t>
      </w:r>
      <w:r>
        <w:rPr>
          <w:b/>
        </w:rPr>
        <w:t>OR</w:t>
      </w:r>
      <w:r>
        <w:t xml:space="preserve"> 28] days' notice of any changes in the prices of the Services.</w:t>
      </w:r>
      <w:bookmarkEnd w:id="164"/>
    </w:p>
    <w:p w14:paraId="4BC463C9" w14:textId="77777777" w:rsidR="00B31CF9" w:rsidRDefault="00B31CF9" w:rsidP="00B03835">
      <w:pPr>
        <w:pStyle w:val="Untitledsubclause1"/>
      </w:pPr>
      <w:bookmarkStart w:id="165" w:name="a801888"/>
      <w:proofErr w:type="gramStart"/>
      <w:r>
        <w:t>Any and all</w:t>
      </w:r>
      <w:proofErr w:type="gramEnd"/>
      <w:r>
        <w:t xml:space="preserve"> expenses, costs and charges incurred by the Reseller in the performance of its obligations under this agreement shall be paid by the Reseller unless the SaaS Provider has expressly agreed beforehand in writing to pay such expenses, costs and charges. </w:t>
      </w:r>
      <w:bookmarkEnd w:id="165"/>
    </w:p>
    <w:p w14:paraId="4BC463CA" w14:textId="77777777" w:rsidR="00B31CF9" w:rsidRPr="00D935F3" w:rsidRDefault="00B31CF9" w:rsidP="00B03835">
      <w:pPr>
        <w:pStyle w:val="Untitledsubclause1"/>
      </w:pPr>
      <w:bookmarkStart w:id="166" w:name="a322185"/>
      <w:r>
        <w:t>[</w:t>
      </w:r>
      <w:r>
        <w:t>The SaaS Provider undertakes not to grant to any third party any distribution rights in respect of the Services to allow the third party to distribute the Services [in combination with products which are at least equivalent to the technical [or functional] specifications of the Resold Services] on terms which are in any respect more favourable to such third party than the terms of this agreement are to the Reseller, unless it has first given the Reseller written notice of such proposed distribution arrangem</w:t>
      </w:r>
      <w:r>
        <w:t xml:space="preserve">ent (though not the identity of the third party) and the option, exercisable within [28 </w:t>
      </w:r>
      <w:r>
        <w:rPr>
          <w:b/>
        </w:rPr>
        <w:t>OR</w:t>
      </w:r>
      <w:r>
        <w:t xml:space="preserve"> 14] days of such notice, to vary the terms of this agreement from the date of the grant of such third party arrangement insofar as, and only to the extent that, such terms are inconsistent with the terms of such third party arrangement.</w:t>
      </w:r>
      <w:r>
        <w:fldChar w:fldCharType="begin"/>
      </w:r>
      <w:r>
        <w:fldChar w:fldCharType="end"/>
      </w:r>
      <w:r>
        <w:t>]</w:t>
      </w:r>
      <w:bookmarkEnd w:id="166"/>
    </w:p>
    <w:p w14:paraId="4BC463CB" w14:textId="77777777" w:rsidR="00B31CF9" w:rsidRDefault="00B31CF9" w:rsidP="00B03835">
      <w:pPr>
        <w:pStyle w:val="Untitledsubclause1"/>
      </w:pPr>
      <w:bookmarkStart w:id="167" w:name="a767500"/>
      <w:r>
        <w:t xml:space="preserve">The SaaS Provider will invoice the Reseller [monthly </w:t>
      </w:r>
      <w:r>
        <w:rPr>
          <w:b/>
          <w:bCs/>
        </w:rPr>
        <w:t xml:space="preserve">OR </w:t>
      </w:r>
      <w:r>
        <w:t xml:space="preserve">[FREQUENCY]] for the amount shown by [the report referred to in </w:t>
      </w:r>
      <w:r>
        <w:fldChar w:fldCharType="begin"/>
      </w:r>
      <w:r>
        <w:instrText>PAGEREF a304679\# "'clause '"  \h</w:instrText>
      </w:r>
      <w:r>
        <w:fldChar w:fldCharType="separate"/>
      </w:r>
      <w:r>
        <w:t xml:space="preserve">clause </w:t>
      </w:r>
      <w:r>
        <w:fldChar w:fldCharType="end"/>
      </w:r>
      <w:r>
        <w:fldChar w:fldCharType="begin"/>
      </w:r>
      <w:r>
        <w:rPr>
          <w:highlight w:val="lightGray"/>
        </w:rPr>
        <w:instrText>REF a304679 \h \w</w:instrText>
      </w:r>
      <w:r>
        <w:fldChar w:fldCharType="separate"/>
      </w:r>
      <w:r>
        <w:t>4.1(e)</w:t>
      </w:r>
      <w:r>
        <w:fldChar w:fldCharType="end"/>
      </w:r>
      <w:r>
        <w:t xml:space="preserve"> as being due for the month concerned </w:t>
      </w:r>
      <w:r>
        <w:rPr>
          <w:b/>
          <w:bCs/>
        </w:rPr>
        <w:t>OR</w:t>
      </w:r>
      <w:r>
        <w:t xml:space="preserve"> [OTHER MEANS OF DETERMINING FEE]].</w:t>
      </w:r>
      <w:bookmarkEnd w:id="167"/>
    </w:p>
    <w:p w14:paraId="4BC463CC" w14:textId="77777777" w:rsidR="00B31CF9" w:rsidRDefault="00B31CF9" w:rsidP="00B03835">
      <w:pPr>
        <w:pStyle w:val="Untitledsubclause1"/>
      </w:pPr>
      <w:bookmarkStart w:id="168" w:name="a615225"/>
      <w:r>
        <w:t xml:space="preserve">The Reseller shall pay the full amount invoiced to it </w:t>
      </w:r>
      <w:r>
        <w:t>by the SaaS Provider [in pounds sterling] within 30 days of the date of invoice.</w:t>
      </w:r>
      <w:bookmarkEnd w:id="168"/>
    </w:p>
    <w:p w14:paraId="4BC463CD" w14:textId="77777777" w:rsidR="00B31CF9" w:rsidRDefault="00B31CF9" w:rsidP="00B03835">
      <w:pPr>
        <w:pStyle w:val="Untitledsubclause1"/>
      </w:pPr>
      <w:bookmarkStart w:id="169" w:name="a248945"/>
      <w:r>
        <w:t>All amounts due under this agreement shall be paid by the Reseller to the SaaS Provider in full without any set-off, counterclaim, deduction or withholding (other than any deduction or withholding of tax as required by law).</w:t>
      </w:r>
      <w:bookmarkEnd w:id="169"/>
    </w:p>
    <w:p w14:paraId="4BC463CE" w14:textId="77777777" w:rsidR="00B31CF9" w:rsidRDefault="00B31CF9" w:rsidP="00B03835">
      <w:pPr>
        <w:pStyle w:val="Untitledsubclause1"/>
      </w:pPr>
      <w:bookmarkStart w:id="170" w:name="a306490"/>
      <w:r>
        <w:t xml:space="preserve">As between the SaaS Provider and the Reseller, the Reseller shall be responsible for the collection, remittance and payment of any or all taxes, charges, levies, assessments and other fees of any </w:t>
      </w:r>
      <w:r>
        <w:lastRenderedPageBreak/>
        <w:t>kind imposed by governmental or other authority in respect of the purchase, importation, sale, lease or other distribution of the Services or Resold Services.</w:t>
      </w:r>
      <w:bookmarkEnd w:id="170"/>
    </w:p>
    <w:p w14:paraId="4BC463CF" w14:textId="77777777" w:rsidR="00B31CF9" w:rsidRDefault="00B31CF9" w:rsidP="00B03835">
      <w:pPr>
        <w:pStyle w:val="Untitledsubclause1"/>
      </w:pPr>
      <w:bookmarkStart w:id="171" w:name="a443808"/>
      <w:r>
        <w:t xml:space="preserve">If the Reseller fails to make any payment of any undisputed amounts due to the SaaS Provider under this agreement by the due date for payment, then[, without limiting the SaaS Provider's remedies under </w:t>
      </w:r>
      <w:hyperlink w:anchor="a303974" w:history="1">
        <w:r>
          <w:rPr>
            <w:rStyle w:val="Hyperlink"/>
            <w:color w:val="000000"/>
            <w:highlight w:val="lightGray"/>
            <w:u w:val="none"/>
          </w:rPr>
          <w:t>clause 20</w:t>
        </w:r>
      </w:hyperlink>
      <w:r>
        <w:t xml:space="preserve">, the Reseller shall pay interest on the overdue amount at the rate of [4 </w:t>
      </w:r>
      <w:r>
        <w:rPr>
          <w:b/>
          <w:bCs/>
        </w:rPr>
        <w:t xml:space="preserve">OR </w:t>
      </w:r>
      <w:r>
        <w:t xml:space="preserve">PERCENTAGE]% a year above [FULL NAME OF BANK]'s base rate from time to time. Such interest shall accrue </w:t>
      </w:r>
      <w:proofErr w:type="gramStart"/>
      <w:r>
        <w:t>on a daily basis</w:t>
      </w:r>
      <w:proofErr w:type="gramEnd"/>
      <w:r>
        <w:t xml:space="preserve"> from the due date until actual payment of the overdue amount, whether before or after judgment. The Reseller shall pay the interest together with the overdue amount.</w:t>
      </w:r>
      <w:bookmarkEnd w:id="171"/>
    </w:p>
    <w:p w14:paraId="4BC463D0" w14:textId="77777777" w:rsidR="00B31CF9" w:rsidRDefault="00B31CF9" w:rsidP="00B03835">
      <w:pPr>
        <w:pStyle w:val="TitleClause"/>
      </w:pPr>
      <w:r>
        <w:fldChar w:fldCharType="begin"/>
      </w:r>
      <w:r>
        <w:instrText>TC "10. Advertising and promotion" \l 1</w:instrText>
      </w:r>
      <w:r>
        <w:fldChar w:fldCharType="end"/>
      </w:r>
      <w:bookmarkStart w:id="172" w:name="_Toc256000009"/>
      <w:bookmarkStart w:id="173" w:name="a150730"/>
      <w:r>
        <w:t>Advertising and promotion</w:t>
      </w:r>
      <w:bookmarkEnd w:id="172"/>
      <w:bookmarkEnd w:id="173"/>
    </w:p>
    <w:p w14:paraId="4BC463D1" w14:textId="77777777" w:rsidR="00B31CF9" w:rsidRDefault="00B31CF9" w:rsidP="00B03835">
      <w:pPr>
        <w:pStyle w:val="NoNumUntitledsubclause1"/>
      </w:pPr>
      <w:bookmarkStart w:id="174" w:name="a995116"/>
      <w:r>
        <w:t>The Reseller shall:</w:t>
      </w:r>
      <w:bookmarkEnd w:id="174"/>
    </w:p>
    <w:p w14:paraId="4BC463D2" w14:textId="77777777" w:rsidR="00B31CF9" w:rsidRDefault="00B31CF9" w:rsidP="00B03835">
      <w:pPr>
        <w:pStyle w:val="Untitledsubclause2"/>
      </w:pPr>
      <w:bookmarkStart w:id="175" w:name="a203144"/>
      <w:r>
        <w:t xml:space="preserve">be responsible for the advertising and promotion of the Resold Services provided that the use by the Reseller of any advertising materials and promotional literature containing the </w:t>
      </w:r>
      <w:proofErr w:type="gramStart"/>
      <w:r>
        <w:t>Trade Marks</w:t>
      </w:r>
      <w:proofErr w:type="gramEnd"/>
      <w:r>
        <w:t xml:space="preserve"> or other references to the Services shall be subject to the prior written consent of the SaaS Provider;</w:t>
      </w:r>
      <w:bookmarkEnd w:id="175"/>
    </w:p>
    <w:p w14:paraId="4BC463D3" w14:textId="77777777" w:rsidR="00B31CF9" w:rsidRDefault="00B31CF9" w:rsidP="00B03835">
      <w:pPr>
        <w:pStyle w:val="Untitledsubclause2"/>
      </w:pPr>
      <w:bookmarkStart w:id="176" w:name="a176687"/>
      <w:r>
        <w:t xml:space="preserve">observe all [reasonable] directions and instructions given to it by the SaaS Provider in relation to the promotion and advertisement of the Resold Services to the extent that such promotions or advertisements refer to the Services or otherwise use the </w:t>
      </w:r>
      <w:proofErr w:type="gramStart"/>
      <w:r>
        <w:t>Trade Marks</w:t>
      </w:r>
      <w:proofErr w:type="gramEnd"/>
      <w:r>
        <w:t>, and shall not make any written statement as to the quality or manufacture of the Services without the prior written approval of the SaaS Provider;</w:t>
      </w:r>
      <w:bookmarkEnd w:id="176"/>
    </w:p>
    <w:p w14:paraId="4BC463D4" w14:textId="77777777" w:rsidR="00B31CF9" w:rsidRDefault="00B31CF9" w:rsidP="00B03835">
      <w:pPr>
        <w:pStyle w:val="Untitledsubclause2"/>
      </w:pPr>
      <w:bookmarkStart w:id="177" w:name="a415579"/>
      <w:r>
        <w:t xml:space="preserve">conduct its business in a manner that </w:t>
      </w:r>
      <w:proofErr w:type="gramStart"/>
      <w:r>
        <w:t>reflects favourably at all times</w:t>
      </w:r>
      <w:proofErr w:type="gramEnd"/>
      <w:r>
        <w:t xml:space="preserve"> on the SaaS Provider and the good name, goodwill and reputation of the SaaS Provider and not enter into any contract or engage in any practice that is or may be detrimental to the interests of the SaaS Provider in the Services; and</w:t>
      </w:r>
      <w:bookmarkEnd w:id="177"/>
    </w:p>
    <w:p w14:paraId="4BC463D5" w14:textId="77777777" w:rsidR="00B31CF9" w:rsidRDefault="00B31CF9" w:rsidP="00B03835">
      <w:pPr>
        <w:pStyle w:val="Untitledsubclause2"/>
      </w:pPr>
      <w:bookmarkStart w:id="178" w:name="a915977"/>
      <w:r>
        <w:t xml:space="preserve">avoid deceptive, misleading or unethical practices that are, or might be, detrimental to the SaaS Provider, the Services or the public and shall not publish or employ, or co-operate in the publication or employment of, any false, misleading or deceptive advertising material or other representations </w:t>
      </w:r>
      <w:proofErr w:type="gramStart"/>
      <w:r>
        <w:t>with regard to</w:t>
      </w:r>
      <w:proofErr w:type="gramEnd"/>
      <w:r>
        <w:t xml:space="preserve"> the SaaS Provider or the Services.</w:t>
      </w:r>
      <w:bookmarkEnd w:id="178"/>
    </w:p>
    <w:p w14:paraId="4BC463D6" w14:textId="77777777" w:rsidR="00B31CF9" w:rsidRDefault="00B31CF9" w:rsidP="00B03835">
      <w:pPr>
        <w:pStyle w:val="TitleClause"/>
      </w:pPr>
      <w:r>
        <w:fldChar w:fldCharType="begin"/>
      </w:r>
      <w:r>
        <w:instrText>TC "11. Compliance with laws and regulations" \l 1</w:instrText>
      </w:r>
      <w:r>
        <w:fldChar w:fldCharType="end"/>
      </w:r>
      <w:bookmarkStart w:id="179" w:name="_Toc256000010"/>
      <w:bookmarkStart w:id="180" w:name="a730556"/>
      <w:r>
        <w:t>Compliance with laws and regulations</w:t>
      </w:r>
      <w:bookmarkEnd w:id="179"/>
      <w:bookmarkEnd w:id="180"/>
    </w:p>
    <w:p w14:paraId="4BC463D7" w14:textId="77777777" w:rsidR="00B31CF9" w:rsidRDefault="00B31CF9" w:rsidP="00B03835">
      <w:pPr>
        <w:pStyle w:val="Untitledsubclause1"/>
      </w:pPr>
      <w:bookmarkStart w:id="181" w:name="a759706"/>
      <w:r>
        <w:t xml:space="preserve">The Reseller shall be responsible for obtaining any import licences or permits necessary for the entry of the Services or Resold Services into the Territory, or their delivery to the Reseller, and the Reseller shall be responsible for </w:t>
      </w:r>
      <w:proofErr w:type="gramStart"/>
      <w:r>
        <w:t>any and all</w:t>
      </w:r>
      <w:proofErr w:type="gramEnd"/>
      <w:r>
        <w:t xml:space="preserve"> customs duties, clearance charges, taxes, brokers' fees and other amounts payable in connection with the importation and delivery of the Services or Resold Services.</w:t>
      </w:r>
      <w:bookmarkEnd w:id="181"/>
    </w:p>
    <w:p w14:paraId="4BC463D8" w14:textId="77777777" w:rsidR="00B31CF9" w:rsidRDefault="00B31CF9" w:rsidP="00B03835">
      <w:pPr>
        <w:pStyle w:val="Untitledsubclause1"/>
      </w:pPr>
      <w:bookmarkStart w:id="182" w:name="a858285"/>
      <w:r>
        <w:lastRenderedPageBreak/>
        <w:t>The Reseller warrants to the SaaS Provider that it has informed the SaaS Provider of all Legislation affecting the manufacture and sale of the Services which are in force in the Territory [or any part of it] (</w:t>
      </w:r>
      <w:r>
        <w:rPr>
          <w:rStyle w:val="DefTerm"/>
        </w:rPr>
        <w:t>Local Regulations</w:t>
      </w:r>
      <w:r>
        <w:t>) at the date of this agreement.</w:t>
      </w:r>
      <w:bookmarkEnd w:id="182"/>
    </w:p>
    <w:p w14:paraId="4BC463D9" w14:textId="77777777" w:rsidR="00B31CF9" w:rsidRDefault="00B31CF9" w:rsidP="00B03835">
      <w:pPr>
        <w:pStyle w:val="Untitledsubclause1"/>
      </w:pPr>
      <w:bookmarkStart w:id="183" w:name="a842302"/>
      <w:r>
        <w:t>The SaaS Provider warrants to the Reseller that the Services comply with the Local Regulations in force at the date of this agreement.</w:t>
      </w:r>
      <w:bookmarkEnd w:id="183"/>
    </w:p>
    <w:p w14:paraId="4BC463DA" w14:textId="77777777" w:rsidR="00B31CF9" w:rsidRDefault="00B31CF9" w:rsidP="00B03835">
      <w:pPr>
        <w:pStyle w:val="Untitledsubclause1"/>
      </w:pPr>
      <w:bookmarkStart w:id="184" w:name="a935949"/>
      <w:r>
        <w:t>The Reseller shall give the SaaS Provider as much advance notice as reasonably possible of any prospective changes in the Local Regulations.</w:t>
      </w:r>
      <w:bookmarkEnd w:id="184"/>
    </w:p>
    <w:p w14:paraId="4BC463DB" w14:textId="77777777" w:rsidR="00B31CF9" w:rsidRDefault="00B31CF9" w:rsidP="00B03835">
      <w:pPr>
        <w:pStyle w:val="Untitledsubclause1"/>
      </w:pPr>
      <w:bookmarkStart w:id="185" w:name="a280739"/>
      <w:r>
        <w:t xml:space="preserve">On receipt of notification from the Reseller under </w:t>
      </w:r>
      <w:r>
        <w:fldChar w:fldCharType="begin"/>
      </w:r>
      <w:r>
        <w:instrText>PAGEREF a935949\# "'clause '"  \h</w:instrText>
      </w:r>
      <w:r>
        <w:fldChar w:fldCharType="separate"/>
      </w:r>
      <w:r>
        <w:t xml:space="preserve">clause </w:t>
      </w:r>
      <w:r>
        <w:fldChar w:fldCharType="end"/>
      </w:r>
      <w:r>
        <w:fldChar w:fldCharType="begin"/>
      </w:r>
      <w:r>
        <w:rPr>
          <w:highlight w:val="lightGray"/>
        </w:rPr>
        <w:instrText>REF a935949 \h \w</w:instrText>
      </w:r>
      <w:r>
        <w:fldChar w:fldCharType="separate"/>
      </w:r>
      <w:r>
        <w:t>11.4</w:t>
      </w:r>
      <w:r>
        <w:fldChar w:fldCharType="end"/>
      </w:r>
      <w:r>
        <w:t>, the SaaS Provider shall [endeavour to] ensure that the Services comply with any change in the Local Regulations by the date of implementation of that change or as soon as is [reasonably] possible thereafter.</w:t>
      </w:r>
      <w:bookmarkEnd w:id="185"/>
    </w:p>
    <w:p w14:paraId="4BC463DC" w14:textId="77777777" w:rsidR="00B31CF9" w:rsidRDefault="00B31CF9" w:rsidP="00B03835">
      <w:pPr>
        <w:pStyle w:val="TitleClause"/>
      </w:pPr>
      <w:r>
        <w:fldChar w:fldCharType="begin"/>
      </w:r>
      <w:r>
        <w:instrText>TC "12. Anti-bribery" \l 1</w:instrText>
      </w:r>
      <w:r>
        <w:fldChar w:fldCharType="end"/>
      </w:r>
      <w:bookmarkStart w:id="186" w:name="_Toc256000011"/>
      <w:bookmarkStart w:id="187" w:name="a430048"/>
      <w:r>
        <w:t>Anti-bribery</w:t>
      </w:r>
      <w:bookmarkEnd w:id="186"/>
      <w:bookmarkEnd w:id="187"/>
    </w:p>
    <w:p w14:paraId="4BC463DD" w14:textId="77777777" w:rsidR="00B31CF9" w:rsidRDefault="00B31CF9" w:rsidP="00B03835">
      <w:pPr>
        <w:pStyle w:val="Untitledsubclause1"/>
      </w:pPr>
      <w:bookmarkStart w:id="188" w:name="a649744"/>
      <w:r>
        <w:t>The Reseller shall:</w:t>
      </w:r>
      <w:bookmarkEnd w:id="188"/>
    </w:p>
    <w:p w14:paraId="4BC463DE" w14:textId="77777777" w:rsidR="00B31CF9" w:rsidRDefault="00B31CF9" w:rsidP="00B03835">
      <w:pPr>
        <w:pStyle w:val="Untitledsubclause2"/>
      </w:pPr>
      <w:bookmarkStart w:id="189" w:name="a992813"/>
      <w:r>
        <w:t xml:space="preserve">comply with all applicable laws, </w:t>
      </w:r>
      <w:proofErr w:type="gramStart"/>
      <w:r>
        <w:t>regulations[</w:t>
      </w:r>
      <w:proofErr w:type="gramEnd"/>
      <w:r>
        <w:t>, codes] and sanctions relating to anti-bribery and anti-corruption including but not limited to the Bribery Act 2010 (</w:t>
      </w:r>
      <w:r>
        <w:rPr>
          <w:rStyle w:val="DefTerm"/>
        </w:rPr>
        <w:t>Relevant Requirements</w:t>
      </w:r>
      <w:r>
        <w:t>);</w:t>
      </w:r>
      <w:bookmarkEnd w:id="189"/>
    </w:p>
    <w:p w14:paraId="4BC463DF" w14:textId="77777777" w:rsidR="00B31CF9" w:rsidRDefault="00B31CF9" w:rsidP="00B03835">
      <w:pPr>
        <w:pStyle w:val="Untitledsubclause2"/>
      </w:pPr>
      <w:r>
        <w:fldChar w:fldCharType="begin"/>
      </w:r>
      <w:r>
        <w:fldChar w:fldCharType="end"/>
      </w:r>
      <w:bookmarkStart w:id="190" w:name="a455229"/>
      <w:r>
        <w:t>[not engage in any activity, practice or conduct which would constitute an offence under sections 1, 2 or 6 of the Bribery Act 2010 if such activity, practice or conduct had been carried out in the UK;]</w:t>
      </w:r>
      <w:bookmarkEnd w:id="190"/>
    </w:p>
    <w:p w14:paraId="4BC463E0" w14:textId="77777777" w:rsidR="00B31CF9" w:rsidRDefault="00B31CF9" w:rsidP="00B03835">
      <w:pPr>
        <w:pStyle w:val="Untitledsubclause2"/>
      </w:pPr>
      <w:bookmarkStart w:id="191" w:name="a246032"/>
      <w:r>
        <w:t xml:space="preserve">comply with the SaaS Provider's Ethics, Anti-bribery and Anti-corruption Policies (annexed to this agreement at Schedule [NUMBER]) and [RELEVANT INDUSTRY CODE ON </w:t>
      </w:r>
      <w:r>
        <w:t>ANTI-BRIBERY]] [annexed to this agreement at Schedule [NUMBER]], in each case as the SaaS Provider or the relevant industry body may update them from time to time (</w:t>
      </w:r>
      <w:r>
        <w:rPr>
          <w:rStyle w:val="DefTerm"/>
        </w:rPr>
        <w:t>Relevant Policies</w:t>
      </w:r>
      <w:proofErr w:type="gramStart"/>
      <w:r>
        <w:t>);</w:t>
      </w:r>
      <w:bookmarkEnd w:id="191"/>
      <w:proofErr w:type="gramEnd"/>
    </w:p>
    <w:p w14:paraId="4BC463E1" w14:textId="77777777" w:rsidR="00B31CF9" w:rsidRDefault="00B31CF9" w:rsidP="00B03835">
      <w:pPr>
        <w:pStyle w:val="Untitledsubclause2"/>
      </w:pPr>
      <w:bookmarkStart w:id="192" w:name="a838749"/>
      <w:r>
        <w:t xml:space="preserve">have and shall maintain in place throughout the term of this agreement its own policies and procedures, including but not limited to adequate procedures under the Bribery Act 2010, to ensure compliance with the Relevant Requirements[, the Relevant Policies] [and </w:t>
      </w:r>
      <w:r>
        <w:fldChar w:fldCharType="begin"/>
      </w:r>
      <w:r>
        <w:instrText>PAGEREF a649744\# "'clause '"  \h</w:instrText>
      </w:r>
      <w:r>
        <w:fldChar w:fldCharType="separate"/>
      </w:r>
      <w:r>
        <w:t xml:space="preserve">clause </w:t>
      </w:r>
      <w:r>
        <w:fldChar w:fldCharType="end"/>
      </w:r>
      <w:r>
        <w:fldChar w:fldCharType="begin"/>
      </w:r>
      <w:r>
        <w:rPr>
          <w:highlight w:val="lightGray"/>
        </w:rPr>
        <w:instrText>REF a649744 \h \w</w:instrText>
      </w:r>
      <w:r>
        <w:fldChar w:fldCharType="separate"/>
      </w:r>
      <w:r>
        <w:t>12.1</w:t>
      </w:r>
      <w:r>
        <w:fldChar w:fldCharType="end"/>
      </w:r>
      <w:r>
        <w:t>], and will enforce them where appropriate;</w:t>
      </w:r>
      <w:bookmarkEnd w:id="192"/>
    </w:p>
    <w:p w14:paraId="4BC463E2" w14:textId="77777777" w:rsidR="00B31CF9" w:rsidRDefault="00B31CF9" w:rsidP="00B03835">
      <w:pPr>
        <w:pStyle w:val="Untitledsubclause2"/>
      </w:pPr>
      <w:bookmarkStart w:id="193" w:name="a258045"/>
      <w:r>
        <w:t>[promptly report to the SaaS Provider any request or demand for any undue financial or other advantage of any kind received by the Reseller in connection with the performance of this agreement;</w:t>
      </w:r>
      <w:r>
        <w:fldChar w:fldCharType="begin"/>
      </w:r>
      <w:r>
        <w:fldChar w:fldCharType="end"/>
      </w:r>
      <w:r>
        <w:t>]</w:t>
      </w:r>
      <w:bookmarkEnd w:id="193"/>
    </w:p>
    <w:p w14:paraId="4BC463E3" w14:textId="77777777" w:rsidR="00B31CF9" w:rsidRDefault="00B31CF9" w:rsidP="00B03835">
      <w:pPr>
        <w:pStyle w:val="Untitledsubclause2"/>
      </w:pPr>
      <w:bookmarkStart w:id="194" w:name="a851057"/>
      <w:r>
        <w:t xml:space="preserve">immediately notify the SaaS Provider (in writing) if a foreign public official [becomes an officer or employee of the reseller] [and] [acquires a direct or indirect interest in the Reseller] and the Reseller warrants that it has no foreign public officials as [officers or employees] [and] [direct or indirect owners] at the date of this </w:t>
      </w:r>
      <w:proofErr w:type="gramStart"/>
      <w:r>
        <w:t>agreement;</w:t>
      </w:r>
      <w:bookmarkEnd w:id="194"/>
      <w:proofErr w:type="gramEnd"/>
    </w:p>
    <w:p w14:paraId="4BC463E4" w14:textId="77777777" w:rsidR="00B31CF9" w:rsidRDefault="00B31CF9" w:rsidP="00B03835">
      <w:pPr>
        <w:pStyle w:val="Untitledsubclause2"/>
      </w:pPr>
      <w:bookmarkStart w:id="195" w:name="a898423"/>
      <w:r>
        <w:lastRenderedPageBreak/>
        <w:t xml:space="preserve">within [NUMBER] months of the date of this agreement, and annually thereafter, certify to the SaaS Provider in writing signed by an officer of the Reseller, compliance with this </w:t>
      </w:r>
      <w:r>
        <w:fldChar w:fldCharType="begin"/>
      </w:r>
      <w:r>
        <w:instrText>PAGEREF a430048\# "'clause '"  \h</w:instrText>
      </w:r>
      <w:r>
        <w:fldChar w:fldCharType="separate"/>
      </w:r>
      <w:r>
        <w:t xml:space="preserve">clause </w:t>
      </w:r>
      <w:r>
        <w:fldChar w:fldCharType="end"/>
      </w:r>
      <w:r>
        <w:fldChar w:fldCharType="begin"/>
      </w:r>
      <w:r>
        <w:rPr>
          <w:highlight w:val="lightGray"/>
        </w:rPr>
        <w:instrText>REF a430048 \h \w</w:instrText>
      </w:r>
      <w:r>
        <w:fldChar w:fldCharType="separate"/>
      </w:r>
      <w:r>
        <w:t>12</w:t>
      </w:r>
      <w:r>
        <w:fldChar w:fldCharType="end"/>
      </w:r>
      <w:r>
        <w:t xml:space="preserve"> by the Reseller and all persons associated with it and all other persons for whom the Reseller is responsible under </w:t>
      </w:r>
      <w:r>
        <w:fldChar w:fldCharType="begin"/>
      </w:r>
      <w:r>
        <w:instrText>PAGEREF a838749\# "'clause '"  \h</w:instrText>
      </w:r>
      <w:r>
        <w:fldChar w:fldCharType="separate"/>
      </w:r>
      <w:r>
        <w:t xml:space="preserve">clause </w:t>
      </w:r>
      <w:r>
        <w:fldChar w:fldCharType="end"/>
      </w:r>
      <w:r>
        <w:fldChar w:fldCharType="begin"/>
      </w:r>
      <w:r>
        <w:rPr>
          <w:highlight w:val="lightGray"/>
        </w:rPr>
        <w:instrText>REF a838749 \h \w</w:instrText>
      </w:r>
      <w:r>
        <w:fldChar w:fldCharType="separate"/>
      </w:r>
      <w:r>
        <w:t>12.1(d)</w:t>
      </w:r>
      <w:r>
        <w:fldChar w:fldCharType="end"/>
      </w:r>
      <w:r>
        <w:t xml:space="preserve">. The Reseller shall provide such supporting evidence of compliance as the SaaS Provider may reasonably </w:t>
      </w:r>
      <w:proofErr w:type="gramStart"/>
      <w:r>
        <w:t>request;</w:t>
      </w:r>
      <w:bookmarkEnd w:id="195"/>
      <w:proofErr w:type="gramEnd"/>
    </w:p>
    <w:p w14:paraId="4BC463E5" w14:textId="77777777" w:rsidR="00B31CF9" w:rsidRDefault="00B31CF9" w:rsidP="00B03835">
      <w:pPr>
        <w:pStyle w:val="Untitledsubclause1"/>
      </w:pPr>
      <w:bookmarkStart w:id="196" w:name="a486016"/>
      <w:r>
        <w:t xml:space="preserve">Without prejudice to </w:t>
      </w:r>
      <w:r>
        <w:fldChar w:fldCharType="begin"/>
      </w:r>
      <w:r>
        <w:instrText xml:space="preserve">PAGEREF a542871\# </w:instrText>
      </w:r>
      <w:r>
        <w:instrText>"'clause '"  \h</w:instrText>
      </w:r>
      <w:r>
        <w:fldChar w:fldCharType="separate"/>
      </w:r>
      <w:r>
        <w:t xml:space="preserve">clause </w:t>
      </w:r>
      <w:r>
        <w:fldChar w:fldCharType="end"/>
      </w:r>
      <w:r>
        <w:fldChar w:fldCharType="begin"/>
      </w:r>
      <w:r>
        <w:rPr>
          <w:highlight w:val="lightGray"/>
        </w:rPr>
        <w:instrText>REF a542871 \h \w</w:instrText>
      </w:r>
      <w:r>
        <w:fldChar w:fldCharType="separate"/>
      </w:r>
      <w:r>
        <w:t>27.1</w:t>
      </w:r>
      <w:r>
        <w:fldChar w:fldCharType="end"/>
      </w:r>
      <w:r>
        <w:t xml:space="preserve"> the Reseller shall ensure that any person associated with the Reseller who is performing services [or providing goods] in connection with this agreement does so only on the basis of a written contract which imposes on and secures from such person terms equivalent to those imposed on the Reseller in this </w:t>
      </w:r>
      <w:r>
        <w:fldChar w:fldCharType="begin"/>
      </w:r>
      <w:r>
        <w:instrText>PAGEREF a430048\# "'clause '"  \h</w:instrText>
      </w:r>
      <w:r>
        <w:fldChar w:fldCharType="separate"/>
      </w:r>
      <w:r>
        <w:t xml:space="preserve">clause </w:t>
      </w:r>
      <w:r>
        <w:fldChar w:fldCharType="end"/>
      </w:r>
      <w:r>
        <w:fldChar w:fldCharType="begin"/>
      </w:r>
      <w:r>
        <w:rPr>
          <w:highlight w:val="lightGray"/>
        </w:rPr>
        <w:instrText>REF a430048 \h \w</w:instrText>
      </w:r>
      <w:r>
        <w:fldChar w:fldCharType="separate"/>
      </w:r>
      <w:r>
        <w:t>12</w:t>
      </w:r>
      <w:r>
        <w:fldChar w:fldCharType="end"/>
      </w:r>
      <w:r>
        <w:t xml:space="preserve"> (</w:t>
      </w:r>
      <w:r>
        <w:rPr>
          <w:rStyle w:val="DefTerm"/>
        </w:rPr>
        <w:t>Relevant Terms</w:t>
      </w:r>
      <w:r>
        <w:t>). The Reseller shall in all circumstances be responsible for the observance and performance by such persons of the Relevant Terms and shall in all circumstances be directly liable to the SaaS Provider for any breach by such persons of any of the Relevant Terms howsoever arising.</w:t>
      </w:r>
      <w:bookmarkEnd w:id="196"/>
    </w:p>
    <w:p w14:paraId="4BC463E6" w14:textId="77777777" w:rsidR="00B31CF9" w:rsidRDefault="00B31CF9" w:rsidP="00B03835">
      <w:pPr>
        <w:pStyle w:val="Untitledsubclause1"/>
      </w:pPr>
      <w:bookmarkStart w:id="197" w:name="a988404"/>
      <w:r>
        <w:t xml:space="preserve">Breach of this </w:t>
      </w:r>
      <w:r>
        <w:fldChar w:fldCharType="begin"/>
      </w:r>
      <w:r>
        <w:instrText>PAGEREF a430048\# "'clause '"  \h</w:instrText>
      </w:r>
      <w:r>
        <w:fldChar w:fldCharType="separate"/>
      </w:r>
      <w:r>
        <w:t xml:space="preserve">clause </w:t>
      </w:r>
      <w:r>
        <w:fldChar w:fldCharType="end"/>
      </w:r>
      <w:r>
        <w:fldChar w:fldCharType="begin"/>
      </w:r>
      <w:r>
        <w:rPr>
          <w:highlight w:val="lightGray"/>
        </w:rPr>
        <w:instrText>REF a430048 \h \w</w:instrText>
      </w:r>
      <w:r>
        <w:fldChar w:fldCharType="separate"/>
      </w:r>
      <w:r>
        <w:t>12</w:t>
      </w:r>
      <w:r>
        <w:fldChar w:fldCharType="end"/>
      </w:r>
      <w:r>
        <w:t xml:space="preserve"> shall be deemed a material breach, which is irredeemable, under </w:t>
      </w:r>
      <w:r>
        <w:fldChar w:fldCharType="begin"/>
      </w:r>
      <w:r>
        <w:instrText>PAGEREF a749137\# "'clause '"  \h</w:instrText>
      </w:r>
      <w:r>
        <w:fldChar w:fldCharType="separate"/>
      </w:r>
      <w:r>
        <w:t xml:space="preserve">clause </w:t>
      </w:r>
      <w:r>
        <w:fldChar w:fldCharType="end"/>
      </w:r>
      <w:r>
        <w:fldChar w:fldCharType="begin"/>
      </w:r>
      <w:r>
        <w:rPr>
          <w:highlight w:val="lightGray"/>
        </w:rPr>
        <w:instrText>REF a749137 \h \w</w:instrText>
      </w:r>
      <w:r>
        <w:fldChar w:fldCharType="separate"/>
      </w:r>
      <w:r>
        <w:t>20.2(a)</w:t>
      </w:r>
      <w:r>
        <w:fldChar w:fldCharType="end"/>
      </w:r>
      <w:r>
        <w:t>.</w:t>
      </w:r>
      <w:bookmarkEnd w:id="197"/>
    </w:p>
    <w:p w14:paraId="4BC463E7" w14:textId="77777777" w:rsidR="00B31CF9" w:rsidRDefault="00B31CF9" w:rsidP="00B03835">
      <w:pPr>
        <w:pStyle w:val="Untitledsubclause1"/>
      </w:pPr>
      <w:bookmarkStart w:id="198" w:name="a391154"/>
      <w:r>
        <w:t xml:space="preserve">For the purpose of this </w:t>
      </w:r>
      <w:r>
        <w:fldChar w:fldCharType="begin"/>
      </w:r>
      <w:r>
        <w:instrText>PAGEREF a430048\# "'clause '"  \h</w:instrText>
      </w:r>
      <w:r>
        <w:fldChar w:fldCharType="separate"/>
      </w:r>
      <w:r>
        <w:t xml:space="preserve">clause </w:t>
      </w:r>
      <w:r>
        <w:fldChar w:fldCharType="end"/>
      </w:r>
      <w:r>
        <w:fldChar w:fldCharType="begin"/>
      </w:r>
      <w:r>
        <w:rPr>
          <w:highlight w:val="lightGray"/>
        </w:rPr>
        <w:instrText>REF a430048 \h \w</w:instrText>
      </w:r>
      <w:r>
        <w:fldChar w:fldCharType="separate"/>
      </w:r>
      <w:r>
        <w:t>12</w:t>
      </w:r>
      <w:r>
        <w:fldChar w:fldCharType="end"/>
      </w:r>
      <w:r>
        <w:t xml:space="preserve">, the meaning of adequate procedures and foreign public official and whether a person is associated with another person shall be determined in accordance with section 7(2) of the Bribery Act 2010 (and any guidance issued under section 9 of that Act), section 6(5) and (6) of that Act and section 8 of that Act respectively. For the purposes of this </w:t>
      </w:r>
      <w:r>
        <w:fldChar w:fldCharType="begin"/>
      </w:r>
      <w:r>
        <w:instrText>PAGEREF a430048\# "'clause '"  \h</w:instrText>
      </w:r>
      <w:r>
        <w:fldChar w:fldCharType="separate"/>
      </w:r>
      <w:r>
        <w:t xml:space="preserve">clause </w:t>
      </w:r>
      <w:r>
        <w:fldChar w:fldCharType="end"/>
      </w:r>
      <w:r>
        <w:fldChar w:fldCharType="begin"/>
      </w:r>
      <w:r>
        <w:rPr>
          <w:highlight w:val="lightGray"/>
        </w:rPr>
        <w:instrText>REF a430048 \h \w</w:instrText>
      </w:r>
      <w:r>
        <w:fldChar w:fldCharType="separate"/>
      </w:r>
      <w:r>
        <w:t>12</w:t>
      </w:r>
      <w:r>
        <w:fldChar w:fldCharType="end"/>
      </w:r>
      <w:r>
        <w:t xml:space="preserve"> a person associated with the Reseller includes but is not limited to any subcontractor of the Reseller.</w:t>
      </w:r>
      <w:bookmarkEnd w:id="198"/>
    </w:p>
    <w:p w14:paraId="4BC463E8" w14:textId="77777777" w:rsidR="00B31CF9" w:rsidRDefault="00B31CF9" w:rsidP="00B03835">
      <w:pPr>
        <w:pStyle w:val="TitleClause"/>
      </w:pPr>
      <w:r>
        <w:fldChar w:fldCharType="begin"/>
      </w:r>
      <w:r>
        <w:instrText>TC "13. Intellectual Property Rights" \l 1</w:instrText>
      </w:r>
      <w:r>
        <w:fldChar w:fldCharType="end"/>
      </w:r>
      <w:bookmarkStart w:id="199" w:name="_Toc256000012"/>
      <w:bookmarkStart w:id="200" w:name="a539802"/>
      <w:r>
        <w:t>Intellectual Property Rights</w:t>
      </w:r>
      <w:bookmarkEnd w:id="199"/>
      <w:bookmarkEnd w:id="200"/>
    </w:p>
    <w:p w14:paraId="4BC463E9" w14:textId="77777777" w:rsidR="00B31CF9" w:rsidRDefault="00B31CF9" w:rsidP="00B03835">
      <w:pPr>
        <w:pStyle w:val="Untitledsubclause1"/>
      </w:pPr>
      <w:bookmarkStart w:id="201" w:name="a268467"/>
      <w:r>
        <w:t xml:space="preserve">The Reseller acknowledges and agrees that the SaaS Provider or its licensors own all Intellectual Property Rights in the Services, Software and the Documents. Except as expressly stated in this agreement, this agreement does not grant the Reseller any rights to, under or in, any patents, copyright, database right, trade secrets, trade names, </w:t>
      </w:r>
      <w:proofErr w:type="spellStart"/>
      <w:proofErr w:type="gramStart"/>
      <w:r>
        <w:t>trade marks</w:t>
      </w:r>
      <w:proofErr w:type="spellEnd"/>
      <w:proofErr w:type="gramEnd"/>
      <w:r>
        <w:t xml:space="preserve"> (whether registered or unregistered), or any other rights or licences in respect of the Services, Software or the Documents. </w:t>
      </w:r>
      <w:bookmarkEnd w:id="201"/>
    </w:p>
    <w:p w14:paraId="4BC463EA" w14:textId="77777777" w:rsidR="00B31CF9" w:rsidRDefault="00B31CF9" w:rsidP="00B03835">
      <w:pPr>
        <w:pStyle w:val="Untitledsubclause1"/>
      </w:pPr>
      <w:bookmarkStart w:id="202" w:name="a697870"/>
      <w:r>
        <w:t xml:space="preserve">The SaaS Provider confirms that it has all the rights in relation to the Services, Software and Documents that are necessary to grant all the rights it purports to grant under, and in accordance with, the terms of this agreement and the EULA. </w:t>
      </w:r>
      <w:bookmarkEnd w:id="202"/>
    </w:p>
    <w:p w14:paraId="4BC463EB" w14:textId="77777777" w:rsidR="00B31CF9" w:rsidRDefault="00B31CF9" w:rsidP="00B03835">
      <w:pPr>
        <w:pStyle w:val="Untitledsubclause1"/>
      </w:pPr>
      <w:bookmarkStart w:id="203" w:name="a883230"/>
      <w:r>
        <w:t xml:space="preserve">The Reseller shall, at the expense of the SaaS Provider, take all such steps as the SaaS Provider may reasonably require </w:t>
      </w:r>
      <w:proofErr w:type="gramStart"/>
      <w:r>
        <w:t>to assist</w:t>
      </w:r>
      <w:proofErr w:type="gramEnd"/>
      <w:r>
        <w:t xml:space="preserve"> the SaaS Provider in maintaining the validity and enforceability of the Intellectual Property Rights of the SaaS Provider during the term of this agreement.</w:t>
      </w:r>
      <w:bookmarkEnd w:id="203"/>
    </w:p>
    <w:p w14:paraId="4BC463EC" w14:textId="77777777" w:rsidR="00B31CF9" w:rsidRDefault="00B31CF9" w:rsidP="00B03835">
      <w:pPr>
        <w:pStyle w:val="Untitledsubclause1"/>
      </w:pPr>
      <w:bookmarkStart w:id="204" w:name="a166243"/>
      <w:r>
        <w:t xml:space="preserve">Without prejudice to the right of the Reseller or any third party to challenge the validity of any Intellectual Property Rights of the SaaS Provider, the Reseller shall not do or authorise any third party to do any act which would or might invalidate or be inconsistent with any Intellectual Property </w:t>
      </w:r>
      <w:r>
        <w:lastRenderedPageBreak/>
        <w:t>Rights of the SaaS Provider and shall not omit or authorise any third party to omit to do any act which, by its omission, would have that effect or character.</w:t>
      </w:r>
      <w:bookmarkEnd w:id="204"/>
    </w:p>
    <w:p w14:paraId="4BC463ED" w14:textId="77777777" w:rsidR="00B31CF9" w:rsidRDefault="00B31CF9" w:rsidP="00B03835">
      <w:pPr>
        <w:pStyle w:val="Untitledsubclause1"/>
      </w:pPr>
      <w:bookmarkStart w:id="205" w:name="a142181"/>
      <w:r>
        <w:t>The SaaS Provider grants to the Reseller a non-exclusive, revocable, personal licence (subject to the terms and conditions of this agreement, and during its term and solely for the purposes of performing the Reseller's obligations under this agreement) to:</w:t>
      </w:r>
      <w:bookmarkEnd w:id="205"/>
    </w:p>
    <w:p w14:paraId="4BC463EE" w14:textId="77777777" w:rsidR="00B31CF9" w:rsidRPr="00B93F76" w:rsidRDefault="00B31CF9" w:rsidP="00B03835">
      <w:pPr>
        <w:pStyle w:val="Untitledsubclause2"/>
      </w:pPr>
      <w:bookmarkStart w:id="206" w:name="a463899"/>
      <w:r>
        <w:t xml:space="preserve">use the Services in compliance with the Reseller's appointment in </w:t>
      </w:r>
      <w:r>
        <w:fldChar w:fldCharType="begin"/>
      </w:r>
      <w:r>
        <w:instrText>PAGEREF a128727\# "'clause '"  \h</w:instrText>
      </w:r>
      <w:r>
        <w:fldChar w:fldCharType="separate"/>
      </w:r>
      <w:r>
        <w:t xml:space="preserve">clause </w:t>
      </w:r>
      <w:r>
        <w:fldChar w:fldCharType="end"/>
      </w:r>
      <w:r>
        <w:fldChar w:fldCharType="begin"/>
      </w:r>
      <w:r>
        <w:rPr>
          <w:highlight w:val="lightGray"/>
        </w:rPr>
        <w:instrText>REF a128727 \h \w</w:instrText>
      </w:r>
      <w:r>
        <w:fldChar w:fldCharType="separate"/>
      </w:r>
      <w:r>
        <w:t>2.1</w:t>
      </w:r>
      <w:r>
        <w:fldChar w:fldCharType="end"/>
      </w:r>
      <w:r>
        <w:t xml:space="preserve"> [at the Reseller's premises] and for the purposes of demonstrating, marketing and selling the Resold Services to Customers and fulfilling its other obligations under this agreement;</w:t>
      </w:r>
      <w:bookmarkEnd w:id="206"/>
    </w:p>
    <w:p w14:paraId="4BC463EF" w14:textId="77777777" w:rsidR="00B31CF9" w:rsidRDefault="00B31CF9" w:rsidP="00B03835">
      <w:pPr>
        <w:pStyle w:val="Untitledsubclause2"/>
      </w:pPr>
      <w:bookmarkStart w:id="207" w:name="a608120"/>
      <w:r>
        <w:t>combine the Services with the Reseller Products (where applicable) and provide access to, or otherwise facilitate the use of the Resold Services by, each Customer who has signed the EULA during the Subscription Term set out in the relevant Order Form (and any extension thereof) for the Customer's internal business operations; and</w:t>
      </w:r>
      <w:bookmarkEnd w:id="207"/>
    </w:p>
    <w:p w14:paraId="4BC463F0" w14:textId="77777777" w:rsidR="00B31CF9" w:rsidRDefault="00B31CF9" w:rsidP="00B03835">
      <w:pPr>
        <w:pStyle w:val="Untitledsubclause2"/>
      </w:pPr>
      <w:bookmarkStart w:id="208" w:name="a831550"/>
      <w:r>
        <w:t xml:space="preserve">use the </w:t>
      </w:r>
      <w:proofErr w:type="gramStart"/>
      <w:r>
        <w:t>Trade Marks</w:t>
      </w:r>
      <w:proofErr w:type="gramEnd"/>
      <w:r>
        <w:t xml:space="preserve"> on or in relation to the Resold Services or</w:t>
      </w:r>
      <w:r>
        <w:rPr>
          <w:b/>
          <w:bCs/>
        </w:rPr>
        <w:t xml:space="preserve"> </w:t>
      </w:r>
      <w:r>
        <w:t xml:space="preserve">Services for the purpose of the promotion, </w:t>
      </w:r>
      <w:r>
        <w:t>advertisement and sale of the Resold Services.</w:t>
      </w:r>
      <w:bookmarkEnd w:id="208"/>
    </w:p>
    <w:p w14:paraId="4BC463F1" w14:textId="77777777" w:rsidR="00B31CF9" w:rsidRDefault="00B31CF9" w:rsidP="00B03835">
      <w:pPr>
        <w:pStyle w:val="Untitledsubclause1"/>
      </w:pPr>
      <w:bookmarkStart w:id="209" w:name="a273441"/>
      <w:r>
        <w:t xml:space="preserve">[The Reseller acknowledges that it has received (whether as APIs (application programming interfaces) or otherwise) sufficient information to enable it to [combine the Services with the Reseller Products and] provide and market the Resold Services in the manner envisaged by this agreement. </w:t>
      </w:r>
      <w:r>
        <w:fldChar w:fldCharType="begin"/>
      </w:r>
      <w:r>
        <w:fldChar w:fldCharType="end"/>
      </w:r>
      <w:r>
        <w:t>]</w:t>
      </w:r>
      <w:bookmarkEnd w:id="209"/>
    </w:p>
    <w:p w14:paraId="4BC463F2" w14:textId="77777777" w:rsidR="00B31CF9" w:rsidRDefault="00B31CF9" w:rsidP="00B03835">
      <w:pPr>
        <w:pStyle w:val="Untitledsubclause1"/>
      </w:pPr>
      <w:bookmarkStart w:id="210" w:name="a101629"/>
      <w:r>
        <w:t xml:space="preserve">The Reseller shall ensure that each reference to, and use of, any of the </w:t>
      </w:r>
      <w:proofErr w:type="gramStart"/>
      <w:r>
        <w:t>Trade Marks</w:t>
      </w:r>
      <w:proofErr w:type="gramEnd"/>
      <w:r>
        <w:t xml:space="preserve"> by the Reseller is in a manner approved from time to time by the SaaS Provider and accompanied by an acknowledgement in a form approved by the SaaS Provider that the same is a trade mark (or registered trade mark) of the SaaS Provider.</w:t>
      </w:r>
      <w:bookmarkEnd w:id="210"/>
    </w:p>
    <w:p w14:paraId="4BC463F3" w14:textId="77777777" w:rsidR="00B31CF9" w:rsidRDefault="00B31CF9" w:rsidP="00B03835">
      <w:pPr>
        <w:pStyle w:val="Untitledsubclause1"/>
      </w:pPr>
      <w:bookmarkStart w:id="211" w:name="a238194"/>
      <w:r>
        <w:t>The Reseller shall not:</w:t>
      </w:r>
      <w:bookmarkEnd w:id="211"/>
    </w:p>
    <w:p w14:paraId="4BC463F4" w14:textId="77777777" w:rsidR="00B31CF9" w:rsidRDefault="00B31CF9" w:rsidP="00B03835">
      <w:pPr>
        <w:pStyle w:val="Untitledsubclause2"/>
      </w:pPr>
      <w:bookmarkStart w:id="212" w:name="a818895"/>
      <w:r>
        <w:t xml:space="preserve">use any of the </w:t>
      </w:r>
      <w:proofErr w:type="gramStart"/>
      <w:r>
        <w:t>Trade Marks</w:t>
      </w:r>
      <w:proofErr w:type="gramEnd"/>
      <w:r>
        <w:t xml:space="preserve"> in any way which might prejudice their distinctiveness or validity or the goodwill of the SaaS Provider therein;</w:t>
      </w:r>
      <w:bookmarkEnd w:id="212"/>
    </w:p>
    <w:p w14:paraId="4BC463F5" w14:textId="77777777" w:rsidR="00B31CF9" w:rsidRDefault="00B31CF9" w:rsidP="00B03835">
      <w:pPr>
        <w:pStyle w:val="Untitledsubclause2"/>
      </w:pPr>
      <w:bookmarkStart w:id="213" w:name="a433229"/>
      <w:r>
        <w:t xml:space="preserve">use in relation to the Services any </w:t>
      </w:r>
      <w:proofErr w:type="gramStart"/>
      <w:r>
        <w:t>trade marks</w:t>
      </w:r>
      <w:proofErr w:type="gramEnd"/>
      <w:r>
        <w:t xml:space="preserve"> other than the Trade Marks without obtaining the prior written consent of the SaaS Provider; or</w:t>
      </w:r>
      <w:bookmarkEnd w:id="213"/>
    </w:p>
    <w:p w14:paraId="4BC463F6" w14:textId="77777777" w:rsidR="00B31CF9" w:rsidRDefault="00B31CF9" w:rsidP="00B03835">
      <w:pPr>
        <w:pStyle w:val="Untitledsubclause2"/>
      </w:pPr>
      <w:bookmarkStart w:id="214" w:name="a656745"/>
      <w:r>
        <w:t xml:space="preserve">use any </w:t>
      </w:r>
      <w:proofErr w:type="spellStart"/>
      <w:proofErr w:type="gramStart"/>
      <w:r>
        <w:t>trade marks</w:t>
      </w:r>
      <w:proofErr w:type="spellEnd"/>
      <w:proofErr w:type="gramEnd"/>
      <w:r>
        <w:t xml:space="preserve"> or trade names so resembling any trade mark or trade name of the SaaS Provider.</w:t>
      </w:r>
      <w:bookmarkEnd w:id="214"/>
    </w:p>
    <w:p w14:paraId="4BC463F7" w14:textId="77777777" w:rsidR="00B31CF9" w:rsidRDefault="00B31CF9" w:rsidP="00B03835">
      <w:pPr>
        <w:pStyle w:val="Untitledsubclause1"/>
      </w:pPr>
      <w:bookmarkStart w:id="215" w:name="a450993"/>
      <w:r>
        <w:t>The Reseller acknowledges that neither it, not any Customer, has a right to access to any Software in source code form.</w:t>
      </w:r>
      <w:bookmarkEnd w:id="215"/>
    </w:p>
    <w:p w14:paraId="4BC463F8" w14:textId="77777777" w:rsidR="00B31CF9" w:rsidRDefault="00B31CF9" w:rsidP="00B03835">
      <w:pPr>
        <w:pStyle w:val="TitleClause"/>
      </w:pPr>
      <w:r>
        <w:fldChar w:fldCharType="begin"/>
      </w:r>
      <w:r>
        <w:instrText>TC "14. Security of the services" \l 1</w:instrText>
      </w:r>
      <w:r>
        <w:fldChar w:fldCharType="end"/>
      </w:r>
      <w:bookmarkStart w:id="216" w:name="_Toc256000013"/>
      <w:bookmarkStart w:id="217" w:name="a587758"/>
      <w:r>
        <w:t>Security of the services</w:t>
      </w:r>
      <w:bookmarkEnd w:id="216"/>
      <w:bookmarkEnd w:id="217"/>
    </w:p>
    <w:p w14:paraId="4BC463F9" w14:textId="77777777" w:rsidR="00B31CF9" w:rsidRDefault="00B31CF9" w:rsidP="00B03835">
      <w:pPr>
        <w:pStyle w:val="Untitledsubclause1"/>
      </w:pPr>
      <w:bookmarkStart w:id="218" w:name="a364394"/>
      <w:r>
        <w:t>Each party:</w:t>
      </w:r>
      <w:bookmarkEnd w:id="218"/>
    </w:p>
    <w:p w14:paraId="4BC463FA" w14:textId="77777777" w:rsidR="00B31CF9" w:rsidRDefault="00B31CF9" w:rsidP="00B03835">
      <w:pPr>
        <w:pStyle w:val="Untitledsubclause2"/>
      </w:pPr>
      <w:bookmarkStart w:id="219" w:name="a560198"/>
      <w:r>
        <w:lastRenderedPageBreak/>
        <w:t xml:space="preserve">warrants that it is [ISO/IEC 27001 accredited </w:t>
      </w:r>
      <w:r>
        <w:rPr>
          <w:b/>
          <w:bCs/>
        </w:rPr>
        <w:t>OR</w:t>
      </w:r>
      <w:r>
        <w:t xml:space="preserve"> SSAE [16][18] SOC 2 certified </w:t>
      </w:r>
      <w:r>
        <w:rPr>
          <w:b/>
          <w:bCs/>
        </w:rPr>
        <w:t>OR</w:t>
      </w:r>
      <w:r>
        <w:t xml:space="preserve"> ISAE 3402 certified</w:t>
      </w:r>
      <w:proofErr w:type="gramStart"/>
      <w:r>
        <w:t>];</w:t>
      </w:r>
      <w:bookmarkEnd w:id="219"/>
      <w:proofErr w:type="gramEnd"/>
    </w:p>
    <w:p w14:paraId="4BC463FB" w14:textId="77777777" w:rsidR="00B31CF9" w:rsidRDefault="00B31CF9" w:rsidP="00B03835">
      <w:pPr>
        <w:pStyle w:val="Untitledsubclause2"/>
      </w:pPr>
      <w:bookmarkStart w:id="220" w:name="a801972"/>
      <w:r>
        <w:t>shall, in relation to the Software and the Services, maintain such accreditation(s) and certifications throughout the term of this agreement</w:t>
      </w:r>
      <w:bookmarkEnd w:id="220"/>
    </w:p>
    <w:p w14:paraId="4BC463FC" w14:textId="77777777" w:rsidR="00B31CF9" w:rsidRDefault="00B31CF9" w:rsidP="00B03835">
      <w:pPr>
        <w:pStyle w:val="Untitledsubclause2"/>
      </w:pPr>
      <w:bookmarkStart w:id="221" w:name="a365295"/>
      <w:r>
        <w:t>shall provide the other party with a complete copy of each audit or other report received by it in connection with such accreditation(s) and certification(s) within ten Business Days after its receipt of such report; and</w:t>
      </w:r>
      <w:bookmarkEnd w:id="221"/>
    </w:p>
    <w:p w14:paraId="4BC463FD" w14:textId="77777777" w:rsidR="00B31CF9" w:rsidRDefault="00B31CF9" w:rsidP="00B03835">
      <w:pPr>
        <w:pStyle w:val="Untitledsubclause2"/>
      </w:pPr>
      <w:bookmarkStart w:id="222" w:name="a708938"/>
      <w:r>
        <w:t>shall [take all reasonable steps [in accordance with Good Industry Practice]] not [to] introduce any Viruses [or Known Vulnerabilities] [or Latent Vulnerabilities] into the network and information systems of the other party or any Customer, when exercising its rights or fulfilling any of its obligations under this agreement (including in respect of any interconnectivity or interoperability set up between the network and information systems of the SaaS provider, the Reseller or any Customer).</w:t>
      </w:r>
      <w:bookmarkEnd w:id="222"/>
    </w:p>
    <w:p w14:paraId="4BC463FE" w14:textId="77777777" w:rsidR="00B31CF9" w:rsidRDefault="00B31CF9" w:rsidP="00B03835">
      <w:pPr>
        <w:pStyle w:val="Untitledsubclause1"/>
      </w:pPr>
      <w:bookmarkStart w:id="223" w:name="a755407"/>
      <w:r>
        <w:t xml:space="preserve">Each party warrants that the information in </w:t>
      </w:r>
      <w:r>
        <w:fldChar w:fldCharType="begin"/>
      </w:r>
      <w:r>
        <w:rPr>
          <w:highlight w:val="lightGray"/>
        </w:rPr>
        <w:instrText>REF a947402 \h \w</w:instrText>
      </w:r>
      <w:r>
        <w:fldChar w:fldCharType="separate"/>
      </w:r>
      <w:r>
        <w:t>Schedule 9</w:t>
      </w:r>
      <w:r>
        <w:fldChar w:fldCharType="end"/>
      </w:r>
      <w:r>
        <w:t xml:space="preserve"> on the security of its network and information systems is up to date and accurate, and that it will update the other party immediately if there are any changes to such information.</w:t>
      </w:r>
      <w:bookmarkEnd w:id="223"/>
    </w:p>
    <w:p w14:paraId="4BC463FF" w14:textId="77777777" w:rsidR="00B31CF9" w:rsidRDefault="00B31CF9" w:rsidP="00B03835">
      <w:pPr>
        <w:pStyle w:val="Untitledsubclause1"/>
      </w:pPr>
      <w:bookmarkStart w:id="224" w:name="a257534"/>
      <w:r>
        <w:t>Each party shall notify the other immediately if it becomes aware of any Incident, and respond without delay to all queries and requests for information from the other party about any Incident, in particular bearing in mind the extent of any reporting obligations the other party may have under the NIS Regulations and applicable data protection legislation and that the other party may be required to comply with statutory or other regulatory timescales.</w:t>
      </w:r>
      <w:bookmarkEnd w:id="224"/>
    </w:p>
    <w:p w14:paraId="4BC46400" w14:textId="77777777" w:rsidR="00B31CF9" w:rsidRDefault="00B31CF9" w:rsidP="00B03835">
      <w:pPr>
        <w:pStyle w:val="Untitledsubclause1"/>
      </w:pPr>
      <w:bookmarkStart w:id="225" w:name="a879497"/>
      <w:r>
        <w:t xml:space="preserve">The SaaS Provider will [use its best endeavours to] ensure the continuity of the Services at all times in accordance with the information on business continuity management set out in </w:t>
      </w:r>
      <w:r>
        <w:fldChar w:fldCharType="begin"/>
      </w:r>
      <w:r>
        <w:rPr>
          <w:highlight w:val="lightGray"/>
        </w:rPr>
        <w:instrText>REF a947402 \h \w</w:instrText>
      </w:r>
      <w:r>
        <w:fldChar w:fldCharType="separate"/>
      </w:r>
      <w:r>
        <w:t>Schedule 9</w:t>
      </w:r>
      <w:r>
        <w:fldChar w:fldCharType="end"/>
      </w:r>
      <w:r>
        <w:rPr>
          <w:rStyle w:val="Hyperlink"/>
          <w:color w:val="000000"/>
        </w:rPr>
        <w:t xml:space="preserve"> </w:t>
      </w:r>
      <w:r>
        <w:t xml:space="preserve">and any relevant policies referred to in </w:t>
      </w:r>
      <w:r>
        <w:fldChar w:fldCharType="begin"/>
      </w:r>
      <w:r>
        <w:instrText>PAGEREF a197368\# "'clause '"  \h</w:instrText>
      </w:r>
      <w:r>
        <w:fldChar w:fldCharType="separate"/>
      </w:r>
      <w:r>
        <w:t xml:space="preserve">clause </w:t>
      </w:r>
      <w:r>
        <w:fldChar w:fldCharType="end"/>
      </w:r>
      <w:r>
        <w:fldChar w:fldCharType="begin"/>
      </w:r>
      <w:r>
        <w:rPr>
          <w:highlight w:val="lightGray"/>
        </w:rPr>
        <w:instrText>REF a197368 \h \w</w:instrText>
      </w:r>
      <w:r>
        <w:fldChar w:fldCharType="separate"/>
      </w:r>
      <w:r>
        <w:t>14.6</w:t>
      </w:r>
      <w:r>
        <w:fldChar w:fldCharType="end"/>
      </w:r>
      <w:r>
        <w:t>, with a view to ensuring the continuity of any services to be provided by the Reseller that rely on the Services or Software.</w:t>
      </w:r>
      <w:bookmarkEnd w:id="225"/>
    </w:p>
    <w:p w14:paraId="4BC46401" w14:textId="77777777" w:rsidR="00B31CF9" w:rsidRPr="00282E51" w:rsidRDefault="00B31CF9" w:rsidP="00B03835">
      <w:pPr>
        <w:pStyle w:val="Untitledsubclause1"/>
      </w:pPr>
      <w:bookmarkStart w:id="226" w:name="a861282"/>
      <w:r>
        <w:t>Each party agrees to co-operate with the other party in relation to:</w:t>
      </w:r>
      <w:bookmarkEnd w:id="226"/>
    </w:p>
    <w:p w14:paraId="4BC46402" w14:textId="77777777" w:rsidR="00B31CF9" w:rsidRPr="00282E51" w:rsidRDefault="00B31CF9" w:rsidP="00B03835">
      <w:pPr>
        <w:pStyle w:val="Untitledsubclause2"/>
      </w:pPr>
      <w:bookmarkStart w:id="227" w:name="a170792"/>
      <w:r>
        <w:t>all aspects of its compliance with the NIS Regulations (if applicable</w:t>
      </w:r>
      <w:proofErr w:type="gramStart"/>
      <w:r>
        <w:t>);</w:t>
      </w:r>
      <w:bookmarkEnd w:id="227"/>
      <w:proofErr w:type="gramEnd"/>
    </w:p>
    <w:p w14:paraId="4BC46403" w14:textId="77777777" w:rsidR="00B31CF9" w:rsidRPr="00282E51" w:rsidRDefault="00B31CF9" w:rsidP="00B03835">
      <w:pPr>
        <w:pStyle w:val="Untitledsubclause2"/>
      </w:pPr>
      <w:bookmarkStart w:id="228" w:name="a456286"/>
      <w:r>
        <w:t xml:space="preserve">any requests for information, or inspection, made by any data </w:t>
      </w:r>
      <w:r>
        <w:t>protection or cybersecurity regulator (including in connection with the NIS Regulations</w:t>
      </w:r>
      <w:proofErr w:type="gramStart"/>
      <w:r>
        <w:t>);</w:t>
      </w:r>
      <w:bookmarkEnd w:id="228"/>
      <w:proofErr w:type="gramEnd"/>
    </w:p>
    <w:p w14:paraId="4BC46404" w14:textId="77777777" w:rsidR="00B31CF9" w:rsidRPr="00282E51" w:rsidRDefault="00B31CF9" w:rsidP="00B03835">
      <w:pPr>
        <w:pStyle w:val="Untitledsubclause2"/>
      </w:pPr>
      <w:bookmarkStart w:id="229" w:name="a408436"/>
      <w:r>
        <w:t xml:space="preserve">any request for information made in respect of any of the information provided in </w:t>
      </w:r>
      <w:r>
        <w:fldChar w:fldCharType="begin"/>
      </w:r>
      <w:r>
        <w:rPr>
          <w:highlight w:val="lightGray"/>
        </w:rPr>
        <w:instrText>REF a947402 \h \w</w:instrText>
      </w:r>
      <w:r>
        <w:fldChar w:fldCharType="separate"/>
      </w:r>
      <w:r>
        <w:t>Schedule 9</w:t>
      </w:r>
      <w:r>
        <w:fldChar w:fldCharType="end"/>
      </w:r>
      <w:r>
        <w:t xml:space="preserve"> or any of the policies referred to in </w:t>
      </w:r>
      <w:r>
        <w:fldChar w:fldCharType="begin"/>
      </w:r>
      <w:r>
        <w:instrText>PAGEREF a197368\# "'clause '"  \h</w:instrText>
      </w:r>
      <w:r>
        <w:fldChar w:fldCharType="separate"/>
      </w:r>
      <w:r>
        <w:t xml:space="preserve">clause </w:t>
      </w:r>
      <w:r>
        <w:fldChar w:fldCharType="end"/>
      </w:r>
      <w:r>
        <w:fldChar w:fldCharType="begin"/>
      </w:r>
      <w:r>
        <w:rPr>
          <w:highlight w:val="lightGray"/>
        </w:rPr>
        <w:instrText>REF a197368 \h \w</w:instrText>
      </w:r>
      <w:r>
        <w:fldChar w:fldCharType="separate"/>
      </w:r>
      <w:r>
        <w:t>14.6</w:t>
      </w:r>
      <w:r>
        <w:fldChar w:fldCharType="end"/>
      </w:r>
      <w:r>
        <w:t>; and</w:t>
      </w:r>
      <w:bookmarkEnd w:id="229"/>
    </w:p>
    <w:p w14:paraId="4BC46405" w14:textId="77777777" w:rsidR="00B31CF9" w:rsidRDefault="00B31CF9" w:rsidP="00B03835">
      <w:pPr>
        <w:pStyle w:val="Untitledsubclause2"/>
      </w:pPr>
      <w:bookmarkStart w:id="230" w:name="a292333"/>
      <w:r>
        <w:t>any Incident.</w:t>
      </w:r>
      <w:bookmarkEnd w:id="230"/>
    </w:p>
    <w:p w14:paraId="4BC46406" w14:textId="77777777" w:rsidR="00B31CF9" w:rsidRPr="00966337" w:rsidRDefault="00B31CF9" w:rsidP="00B03835">
      <w:pPr>
        <w:pStyle w:val="Untitledsubclause1"/>
      </w:pPr>
      <w:bookmarkStart w:id="231" w:name="a197368"/>
      <w:r>
        <w:t xml:space="preserve">Each party shall (and warrants and represents that it </w:t>
      </w:r>
      <w:proofErr w:type="gramStart"/>
      <w:r>
        <w:t>shall) at all times</w:t>
      </w:r>
      <w:proofErr w:type="gramEnd"/>
      <w:r>
        <w:t xml:space="preserve"> in accordance with Good Industry Practice: </w:t>
      </w:r>
      <w:bookmarkEnd w:id="231"/>
    </w:p>
    <w:p w14:paraId="4BC46407" w14:textId="77777777" w:rsidR="00B31CF9" w:rsidRPr="00966337" w:rsidRDefault="00B31CF9" w:rsidP="00B03835">
      <w:pPr>
        <w:pStyle w:val="Untitledsubclause2"/>
      </w:pPr>
      <w:bookmarkStart w:id="232" w:name="a890244"/>
      <w:r>
        <w:lastRenderedPageBreak/>
        <w:t xml:space="preserve">implement, operate, maintain, and adhere to, appropriate policies to cover the issues specified in </w:t>
      </w:r>
      <w:r>
        <w:fldChar w:fldCharType="begin"/>
      </w:r>
      <w:r>
        <w:rPr>
          <w:highlight w:val="lightGray"/>
        </w:rPr>
        <w:instrText>REF a947402 \h \w</w:instrText>
      </w:r>
      <w:r>
        <w:fldChar w:fldCharType="separate"/>
      </w:r>
      <w:r>
        <w:t>Schedule 9</w:t>
      </w:r>
      <w:r>
        <w:fldChar w:fldCharType="end"/>
      </w:r>
      <w:r>
        <w:t xml:space="preserve">, including an incident management process which shall enable the SaaS Provider, as a minimum, to discover and assess Incidents, and to prioritise those Incidents, sufficient to meet its reporting obligations under </w:t>
      </w:r>
      <w:r>
        <w:fldChar w:fldCharType="begin"/>
      </w:r>
      <w:r>
        <w:instrText>PAGEREF a257534\# "'clause '"  \h</w:instrText>
      </w:r>
      <w:r>
        <w:fldChar w:fldCharType="separate"/>
      </w:r>
      <w:r>
        <w:t xml:space="preserve">clause </w:t>
      </w:r>
      <w:r>
        <w:fldChar w:fldCharType="end"/>
      </w:r>
      <w:r>
        <w:fldChar w:fldCharType="begin"/>
      </w:r>
      <w:r>
        <w:rPr>
          <w:highlight w:val="lightGray"/>
        </w:rPr>
        <w:instrText>REF a257534 \h \w</w:instrText>
      </w:r>
      <w:r>
        <w:fldChar w:fldCharType="separate"/>
      </w:r>
      <w:r>
        <w:t>14.3</w:t>
      </w:r>
      <w:r>
        <w:fldChar w:fldCharType="end"/>
      </w:r>
      <w:r>
        <w:t>; and</w:t>
      </w:r>
      <w:bookmarkEnd w:id="232"/>
    </w:p>
    <w:p w14:paraId="4BC46408" w14:textId="77777777" w:rsidR="00B31CF9" w:rsidRDefault="00B31CF9" w:rsidP="00B03835">
      <w:pPr>
        <w:pStyle w:val="Untitledsubclause2"/>
      </w:pPr>
      <w:bookmarkStart w:id="233" w:name="a669912"/>
      <w:r>
        <w:t>mitigate against all Incidents.</w:t>
      </w:r>
      <w:bookmarkEnd w:id="233"/>
    </w:p>
    <w:p w14:paraId="4BC46409" w14:textId="77777777" w:rsidR="00B31CF9" w:rsidRPr="004432F7" w:rsidRDefault="00B31CF9" w:rsidP="00B03835">
      <w:pPr>
        <w:pStyle w:val="Untitledsubclause1"/>
      </w:pPr>
      <w:bookmarkStart w:id="234" w:name="a394943"/>
      <w:r>
        <w:t xml:space="preserve">Each party shall make available copies of the policies referred to in </w:t>
      </w:r>
      <w:r>
        <w:fldChar w:fldCharType="begin"/>
      </w:r>
      <w:r>
        <w:instrText>PAGEREF a197368\# "'clause '"  \h</w:instrText>
      </w:r>
      <w:r>
        <w:fldChar w:fldCharType="separate"/>
      </w:r>
      <w:r>
        <w:t xml:space="preserve">clause </w:t>
      </w:r>
      <w:r>
        <w:fldChar w:fldCharType="end"/>
      </w:r>
      <w:r>
        <w:fldChar w:fldCharType="begin"/>
      </w:r>
      <w:r>
        <w:rPr>
          <w:highlight w:val="lightGray"/>
        </w:rPr>
        <w:instrText>REF a197368 \h \w</w:instrText>
      </w:r>
      <w:r>
        <w:fldChar w:fldCharType="separate"/>
      </w:r>
      <w:r>
        <w:t>14.6</w:t>
      </w:r>
      <w:r>
        <w:fldChar w:fldCharType="end"/>
      </w:r>
      <w:r>
        <w:t xml:space="preserve"> promptly on request by the other party.</w:t>
      </w:r>
      <w:bookmarkEnd w:id="234"/>
    </w:p>
    <w:p w14:paraId="4BC4640A" w14:textId="77777777" w:rsidR="00B31CF9" w:rsidRDefault="00B31CF9" w:rsidP="00B03835">
      <w:pPr>
        <w:pStyle w:val="TitleClause"/>
      </w:pPr>
      <w:r>
        <w:fldChar w:fldCharType="begin"/>
      </w:r>
      <w:r>
        <w:instrText>TC "15. Confidentiality" \l 1</w:instrText>
      </w:r>
      <w:r>
        <w:fldChar w:fldCharType="end"/>
      </w:r>
      <w:bookmarkStart w:id="235" w:name="_Toc256000014"/>
      <w:bookmarkStart w:id="236" w:name="a203851"/>
      <w:r>
        <w:t>Confidentiality</w:t>
      </w:r>
      <w:bookmarkEnd w:id="235"/>
      <w:bookmarkEnd w:id="236"/>
    </w:p>
    <w:p w14:paraId="4BC4640B" w14:textId="77777777" w:rsidR="00B31CF9" w:rsidRDefault="00B31CF9" w:rsidP="00B03835">
      <w:pPr>
        <w:pStyle w:val="Untitledsubclause1"/>
      </w:pPr>
      <w:bookmarkStart w:id="237" w:name="a330628"/>
      <w:r>
        <w:t xml:space="preserve">Each party undertakes that it shall not [at any time </w:t>
      </w:r>
      <w:r>
        <w:rPr>
          <w:b/>
          <w:bCs/>
        </w:rPr>
        <w:t>OR</w:t>
      </w:r>
      <w:r>
        <w:t xml:space="preserve"> at any time during this agreement, and for a period of [two] years after termination [or expiry] of this agreement,] disclose to any person any confidential information concerning the business, assets, affairs, customers, clients or suppliers of the other party [or of any member of the group of companies to which the other party belongs], except as permitted by </w:t>
      </w:r>
      <w:r>
        <w:fldChar w:fldCharType="begin"/>
      </w:r>
      <w:r>
        <w:instrText>PAGEREF a444327\# "'clause '"  \h</w:instrText>
      </w:r>
      <w:r>
        <w:fldChar w:fldCharType="separate"/>
      </w:r>
      <w:r>
        <w:t xml:space="preserve">clause </w:t>
      </w:r>
      <w:r>
        <w:fldChar w:fldCharType="end"/>
      </w:r>
      <w:r>
        <w:fldChar w:fldCharType="begin"/>
      </w:r>
      <w:r>
        <w:rPr>
          <w:highlight w:val="lightGray"/>
        </w:rPr>
        <w:instrText>REF a444327 \h \w</w:instrText>
      </w:r>
      <w:r>
        <w:fldChar w:fldCharType="separate"/>
      </w:r>
      <w:r>
        <w:t>15.2</w:t>
      </w:r>
      <w:r>
        <w:fldChar w:fldCharType="end"/>
      </w:r>
      <w:r>
        <w:t>.</w:t>
      </w:r>
      <w:bookmarkEnd w:id="237"/>
    </w:p>
    <w:p w14:paraId="4BC4640C" w14:textId="77777777" w:rsidR="00B31CF9" w:rsidRDefault="00B31CF9" w:rsidP="00B03835">
      <w:pPr>
        <w:pStyle w:val="Untitledsubclause1"/>
      </w:pPr>
      <w:bookmarkStart w:id="238" w:name="a444327"/>
      <w:r>
        <w:t xml:space="preserve">Each party may disclose the other party's </w:t>
      </w:r>
      <w:r>
        <w:t>confidential information:</w:t>
      </w:r>
      <w:bookmarkEnd w:id="238"/>
    </w:p>
    <w:p w14:paraId="4BC4640D" w14:textId="77777777" w:rsidR="00B31CF9" w:rsidRDefault="00B31CF9" w:rsidP="00B03835">
      <w:pPr>
        <w:pStyle w:val="Untitledsubclause2"/>
      </w:pPr>
      <w:bookmarkStart w:id="239" w:name="a984602"/>
      <w:r>
        <w:t xml:space="preserve">to its employees, officers, representatives, contractors, subcontractors or advisers who need to know such information for the purposes of exercising the party's rights or carrying out its obligations under or in connection with this agreement. Each party shall ensure that its employees, officers, representatives, contractors, subcontractors or advisers to whom it discloses the other party's confidential information comply with this </w:t>
      </w:r>
      <w:r>
        <w:fldChar w:fldCharType="begin"/>
      </w:r>
      <w:r>
        <w:instrText>PAGEREF a203851\# "'clause '"  \h</w:instrText>
      </w:r>
      <w:r>
        <w:fldChar w:fldCharType="separate"/>
      </w:r>
      <w:r>
        <w:t xml:space="preserve">clause </w:t>
      </w:r>
      <w:r>
        <w:fldChar w:fldCharType="end"/>
      </w:r>
      <w:r>
        <w:fldChar w:fldCharType="begin"/>
      </w:r>
      <w:r>
        <w:rPr>
          <w:highlight w:val="lightGray"/>
        </w:rPr>
        <w:instrText>REF a203851 \h \w</w:instrText>
      </w:r>
      <w:r>
        <w:fldChar w:fldCharType="separate"/>
      </w:r>
      <w:r>
        <w:t>15</w:t>
      </w:r>
      <w:r>
        <w:fldChar w:fldCharType="end"/>
      </w:r>
      <w:r>
        <w:t>; and</w:t>
      </w:r>
      <w:bookmarkEnd w:id="239"/>
    </w:p>
    <w:p w14:paraId="4BC4640E" w14:textId="77777777" w:rsidR="00B31CF9" w:rsidRDefault="00B31CF9" w:rsidP="00B03835">
      <w:pPr>
        <w:pStyle w:val="Untitledsubclause2"/>
      </w:pPr>
      <w:bookmarkStart w:id="240" w:name="a514093"/>
      <w:r>
        <w:t>as may be required by law, a court of competent jurisdiction or any governmental or regulatory authority.</w:t>
      </w:r>
      <w:bookmarkEnd w:id="240"/>
    </w:p>
    <w:p w14:paraId="4BC4640F" w14:textId="77777777" w:rsidR="00B31CF9" w:rsidRDefault="00B31CF9" w:rsidP="00B03835">
      <w:pPr>
        <w:pStyle w:val="Untitledsubclause1"/>
      </w:pPr>
      <w:bookmarkStart w:id="241" w:name="a712862"/>
      <w:r>
        <w:t>No party shall use any other party's confidential information for any purpose other than to exercise its rights and perform its obligations under or in connection with this agreement.</w:t>
      </w:r>
      <w:bookmarkEnd w:id="241"/>
    </w:p>
    <w:p w14:paraId="4BC46410" w14:textId="77777777" w:rsidR="00B31CF9" w:rsidRDefault="00B31CF9" w:rsidP="00B03835">
      <w:pPr>
        <w:pStyle w:val="Untitledsubclause1"/>
      </w:pPr>
      <w:bookmarkStart w:id="242" w:name="a232625"/>
      <w:r>
        <w:t xml:space="preserve">This </w:t>
      </w:r>
      <w:r>
        <w:fldChar w:fldCharType="begin"/>
      </w:r>
      <w:r>
        <w:instrText>PAGEREF a203851\# "'clause '"  \h</w:instrText>
      </w:r>
      <w:r>
        <w:fldChar w:fldCharType="separate"/>
      </w:r>
      <w:r>
        <w:t xml:space="preserve">clause </w:t>
      </w:r>
      <w:r>
        <w:fldChar w:fldCharType="end"/>
      </w:r>
      <w:r>
        <w:fldChar w:fldCharType="begin"/>
      </w:r>
      <w:r>
        <w:rPr>
          <w:highlight w:val="lightGray"/>
        </w:rPr>
        <w:instrText>REF a203851 \h \w</w:instrText>
      </w:r>
      <w:r>
        <w:fldChar w:fldCharType="separate"/>
      </w:r>
      <w:r>
        <w:t>15</w:t>
      </w:r>
      <w:r>
        <w:fldChar w:fldCharType="end"/>
      </w:r>
      <w:r>
        <w:t xml:space="preserve"> shall survive termination of this agreement for any reason.</w:t>
      </w:r>
      <w:bookmarkEnd w:id="242"/>
    </w:p>
    <w:p w14:paraId="4BC46411" w14:textId="77777777" w:rsidR="00B31CF9" w:rsidRDefault="00B31CF9" w:rsidP="00B03835">
      <w:pPr>
        <w:pStyle w:val="TitleClause"/>
      </w:pPr>
      <w:r>
        <w:fldChar w:fldCharType="begin"/>
      </w:r>
      <w:r>
        <w:instrText>TC "16. Data protection" \l 1</w:instrText>
      </w:r>
      <w:r>
        <w:fldChar w:fldCharType="end"/>
      </w:r>
      <w:bookmarkStart w:id="243" w:name="_Toc256000015"/>
      <w:bookmarkStart w:id="244" w:name="a565193"/>
      <w:r>
        <w:t>Data protection</w:t>
      </w:r>
      <w:bookmarkEnd w:id="243"/>
      <w:r>
        <w:t xml:space="preserve"> </w:t>
      </w:r>
      <w:bookmarkEnd w:id="244"/>
    </w:p>
    <w:p w14:paraId="4BC46412" w14:textId="77777777" w:rsidR="00B31CF9" w:rsidRDefault="00B31CF9" w:rsidP="00B03835">
      <w:pPr>
        <w:pStyle w:val="NoNumUntitledsubclause1"/>
      </w:pPr>
      <w:bookmarkStart w:id="245" w:name="a135023"/>
      <w:r>
        <w:t>[APPROPRIATE DATA PROTECTION CLAUSES.]</w:t>
      </w:r>
      <w:bookmarkEnd w:id="245"/>
    </w:p>
    <w:p w14:paraId="4BC46413" w14:textId="77777777" w:rsidR="00B31CF9" w:rsidRDefault="00B31CF9" w:rsidP="00B03835">
      <w:pPr>
        <w:pStyle w:val="TitleClause"/>
      </w:pPr>
      <w:r>
        <w:fldChar w:fldCharType="begin"/>
      </w:r>
      <w:r>
        <w:instrText>TC "17. No partnership or agency" \l 1</w:instrText>
      </w:r>
      <w:r>
        <w:fldChar w:fldCharType="end"/>
      </w:r>
      <w:bookmarkStart w:id="246" w:name="_Toc256000016"/>
      <w:bookmarkStart w:id="247" w:name="a902326"/>
      <w:r>
        <w:t>No partnership or agency</w:t>
      </w:r>
      <w:bookmarkEnd w:id="246"/>
      <w:bookmarkEnd w:id="247"/>
    </w:p>
    <w:p w14:paraId="4BC46414" w14:textId="77777777" w:rsidR="00B31CF9" w:rsidRDefault="00B31CF9" w:rsidP="00B03835">
      <w:pPr>
        <w:pStyle w:val="Untitledsubclause1"/>
      </w:pPr>
      <w:bookmarkStart w:id="248" w:name="a984445"/>
      <w:r>
        <w:t xml:space="preserve">Nothing in this agreement is intended to, or shall be deemed to, establish any partnership or joint venture between any of the parties, constitute any party the agent of another party, nor authorise any party to make or enter into any commitments for or on behalf of any other party except as expressly provided in </w:t>
      </w:r>
      <w:r>
        <w:fldChar w:fldCharType="begin"/>
      </w:r>
      <w:r>
        <w:instrText>PAGEREF a442907\# "'clause '"  \h</w:instrText>
      </w:r>
      <w:r>
        <w:fldChar w:fldCharType="separate"/>
      </w:r>
      <w:r>
        <w:t xml:space="preserve">clause </w:t>
      </w:r>
      <w:r>
        <w:fldChar w:fldCharType="end"/>
      </w:r>
      <w:r>
        <w:fldChar w:fldCharType="begin"/>
      </w:r>
      <w:r>
        <w:rPr>
          <w:highlight w:val="lightGray"/>
        </w:rPr>
        <w:instrText>REF a442907 \h \w</w:instrText>
      </w:r>
      <w:r>
        <w:fldChar w:fldCharType="separate"/>
      </w:r>
      <w:r>
        <w:t>2</w:t>
      </w:r>
      <w:r>
        <w:fldChar w:fldCharType="end"/>
      </w:r>
      <w:r>
        <w:t>.</w:t>
      </w:r>
      <w:bookmarkEnd w:id="248"/>
    </w:p>
    <w:p w14:paraId="4BC46415" w14:textId="77777777" w:rsidR="00B31CF9" w:rsidRPr="00CF7E02" w:rsidRDefault="00B31CF9" w:rsidP="00B03835">
      <w:pPr>
        <w:pStyle w:val="Untitledsubclause1"/>
      </w:pPr>
      <w:bookmarkStart w:id="249" w:name="a658957"/>
      <w:r>
        <w:lastRenderedPageBreak/>
        <w:t>Each party confirms it is acting on its own behalf and not for the benefit of any other person.</w:t>
      </w:r>
      <w:bookmarkEnd w:id="249"/>
    </w:p>
    <w:p w14:paraId="4BC46416" w14:textId="77777777" w:rsidR="00B31CF9" w:rsidRDefault="00B31CF9" w:rsidP="00B03835">
      <w:pPr>
        <w:pStyle w:val="TitleClause"/>
      </w:pPr>
      <w:r>
        <w:fldChar w:fldCharType="begin"/>
      </w:r>
      <w:r>
        <w:instrText>TC "18. Indemnity" \l 1</w:instrText>
      </w:r>
      <w:r>
        <w:fldChar w:fldCharType="end"/>
      </w:r>
      <w:bookmarkStart w:id="250" w:name="_Toc256000017"/>
      <w:bookmarkStart w:id="251" w:name="a180584"/>
      <w:r>
        <w:t>Indemnity</w:t>
      </w:r>
      <w:bookmarkEnd w:id="250"/>
      <w:bookmarkEnd w:id="251"/>
    </w:p>
    <w:p w14:paraId="4BC46417" w14:textId="77777777" w:rsidR="00B31CF9" w:rsidRDefault="00B31CF9" w:rsidP="00B03835">
      <w:pPr>
        <w:pStyle w:val="Untitledsubclause1"/>
      </w:pPr>
      <w:bookmarkStart w:id="252" w:name="a297615"/>
      <w:r>
        <w:t xml:space="preserve">The SaaS Provider shall, subject always to the Reseller's compliance with </w:t>
      </w:r>
      <w:r>
        <w:fldChar w:fldCharType="begin"/>
      </w:r>
      <w:r>
        <w:instrText>PAGEREF a103732\# "'clause '"  \h</w:instrText>
      </w:r>
      <w:r>
        <w:fldChar w:fldCharType="separate"/>
      </w:r>
      <w:r>
        <w:t xml:space="preserve">clause </w:t>
      </w:r>
      <w:r>
        <w:fldChar w:fldCharType="end"/>
      </w:r>
      <w:r>
        <w:fldChar w:fldCharType="begin"/>
      </w:r>
      <w:r>
        <w:rPr>
          <w:highlight w:val="lightGray"/>
        </w:rPr>
        <w:instrText>REF a103732 \h \w</w:instrText>
      </w:r>
      <w:r>
        <w:fldChar w:fldCharType="separate"/>
      </w:r>
      <w:r>
        <w:t>18.2</w:t>
      </w:r>
      <w:r>
        <w:fldChar w:fldCharType="end"/>
      </w:r>
      <w:r>
        <w:t xml:space="preserve"> below, defend the Reseller, its affiliates and subsidiaries and its and their officers, directors and employees against any and all liabilities, costs, expenses, damages and losses (including but not limited to any direct, indirect or consequential losses, loss of profit, loss of reputation and all interest, penalties and legal costs (calculated on a full indemnity basis) and all other reasonable professional costs and expenses) suffered or incurred or paid by the Reseller arising out of or in connection w</w:t>
      </w:r>
      <w:r>
        <w:t>ith any claim brought against the Reseller for actual or alleged infringement of a third party's intellectual property rights in any jurisdiction.</w:t>
      </w:r>
      <w:bookmarkEnd w:id="252"/>
    </w:p>
    <w:p w14:paraId="4BC46418" w14:textId="77777777" w:rsidR="00B31CF9" w:rsidRDefault="00B31CF9" w:rsidP="00B03835">
      <w:pPr>
        <w:pStyle w:val="Untitledsubclause1"/>
      </w:pPr>
      <w:bookmarkStart w:id="253" w:name="a103732"/>
      <w:r>
        <w:t xml:space="preserve">If the SaaS Provider is required to indemnify the Reseller under this </w:t>
      </w:r>
      <w:r>
        <w:fldChar w:fldCharType="begin"/>
      </w:r>
      <w:r>
        <w:instrText>PAGEREF a180584\# "'clause '"  \h</w:instrText>
      </w:r>
      <w:r>
        <w:fldChar w:fldCharType="separate"/>
      </w:r>
      <w:r>
        <w:t xml:space="preserve">clause </w:t>
      </w:r>
      <w:r>
        <w:fldChar w:fldCharType="end"/>
      </w:r>
      <w:r>
        <w:fldChar w:fldCharType="begin"/>
      </w:r>
      <w:r>
        <w:rPr>
          <w:highlight w:val="lightGray"/>
        </w:rPr>
        <w:instrText>REF a180584 \h \w</w:instrText>
      </w:r>
      <w:r>
        <w:fldChar w:fldCharType="separate"/>
      </w:r>
      <w:r>
        <w:t>18</w:t>
      </w:r>
      <w:r>
        <w:fldChar w:fldCharType="end"/>
      </w:r>
      <w:r>
        <w:t>, the Reseller shall:</w:t>
      </w:r>
      <w:bookmarkEnd w:id="253"/>
    </w:p>
    <w:p w14:paraId="4BC46419" w14:textId="77777777" w:rsidR="00B31CF9" w:rsidRDefault="00B31CF9" w:rsidP="00B03835">
      <w:pPr>
        <w:pStyle w:val="Untitledsubclause2"/>
      </w:pPr>
      <w:bookmarkStart w:id="254" w:name="a160563"/>
      <w:r>
        <w:t xml:space="preserve">notify the SaaS Provider in writing of any claim against it in respect of which it wishes to rely on the indemnity at </w:t>
      </w:r>
      <w:r>
        <w:fldChar w:fldCharType="begin"/>
      </w:r>
      <w:r>
        <w:instrText>PAGEREF a297615\# "'clause '"  \h</w:instrText>
      </w:r>
      <w:r>
        <w:fldChar w:fldCharType="separate"/>
      </w:r>
      <w:r>
        <w:t xml:space="preserve">clause </w:t>
      </w:r>
      <w:r>
        <w:fldChar w:fldCharType="end"/>
      </w:r>
      <w:r>
        <w:fldChar w:fldCharType="begin"/>
      </w:r>
      <w:r>
        <w:rPr>
          <w:highlight w:val="lightGray"/>
        </w:rPr>
        <w:instrText>REF a297615 \h \w</w:instrText>
      </w:r>
      <w:r>
        <w:fldChar w:fldCharType="separate"/>
      </w:r>
      <w:r>
        <w:t>18.1</w:t>
      </w:r>
      <w:r>
        <w:fldChar w:fldCharType="end"/>
      </w:r>
      <w:r>
        <w:t xml:space="preserve"> (</w:t>
      </w:r>
      <w:r>
        <w:rPr>
          <w:rStyle w:val="DefTerm"/>
        </w:rPr>
        <w:t>IPRs Claim</w:t>
      </w:r>
      <w:proofErr w:type="gramStart"/>
      <w:r>
        <w:t>);</w:t>
      </w:r>
      <w:bookmarkEnd w:id="254"/>
      <w:proofErr w:type="gramEnd"/>
    </w:p>
    <w:p w14:paraId="4BC4641A" w14:textId="77777777" w:rsidR="00B31CF9" w:rsidRDefault="00B31CF9" w:rsidP="00B03835">
      <w:pPr>
        <w:pStyle w:val="Untitledsubclause2"/>
      </w:pPr>
      <w:bookmarkStart w:id="255" w:name="a280898"/>
      <w:r>
        <w:t xml:space="preserve">allow the SaaS Provider, at its own cost, to conduct all negotiations and proceedings and to settle the IPRs Claim, always provided that the SaaS Provider shall obtain the Reseller's prior approval of any settlement terms, such approval not to be unreasonably </w:t>
      </w:r>
      <w:proofErr w:type="gramStart"/>
      <w:r>
        <w:t>withheld;</w:t>
      </w:r>
      <w:bookmarkEnd w:id="255"/>
      <w:proofErr w:type="gramEnd"/>
    </w:p>
    <w:p w14:paraId="4BC4641B" w14:textId="77777777" w:rsidR="00B31CF9" w:rsidRDefault="00B31CF9" w:rsidP="00B03835">
      <w:pPr>
        <w:pStyle w:val="Untitledsubclause2"/>
      </w:pPr>
      <w:bookmarkStart w:id="256" w:name="a251834"/>
      <w:r>
        <w:t>provide the SaaS Provider with such reasonable assistance regarding the IPRs Claim as is required by the SaaS Provider, subject to reimbursement by the SaaS Provider of the Reseller's reasonable costs so incurred; and</w:t>
      </w:r>
      <w:bookmarkEnd w:id="256"/>
    </w:p>
    <w:p w14:paraId="4BC4641C" w14:textId="77777777" w:rsidR="00B31CF9" w:rsidRDefault="00B31CF9" w:rsidP="00B03835">
      <w:pPr>
        <w:pStyle w:val="Untitledsubclause2"/>
      </w:pPr>
      <w:bookmarkStart w:id="257" w:name="a523113"/>
      <w:r>
        <w:t xml:space="preserve">not, without prior consultation with the SaaS </w:t>
      </w:r>
      <w:r>
        <w:t>Provider, make any admission relating to the IPRs Claim or attempt to settle it, provided that the SaaS Provider considers and defends any IPRs Claim diligently, using competent counsel and in such a way as not to bring the reputation of the Reseller into disrepute.</w:t>
      </w:r>
      <w:bookmarkEnd w:id="257"/>
    </w:p>
    <w:p w14:paraId="4BC4641D" w14:textId="77777777" w:rsidR="00B31CF9" w:rsidRDefault="00B31CF9" w:rsidP="00B03835">
      <w:pPr>
        <w:pStyle w:val="Untitledsubclause1"/>
      </w:pPr>
      <w:bookmarkStart w:id="258" w:name="a981107"/>
      <w:r>
        <w:t>In the defence or settlement of any claim, the SaaS Provider may procure the right for the Reseller to continue using the Services, replace or modify the Services without a reduction or alteration in functionality so that they become non-infringing.</w:t>
      </w:r>
      <w:bookmarkEnd w:id="258"/>
    </w:p>
    <w:p w14:paraId="4BC4641E" w14:textId="77777777" w:rsidR="00B31CF9" w:rsidRDefault="00B31CF9" w:rsidP="00B03835">
      <w:pPr>
        <w:pStyle w:val="Untitledsubclause1"/>
      </w:pPr>
      <w:bookmarkStart w:id="259" w:name="a261233"/>
      <w:r>
        <w:t>In no event shall the SaaS Provider, its employees, agents and subcontractors be liable to the Reseller to the extent that the alleged infringement is based on:</w:t>
      </w:r>
      <w:bookmarkEnd w:id="259"/>
    </w:p>
    <w:p w14:paraId="4BC4641F" w14:textId="77777777" w:rsidR="00B31CF9" w:rsidRDefault="00B31CF9" w:rsidP="00B03835">
      <w:pPr>
        <w:pStyle w:val="Untitledsubclause2"/>
      </w:pPr>
      <w:bookmarkStart w:id="260" w:name="a140826"/>
      <w:r>
        <w:t xml:space="preserve">a modification of the Services, Software or Documents by anyone other than the SaaS Provider or its agents, subcontractors or partners or with the SaaS Provider's consent or </w:t>
      </w:r>
      <w:proofErr w:type="gramStart"/>
      <w:r>
        <w:t>approval;</w:t>
      </w:r>
      <w:bookmarkEnd w:id="260"/>
      <w:proofErr w:type="gramEnd"/>
    </w:p>
    <w:p w14:paraId="4BC46420" w14:textId="77777777" w:rsidR="00B31CF9" w:rsidRDefault="00B31CF9" w:rsidP="00B03835">
      <w:pPr>
        <w:pStyle w:val="Untitledsubclause2"/>
      </w:pPr>
      <w:bookmarkStart w:id="261" w:name="a928650"/>
      <w:r>
        <w:t>the Reseller's use of the Services, Software or Documents otherwise than in accordance with the Documents or the terms of this agreement; or</w:t>
      </w:r>
      <w:bookmarkEnd w:id="261"/>
    </w:p>
    <w:p w14:paraId="4BC46421" w14:textId="77777777" w:rsidR="00B31CF9" w:rsidRDefault="00B31CF9" w:rsidP="00B03835">
      <w:pPr>
        <w:pStyle w:val="Untitledsubclause2"/>
      </w:pPr>
      <w:bookmarkStart w:id="262" w:name="a763316"/>
      <w:r>
        <w:lastRenderedPageBreak/>
        <w:t>the Reseller's use of the Services, Software or Documents after notice of the alleged or actual infringement from the SaaS Provider or any appropriate authority.</w:t>
      </w:r>
      <w:bookmarkEnd w:id="262"/>
    </w:p>
    <w:p w14:paraId="4BC46422" w14:textId="77777777" w:rsidR="00B31CF9" w:rsidRDefault="00B31CF9" w:rsidP="00B03835">
      <w:pPr>
        <w:pStyle w:val="Untitledsubclause1"/>
      </w:pPr>
      <w:bookmarkStart w:id="263" w:name="a275468"/>
      <w:r>
        <w:t>In the defence or settlement of the claim, the SaaS Provider may obtain for the Reseller the right to continue distributing the Services in the manner contemplated by this agreement, replace or modify the Services so that they become non-infringing or, if such remedies are not reasonably available, terminate this agreement immediately by notice in writing and without liability to the Reseller. The SaaS Provider shall not in any circumstances have any liability if the alleged infringement is based on:</w:t>
      </w:r>
      <w:bookmarkEnd w:id="263"/>
    </w:p>
    <w:p w14:paraId="4BC46423" w14:textId="77777777" w:rsidR="00B31CF9" w:rsidRDefault="00B31CF9" w:rsidP="00B03835">
      <w:pPr>
        <w:pStyle w:val="Untitledsubclause2"/>
      </w:pPr>
      <w:bookmarkStart w:id="264" w:name="a156050"/>
      <w:r>
        <w:t xml:space="preserve">the Reseller </w:t>
      </w:r>
      <w:proofErr w:type="gramStart"/>
      <w:r>
        <w:t>Products[</w:t>
      </w:r>
      <w:proofErr w:type="gramEnd"/>
      <w:r>
        <w:t>, whether in whole or in part];</w:t>
      </w:r>
      <w:bookmarkEnd w:id="264"/>
    </w:p>
    <w:p w14:paraId="4BC46424" w14:textId="77777777" w:rsidR="00B31CF9" w:rsidRDefault="00B31CF9" w:rsidP="00B03835">
      <w:pPr>
        <w:pStyle w:val="Untitledsubclause2"/>
      </w:pPr>
      <w:bookmarkStart w:id="265" w:name="a253188"/>
      <w:r>
        <w:t xml:space="preserve">a modification of the Services by anyone other than the SaaS </w:t>
      </w:r>
      <w:proofErr w:type="gramStart"/>
      <w:r>
        <w:t>Provider;</w:t>
      </w:r>
      <w:proofErr w:type="gramEnd"/>
      <w:r>
        <w:t xml:space="preserve"> </w:t>
      </w:r>
      <w:bookmarkEnd w:id="265"/>
    </w:p>
    <w:p w14:paraId="4BC46425" w14:textId="77777777" w:rsidR="00B31CF9" w:rsidRDefault="00B31CF9" w:rsidP="00B03835">
      <w:pPr>
        <w:pStyle w:val="Untitledsubclause2"/>
      </w:pPr>
      <w:bookmarkStart w:id="266" w:name="a191029"/>
      <w:r>
        <w:t xml:space="preserve">the Reseller's marketing, advertising, distribution or use of the Services in a manner contrary to the instructions given to the Reseller by the SaaS </w:t>
      </w:r>
      <w:proofErr w:type="gramStart"/>
      <w:r>
        <w:t>Provider;</w:t>
      </w:r>
      <w:proofErr w:type="gramEnd"/>
      <w:r>
        <w:t xml:space="preserve"> </w:t>
      </w:r>
      <w:bookmarkEnd w:id="266"/>
    </w:p>
    <w:p w14:paraId="4BC46426" w14:textId="77777777" w:rsidR="00B31CF9" w:rsidRDefault="00B31CF9" w:rsidP="00B03835">
      <w:pPr>
        <w:pStyle w:val="Untitledsubclause2"/>
      </w:pPr>
      <w:bookmarkStart w:id="267" w:name="a684902"/>
      <w:r>
        <w:t>the Reseller's marketing, advertising, distribution or use of the Services after notice of the alleged or actual infringement from the SaaS Provider or any appropriate authority; or</w:t>
      </w:r>
      <w:bookmarkEnd w:id="267"/>
    </w:p>
    <w:p w14:paraId="4BC46427" w14:textId="77777777" w:rsidR="00B31CF9" w:rsidRDefault="00B31CF9" w:rsidP="00B03835">
      <w:pPr>
        <w:pStyle w:val="Untitledsubclause2"/>
      </w:pPr>
      <w:bookmarkStart w:id="268" w:name="a679675"/>
      <w:r>
        <w:t>use or combination of the Services with the Reseller Products in circumstances where, but for such combination, no infringement would have occurred.</w:t>
      </w:r>
      <w:bookmarkEnd w:id="268"/>
    </w:p>
    <w:p w14:paraId="4BC46428" w14:textId="77777777" w:rsidR="00B31CF9" w:rsidRDefault="00B31CF9" w:rsidP="00B03835">
      <w:pPr>
        <w:pStyle w:val="ParaClause"/>
      </w:pPr>
      <w:r>
        <w:t xml:space="preserve">The foregoing states the Reseller's sole and exclusive rights and remedies, and the SaaS Provider's entire obligations and liability, in the case of any matter falling under </w:t>
      </w:r>
      <w:r>
        <w:fldChar w:fldCharType="begin"/>
      </w:r>
      <w:r>
        <w:instrText>PAGEREF a180584\# "'clause '"  \h</w:instrText>
      </w:r>
      <w:r>
        <w:fldChar w:fldCharType="separate"/>
      </w:r>
      <w:r>
        <w:t xml:space="preserve">clause </w:t>
      </w:r>
      <w:r>
        <w:fldChar w:fldCharType="end"/>
      </w:r>
      <w:r>
        <w:fldChar w:fldCharType="begin"/>
      </w:r>
      <w:r>
        <w:rPr>
          <w:highlight w:val="lightGray"/>
        </w:rPr>
        <w:instrText>REF a180584 \h \w</w:instrText>
      </w:r>
      <w:r>
        <w:fldChar w:fldCharType="separate"/>
      </w:r>
      <w:r>
        <w:t>18</w:t>
      </w:r>
      <w:r>
        <w:fldChar w:fldCharType="end"/>
      </w:r>
      <w:r>
        <w:t>.</w:t>
      </w:r>
    </w:p>
    <w:p w14:paraId="4BC46429" w14:textId="77777777" w:rsidR="00B31CF9" w:rsidRDefault="00B31CF9" w:rsidP="00B03835">
      <w:pPr>
        <w:pStyle w:val="Untitledsubclause1"/>
      </w:pPr>
      <w:bookmarkStart w:id="269" w:name="a556480"/>
      <w:r>
        <w:t>Each party shall, at the request and expense of the other, provide all reasonable assistance to the other (including, but not limited to, the use of its name in, or being joined as a party to, proceedings) in connection with any action to be taken by the other party, provided that that party is given such indemnity as it may reasonably require against any damage to its name.</w:t>
      </w:r>
      <w:bookmarkEnd w:id="269"/>
    </w:p>
    <w:p w14:paraId="4BC4642A" w14:textId="77777777" w:rsidR="00B31CF9" w:rsidRDefault="00B31CF9" w:rsidP="00B03835">
      <w:pPr>
        <w:pStyle w:val="TitleClause"/>
      </w:pPr>
      <w:r>
        <w:fldChar w:fldCharType="begin"/>
      </w:r>
      <w:r>
        <w:instrText>TC "19. Limitation of liability" \l 1</w:instrText>
      </w:r>
      <w:r>
        <w:fldChar w:fldCharType="end"/>
      </w:r>
      <w:bookmarkStart w:id="270" w:name="_Toc256000018"/>
      <w:bookmarkStart w:id="271" w:name="a272931"/>
      <w:r>
        <w:t>Limitation of liability</w:t>
      </w:r>
      <w:bookmarkEnd w:id="270"/>
      <w:bookmarkEnd w:id="271"/>
    </w:p>
    <w:p w14:paraId="4BC4642B" w14:textId="77777777" w:rsidR="00B31CF9" w:rsidRDefault="00B31CF9" w:rsidP="00B03835">
      <w:pPr>
        <w:pStyle w:val="Untitledsubclause1"/>
      </w:pPr>
      <w:bookmarkStart w:id="272" w:name="a266634"/>
      <w:r>
        <w:t>Except as expressly and specifically provided in this agreement, all warranties, conditions and other terms implied by statute, common law or otherwise are, to the fullest extent permitted by law, excluded from this agreement.</w:t>
      </w:r>
      <w:bookmarkEnd w:id="272"/>
    </w:p>
    <w:p w14:paraId="4BC4642C" w14:textId="77777777" w:rsidR="00B31CF9" w:rsidRDefault="00B31CF9" w:rsidP="00B03835">
      <w:pPr>
        <w:pStyle w:val="Untitledsubclause1"/>
      </w:pPr>
      <w:bookmarkStart w:id="273" w:name="a873052"/>
      <w:r>
        <w:t>Nothing in this agreement excludes the liability of each party:</w:t>
      </w:r>
      <w:bookmarkEnd w:id="273"/>
    </w:p>
    <w:p w14:paraId="4BC4642D" w14:textId="77777777" w:rsidR="00B31CF9" w:rsidRDefault="00B31CF9" w:rsidP="00B03835">
      <w:pPr>
        <w:pStyle w:val="Untitledsubclause2"/>
      </w:pPr>
      <w:bookmarkStart w:id="274" w:name="a396088"/>
      <w:r>
        <w:t>for death or personal injury caused by its negligence; or</w:t>
      </w:r>
      <w:bookmarkEnd w:id="274"/>
    </w:p>
    <w:p w14:paraId="4BC4642E" w14:textId="77777777" w:rsidR="00B31CF9" w:rsidRDefault="00B31CF9" w:rsidP="00B03835">
      <w:pPr>
        <w:pStyle w:val="Untitledsubclause2"/>
      </w:pPr>
      <w:bookmarkStart w:id="275" w:name="a940042"/>
      <w:r>
        <w:t xml:space="preserve">for fraud or fraudulent misrepresentation. </w:t>
      </w:r>
      <w:bookmarkEnd w:id="275"/>
    </w:p>
    <w:p w14:paraId="4BC4642F" w14:textId="77777777" w:rsidR="00B31CF9" w:rsidRPr="00B93F76" w:rsidRDefault="00B31CF9" w:rsidP="00B03835">
      <w:pPr>
        <w:pStyle w:val="Untitledsubclause1"/>
      </w:pPr>
      <w:bookmarkStart w:id="276" w:name="a421262"/>
      <w:r>
        <w:t xml:space="preserve">[Subject to </w:t>
      </w:r>
      <w:r>
        <w:fldChar w:fldCharType="begin"/>
      </w:r>
      <w:r>
        <w:instrText>PAGEREF a873052\# "'clause '"  \h</w:instrText>
      </w:r>
      <w:r>
        <w:fldChar w:fldCharType="separate"/>
      </w:r>
      <w:r>
        <w:t xml:space="preserve">clause </w:t>
      </w:r>
      <w:r>
        <w:fldChar w:fldCharType="end"/>
      </w:r>
      <w:r>
        <w:fldChar w:fldCharType="begin"/>
      </w:r>
      <w:r>
        <w:rPr>
          <w:highlight w:val="lightGray"/>
        </w:rPr>
        <w:instrText>REF a873052 \h \w</w:instrText>
      </w:r>
      <w:r>
        <w:fldChar w:fldCharType="separate"/>
      </w:r>
      <w:r>
        <w:t>19.2</w:t>
      </w:r>
      <w:r>
        <w:fldChar w:fldCharType="end"/>
      </w:r>
      <w:r>
        <w:t xml:space="preserve"> the SaaS Provider shall have no liability for:</w:t>
      </w:r>
      <w:r>
        <w:fldChar w:fldCharType="begin"/>
      </w:r>
      <w:r>
        <w:instrText>MACROBUTTON optional</w:instrText>
      </w:r>
      <w:r>
        <w:fldChar w:fldCharType="end"/>
      </w:r>
      <w:bookmarkEnd w:id="276"/>
    </w:p>
    <w:p w14:paraId="4BC46430" w14:textId="77777777" w:rsidR="00B31CF9" w:rsidRPr="00B93F76" w:rsidRDefault="00B31CF9" w:rsidP="00B03835">
      <w:pPr>
        <w:pStyle w:val="Untitledsubclause2"/>
      </w:pPr>
      <w:bookmarkStart w:id="277" w:name="a506109"/>
      <w:r>
        <w:t xml:space="preserve">loss of </w:t>
      </w:r>
      <w:proofErr w:type="gramStart"/>
      <w:r>
        <w:t>profits;</w:t>
      </w:r>
      <w:bookmarkEnd w:id="277"/>
      <w:proofErr w:type="gramEnd"/>
    </w:p>
    <w:p w14:paraId="4BC46431" w14:textId="77777777" w:rsidR="00B31CF9" w:rsidRPr="00B93F76" w:rsidRDefault="00B31CF9" w:rsidP="00B03835">
      <w:pPr>
        <w:pStyle w:val="Untitledsubclause2"/>
      </w:pPr>
      <w:bookmarkStart w:id="278" w:name="a791685"/>
      <w:r>
        <w:t xml:space="preserve">loss of </w:t>
      </w:r>
      <w:proofErr w:type="gramStart"/>
      <w:r>
        <w:t>business;</w:t>
      </w:r>
      <w:bookmarkEnd w:id="278"/>
      <w:proofErr w:type="gramEnd"/>
    </w:p>
    <w:p w14:paraId="4BC46432" w14:textId="77777777" w:rsidR="00B31CF9" w:rsidRPr="00B93F76" w:rsidRDefault="00B31CF9" w:rsidP="00B03835">
      <w:pPr>
        <w:pStyle w:val="Untitledsubclause2"/>
      </w:pPr>
      <w:bookmarkStart w:id="279" w:name="a855947"/>
      <w:r>
        <w:t xml:space="preserve">depletion of goodwill or similar </w:t>
      </w:r>
      <w:proofErr w:type="gramStart"/>
      <w:r>
        <w:t>losses;</w:t>
      </w:r>
      <w:bookmarkEnd w:id="279"/>
      <w:proofErr w:type="gramEnd"/>
    </w:p>
    <w:p w14:paraId="4BC46433" w14:textId="77777777" w:rsidR="00B31CF9" w:rsidRPr="00B93F76" w:rsidRDefault="00B31CF9" w:rsidP="00B03835">
      <w:pPr>
        <w:pStyle w:val="Untitledsubclause2"/>
      </w:pPr>
      <w:bookmarkStart w:id="280" w:name="a911660"/>
      <w:r>
        <w:lastRenderedPageBreak/>
        <w:t xml:space="preserve">loss of anticipated </w:t>
      </w:r>
      <w:proofErr w:type="gramStart"/>
      <w:r>
        <w:t>savings;</w:t>
      </w:r>
      <w:bookmarkEnd w:id="280"/>
      <w:proofErr w:type="gramEnd"/>
    </w:p>
    <w:p w14:paraId="4BC46434" w14:textId="77777777" w:rsidR="00B31CF9" w:rsidRPr="00B93F76" w:rsidRDefault="00B31CF9" w:rsidP="00B03835">
      <w:pPr>
        <w:pStyle w:val="Untitledsubclause2"/>
      </w:pPr>
      <w:bookmarkStart w:id="281" w:name="a714835"/>
      <w:r>
        <w:t xml:space="preserve">loss of </w:t>
      </w:r>
      <w:proofErr w:type="gramStart"/>
      <w:r>
        <w:t>goods;</w:t>
      </w:r>
      <w:bookmarkEnd w:id="281"/>
      <w:proofErr w:type="gramEnd"/>
    </w:p>
    <w:p w14:paraId="4BC46435" w14:textId="77777777" w:rsidR="00B31CF9" w:rsidRDefault="00B31CF9" w:rsidP="00B03835">
      <w:pPr>
        <w:pStyle w:val="Untitledsubclause2"/>
      </w:pPr>
      <w:bookmarkStart w:id="282" w:name="a589328"/>
      <w:r>
        <w:t xml:space="preserve">loss of </w:t>
      </w:r>
      <w:proofErr w:type="gramStart"/>
      <w:r>
        <w:t>use;</w:t>
      </w:r>
      <w:bookmarkEnd w:id="282"/>
      <w:proofErr w:type="gramEnd"/>
    </w:p>
    <w:p w14:paraId="4BC46436" w14:textId="77777777" w:rsidR="00B31CF9" w:rsidRDefault="00B31CF9" w:rsidP="00B03835">
      <w:pPr>
        <w:pStyle w:val="Untitledsubclause2"/>
      </w:pPr>
      <w:bookmarkStart w:id="283" w:name="a470343"/>
      <w:r>
        <w:t>loss or corruption of data or information; or</w:t>
      </w:r>
      <w:bookmarkEnd w:id="283"/>
    </w:p>
    <w:p w14:paraId="4BC46437" w14:textId="77777777" w:rsidR="00B31CF9" w:rsidRDefault="00B31CF9" w:rsidP="00B03835">
      <w:pPr>
        <w:pStyle w:val="Untitledsubclause2"/>
      </w:pPr>
      <w:bookmarkStart w:id="284" w:name="a197327"/>
      <w:r>
        <w:t xml:space="preserve">wasted </w:t>
      </w:r>
      <w:proofErr w:type="gramStart"/>
      <w:r>
        <w:t>expenditure;</w:t>
      </w:r>
      <w:bookmarkEnd w:id="284"/>
      <w:proofErr w:type="gramEnd"/>
    </w:p>
    <w:p w14:paraId="4BC46438" w14:textId="77777777" w:rsidR="00B31CF9" w:rsidRDefault="00B31CF9" w:rsidP="00B03835">
      <w:pPr>
        <w:pStyle w:val="Untitledsubclause2"/>
      </w:pPr>
      <w:bookmarkStart w:id="285" w:name="a431517"/>
      <w:r>
        <w:t>any special, indirect, or consequential loss, costs, damages, charges or expenses.]</w:t>
      </w:r>
      <w:bookmarkEnd w:id="285"/>
    </w:p>
    <w:p w14:paraId="4BC46439" w14:textId="77777777" w:rsidR="00B31CF9" w:rsidRDefault="00B31CF9" w:rsidP="00B03835">
      <w:pPr>
        <w:pStyle w:val="Untitledsubclause1"/>
      </w:pPr>
      <w:r>
        <w:fldChar w:fldCharType="begin"/>
      </w:r>
      <w:r>
        <w:fldChar w:fldCharType="end"/>
      </w:r>
      <w:bookmarkStart w:id="286" w:name="a436164"/>
      <w:r>
        <w:t>[</w:t>
      </w:r>
      <w:r>
        <w:t xml:space="preserve">Other than in relation to any liability under </w:t>
      </w:r>
      <w:r>
        <w:fldChar w:fldCharType="begin"/>
      </w:r>
      <w:r>
        <w:instrText>PAGEREF a266634\# "'clause '"  \h</w:instrText>
      </w:r>
      <w:r>
        <w:fldChar w:fldCharType="separate"/>
      </w:r>
      <w:r>
        <w:t xml:space="preserve">clause </w:t>
      </w:r>
      <w:r>
        <w:fldChar w:fldCharType="end"/>
      </w:r>
      <w:r>
        <w:fldChar w:fldCharType="begin"/>
      </w:r>
      <w:r>
        <w:rPr>
          <w:highlight w:val="lightGray"/>
        </w:rPr>
        <w:instrText>REF a266634 \h \w</w:instrText>
      </w:r>
      <w:r>
        <w:fldChar w:fldCharType="separate"/>
      </w:r>
      <w:r>
        <w:t>19.1</w:t>
      </w:r>
      <w:r>
        <w:fldChar w:fldCharType="end"/>
      </w:r>
      <w:r>
        <w:t>:</w:t>
      </w:r>
      <w:bookmarkEnd w:id="286"/>
    </w:p>
    <w:p w14:paraId="4BC4643A" w14:textId="77777777" w:rsidR="00B31CF9" w:rsidRPr="005A0A8B" w:rsidRDefault="00B31CF9" w:rsidP="00B03835">
      <w:pPr>
        <w:pStyle w:val="Untitledsubclause2"/>
      </w:pPr>
      <w:bookmarkStart w:id="287" w:name="a754835"/>
      <w:r>
        <w:t>the SaaS Provider's total aggregate liability to the Reseller in respect of all breaches of duty occurring within any contract year shall not exceed the cap. [If breaches committed in more than one contract year give rise to a single claim or a series of connected claims, the SaaS Provider's total liability for those claims shall not exceed the single highest annual cap for those contract years.]</w:t>
      </w:r>
      <w:bookmarkEnd w:id="287"/>
    </w:p>
    <w:p w14:paraId="4BC4643B" w14:textId="77777777" w:rsidR="00B31CF9" w:rsidRDefault="00B31CF9" w:rsidP="00B03835">
      <w:pPr>
        <w:pStyle w:val="Untitledsubclause2"/>
      </w:pPr>
      <w:bookmarkStart w:id="288" w:name="a396277"/>
      <w:r>
        <w:t>[In clause 19.4(a):</w:t>
      </w:r>
      <w:bookmarkEnd w:id="288"/>
    </w:p>
    <w:p w14:paraId="4BC4643C" w14:textId="77777777" w:rsidR="00B31CF9" w:rsidRPr="005A0A8B" w:rsidRDefault="00B31CF9" w:rsidP="00B03835">
      <w:pPr>
        <w:pStyle w:val="Untitledsubclause3"/>
      </w:pPr>
      <w:bookmarkStart w:id="289" w:name="a399974"/>
      <w:r>
        <w:t xml:space="preserve">[cap] The cap is the greater of </w:t>
      </w:r>
      <w:proofErr w:type="gramStart"/>
      <w:r>
        <w:t>£[</w:t>
      </w:r>
      <w:proofErr w:type="gramEnd"/>
      <w:r>
        <w:t>MINIMUM AMOUNT] and [NUMBER IN WORDS] per cent ([PERCENTAGE]%) of the amount actually paid by the Reseller to the SaaS Provider under this agreement in the contract year in which the breaches occurred. [For a worked example, see [Schedule [NUMBER]</w:t>
      </w:r>
      <w:proofErr w:type="gramStart"/>
      <w:r>
        <w:t>];</w:t>
      </w:r>
      <w:bookmarkEnd w:id="289"/>
      <w:proofErr w:type="gramEnd"/>
    </w:p>
    <w:p w14:paraId="4BC4643D" w14:textId="77777777" w:rsidR="00B31CF9" w:rsidRPr="005A0A8B" w:rsidRDefault="00B31CF9" w:rsidP="00B03835">
      <w:pPr>
        <w:pStyle w:val="Untitledsubclause3"/>
      </w:pPr>
      <w:bookmarkStart w:id="290" w:name="a350558"/>
      <w:r>
        <w:t xml:space="preserve">[contract year.] A contract year means a </w:t>
      </w:r>
      <w:proofErr w:type="gramStart"/>
      <w:r>
        <w:t>12 month</w:t>
      </w:r>
      <w:proofErr w:type="gramEnd"/>
      <w:r>
        <w:t xml:space="preserve"> period commencing on the Effective Date or any anniversary of it.]]</w:t>
      </w:r>
      <w:bookmarkEnd w:id="290"/>
    </w:p>
    <w:p w14:paraId="4BC4643E" w14:textId="77777777" w:rsidR="00B31CF9" w:rsidRDefault="00B31CF9" w:rsidP="00B03835">
      <w:pPr>
        <w:pStyle w:val="Untitledsubclause1"/>
      </w:pPr>
      <w:bookmarkStart w:id="291" w:name="a160898"/>
      <w:r>
        <w:t>The Reseller accepts responsibility for selecting the Services as part of the Resold Services [and for combination with the Reseller Products] and acknowledges that the Services, Software and Documents have not been developed or designed to meet or support any individual requirements of the Reseller or any Customer, including [any particular cybersecurity requirements the Reseller might be subject to, or] any regulated activity that the Reseller may be engaged in, including the provision of an online interm</w:t>
      </w:r>
      <w:r>
        <w:t xml:space="preserve">ediation service, an online search engine or service that facilitates online interaction between users (such as, but not limited to, a social media platform) (each a </w:t>
      </w:r>
      <w:r>
        <w:rPr>
          <w:rStyle w:val="DefTerm"/>
        </w:rPr>
        <w:t>Regulated Activity</w:t>
      </w:r>
      <w:r>
        <w:t>).  If the Reseller uses, or makes available, the Services for any Regulated Activity the Reseller shall comply with any requirements that apply to such Regulated Activity from time to time (including in any jurisdiction in which the Reseller operates or where the Regulated Activity is undertaken), and the Reseller shall defen</w:t>
      </w:r>
      <w:r>
        <w:t xml:space="preserve">d, indemnify and hold the SaaS Provider harmless against any loss or damage (including regulatory fines or penalties) costs (including [reasonable] legal fees) and expenses which the SaaS Provider may suffer or incur as a result of the Reseller's breach of this </w:t>
      </w:r>
      <w:r>
        <w:fldChar w:fldCharType="begin"/>
      </w:r>
      <w:r>
        <w:instrText>PAGEREF a160898\# "'clause '"  \h</w:instrText>
      </w:r>
      <w:r>
        <w:fldChar w:fldCharType="separate"/>
      </w:r>
      <w:r>
        <w:t xml:space="preserve">clause </w:t>
      </w:r>
      <w:r>
        <w:fldChar w:fldCharType="end"/>
      </w:r>
      <w:r>
        <w:fldChar w:fldCharType="begin"/>
      </w:r>
      <w:r>
        <w:rPr>
          <w:highlight w:val="lightGray"/>
        </w:rPr>
        <w:instrText>REF a160898 \h \w</w:instrText>
      </w:r>
      <w:r>
        <w:fldChar w:fldCharType="separate"/>
      </w:r>
      <w:r>
        <w:t>19.5</w:t>
      </w:r>
      <w:r>
        <w:fldChar w:fldCharType="end"/>
      </w:r>
      <w:r>
        <w:t>.</w:t>
      </w:r>
      <w:bookmarkEnd w:id="291"/>
    </w:p>
    <w:p w14:paraId="4BC4643F" w14:textId="77777777" w:rsidR="00B31CF9" w:rsidRPr="00AB50BB" w:rsidRDefault="00B31CF9" w:rsidP="00B03835">
      <w:pPr>
        <w:pStyle w:val="Untitledsubclause1"/>
      </w:pPr>
      <w:bookmarkStart w:id="292" w:name="a303974"/>
      <w:r>
        <w:t>References to liability in this clause 19 include every kind of liability arising under or in connection with this agreement including but not limited to liability in contract, tort (including negligence), misrepresentation, restitution or otherwise.</w:t>
      </w:r>
      <w:bookmarkEnd w:id="292"/>
    </w:p>
    <w:p w14:paraId="4BC46440" w14:textId="77777777" w:rsidR="00B31CF9" w:rsidRDefault="00B31CF9" w:rsidP="00B03835">
      <w:pPr>
        <w:pStyle w:val="TitleClause"/>
      </w:pPr>
      <w:r>
        <w:lastRenderedPageBreak/>
        <w:fldChar w:fldCharType="begin"/>
      </w:r>
      <w:r>
        <w:instrText>TC "20. Term and termination" \l 1</w:instrText>
      </w:r>
      <w:r>
        <w:fldChar w:fldCharType="end"/>
      </w:r>
      <w:bookmarkStart w:id="293" w:name="_Toc256000019"/>
      <w:bookmarkStart w:id="294" w:name="a761183"/>
      <w:r>
        <w:t>Term and termination</w:t>
      </w:r>
      <w:bookmarkEnd w:id="293"/>
      <w:bookmarkEnd w:id="294"/>
    </w:p>
    <w:p w14:paraId="4BC46441" w14:textId="77777777" w:rsidR="00B31CF9" w:rsidRDefault="00B31CF9" w:rsidP="00B03835">
      <w:pPr>
        <w:pStyle w:val="Untitledsubclause1"/>
      </w:pPr>
      <w:bookmarkStart w:id="295" w:name="a955279"/>
      <w:r>
        <w:t xml:space="preserve">This agreement shall commence on the Effective Date. Unless terminated earlier in accordance with this </w:t>
      </w:r>
      <w:r>
        <w:fldChar w:fldCharType="begin"/>
      </w:r>
      <w:r>
        <w:instrText>PAGEREF a955279\# "'clause '"  \h</w:instrText>
      </w:r>
      <w:r>
        <w:fldChar w:fldCharType="separate"/>
      </w:r>
      <w:r>
        <w:t xml:space="preserve">clause </w:t>
      </w:r>
      <w:r>
        <w:fldChar w:fldCharType="end"/>
      </w:r>
      <w:r>
        <w:fldChar w:fldCharType="begin"/>
      </w:r>
      <w:r>
        <w:rPr>
          <w:highlight w:val="lightGray"/>
        </w:rPr>
        <w:instrText>REF a955279 \h \w</w:instrText>
      </w:r>
      <w:r>
        <w:fldChar w:fldCharType="separate"/>
      </w:r>
      <w:r>
        <w:t>20.1</w:t>
      </w:r>
      <w:r>
        <w:fldChar w:fldCharType="end"/>
      </w:r>
      <w:r>
        <w:t xml:space="preserve">, </w:t>
      </w:r>
      <w:r>
        <w:fldChar w:fldCharType="begin"/>
      </w:r>
      <w:r>
        <w:instrText>PAGEREF a400490\# "'clause '"  \h</w:instrText>
      </w:r>
      <w:r>
        <w:fldChar w:fldCharType="separate"/>
      </w:r>
      <w:r>
        <w:t xml:space="preserve">clause </w:t>
      </w:r>
      <w:r>
        <w:fldChar w:fldCharType="end"/>
      </w:r>
      <w:r>
        <w:fldChar w:fldCharType="begin"/>
      </w:r>
      <w:r>
        <w:rPr>
          <w:highlight w:val="lightGray"/>
        </w:rPr>
        <w:instrText>REF a400490 \h \w</w:instrText>
      </w:r>
      <w:r>
        <w:fldChar w:fldCharType="separate"/>
      </w:r>
      <w:r>
        <w:t>20.2</w:t>
      </w:r>
      <w:r>
        <w:fldChar w:fldCharType="end"/>
      </w:r>
      <w:r>
        <w:t xml:space="preserve"> or </w:t>
      </w:r>
      <w:r>
        <w:fldChar w:fldCharType="begin"/>
      </w:r>
      <w:r>
        <w:instrText>PAGEREF a117003\# "'clause '"  \h</w:instrText>
      </w:r>
      <w:r>
        <w:fldChar w:fldCharType="separate"/>
      </w:r>
      <w:r>
        <w:t xml:space="preserve">clause </w:t>
      </w:r>
      <w:r>
        <w:fldChar w:fldCharType="end"/>
      </w:r>
      <w:r>
        <w:fldChar w:fldCharType="begin"/>
      </w:r>
      <w:r>
        <w:rPr>
          <w:highlight w:val="lightGray"/>
        </w:rPr>
        <w:instrText>REF a117003 \h \w</w:instrText>
      </w:r>
      <w:r>
        <w:fldChar w:fldCharType="separate"/>
      </w:r>
      <w:r>
        <w:t>20.3</w:t>
      </w:r>
      <w:r>
        <w:fldChar w:fldCharType="end"/>
      </w:r>
      <w:r>
        <w:t xml:space="preserve">, this agreement shall continue [until [DATE] </w:t>
      </w:r>
      <w:r>
        <w:rPr>
          <w:b/>
          <w:bCs/>
        </w:rPr>
        <w:t>OR</w:t>
      </w:r>
      <w:r>
        <w:t xml:space="preserve"> for [PERIOD]] (</w:t>
      </w:r>
      <w:r>
        <w:rPr>
          <w:rStyle w:val="DefTerm"/>
        </w:rPr>
        <w:t>Initial Term</w:t>
      </w:r>
      <w:r>
        <w:t>) and shall automatically extend for 12-monthly periods (</w:t>
      </w:r>
      <w:r>
        <w:rPr>
          <w:rStyle w:val="DefTerm"/>
        </w:rPr>
        <w:t>Extended Term</w:t>
      </w:r>
      <w:r>
        <w:t>) at the end of the Initial Term and at the end of each Extended Term. Either party may give written notice to the other party, not later than 90 days before the end of the Initial Term or the relevant Extended Term, to terminate this agreement at the end of the Initial Term or the relevant Extended Term, as the case may be.</w:t>
      </w:r>
      <w:bookmarkEnd w:id="295"/>
    </w:p>
    <w:p w14:paraId="4BC46442" w14:textId="77777777" w:rsidR="00B31CF9" w:rsidRDefault="00B31CF9" w:rsidP="00B03835">
      <w:pPr>
        <w:pStyle w:val="Untitledsubclause1"/>
      </w:pPr>
      <w:bookmarkStart w:id="296" w:name="a400490"/>
      <w:r>
        <w:t>Without affecting any other right or remedy available to it, either party may terminate this agreement with immediate effect by giving written notice to the other party if:</w:t>
      </w:r>
      <w:bookmarkEnd w:id="296"/>
    </w:p>
    <w:p w14:paraId="4BC46443" w14:textId="77777777" w:rsidR="00B31CF9" w:rsidRDefault="00B31CF9" w:rsidP="00B03835">
      <w:pPr>
        <w:pStyle w:val="Untitledsubclause2"/>
      </w:pPr>
      <w:bookmarkStart w:id="297" w:name="a749137"/>
      <w:r>
        <w:t xml:space="preserve">the other party fails to pay any amount due under this agreement on the due date for payment and remains in default not less than [NUMBER] days after being notified in writing to make such </w:t>
      </w:r>
      <w:proofErr w:type="gramStart"/>
      <w:r>
        <w:t>payment;</w:t>
      </w:r>
      <w:bookmarkEnd w:id="297"/>
      <w:proofErr w:type="gramEnd"/>
    </w:p>
    <w:p w14:paraId="4BC46444" w14:textId="77777777" w:rsidR="00B31CF9" w:rsidRDefault="00B31CF9" w:rsidP="00B03835">
      <w:pPr>
        <w:pStyle w:val="Untitledsubclause2"/>
      </w:pPr>
      <w:bookmarkStart w:id="298" w:name="a409616"/>
      <w:r>
        <w:t xml:space="preserve">the other party commits a material breach of any [other] term of this agreement which breach is irremediable or (if such breach is remediable) fails to remedy that breach within a period of [NUMBER] days after being notified in writing to do </w:t>
      </w:r>
      <w:proofErr w:type="gramStart"/>
      <w:r>
        <w:t>so;</w:t>
      </w:r>
      <w:bookmarkEnd w:id="298"/>
      <w:proofErr w:type="gramEnd"/>
    </w:p>
    <w:p w14:paraId="4BC46445" w14:textId="77777777" w:rsidR="00B31CF9" w:rsidRDefault="00B31CF9" w:rsidP="00B03835">
      <w:pPr>
        <w:pStyle w:val="Untitledsubclause2"/>
      </w:pPr>
      <w:bookmarkStart w:id="299" w:name="a399542"/>
      <w:r>
        <w:t xml:space="preserve">the other party suspends, or threatens to suspend, payment of its debts or is unable to pay its debts as they fall due or admits inability to pay its debts or is deemed unable to pay its debts within the meaning of section 123 of the Insolvency Act </w:t>
      </w:r>
      <w:proofErr w:type="gramStart"/>
      <w:r>
        <w:t>1986;</w:t>
      </w:r>
      <w:bookmarkEnd w:id="299"/>
      <w:proofErr w:type="gramEnd"/>
    </w:p>
    <w:p w14:paraId="4BC46446" w14:textId="77777777" w:rsidR="00B31CF9" w:rsidRDefault="00B31CF9" w:rsidP="00B03835">
      <w:pPr>
        <w:pStyle w:val="Untitledsubclause2"/>
      </w:pPr>
      <w:bookmarkStart w:id="300" w:name="a606030"/>
      <w:r>
        <w:t xml:space="preserve">the other party commences negotiations with all or any class of its creditors with a view to rescheduling any of its debts, or makes a proposal for or enters into any compromise or arrangement with its </w:t>
      </w:r>
      <w:proofErr w:type="gramStart"/>
      <w:r>
        <w:t>creditors;</w:t>
      </w:r>
      <w:bookmarkEnd w:id="300"/>
      <w:proofErr w:type="gramEnd"/>
    </w:p>
    <w:p w14:paraId="4BC46447" w14:textId="77777777" w:rsidR="00B31CF9" w:rsidRDefault="00B31CF9" w:rsidP="00B03835">
      <w:pPr>
        <w:pStyle w:val="Untitledsubclause2"/>
      </w:pPr>
      <w:bookmarkStart w:id="301" w:name="a241643"/>
      <w:r>
        <w:t xml:space="preserve">the other party applies to court for, or obtains, a moratorium under Part A1 of the Insolvency Act </w:t>
      </w:r>
      <w:proofErr w:type="gramStart"/>
      <w:r>
        <w:t>1986;</w:t>
      </w:r>
      <w:bookmarkEnd w:id="301"/>
      <w:proofErr w:type="gramEnd"/>
    </w:p>
    <w:p w14:paraId="4BC46448" w14:textId="77777777" w:rsidR="00B31CF9" w:rsidRDefault="00B31CF9" w:rsidP="00B03835">
      <w:pPr>
        <w:pStyle w:val="Untitledsubclause2"/>
      </w:pPr>
      <w:bookmarkStart w:id="302" w:name="a624103"/>
      <w:r>
        <w:t xml:space="preserve">a petition is filed, a notice is given, a resolution is passed, or an order is made, for or in connection with the winding up of that other </w:t>
      </w:r>
      <w:proofErr w:type="gramStart"/>
      <w:r>
        <w:t>party;</w:t>
      </w:r>
      <w:bookmarkEnd w:id="302"/>
      <w:proofErr w:type="gramEnd"/>
    </w:p>
    <w:p w14:paraId="4BC46449" w14:textId="77777777" w:rsidR="00B31CF9" w:rsidRDefault="00B31CF9" w:rsidP="00B03835">
      <w:pPr>
        <w:pStyle w:val="Untitledsubclause2"/>
      </w:pPr>
      <w:bookmarkStart w:id="303" w:name="a838001"/>
      <w:r>
        <w:t>an application is made to court, or an order is made, for the appointment of an administrator, or if a notice of intention to appoint an administrator is given or if an administrator is appointed, over the other party (being a company, partnership or limited liability partnership</w:t>
      </w:r>
      <w:proofErr w:type="gramStart"/>
      <w:r>
        <w:t>);</w:t>
      </w:r>
      <w:bookmarkEnd w:id="303"/>
      <w:proofErr w:type="gramEnd"/>
    </w:p>
    <w:p w14:paraId="4BC4644A" w14:textId="77777777" w:rsidR="00B31CF9" w:rsidRDefault="00B31CF9" w:rsidP="00B03835">
      <w:pPr>
        <w:pStyle w:val="Untitledsubclause2"/>
      </w:pPr>
      <w:bookmarkStart w:id="304" w:name="a311453"/>
      <w:r>
        <w:t xml:space="preserve">the holder of a qualifying floating charge over the assets of that other party (being a company or limited liability partnership) has become entitled to appoint or has appointed an administrative </w:t>
      </w:r>
      <w:proofErr w:type="gramStart"/>
      <w:r>
        <w:t>receiver;</w:t>
      </w:r>
      <w:bookmarkEnd w:id="304"/>
      <w:proofErr w:type="gramEnd"/>
    </w:p>
    <w:p w14:paraId="4BC4644B" w14:textId="77777777" w:rsidR="00B31CF9" w:rsidRDefault="00B31CF9" w:rsidP="00B03835">
      <w:pPr>
        <w:pStyle w:val="Untitledsubclause2"/>
      </w:pPr>
      <w:bookmarkStart w:id="305" w:name="a837097"/>
      <w:r>
        <w:t xml:space="preserve">a person becomes entitled to appoint a receiver over the assets of the other party or a receiver is appointed over the assets of the other </w:t>
      </w:r>
      <w:proofErr w:type="gramStart"/>
      <w:r>
        <w:t>party;</w:t>
      </w:r>
      <w:bookmarkEnd w:id="305"/>
      <w:proofErr w:type="gramEnd"/>
    </w:p>
    <w:p w14:paraId="4BC4644C" w14:textId="77777777" w:rsidR="00B31CF9" w:rsidRDefault="00B31CF9" w:rsidP="00B03835">
      <w:pPr>
        <w:pStyle w:val="Untitledsubclause2"/>
      </w:pPr>
      <w:bookmarkStart w:id="306" w:name="a287510"/>
      <w:r>
        <w:t xml:space="preserve">a creditor or encumbrancer of the other party attaches or takes possession of, or a distress, execution, sequestration or other such process is levied or enforced on or sued </w:t>
      </w:r>
      <w:r>
        <w:lastRenderedPageBreak/>
        <w:t xml:space="preserve">against, the whole or any part of the other party's assets and such attachment or process is not discharged within [14 </w:t>
      </w:r>
      <w:r>
        <w:rPr>
          <w:b/>
          <w:bCs/>
        </w:rPr>
        <w:t>OR</w:t>
      </w:r>
      <w:r>
        <w:t xml:space="preserve"> [NUMBER]] </w:t>
      </w:r>
      <w:proofErr w:type="gramStart"/>
      <w:r>
        <w:t>days;</w:t>
      </w:r>
      <w:bookmarkEnd w:id="306"/>
      <w:proofErr w:type="gramEnd"/>
    </w:p>
    <w:p w14:paraId="4BC4644D" w14:textId="77777777" w:rsidR="00B31CF9" w:rsidRDefault="00B31CF9" w:rsidP="00B03835">
      <w:pPr>
        <w:pStyle w:val="Untitledsubclause2"/>
      </w:pPr>
      <w:bookmarkStart w:id="307" w:name="a884808"/>
      <w:r>
        <w:t xml:space="preserve">any event occurs, or proceeding is taken, with respect to the other party in any jurisdiction to which it is subject that has an effect equivalent or similar to any of the events mentioned in </w:t>
      </w:r>
      <w:r>
        <w:fldChar w:fldCharType="begin"/>
      </w:r>
      <w:r>
        <w:instrText>PAGEREF a409616\# "'clause '"  \h</w:instrText>
      </w:r>
      <w:r>
        <w:fldChar w:fldCharType="separate"/>
      </w:r>
      <w:r>
        <w:t xml:space="preserve">clause </w:t>
      </w:r>
      <w:r>
        <w:fldChar w:fldCharType="end"/>
      </w:r>
      <w:r>
        <w:fldChar w:fldCharType="begin"/>
      </w:r>
      <w:r>
        <w:rPr>
          <w:highlight w:val="lightGray"/>
        </w:rPr>
        <w:instrText>REF a409616 \h \w</w:instrText>
      </w:r>
      <w:r>
        <w:fldChar w:fldCharType="separate"/>
      </w:r>
      <w:r>
        <w:t>20.2(b)</w:t>
      </w:r>
      <w:r>
        <w:fldChar w:fldCharType="end"/>
      </w:r>
      <w:r>
        <w:t xml:space="preserve"> to </w:t>
      </w:r>
      <w:r>
        <w:fldChar w:fldCharType="begin"/>
      </w:r>
      <w:r>
        <w:instrText xml:space="preserve">PAGEREF </w:instrText>
      </w:r>
      <w:r>
        <w:instrText>a837097\# "'clause '"  \h</w:instrText>
      </w:r>
      <w:r>
        <w:fldChar w:fldCharType="separate"/>
      </w:r>
      <w:r>
        <w:t xml:space="preserve">clause </w:t>
      </w:r>
      <w:r>
        <w:fldChar w:fldCharType="end"/>
      </w:r>
      <w:r>
        <w:fldChar w:fldCharType="begin"/>
      </w:r>
      <w:r>
        <w:rPr>
          <w:highlight w:val="lightGray"/>
        </w:rPr>
        <w:instrText>REF a837097 \h \w</w:instrText>
      </w:r>
      <w:r>
        <w:fldChar w:fldCharType="separate"/>
      </w:r>
      <w:r>
        <w:t>20.2(</w:t>
      </w:r>
      <w:proofErr w:type="spellStart"/>
      <w:r>
        <w:t>i</w:t>
      </w:r>
      <w:proofErr w:type="spellEnd"/>
      <w:r>
        <w:t>)</w:t>
      </w:r>
      <w:r>
        <w:fldChar w:fldCharType="end"/>
      </w:r>
      <w:r>
        <w:t xml:space="preserve"> (inclusive); [or]</w:t>
      </w:r>
      <w:bookmarkEnd w:id="307"/>
    </w:p>
    <w:p w14:paraId="4BC4644E" w14:textId="77777777" w:rsidR="00B31CF9" w:rsidRDefault="00B31CF9" w:rsidP="00B03835">
      <w:pPr>
        <w:pStyle w:val="Untitledsubclause2"/>
      </w:pPr>
      <w:bookmarkStart w:id="308" w:name="a453063"/>
      <w:r>
        <w:t>the other party suspends or ceases, or threatens to suspend or cease, carrying on all or a substantial part of its business; [or]</w:t>
      </w:r>
      <w:bookmarkEnd w:id="308"/>
    </w:p>
    <w:p w14:paraId="4BC4644F" w14:textId="77777777" w:rsidR="00B31CF9" w:rsidRDefault="00B31CF9" w:rsidP="00B03835">
      <w:pPr>
        <w:pStyle w:val="Untitledsubclause2"/>
      </w:pPr>
      <w:bookmarkStart w:id="309" w:name="a830570"/>
      <w:r>
        <w:t>[the other party's financial position deteriorates so far as to reasonably justify the opinion that its ability to give effect to the terms of this agreement is in jeopardy.</w:t>
      </w:r>
      <w:r>
        <w:fldChar w:fldCharType="begin"/>
      </w:r>
      <w:r>
        <w:fldChar w:fldCharType="end"/>
      </w:r>
      <w:r>
        <w:t>]</w:t>
      </w:r>
      <w:bookmarkEnd w:id="309"/>
    </w:p>
    <w:p w14:paraId="4BC46450" w14:textId="77777777" w:rsidR="00B31CF9" w:rsidRDefault="00B31CF9" w:rsidP="00B03835">
      <w:pPr>
        <w:pStyle w:val="Untitledsubclause1"/>
      </w:pPr>
      <w:bookmarkStart w:id="310" w:name="a117003"/>
      <w:r>
        <w:t>[Without prejudice to any other rights or remedies to which the SaaS Provider may be entitled, the SaaS Provider may terminate the agreement without liability to the Reseller if:</w:t>
      </w:r>
      <w:r>
        <w:fldChar w:fldCharType="begin"/>
      </w:r>
      <w:r>
        <w:instrText>MACROBUTTON optional</w:instrText>
      </w:r>
      <w:r>
        <w:fldChar w:fldCharType="end"/>
      </w:r>
      <w:bookmarkEnd w:id="310"/>
    </w:p>
    <w:p w14:paraId="4BC46451" w14:textId="77777777" w:rsidR="00B31CF9" w:rsidRDefault="00B31CF9" w:rsidP="00B03835">
      <w:pPr>
        <w:pStyle w:val="Untitledsubclause2"/>
      </w:pPr>
      <w:bookmarkStart w:id="311" w:name="a289421"/>
      <w:r>
        <w:t xml:space="preserve">[if the Reseller commits a breach of its obligation in </w:t>
      </w:r>
      <w:r>
        <w:fldChar w:fldCharType="begin"/>
      </w:r>
      <w:r>
        <w:instrText>PAGEREF a211856\# "'clause '"  \h</w:instrText>
      </w:r>
      <w:r>
        <w:fldChar w:fldCharType="separate"/>
      </w:r>
      <w:r>
        <w:t xml:space="preserve">clause </w:t>
      </w:r>
      <w:r>
        <w:fldChar w:fldCharType="end"/>
      </w:r>
      <w:r>
        <w:fldChar w:fldCharType="begin"/>
      </w:r>
      <w:r>
        <w:rPr>
          <w:highlight w:val="lightGray"/>
        </w:rPr>
        <w:instrText>REF a211856 \h \w</w:instrText>
      </w:r>
      <w:r>
        <w:fldChar w:fldCharType="separate"/>
      </w:r>
      <w:r>
        <w:t>8.5(c)</w:t>
      </w:r>
      <w:r>
        <w:fldChar w:fldCharType="end"/>
      </w:r>
      <w:r>
        <w:t>;]</w:t>
      </w:r>
      <w:bookmarkEnd w:id="311"/>
    </w:p>
    <w:p w14:paraId="4BC46452" w14:textId="77777777" w:rsidR="00B31CF9" w:rsidRDefault="00B31CF9" w:rsidP="00B03835">
      <w:pPr>
        <w:pStyle w:val="Untitledsubclause2"/>
      </w:pPr>
      <w:bookmarkStart w:id="312" w:name="a405284"/>
      <w:r>
        <w:t>there is a change of control of the Reseller; or</w:t>
      </w:r>
      <w:bookmarkEnd w:id="312"/>
    </w:p>
    <w:p w14:paraId="4BC46453" w14:textId="77777777" w:rsidR="00B31CF9" w:rsidRDefault="00B31CF9" w:rsidP="00B03835">
      <w:pPr>
        <w:pStyle w:val="Untitledsubclause2"/>
      </w:pPr>
      <w:bookmarkStart w:id="313" w:name="a229165"/>
      <w:r>
        <w:t xml:space="preserve">the Reseller </w:t>
      </w:r>
      <w:r>
        <w:t>purports to assign any of its rights or obligations under this agreement.]</w:t>
      </w:r>
      <w:bookmarkEnd w:id="313"/>
    </w:p>
    <w:p w14:paraId="4BC46454" w14:textId="77777777" w:rsidR="00B31CF9" w:rsidRDefault="00B31CF9" w:rsidP="00B03835">
      <w:pPr>
        <w:pStyle w:val="Untitledsubclause1"/>
      </w:pPr>
      <w:r>
        <w:fldChar w:fldCharType="begin"/>
      </w:r>
      <w:r>
        <w:fldChar w:fldCharType="end"/>
      </w:r>
      <w:bookmarkStart w:id="314" w:name="a313814"/>
      <w:r>
        <w:t xml:space="preserve">[For the purposes of </w:t>
      </w:r>
      <w:r>
        <w:fldChar w:fldCharType="begin"/>
      </w:r>
      <w:r>
        <w:instrText>PAGEREF a409616\# "'clause '"  \h</w:instrText>
      </w:r>
      <w:r>
        <w:fldChar w:fldCharType="separate"/>
      </w:r>
      <w:r>
        <w:t xml:space="preserve">clause </w:t>
      </w:r>
      <w:r>
        <w:fldChar w:fldCharType="end"/>
      </w:r>
      <w:r>
        <w:fldChar w:fldCharType="begin"/>
      </w:r>
      <w:r>
        <w:rPr>
          <w:highlight w:val="lightGray"/>
        </w:rPr>
        <w:instrText>REF a409616 \h \w</w:instrText>
      </w:r>
      <w:r>
        <w:fldChar w:fldCharType="separate"/>
      </w:r>
      <w:r>
        <w:t>20.2(b)</w:t>
      </w:r>
      <w:r>
        <w:fldChar w:fldCharType="end"/>
      </w:r>
      <w:r>
        <w:t xml:space="preserve">, a </w:t>
      </w:r>
      <w:r>
        <w:rPr>
          <w:rStyle w:val="DefTerm"/>
        </w:rPr>
        <w:t>material breach</w:t>
      </w:r>
      <w:r>
        <w:t xml:space="preserve"> means:</w:t>
      </w:r>
      <w:bookmarkEnd w:id="314"/>
    </w:p>
    <w:p w14:paraId="4BC46455" w14:textId="77777777" w:rsidR="00B31CF9" w:rsidRDefault="00B31CF9" w:rsidP="00B03835">
      <w:pPr>
        <w:pStyle w:val="Untitledsubclause2"/>
      </w:pPr>
      <w:bookmarkStart w:id="315" w:name="a267995"/>
      <w:r>
        <w:t>a breach of any of any of the obligations set out in clauses [NUMBERS]; or</w:t>
      </w:r>
      <w:bookmarkEnd w:id="315"/>
    </w:p>
    <w:p w14:paraId="4BC46456" w14:textId="77777777" w:rsidR="00B31CF9" w:rsidRDefault="00B31CF9" w:rsidP="00B03835">
      <w:pPr>
        <w:pStyle w:val="Untitledsubclause2"/>
      </w:pPr>
      <w:bookmarkStart w:id="316" w:name="a407110"/>
      <w:r>
        <w:t>a breach that has a serious effect on the benefit the terminating party would otherwise derive from this agreement [over any [NUMBER]-month period during its term].]</w:t>
      </w:r>
      <w:bookmarkEnd w:id="316"/>
    </w:p>
    <w:p w14:paraId="4BC46457" w14:textId="77777777" w:rsidR="00B31CF9" w:rsidRDefault="00B31CF9" w:rsidP="00B03835">
      <w:pPr>
        <w:pStyle w:val="TitleClause"/>
      </w:pPr>
      <w:r>
        <w:fldChar w:fldCharType="begin"/>
      </w:r>
      <w:r>
        <w:instrText>TC "21. Effects of termination" \l 1</w:instrText>
      </w:r>
      <w:r>
        <w:fldChar w:fldCharType="end"/>
      </w:r>
      <w:bookmarkStart w:id="317" w:name="_Toc256000020"/>
      <w:bookmarkStart w:id="318" w:name="a273987"/>
      <w:r>
        <w:t>Effects of termination</w:t>
      </w:r>
      <w:bookmarkEnd w:id="317"/>
      <w:bookmarkEnd w:id="318"/>
    </w:p>
    <w:p w14:paraId="4BC46458" w14:textId="77777777" w:rsidR="00B31CF9" w:rsidRDefault="00B31CF9" w:rsidP="00B03835">
      <w:pPr>
        <w:pStyle w:val="Untitledsubclause1"/>
      </w:pPr>
      <w:bookmarkStart w:id="319" w:name="a958721"/>
      <w:r>
        <w:t>On termination or expiry of this agreement for any reason:</w:t>
      </w:r>
      <w:bookmarkEnd w:id="319"/>
    </w:p>
    <w:p w14:paraId="4BC46459" w14:textId="77777777" w:rsidR="00B31CF9" w:rsidRDefault="00B31CF9" w:rsidP="00B03835">
      <w:pPr>
        <w:pStyle w:val="Untitledsubclause2"/>
      </w:pPr>
      <w:bookmarkStart w:id="320" w:name="a684922"/>
      <w:r>
        <w:t xml:space="preserve">[without prejudice to each EULA between the SaaS Provider and Customer] all outstanding Orders placed by the Reseller shall be cancelled and the Reseller shall (at its sole cost) return (or at the SaaS Provider's option, destroy or delete) all media (subject to </w:t>
      </w:r>
      <w:r>
        <w:fldChar w:fldCharType="begin"/>
      </w:r>
      <w:r>
        <w:instrText>PAGEREF a754864\# "'clause '"  \h</w:instrText>
      </w:r>
      <w:r>
        <w:fldChar w:fldCharType="separate"/>
      </w:r>
      <w:r>
        <w:t xml:space="preserve">clause </w:t>
      </w:r>
      <w:r>
        <w:fldChar w:fldCharType="end"/>
      </w:r>
      <w:r>
        <w:fldChar w:fldCharType="begin"/>
      </w:r>
      <w:r>
        <w:rPr>
          <w:highlight w:val="lightGray"/>
        </w:rPr>
        <w:instrText>REF a754864 \h \w</w:instrText>
      </w:r>
      <w:r>
        <w:fldChar w:fldCharType="separate"/>
      </w:r>
      <w:r>
        <w:t>21.1(b)</w:t>
      </w:r>
      <w:r>
        <w:fldChar w:fldCharType="end"/>
      </w:r>
      <w:r>
        <w:t xml:space="preserve">) on which the Services, Software or Documents are held [and the Reseller shall stop combining the SaaS Services and Software with the Reseller </w:t>
      </w:r>
      <w:r>
        <w:t>Products, cease all marketing and sales activity and transfer all live opportunities to the SaaS Provider, or their nominee];</w:t>
      </w:r>
      <w:bookmarkEnd w:id="320"/>
    </w:p>
    <w:p w14:paraId="4BC4645A" w14:textId="77777777" w:rsidR="00B31CF9" w:rsidRPr="001408B5" w:rsidRDefault="00B31CF9" w:rsidP="00B03835">
      <w:pPr>
        <w:pStyle w:val="Untitledsubclause2"/>
      </w:pPr>
      <w:bookmarkStart w:id="321" w:name="a754864"/>
      <w:r>
        <w:t>for no more than [NUMBER] months following termination of this agreement the Reseller shall provide all assistance and information requested by the SaaS Provider and shall co-operate with the SaaS Provider and any replacement reseller to facilitate a smooth transition from the Reseller. [Any continued sale or distribution of the SaaS Services post termination shall be subject to the terms of this agreement and the continued payment of the Subscription Fees</w:t>
      </w:r>
      <w:proofErr w:type="gramStart"/>
      <w:r>
        <w:t>];</w:t>
      </w:r>
      <w:proofErr w:type="gramEnd"/>
      <w:r>
        <w:t xml:space="preserve"> </w:t>
      </w:r>
      <w:bookmarkEnd w:id="321"/>
    </w:p>
    <w:p w14:paraId="4BC4645B" w14:textId="77777777" w:rsidR="00B31CF9" w:rsidRDefault="00B31CF9" w:rsidP="00B03835">
      <w:pPr>
        <w:pStyle w:val="Untitledsubclause2"/>
      </w:pPr>
      <w:bookmarkStart w:id="322" w:name="a761949"/>
      <w:r>
        <w:t xml:space="preserve">on the expiry of the [NUMBER]-month period under </w:t>
      </w:r>
      <w:r>
        <w:fldChar w:fldCharType="begin"/>
      </w:r>
      <w:r>
        <w:instrText>PAGEREF a754864\# "'clause '"  \h</w:instrText>
      </w:r>
      <w:r>
        <w:fldChar w:fldCharType="separate"/>
      </w:r>
      <w:r>
        <w:t xml:space="preserve">clause </w:t>
      </w:r>
      <w:r>
        <w:fldChar w:fldCharType="end"/>
      </w:r>
      <w:r>
        <w:fldChar w:fldCharType="begin"/>
      </w:r>
      <w:r>
        <w:rPr>
          <w:highlight w:val="lightGray"/>
        </w:rPr>
        <w:instrText>REF a754864 \h \w</w:instrText>
      </w:r>
      <w:r>
        <w:fldChar w:fldCharType="separate"/>
      </w:r>
      <w:r>
        <w:t>21.1(b)</w:t>
      </w:r>
      <w:r>
        <w:fldChar w:fldCharType="end"/>
      </w:r>
      <w:r>
        <w:rPr>
          <w:rStyle w:val="Hyperlink"/>
          <w:color w:val="000000"/>
        </w:rPr>
        <w:t>,</w:t>
      </w:r>
      <w:r>
        <w:t xml:space="preserve"> the Reseller shall promptly return to the SaaS Provider, or otherwise delete or dispose of as the SaaS </w:t>
      </w:r>
      <w:r>
        <w:lastRenderedPageBreak/>
        <w:t xml:space="preserve">Provider may instruct, any Software, Documents and other items relating to the SaaS Provider's business (and copies of them) (other than correspondence which has passed between the parties) which the Reseller may have in its possession or under its control and, in the case of destruction or deletion, the Reseller shall certify the same to the SaaS Provider; </w:t>
      </w:r>
      <w:bookmarkEnd w:id="322"/>
    </w:p>
    <w:p w14:paraId="4BC4645C" w14:textId="77777777" w:rsidR="00B31CF9" w:rsidRDefault="00B31CF9" w:rsidP="00B03835">
      <w:pPr>
        <w:pStyle w:val="Untitledsubclause2"/>
      </w:pPr>
      <w:bookmarkStart w:id="323" w:name="a547011"/>
      <w:r>
        <w:t>the accrued rights of the parties as at termination or the continuation after termination of any provision expressly stated to survive or implicitly surviving termination shall not be affected or prejudiced; and</w:t>
      </w:r>
      <w:bookmarkEnd w:id="323"/>
    </w:p>
    <w:p w14:paraId="4BC4645D" w14:textId="77777777" w:rsidR="00B31CF9" w:rsidRDefault="00B31CF9" w:rsidP="00B03835">
      <w:pPr>
        <w:pStyle w:val="Untitledsubclause2"/>
      </w:pPr>
      <w:bookmarkStart w:id="324" w:name="a954970"/>
      <w:r>
        <w:t xml:space="preserve">[where requested by the Reseller, the SaaS Provider shall provide guidance [at its own cost] to assist with any download of Data before the termination of the Services and if no request is made] within [14 days </w:t>
      </w:r>
      <w:r>
        <w:rPr>
          <w:b/>
          <w:bCs/>
        </w:rPr>
        <w:t xml:space="preserve">OR </w:t>
      </w:r>
      <w:r>
        <w:t xml:space="preserve">[PERIOD]] of termination the SaaS provider shall, in accordance with its data deletion policy and subject to </w:t>
      </w:r>
      <w:r>
        <w:fldChar w:fldCharType="begin"/>
      </w:r>
      <w:r>
        <w:instrText>PAGEREF a203851\# "'clause '"  \h</w:instrText>
      </w:r>
      <w:r>
        <w:fldChar w:fldCharType="separate"/>
      </w:r>
      <w:r>
        <w:t xml:space="preserve">clause </w:t>
      </w:r>
      <w:r>
        <w:fldChar w:fldCharType="end"/>
      </w:r>
      <w:r>
        <w:fldChar w:fldCharType="begin"/>
      </w:r>
      <w:r>
        <w:rPr>
          <w:highlight w:val="lightGray"/>
        </w:rPr>
        <w:instrText>REF a203851 \h \w</w:instrText>
      </w:r>
      <w:r>
        <w:fldChar w:fldCharType="separate"/>
      </w:r>
      <w:r>
        <w:t>15</w:t>
      </w:r>
      <w:r>
        <w:fldChar w:fldCharType="end"/>
      </w:r>
      <w:r>
        <w:t xml:space="preserve"> destroy (and in the case of electronic data, delete</w:t>
      </w:r>
      <w:r>
        <w:rPr>
          <w:rFonts w:asciiTheme="minorHAnsi" w:eastAsiaTheme="minorEastAsia" w:hAnsiTheme="minorHAnsi" w:cstheme="minorBidi"/>
          <w:szCs w:val="22"/>
          <w:lang w:eastAsia="en-GB"/>
        </w:rPr>
        <w:t xml:space="preserve"> </w:t>
      </w:r>
      <w:r>
        <w:t>from any network and information systems under its control) all Reseller Data and Customer Data [and any electronic data shall be considered deleted, for the purpose of this clause where it has been put beyond use by the SaaS Provider];]</w:t>
      </w:r>
      <w:bookmarkEnd w:id="324"/>
    </w:p>
    <w:p w14:paraId="4BC4645E" w14:textId="77777777" w:rsidR="00B31CF9" w:rsidRDefault="00B31CF9" w:rsidP="00B03835">
      <w:pPr>
        <w:pStyle w:val="Untitledsubclause2"/>
      </w:pPr>
      <w:bookmarkStart w:id="325" w:name="a758689"/>
      <w:r>
        <w:t xml:space="preserve">subject to the foregoing provisions of this </w:t>
      </w:r>
      <w:r>
        <w:fldChar w:fldCharType="begin"/>
      </w:r>
      <w:r>
        <w:instrText>PAGEREF a958721\# "'clause '"  \h</w:instrText>
      </w:r>
      <w:r>
        <w:fldChar w:fldCharType="separate"/>
      </w:r>
      <w:r>
        <w:t xml:space="preserve">clause </w:t>
      </w:r>
      <w:r>
        <w:fldChar w:fldCharType="end"/>
      </w:r>
      <w:r>
        <w:fldChar w:fldCharType="begin"/>
      </w:r>
      <w:r>
        <w:rPr>
          <w:highlight w:val="lightGray"/>
        </w:rPr>
        <w:instrText>REF a958721 \h \w</w:instrText>
      </w:r>
      <w:r>
        <w:fldChar w:fldCharType="separate"/>
      </w:r>
      <w:r>
        <w:t>21.1</w:t>
      </w:r>
      <w:r>
        <w:fldChar w:fldCharType="end"/>
      </w:r>
      <w:r>
        <w:t xml:space="preserve">, all rights and licences of the Reseller under this agreement shall terminate. </w:t>
      </w:r>
      <w:bookmarkEnd w:id="325"/>
    </w:p>
    <w:p w14:paraId="4BC4645F" w14:textId="77777777" w:rsidR="00B31CF9" w:rsidRDefault="00B31CF9" w:rsidP="00B03835">
      <w:pPr>
        <w:pStyle w:val="Untitledsubclause1"/>
      </w:pPr>
      <w:bookmarkStart w:id="326" w:name="a635265"/>
      <w:r>
        <w:t>The termination of this agreement shall not of itself give rise to any liability on the part of the SaaS Provider to pay any compensation to the Reseller for loss of profits or goodwill, to reimburse the Reseller for any costs relating to or resulting from such termination, or for any other loss or damage.</w:t>
      </w:r>
      <w:bookmarkEnd w:id="326"/>
    </w:p>
    <w:p w14:paraId="4BC46460" w14:textId="77777777" w:rsidR="00B31CF9" w:rsidRDefault="00B31CF9" w:rsidP="00B03835">
      <w:pPr>
        <w:pStyle w:val="TitleClause"/>
      </w:pPr>
      <w:r>
        <w:fldChar w:fldCharType="begin"/>
      </w:r>
      <w:r>
        <w:instrText>TC "22. Force majeure" \l 1</w:instrText>
      </w:r>
      <w:r>
        <w:fldChar w:fldCharType="end"/>
      </w:r>
      <w:bookmarkStart w:id="327" w:name="_Toc256000021"/>
      <w:bookmarkStart w:id="328" w:name="a474819"/>
      <w:r>
        <w:t>Force majeure</w:t>
      </w:r>
      <w:bookmarkEnd w:id="327"/>
      <w:bookmarkEnd w:id="328"/>
    </w:p>
    <w:p w14:paraId="4BC46461" w14:textId="77777777" w:rsidR="00B31CF9" w:rsidRDefault="00B31CF9" w:rsidP="00B03835">
      <w:pPr>
        <w:pStyle w:val="Untitledsubclause1"/>
      </w:pPr>
      <w:bookmarkStart w:id="329" w:name="a669077"/>
      <w:r>
        <w:t>Subject to clause 22.2, neither party shall be liable for any delay or failure in the performance of its obligations for so long as and to the extent that such delay or failure results from events, circumstances or causes beyond its reasonable control. If the period of delay or non-performance continues for [NUMBER] [days], the party not affected may terminate this agreement by giving [not less than [NUMBER] days'] written notice to the affected party.</w:t>
      </w:r>
      <w:bookmarkEnd w:id="329"/>
    </w:p>
    <w:p w14:paraId="4BC46462" w14:textId="77777777" w:rsidR="00B31CF9" w:rsidRDefault="00B31CF9" w:rsidP="00B03835">
      <w:pPr>
        <w:pStyle w:val="Untitledsubclause1"/>
      </w:pPr>
      <w:bookmarkStart w:id="330" w:name="a658381"/>
      <w:r>
        <w:t>The SaaS Provider shall have in place an appropriate business continuity plan to ensure that it is able to comply with its obligations under this agreement and shall maintain, update and test such business continuity plan and notify full details of its then current business continuity plan to the Reseller no less frequently than every 12 months. [If such business continuity plan is invoked, the cost and expense of invoking and executing such business continuity plan shall be borne by the SaaS Provider.]</w:t>
      </w:r>
      <w:bookmarkEnd w:id="330"/>
    </w:p>
    <w:p w14:paraId="4BC46463" w14:textId="77777777" w:rsidR="00B31CF9" w:rsidRDefault="00B31CF9" w:rsidP="00B03835">
      <w:pPr>
        <w:pStyle w:val="TitleClause"/>
      </w:pPr>
      <w:r>
        <w:fldChar w:fldCharType="begin"/>
      </w:r>
      <w:r>
        <w:instrText>TC "23. Waiver" \l 1</w:instrText>
      </w:r>
      <w:r>
        <w:fldChar w:fldCharType="end"/>
      </w:r>
      <w:bookmarkStart w:id="331" w:name="_Toc256000022"/>
      <w:bookmarkStart w:id="332" w:name="a594210"/>
      <w:r>
        <w:t>Waiver</w:t>
      </w:r>
      <w:bookmarkEnd w:id="331"/>
      <w:bookmarkEnd w:id="332"/>
    </w:p>
    <w:p w14:paraId="4BC46464" w14:textId="77777777" w:rsidR="00B31CF9" w:rsidRDefault="00B31CF9" w:rsidP="00B03835">
      <w:pPr>
        <w:pStyle w:val="Untitledsubclause1"/>
      </w:pPr>
      <w:bookmarkStart w:id="333" w:name="a442289"/>
      <w:r>
        <w:t>A waiver of any right or remedy is only effective if given in writing [and shall not be deemed a waiver of any subsequent right or remedy].</w:t>
      </w:r>
      <w:bookmarkEnd w:id="333"/>
    </w:p>
    <w:p w14:paraId="4BC46465" w14:textId="77777777" w:rsidR="00B31CF9" w:rsidRDefault="00B31CF9" w:rsidP="00B03835">
      <w:pPr>
        <w:pStyle w:val="Untitledsubclause1"/>
      </w:pPr>
      <w:bookmarkStart w:id="334" w:name="a756970"/>
      <w:r>
        <w:lastRenderedPageBreak/>
        <w:t xml:space="preserve">A </w:t>
      </w:r>
      <w:r>
        <w:t>delay or failure to exercise, or the single or partial exercise of, any right or remedy does not waive that or any other right or remedy, nor does it prevent or restrict the further exercise of that or any other right or remedy.</w:t>
      </w:r>
      <w:bookmarkEnd w:id="334"/>
    </w:p>
    <w:p w14:paraId="4BC46466" w14:textId="77777777" w:rsidR="00B31CF9" w:rsidRDefault="00B31CF9" w:rsidP="00B03835">
      <w:pPr>
        <w:pStyle w:val="TitleClause"/>
      </w:pPr>
      <w:r>
        <w:fldChar w:fldCharType="begin"/>
      </w:r>
      <w:r>
        <w:instrText>TC "24. Severance" \l 1</w:instrText>
      </w:r>
      <w:r>
        <w:fldChar w:fldCharType="end"/>
      </w:r>
      <w:bookmarkStart w:id="335" w:name="_Toc256000023"/>
      <w:bookmarkStart w:id="336" w:name="a482069"/>
      <w:r>
        <w:t>Severance</w:t>
      </w:r>
      <w:bookmarkEnd w:id="335"/>
      <w:bookmarkEnd w:id="336"/>
    </w:p>
    <w:p w14:paraId="4BC46467" w14:textId="77777777" w:rsidR="00B31CF9" w:rsidRPr="00E73F67" w:rsidRDefault="00B31CF9" w:rsidP="00B03835">
      <w:pPr>
        <w:pStyle w:val="Untitledsubclause1"/>
      </w:pPr>
      <w:bookmarkStart w:id="337" w:name="a405629"/>
      <w:r>
        <w:t>If any provision or part-provision of this agreement is or becomes invalid, illegal or unenforceable, it shall be deemed deleted, but that shall not affect the validity and enforceability of the rest of this agreement.</w:t>
      </w:r>
      <w:bookmarkEnd w:id="337"/>
    </w:p>
    <w:p w14:paraId="4BC46468" w14:textId="77777777" w:rsidR="00B31CF9" w:rsidRDefault="00B31CF9" w:rsidP="00B03835">
      <w:pPr>
        <w:pStyle w:val="Untitledsubclause1"/>
      </w:pPr>
      <w:bookmarkStart w:id="338" w:name="a573192"/>
      <w:r>
        <w:t xml:space="preserve">If any provision or part-provision of this agreement is deemed deleted under </w:t>
      </w:r>
      <w:r>
        <w:fldChar w:fldCharType="begin"/>
      </w:r>
      <w:r>
        <w:instrText>PAGEREF a405629\# "'clause '"  \h</w:instrText>
      </w:r>
      <w:r>
        <w:fldChar w:fldCharType="separate"/>
      </w:r>
      <w:r>
        <w:t xml:space="preserve">clause </w:t>
      </w:r>
      <w:r>
        <w:fldChar w:fldCharType="end"/>
      </w:r>
      <w:r>
        <w:fldChar w:fldCharType="begin"/>
      </w:r>
      <w:r>
        <w:rPr>
          <w:highlight w:val="lightGray"/>
        </w:rPr>
        <w:instrText>REF a405629 \h \w</w:instrText>
      </w:r>
      <w:r>
        <w:fldChar w:fldCharType="separate"/>
      </w:r>
      <w:r>
        <w:t>24.1</w:t>
      </w:r>
      <w:r>
        <w:fldChar w:fldCharType="end"/>
      </w:r>
      <w:r>
        <w:t xml:space="preserve"> the parties shall negotiate in good faith to agree a replacement provision that, to the greatest extent possible, achieves the intended commercial result of the original provision.</w:t>
      </w:r>
      <w:bookmarkEnd w:id="338"/>
    </w:p>
    <w:p w14:paraId="4BC46469" w14:textId="77777777" w:rsidR="00B31CF9" w:rsidRDefault="00B31CF9" w:rsidP="00B03835">
      <w:pPr>
        <w:pStyle w:val="TitleClause"/>
      </w:pPr>
      <w:r>
        <w:fldChar w:fldCharType="begin"/>
      </w:r>
      <w:r>
        <w:instrText>TC "25. Entire agreement" \l 1</w:instrText>
      </w:r>
      <w:r>
        <w:fldChar w:fldCharType="end"/>
      </w:r>
      <w:bookmarkStart w:id="339" w:name="_Toc256000024"/>
      <w:bookmarkStart w:id="340" w:name="a965224"/>
      <w:r>
        <w:t>Entire agreement</w:t>
      </w:r>
      <w:bookmarkEnd w:id="339"/>
      <w:bookmarkEnd w:id="340"/>
    </w:p>
    <w:p w14:paraId="4BC4646A" w14:textId="77777777" w:rsidR="00B31CF9" w:rsidRDefault="00B31CF9" w:rsidP="00B03835">
      <w:pPr>
        <w:pStyle w:val="Untitledsubclause1"/>
      </w:pPr>
      <w:bookmarkStart w:id="341" w:name="a885873"/>
      <w:r>
        <w:t>This agreement constitutes the entire agreement between the parties and supersedes and extinguishes all previous and contemporaneous agreements, promises, assurances and understandings between them, whether written or oral, relating to its subject matter.</w:t>
      </w:r>
      <w:bookmarkEnd w:id="341"/>
    </w:p>
    <w:p w14:paraId="4BC4646B" w14:textId="77777777" w:rsidR="00B31CF9" w:rsidRDefault="00B31CF9" w:rsidP="00B03835">
      <w:pPr>
        <w:pStyle w:val="Untitledsubclause1"/>
      </w:pPr>
      <w:bookmarkStart w:id="342" w:name="a731166"/>
      <w:r>
        <w:t xml:space="preserve">Each party acknowledges that in entering into this agreement it does not rely </w:t>
      </w:r>
      <w:proofErr w:type="gramStart"/>
      <w:r>
        <w:t>on[</w:t>
      </w:r>
      <w:proofErr w:type="gramEnd"/>
      <w:r>
        <w:t>, and shall have no remedies in respect of,] any statement, representation, assurance or warranty (whether made innocently or negligently) that is not set out in this agreement.</w:t>
      </w:r>
      <w:bookmarkEnd w:id="342"/>
    </w:p>
    <w:p w14:paraId="4BC4646C" w14:textId="77777777" w:rsidR="00B31CF9" w:rsidRDefault="00B31CF9" w:rsidP="00B03835">
      <w:pPr>
        <w:pStyle w:val="Untitledsubclause1"/>
      </w:pPr>
      <w:bookmarkStart w:id="343" w:name="a248654"/>
      <w:r>
        <w:t>Each party agrees that it shall have no claim for innocent or negligent misrepresentation [or negligent misstatement] based on any statement in this agreement.</w:t>
      </w:r>
      <w:bookmarkEnd w:id="343"/>
    </w:p>
    <w:p w14:paraId="4BC4646D" w14:textId="77777777" w:rsidR="00B31CF9" w:rsidRDefault="00B31CF9" w:rsidP="00B03835">
      <w:pPr>
        <w:pStyle w:val="Untitledsubclause1"/>
      </w:pPr>
      <w:r>
        <w:fldChar w:fldCharType="begin"/>
      </w:r>
      <w:r>
        <w:fldChar w:fldCharType="end"/>
      </w:r>
      <w:bookmarkStart w:id="344" w:name="a138143"/>
      <w:r>
        <w:t>[Nothing in this clause shall limit or exclude any liability for fraud.]</w:t>
      </w:r>
      <w:bookmarkEnd w:id="344"/>
    </w:p>
    <w:p w14:paraId="4BC4646E" w14:textId="77777777" w:rsidR="00B31CF9" w:rsidRDefault="00B31CF9" w:rsidP="00B03835">
      <w:pPr>
        <w:pStyle w:val="TitleClause"/>
      </w:pPr>
      <w:r>
        <w:fldChar w:fldCharType="begin"/>
      </w:r>
      <w:r>
        <w:instrText>TC "26. Variation" \l 1</w:instrText>
      </w:r>
      <w:r>
        <w:fldChar w:fldCharType="end"/>
      </w:r>
      <w:bookmarkStart w:id="345" w:name="_Toc256000025"/>
      <w:bookmarkStart w:id="346" w:name="a779599"/>
      <w:r>
        <w:t>Variation</w:t>
      </w:r>
      <w:bookmarkEnd w:id="345"/>
      <w:bookmarkEnd w:id="346"/>
    </w:p>
    <w:p w14:paraId="4BC4646F" w14:textId="77777777" w:rsidR="00B31CF9" w:rsidRDefault="00B31CF9" w:rsidP="00B03835">
      <w:pPr>
        <w:pStyle w:val="NoNumUntitledsubclause1"/>
      </w:pPr>
      <w:bookmarkStart w:id="347" w:name="a904209"/>
      <w:r>
        <w:t xml:space="preserve">No variation of this </w:t>
      </w:r>
      <w:r>
        <w:t>agreement shall be effective unless it is in writing and signed by the parties (or their authorised representatives).</w:t>
      </w:r>
      <w:bookmarkEnd w:id="347"/>
    </w:p>
    <w:p w14:paraId="4BC46470" w14:textId="77777777" w:rsidR="00B31CF9" w:rsidRDefault="00B31CF9" w:rsidP="00B03835">
      <w:pPr>
        <w:pStyle w:val="TitleClause"/>
      </w:pPr>
      <w:r>
        <w:fldChar w:fldCharType="begin"/>
      </w:r>
      <w:r>
        <w:instrText>TC "27. Assignment" \l 1</w:instrText>
      </w:r>
      <w:r>
        <w:fldChar w:fldCharType="end"/>
      </w:r>
      <w:bookmarkStart w:id="348" w:name="_Toc256000026"/>
      <w:bookmarkStart w:id="349" w:name="a814072"/>
      <w:r>
        <w:t>Assignment</w:t>
      </w:r>
      <w:bookmarkEnd w:id="348"/>
      <w:bookmarkEnd w:id="349"/>
    </w:p>
    <w:p w14:paraId="4BC46471" w14:textId="77777777" w:rsidR="00B31CF9" w:rsidRDefault="00B31CF9" w:rsidP="00B03835">
      <w:pPr>
        <w:pStyle w:val="Untitledsubclause1"/>
      </w:pPr>
      <w:bookmarkStart w:id="350" w:name="a542871"/>
      <w:r>
        <w:t xml:space="preserve">The SaaS Provider may at any time assign, mortgage, charge, delegate, subcontract, declare a trust over or deal in any other manner with any or all of its rights and obligations under this </w:t>
      </w:r>
      <w:proofErr w:type="gramStart"/>
      <w:r>
        <w:rPr>
          <w:rStyle w:val="cohidesearchterm"/>
        </w:rPr>
        <w:t>agreement</w:t>
      </w:r>
      <w:r>
        <w:t>[</w:t>
      </w:r>
      <w:proofErr w:type="gramEnd"/>
      <w:r>
        <w:t>, provided that it gives prior written notice of such dealing to the Reseller].</w:t>
      </w:r>
      <w:bookmarkEnd w:id="350"/>
    </w:p>
    <w:p w14:paraId="4BC46472" w14:textId="77777777" w:rsidR="00B31CF9" w:rsidRDefault="00B31CF9" w:rsidP="00B03835">
      <w:pPr>
        <w:pStyle w:val="Untitledsubclause1"/>
      </w:pPr>
      <w:bookmarkStart w:id="351" w:name="a970063"/>
      <w:r>
        <w:t>The Reseller shall not, without the prior written consent of the SaaS Provider (such consent not to be unreasonably withheld), assign, transfer, mortgage, charge, delegate, subcontract, declare a trust over or deal in any other manner with any of its rights and obligations under this agreement.</w:t>
      </w:r>
      <w:bookmarkEnd w:id="351"/>
    </w:p>
    <w:p w14:paraId="4BC46473" w14:textId="77777777" w:rsidR="00B31CF9" w:rsidRDefault="00B31CF9" w:rsidP="00B03835">
      <w:pPr>
        <w:pStyle w:val="TitleClause"/>
      </w:pPr>
      <w:r>
        <w:lastRenderedPageBreak/>
        <w:fldChar w:fldCharType="begin"/>
      </w:r>
      <w:r>
        <w:instrText>TC "28. Third party rights" \l 1</w:instrText>
      </w:r>
      <w:r>
        <w:fldChar w:fldCharType="end"/>
      </w:r>
      <w:bookmarkStart w:id="352" w:name="_Toc256000027"/>
      <w:bookmarkStart w:id="353" w:name="a164215"/>
      <w:r>
        <w:t>Third party rights</w:t>
      </w:r>
      <w:bookmarkEnd w:id="352"/>
      <w:bookmarkEnd w:id="353"/>
    </w:p>
    <w:p w14:paraId="4BC46474" w14:textId="77777777" w:rsidR="00B31CF9" w:rsidRDefault="00B31CF9" w:rsidP="00B03835">
      <w:pPr>
        <w:pStyle w:val="Untitledsubclause1"/>
      </w:pPr>
      <w:bookmarkStart w:id="354" w:name="a637592"/>
      <w:r>
        <w:t xml:space="preserve">[Unless it expressly states otherwise, this </w:t>
      </w:r>
      <w:r>
        <w:rPr>
          <w:b/>
          <w:bCs/>
        </w:rPr>
        <w:t xml:space="preserve">OR </w:t>
      </w:r>
      <w:r>
        <w:t xml:space="preserve">This] agreement does not give rise to any rights under the Contracts (Rights of Third Parties) Act 1999 to enforce any term of this agreement. </w:t>
      </w:r>
      <w:bookmarkEnd w:id="354"/>
    </w:p>
    <w:p w14:paraId="4BC46475" w14:textId="77777777" w:rsidR="00B31CF9" w:rsidRPr="00CD06B7" w:rsidRDefault="00B31CF9" w:rsidP="00B03835">
      <w:pPr>
        <w:pStyle w:val="Untitledsubclause1"/>
        <w:spacing w:after="0" w:line="240" w:lineRule="auto"/>
        <w:rPr>
          <w:rFonts w:eastAsia="Times New Roman"/>
          <w:szCs w:val="22"/>
        </w:rPr>
      </w:pPr>
      <w:bookmarkStart w:id="355" w:name="a159019"/>
      <w:r>
        <w:rPr>
          <w:rFonts w:eastAsia="Times New Roman"/>
          <w:szCs w:val="22"/>
        </w:rPr>
        <w:t>The rights of the parties to rescind or vary this agreement are not subject to the consent of any other person.</w:t>
      </w:r>
      <w:bookmarkEnd w:id="355"/>
    </w:p>
    <w:p w14:paraId="4BC46476" w14:textId="77777777" w:rsidR="00B31CF9" w:rsidRDefault="00B31CF9" w:rsidP="00B03835">
      <w:pPr>
        <w:pStyle w:val="TitleClause"/>
      </w:pPr>
      <w:r>
        <w:fldChar w:fldCharType="begin"/>
      </w:r>
      <w:r>
        <w:instrText>TC "29. Rights and remedies" \l 1</w:instrText>
      </w:r>
      <w:r>
        <w:fldChar w:fldCharType="end"/>
      </w:r>
      <w:bookmarkStart w:id="356" w:name="_Toc256000028"/>
      <w:bookmarkStart w:id="357" w:name="a286671"/>
      <w:r>
        <w:t>Rights and remedies</w:t>
      </w:r>
      <w:bookmarkEnd w:id="356"/>
      <w:bookmarkEnd w:id="357"/>
    </w:p>
    <w:p w14:paraId="4BC46477" w14:textId="77777777" w:rsidR="00B31CF9" w:rsidRDefault="00B31CF9" w:rsidP="00B03835">
      <w:pPr>
        <w:pStyle w:val="NoNumUntitledsubclause1"/>
      </w:pPr>
      <w:bookmarkStart w:id="358" w:name="a668565"/>
      <w:r>
        <w:t>The rights and remedies provided under this agreement are in addition to, and not exclusive of, any rights or remedies provided by law.</w:t>
      </w:r>
      <w:bookmarkEnd w:id="358"/>
    </w:p>
    <w:p w14:paraId="4BC46478" w14:textId="77777777" w:rsidR="00B31CF9" w:rsidRDefault="00B31CF9" w:rsidP="00B03835">
      <w:pPr>
        <w:pStyle w:val="TitleClause"/>
      </w:pPr>
      <w:r>
        <w:fldChar w:fldCharType="begin"/>
      </w:r>
      <w:r>
        <w:instrText>TC "30. Notices" \l 1</w:instrText>
      </w:r>
      <w:r>
        <w:fldChar w:fldCharType="end"/>
      </w:r>
      <w:bookmarkStart w:id="359" w:name="_Toc256000029"/>
      <w:bookmarkStart w:id="360" w:name="a578150"/>
      <w:r>
        <w:t>Notices</w:t>
      </w:r>
      <w:bookmarkEnd w:id="359"/>
      <w:bookmarkEnd w:id="360"/>
    </w:p>
    <w:p w14:paraId="4BC46479" w14:textId="77777777" w:rsidR="00B31CF9" w:rsidRDefault="00B31CF9" w:rsidP="00B03835">
      <w:pPr>
        <w:pStyle w:val="Untitledsubclause1"/>
      </w:pPr>
      <w:bookmarkStart w:id="361" w:name="a618431"/>
      <w:r>
        <w:t>Any notice given to a party under or in connection with this contract shall be in writing and shall be:</w:t>
      </w:r>
      <w:bookmarkEnd w:id="361"/>
    </w:p>
    <w:p w14:paraId="4BC4647A" w14:textId="77777777" w:rsidR="00B31CF9" w:rsidRDefault="00B31CF9" w:rsidP="00B03835">
      <w:pPr>
        <w:pStyle w:val="Untitledsubclause2"/>
      </w:pPr>
      <w:bookmarkStart w:id="362" w:name="a390597"/>
      <w:r>
        <w:t xml:space="preserve">delivered by hand or by pre-paid first-class post or other next working day delivery service at its registered office (if a company) or its principal place of business (in any other case); or </w:t>
      </w:r>
      <w:bookmarkEnd w:id="362"/>
    </w:p>
    <w:p w14:paraId="4BC4647B" w14:textId="77777777" w:rsidR="00B31CF9" w:rsidRDefault="00B31CF9" w:rsidP="00B03835">
      <w:pPr>
        <w:pStyle w:val="Untitledsubclause2"/>
      </w:pPr>
      <w:bookmarkStart w:id="363" w:name="a468300"/>
      <w:r>
        <w:t>sent by email to the following addresses (or an address substituted in writing by the party to be served):</w:t>
      </w:r>
      <w:bookmarkEnd w:id="363"/>
    </w:p>
    <w:p w14:paraId="4BC4647C" w14:textId="77777777" w:rsidR="00B31CF9" w:rsidRDefault="00B31CF9" w:rsidP="00B03835">
      <w:pPr>
        <w:pStyle w:val="Untitledsubclause3"/>
      </w:pPr>
      <w:bookmarkStart w:id="364" w:name="a488280"/>
      <w:r>
        <w:t>SaaS Provider: [ADDRESS].</w:t>
      </w:r>
      <w:bookmarkEnd w:id="364"/>
    </w:p>
    <w:p w14:paraId="4BC4647D" w14:textId="77777777" w:rsidR="00B31CF9" w:rsidRDefault="00B31CF9" w:rsidP="00B03835">
      <w:pPr>
        <w:pStyle w:val="Untitledsubclause3"/>
      </w:pPr>
      <w:bookmarkStart w:id="365" w:name="a360032"/>
      <w:r>
        <w:t>Reseller: [ADDRESS].</w:t>
      </w:r>
      <w:bookmarkEnd w:id="365"/>
    </w:p>
    <w:p w14:paraId="4BC4647E" w14:textId="77777777" w:rsidR="00B31CF9" w:rsidRDefault="00B31CF9" w:rsidP="00B03835">
      <w:pPr>
        <w:pStyle w:val="Untitledsubclause1"/>
      </w:pPr>
      <w:bookmarkStart w:id="366" w:name="a807351"/>
      <w:r>
        <w:t>Any notice shall be deemed to have been received:</w:t>
      </w:r>
      <w:bookmarkEnd w:id="366"/>
    </w:p>
    <w:p w14:paraId="4BC4647F" w14:textId="77777777" w:rsidR="00B31CF9" w:rsidRDefault="00B31CF9" w:rsidP="00B03835">
      <w:pPr>
        <w:pStyle w:val="Untitledsubclause2"/>
      </w:pPr>
      <w:bookmarkStart w:id="367" w:name="a848878"/>
      <w:r>
        <w:t xml:space="preserve">if delivered by hand, at the time the notice is left at the proper </w:t>
      </w:r>
      <w:proofErr w:type="gramStart"/>
      <w:r>
        <w:t>address;</w:t>
      </w:r>
      <w:bookmarkEnd w:id="367"/>
      <w:proofErr w:type="gramEnd"/>
    </w:p>
    <w:p w14:paraId="4BC46480" w14:textId="77777777" w:rsidR="00B31CF9" w:rsidRDefault="00B31CF9" w:rsidP="00B03835">
      <w:pPr>
        <w:pStyle w:val="Untitledsubclause2"/>
      </w:pPr>
      <w:bookmarkStart w:id="368" w:name="a823534"/>
      <w:r>
        <w:t>if sent by pre-paid first-class post or other next working day delivery service, at [9.00 am] on the [second] Business Day after posting.</w:t>
      </w:r>
      <w:bookmarkEnd w:id="368"/>
    </w:p>
    <w:p w14:paraId="4BC46481" w14:textId="77777777" w:rsidR="00B31CF9" w:rsidRDefault="00B31CF9" w:rsidP="00B03835">
      <w:pPr>
        <w:pStyle w:val="Untitledsubclause2"/>
      </w:pPr>
      <w:bookmarkStart w:id="369" w:name="a740620"/>
      <w:r>
        <w:t>if sent by email, at the time of transmission, or, if this time falls outside Normal Business Hours in the place of receipt, when Normal Business Hours resume.</w:t>
      </w:r>
      <w:bookmarkEnd w:id="369"/>
    </w:p>
    <w:p w14:paraId="4BC46482" w14:textId="77777777" w:rsidR="00B31CF9" w:rsidRDefault="00B31CF9" w:rsidP="00B03835">
      <w:pPr>
        <w:pStyle w:val="Untitledsubclause1"/>
      </w:pPr>
      <w:bookmarkStart w:id="370" w:name="a308762"/>
      <w:r>
        <w:t xml:space="preserve">This </w:t>
      </w:r>
      <w:r>
        <w:fldChar w:fldCharType="begin"/>
      </w:r>
      <w:r>
        <w:instrText>PAGEREF a578150\# "'clause '"  \h</w:instrText>
      </w:r>
      <w:r>
        <w:fldChar w:fldCharType="separate"/>
      </w:r>
      <w:r>
        <w:t xml:space="preserve">clause </w:t>
      </w:r>
      <w:r>
        <w:fldChar w:fldCharType="end"/>
      </w:r>
      <w:r>
        <w:fldChar w:fldCharType="begin"/>
      </w:r>
      <w:r>
        <w:rPr>
          <w:highlight w:val="lightGray"/>
        </w:rPr>
        <w:instrText>REF a578150 \h \w</w:instrText>
      </w:r>
      <w:r>
        <w:fldChar w:fldCharType="separate"/>
      </w:r>
      <w:r>
        <w:t>30</w:t>
      </w:r>
      <w:r>
        <w:fldChar w:fldCharType="end"/>
      </w:r>
      <w:r>
        <w:t xml:space="preserve"> does not apply to the service of any proceedings or other documents in any legal action or, where applicable, any arbitration or other method of dispute resolution.</w:t>
      </w:r>
      <w:bookmarkEnd w:id="370"/>
    </w:p>
    <w:p w14:paraId="4BC46483" w14:textId="77777777" w:rsidR="00B31CF9" w:rsidRDefault="00B31CF9" w:rsidP="00B03835">
      <w:pPr>
        <w:pStyle w:val="TitleClause"/>
      </w:pPr>
      <w:r>
        <w:fldChar w:fldCharType="begin"/>
      </w:r>
      <w:r>
        <w:instrText>TC "31. Governing law" \l 1</w:instrText>
      </w:r>
      <w:r>
        <w:fldChar w:fldCharType="end"/>
      </w:r>
      <w:bookmarkStart w:id="371" w:name="_Toc256000030"/>
      <w:bookmarkStart w:id="372" w:name="a272783"/>
      <w:r>
        <w:t>Governing law</w:t>
      </w:r>
      <w:bookmarkEnd w:id="371"/>
      <w:bookmarkEnd w:id="372"/>
    </w:p>
    <w:p w14:paraId="4BC46484" w14:textId="77777777" w:rsidR="00B31CF9" w:rsidRDefault="00B31CF9" w:rsidP="00B03835">
      <w:pPr>
        <w:pStyle w:val="NoNumUntitledsubclause1"/>
      </w:pPr>
      <w:bookmarkStart w:id="373" w:name="a953754"/>
      <w:r>
        <w:t>This agreement and any disputes or claims arising out of or in connection with it or its subject matter or formation (including non-contractual disputes or claims) are governed by and interpreted in accordance with the laws of England and Wales.</w:t>
      </w:r>
      <w:bookmarkEnd w:id="373"/>
    </w:p>
    <w:p w14:paraId="4BC46485" w14:textId="77777777" w:rsidR="00B31CF9" w:rsidRDefault="00B31CF9" w:rsidP="00B03835">
      <w:pPr>
        <w:pStyle w:val="TitleClause"/>
      </w:pPr>
      <w:r>
        <w:lastRenderedPageBreak/>
        <w:fldChar w:fldCharType="begin"/>
      </w:r>
      <w:r>
        <w:instrText>TC "32. Jurisdiction" \l 1</w:instrText>
      </w:r>
      <w:r>
        <w:fldChar w:fldCharType="end"/>
      </w:r>
      <w:bookmarkStart w:id="374" w:name="_Toc256000031"/>
      <w:bookmarkStart w:id="375" w:name="a606210"/>
      <w:r>
        <w:t>Jurisdiction</w:t>
      </w:r>
      <w:bookmarkEnd w:id="374"/>
      <w:bookmarkEnd w:id="375"/>
    </w:p>
    <w:p w14:paraId="4BC46486" w14:textId="77777777" w:rsidR="00B31CF9" w:rsidRDefault="00B31CF9" w:rsidP="00B03835">
      <w:pPr>
        <w:pStyle w:val="NoNumUntitledsubclause1"/>
      </w:pPr>
      <w:bookmarkStart w:id="376" w:name="a767411"/>
      <w:r>
        <w:t>The parties irrevocably agree that the courts of England have exclusive jurisdiction to settle any disputes or claims arising out of or in connection with this agreement, its subject matter or its formation (including non-contractual disputes or claims).</w:t>
      </w:r>
      <w:bookmarkEnd w:id="376"/>
    </w:p>
    <w:p w14:paraId="4BC46487" w14:textId="77777777" w:rsidR="00B31CF9" w:rsidRDefault="00B31CF9" w:rsidP="00923DFA">
      <w:pPr>
        <w:pStyle w:val="Schedule0"/>
        <w:pageBreakBefore/>
        <w:numPr>
          <w:ilvl w:val="0"/>
          <w:numId w:val="25"/>
        </w:numPr>
      </w:pPr>
      <w:bookmarkStart w:id="377" w:name="_Toc256000032"/>
      <w:bookmarkStart w:id="378" w:name="a706748"/>
      <w:r>
        <w:lastRenderedPageBreak/>
        <w:t>Services, Resold Services [and Reseller Products]</w:t>
      </w:r>
      <w:bookmarkEnd w:id="377"/>
      <w:bookmarkEnd w:id="378"/>
    </w:p>
    <w:p w14:paraId="4BC46488" w14:textId="77777777" w:rsidR="00B31CF9" w:rsidRDefault="00B31CF9" w:rsidP="00923DFA">
      <w:pPr>
        <w:pStyle w:val="Part0"/>
        <w:numPr>
          <w:ilvl w:val="0"/>
          <w:numId w:val="28"/>
        </w:numPr>
      </w:pPr>
      <w:bookmarkStart w:id="379" w:name="_Toc256000033"/>
      <w:bookmarkStart w:id="380" w:name="a731055"/>
      <w:r>
        <w:t>Services</w:t>
      </w:r>
      <w:bookmarkEnd w:id="379"/>
      <w:bookmarkEnd w:id="380"/>
    </w:p>
    <w:p w14:paraId="4BC46489" w14:textId="77777777" w:rsidR="00B31CF9" w:rsidRDefault="00B31CF9" w:rsidP="00923DFA">
      <w:pPr>
        <w:pStyle w:val="Part0"/>
        <w:numPr>
          <w:ilvl w:val="0"/>
          <w:numId w:val="28"/>
        </w:numPr>
      </w:pPr>
      <w:bookmarkStart w:id="381" w:name="_Toc256000034"/>
      <w:bookmarkStart w:id="382" w:name="a785726"/>
      <w:r>
        <w:t xml:space="preserve">[Reseller </w:t>
      </w:r>
      <w:r>
        <w:t>Products</w:t>
      </w:r>
      <w:r>
        <w:fldChar w:fldCharType="begin"/>
      </w:r>
      <w:r>
        <w:fldChar w:fldCharType="end"/>
      </w:r>
      <w:r>
        <w:t>]</w:t>
      </w:r>
      <w:bookmarkEnd w:id="381"/>
      <w:bookmarkEnd w:id="382"/>
    </w:p>
    <w:p w14:paraId="4BC4648A" w14:textId="77777777" w:rsidR="00B31CF9" w:rsidRDefault="00B31CF9" w:rsidP="00923DFA">
      <w:pPr>
        <w:pStyle w:val="Part0"/>
        <w:numPr>
          <w:ilvl w:val="0"/>
          <w:numId w:val="28"/>
        </w:numPr>
      </w:pPr>
      <w:bookmarkStart w:id="383" w:name="_Toc256000035"/>
      <w:bookmarkStart w:id="384" w:name="a678917"/>
      <w:r>
        <w:t>Resold Services</w:t>
      </w:r>
      <w:bookmarkEnd w:id="383"/>
      <w:bookmarkEnd w:id="384"/>
    </w:p>
    <w:p w14:paraId="4BC4648B" w14:textId="77777777" w:rsidR="00B31CF9" w:rsidRDefault="00B31CF9" w:rsidP="00923DFA">
      <w:pPr>
        <w:pStyle w:val="Schedule0"/>
        <w:pageBreakBefore/>
        <w:numPr>
          <w:ilvl w:val="0"/>
          <w:numId w:val="25"/>
        </w:numPr>
      </w:pPr>
      <w:bookmarkStart w:id="385" w:name="_Toc256000036"/>
      <w:bookmarkStart w:id="386" w:name="a834607"/>
      <w:r>
        <w:lastRenderedPageBreak/>
        <w:t>EULA</w:t>
      </w:r>
      <w:bookmarkEnd w:id="385"/>
      <w:bookmarkEnd w:id="386"/>
    </w:p>
    <w:p w14:paraId="4BC4648C" w14:textId="77777777" w:rsidR="00B31CF9" w:rsidRDefault="00B31CF9" w:rsidP="00923DFA">
      <w:pPr>
        <w:pStyle w:val="Schedule0"/>
        <w:pageBreakBefore/>
        <w:numPr>
          <w:ilvl w:val="0"/>
          <w:numId w:val="25"/>
        </w:numPr>
      </w:pPr>
      <w:bookmarkStart w:id="387" w:name="_Toc256000037"/>
      <w:bookmarkStart w:id="388" w:name="a692754"/>
      <w:r>
        <w:lastRenderedPageBreak/>
        <w:t>Order Form</w:t>
      </w:r>
      <w:bookmarkEnd w:id="387"/>
      <w:bookmarkEnd w:id="388"/>
    </w:p>
    <w:p w14:paraId="4BC4648D" w14:textId="77777777" w:rsidR="00B31CF9" w:rsidRDefault="00B31CF9" w:rsidP="00923DFA">
      <w:pPr>
        <w:pStyle w:val="Schedule0"/>
        <w:pageBreakBefore/>
        <w:numPr>
          <w:ilvl w:val="0"/>
          <w:numId w:val="25"/>
        </w:numPr>
      </w:pPr>
      <w:bookmarkStart w:id="389" w:name="_Toc256000038"/>
      <w:bookmarkStart w:id="390" w:name="a918811"/>
      <w:r>
        <w:lastRenderedPageBreak/>
        <w:t>Territory</w:t>
      </w:r>
      <w:bookmarkEnd w:id="389"/>
      <w:bookmarkEnd w:id="390"/>
    </w:p>
    <w:p w14:paraId="4BC4648E" w14:textId="77777777" w:rsidR="00B31CF9" w:rsidRDefault="00B31CF9" w:rsidP="00923DFA">
      <w:pPr>
        <w:pStyle w:val="Schedule0"/>
        <w:pageBreakBefore/>
        <w:numPr>
          <w:ilvl w:val="0"/>
          <w:numId w:val="25"/>
        </w:numPr>
      </w:pPr>
      <w:bookmarkStart w:id="391" w:name="_Toc256000039"/>
      <w:bookmarkStart w:id="392" w:name="a386521"/>
      <w:proofErr w:type="gramStart"/>
      <w:r>
        <w:lastRenderedPageBreak/>
        <w:t>Trade Marks</w:t>
      </w:r>
      <w:bookmarkEnd w:id="391"/>
      <w:bookmarkEnd w:id="392"/>
      <w:proofErr w:type="gramEnd"/>
    </w:p>
    <w:p w14:paraId="4BC4648F" w14:textId="77777777" w:rsidR="00B31CF9" w:rsidRDefault="00B31CF9" w:rsidP="00923DFA">
      <w:pPr>
        <w:pStyle w:val="Schedule0"/>
        <w:pageBreakBefore/>
        <w:numPr>
          <w:ilvl w:val="0"/>
          <w:numId w:val="25"/>
        </w:numPr>
      </w:pPr>
      <w:bookmarkStart w:id="393" w:name="_Toc256000040"/>
      <w:bookmarkStart w:id="394" w:name="a963774"/>
      <w:r>
        <w:lastRenderedPageBreak/>
        <w:t>Prices</w:t>
      </w:r>
      <w:bookmarkEnd w:id="393"/>
      <w:bookmarkEnd w:id="394"/>
    </w:p>
    <w:p w14:paraId="4BC46490" w14:textId="77777777" w:rsidR="00B31CF9" w:rsidRDefault="00B31CF9" w:rsidP="00923DFA">
      <w:pPr>
        <w:pStyle w:val="ScheduleTitleClause"/>
        <w:numPr>
          <w:ilvl w:val="0"/>
          <w:numId w:val="31"/>
        </w:numPr>
      </w:pPr>
      <w:r>
        <w:fldChar w:fldCharType="begin"/>
      </w:r>
      <w:r>
        <w:instrText>TC "1. Subscription Fees" \l 1</w:instrText>
      </w:r>
      <w:r>
        <w:fldChar w:fldCharType="end"/>
      </w:r>
      <w:bookmarkStart w:id="395" w:name="_Toc256000041"/>
      <w:bookmarkStart w:id="396" w:name="a488665"/>
      <w:r>
        <w:t>Subscription Fees</w:t>
      </w:r>
      <w:bookmarkEnd w:id="395"/>
      <w:bookmarkEnd w:id="396"/>
    </w:p>
    <w:p w14:paraId="4BC46491" w14:textId="77777777" w:rsidR="00B31CF9" w:rsidRDefault="00B31CF9" w:rsidP="00B03835">
      <w:pPr>
        <w:pStyle w:val="NoNumUntitledClause"/>
      </w:pPr>
      <w:bookmarkStart w:id="397" w:name="a630221"/>
      <w:r>
        <w:t>The SaaS Provider's Subscription Fees are set out below:</w:t>
      </w:r>
      <w:bookmarkEnd w:id="397"/>
    </w:p>
    <w:p w14:paraId="4BC46492" w14:textId="77777777" w:rsidR="00B31CF9" w:rsidRDefault="00B31CF9" w:rsidP="00B03835">
      <w:pPr>
        <w:pStyle w:val="NoNumUntitledClause"/>
      </w:pPr>
      <w:bookmarkStart w:id="398" w:name="a747545"/>
      <w:r>
        <w:t xml:space="preserve">[DETAILS OF SUBSCRIPTION FEES] </w:t>
      </w:r>
      <w:bookmarkEnd w:id="398"/>
    </w:p>
    <w:p w14:paraId="4BC46493" w14:textId="77777777" w:rsidR="00B31CF9" w:rsidRDefault="00B31CF9" w:rsidP="00923DFA">
      <w:pPr>
        <w:pStyle w:val="ScheduleTitleClause"/>
        <w:numPr>
          <w:ilvl w:val="0"/>
          <w:numId w:val="31"/>
        </w:numPr>
      </w:pPr>
      <w:r>
        <w:fldChar w:fldCharType="begin"/>
      </w:r>
      <w:r>
        <w:instrText>TC "2. Service credits" \l 1</w:instrText>
      </w:r>
      <w:r>
        <w:fldChar w:fldCharType="end"/>
      </w:r>
      <w:bookmarkStart w:id="399" w:name="_Toc256000042"/>
      <w:bookmarkStart w:id="400" w:name="a411299"/>
      <w:r>
        <w:t>Service credits</w:t>
      </w:r>
      <w:bookmarkEnd w:id="399"/>
      <w:bookmarkEnd w:id="400"/>
    </w:p>
    <w:p w14:paraId="4BC46494" w14:textId="77777777" w:rsidR="00B31CF9" w:rsidRDefault="00B31CF9" w:rsidP="00B03835">
      <w:pPr>
        <w:pStyle w:val="NoNumUntitledsubclause1"/>
      </w:pPr>
      <w:bookmarkStart w:id="401" w:name="a198695"/>
      <w:r>
        <w:t>[DETAILS OF SERVICE CREDITS]]</w:t>
      </w:r>
      <w:bookmarkEnd w:id="401"/>
    </w:p>
    <w:p w14:paraId="4BC46495" w14:textId="77777777" w:rsidR="00B31CF9" w:rsidRDefault="00B31CF9" w:rsidP="00923DFA">
      <w:pPr>
        <w:pStyle w:val="Schedule0"/>
        <w:pageBreakBefore/>
        <w:numPr>
          <w:ilvl w:val="0"/>
          <w:numId w:val="25"/>
        </w:numPr>
      </w:pPr>
      <w:bookmarkStart w:id="402" w:name="_Toc256000043"/>
      <w:bookmarkStart w:id="403" w:name="a719335"/>
      <w:r>
        <w:lastRenderedPageBreak/>
        <w:t>Mandatory Policies</w:t>
      </w:r>
      <w:bookmarkEnd w:id="402"/>
      <w:bookmarkEnd w:id="403"/>
    </w:p>
    <w:p w14:paraId="4BC46496" w14:textId="77777777" w:rsidR="00B31CF9" w:rsidRDefault="00B31CF9" w:rsidP="00B03835">
      <w:pPr>
        <w:pStyle w:val="Paragraph"/>
      </w:pPr>
      <w:r>
        <w:t>[LIST [AND ATTACH] THE MANDATORY POLICIES HERE]</w:t>
      </w:r>
    </w:p>
    <w:p w14:paraId="4BC46497" w14:textId="77777777" w:rsidR="00B31CF9" w:rsidRDefault="00B31CF9" w:rsidP="00B03835">
      <w:pPr>
        <w:pStyle w:val="Paragraph"/>
      </w:pPr>
      <w:r>
        <w:t>The Mandatory Policies are:</w:t>
      </w:r>
    </w:p>
    <w:p w14:paraId="4BC46498" w14:textId="77777777" w:rsidR="00B31CF9" w:rsidRDefault="00B31CF9" w:rsidP="00B03835">
      <w:pPr>
        <w:pStyle w:val="BulletList1"/>
      </w:pPr>
      <w:r>
        <w:t xml:space="preserve">[Modern Slavery and Human Trafficking Policy] </w:t>
      </w:r>
    </w:p>
    <w:p w14:paraId="4BC46499" w14:textId="77777777" w:rsidR="00B31CF9" w:rsidRDefault="00B31CF9" w:rsidP="00B03835">
      <w:pPr>
        <w:pStyle w:val="BulletList1"/>
      </w:pPr>
      <w:r>
        <w:t xml:space="preserve">[Corporate and Social Responsibility Policy] </w:t>
      </w:r>
    </w:p>
    <w:p w14:paraId="4BC4649A" w14:textId="77777777" w:rsidR="00B31CF9" w:rsidRDefault="00B31CF9" w:rsidP="00B03835">
      <w:pPr>
        <w:pStyle w:val="BulletList1"/>
      </w:pPr>
      <w:r>
        <w:t>[Data and Privacy Policy]</w:t>
      </w:r>
    </w:p>
    <w:p w14:paraId="4BC4649B" w14:textId="77777777" w:rsidR="00B31CF9" w:rsidRDefault="00B31CF9" w:rsidP="00B03835">
      <w:pPr>
        <w:pStyle w:val="BulletList1"/>
      </w:pPr>
      <w:r>
        <w:t xml:space="preserve">[Ethics and Anti-Bribery Policy] </w:t>
      </w:r>
    </w:p>
    <w:p w14:paraId="4BC4649C" w14:textId="77777777" w:rsidR="00B31CF9" w:rsidRDefault="00B31CF9" w:rsidP="00B03835">
      <w:pPr>
        <w:pStyle w:val="BulletList1"/>
      </w:pPr>
      <w:r>
        <w:t>[Expenses Policy]</w:t>
      </w:r>
    </w:p>
    <w:p w14:paraId="4BC4649D" w14:textId="77777777" w:rsidR="00B31CF9" w:rsidRDefault="00B31CF9" w:rsidP="00B03835">
      <w:pPr>
        <w:pStyle w:val="BulletList1"/>
      </w:pPr>
      <w:r>
        <w:t>[Cybersecurity Policy]</w:t>
      </w:r>
    </w:p>
    <w:p w14:paraId="4BC4649E" w14:textId="77777777" w:rsidR="00B31CF9" w:rsidRDefault="00B31CF9" w:rsidP="00B03835">
      <w:pPr>
        <w:pStyle w:val="BulletList1"/>
      </w:pPr>
      <w:r>
        <w:t>[Business continuity and disaster recovery]</w:t>
      </w:r>
    </w:p>
    <w:p w14:paraId="4BC4649F" w14:textId="77777777" w:rsidR="00B31CF9" w:rsidRDefault="00B31CF9" w:rsidP="00923DFA">
      <w:pPr>
        <w:pStyle w:val="Schedule0"/>
        <w:pageBreakBefore/>
        <w:numPr>
          <w:ilvl w:val="0"/>
          <w:numId w:val="25"/>
        </w:numPr>
      </w:pPr>
      <w:bookmarkStart w:id="404" w:name="_Toc256000044"/>
      <w:bookmarkStart w:id="405" w:name="a419126"/>
      <w:r>
        <w:lastRenderedPageBreak/>
        <w:t>[Reserved Territories and Reserved Customers</w:t>
      </w:r>
      <w:r>
        <w:fldChar w:fldCharType="begin"/>
      </w:r>
      <w:r>
        <w:fldChar w:fldCharType="end"/>
      </w:r>
      <w:r>
        <w:t>]</w:t>
      </w:r>
      <w:bookmarkEnd w:id="404"/>
      <w:bookmarkEnd w:id="405"/>
    </w:p>
    <w:p w14:paraId="4BC464A0" w14:textId="77777777" w:rsidR="00B31CF9" w:rsidRDefault="00B31CF9" w:rsidP="00923DFA">
      <w:pPr>
        <w:pStyle w:val="Schedule0"/>
        <w:pageBreakBefore/>
        <w:numPr>
          <w:ilvl w:val="0"/>
          <w:numId w:val="25"/>
        </w:numPr>
      </w:pPr>
      <w:bookmarkStart w:id="406" w:name="_Toc256000045"/>
      <w:bookmarkStart w:id="407" w:name="a947402"/>
      <w:r>
        <w:lastRenderedPageBreak/>
        <w:t>[Network and information systems security</w:t>
      </w:r>
      <w:r>
        <w:fldChar w:fldCharType="begin"/>
      </w:r>
      <w:r>
        <w:fldChar w:fldCharType="end"/>
      </w:r>
      <w:r>
        <w:t>]</w:t>
      </w:r>
      <w:bookmarkEnd w:id="406"/>
      <w:bookmarkEnd w:id="407"/>
    </w:p>
    <w:p w14:paraId="4BC464A1" w14:textId="77777777" w:rsidR="00B31CF9" w:rsidRDefault="00B31CF9" w:rsidP="00B03835">
      <w:pPr>
        <w:pStyle w:val="NoNumTitle-Clause"/>
      </w:pPr>
      <w:bookmarkStart w:id="408" w:name="a148541"/>
      <w:r>
        <w:t>Security of systems and facilities</w:t>
      </w:r>
      <w:bookmarkEnd w:id="408"/>
    </w:p>
    <w:p w14:paraId="4BC464A2" w14:textId="77777777" w:rsidR="00B31CF9" w:rsidRPr="00F83F81" w:rsidRDefault="00B31CF9" w:rsidP="00B03835">
      <w:pPr>
        <w:pStyle w:val="ParaClause"/>
      </w:pPr>
      <w:r>
        <w:t xml:space="preserve">[A </w:t>
      </w:r>
      <w:r>
        <w:t>description or mapping of a party's network and information system insofar as it relates to and could have an impact on the security of the other party's network and information system, including any policies the relevant party has in place for managing information security, including risk analysis, human resources, security of operations, security architecture, secure data and system life cycle management and, where applicable, encryption and its management.</w:t>
      </w:r>
    </w:p>
    <w:p w14:paraId="4BC464A3" w14:textId="77777777" w:rsidR="00B31CF9" w:rsidRPr="00F83F81" w:rsidRDefault="00B31CF9" w:rsidP="00B03835">
      <w:pPr>
        <w:pStyle w:val="ParaClause"/>
      </w:pPr>
      <w:r>
        <w:t>Its measures to protect the security of such network and information systems from damage using an all-hazards risk-based approach, addressing, for instance, system failure, human error, malicious action or natural phenomena.</w:t>
      </w:r>
    </w:p>
    <w:p w14:paraId="4BC464A4" w14:textId="77777777" w:rsidR="00B31CF9" w:rsidRPr="00F83F81" w:rsidRDefault="00B31CF9" w:rsidP="00B03835">
      <w:pPr>
        <w:pStyle w:val="ParaClause"/>
      </w:pPr>
      <w:r>
        <w:t>Its measures including any policies to ensure the accessibility and traceability of critical supplies used in the provision of the Services (in the case of the SaaS Provider) or Resold Services (in the case of the Reseller).</w:t>
      </w:r>
    </w:p>
    <w:p w14:paraId="4BC464A5" w14:textId="77777777" w:rsidR="00B31CF9" w:rsidRPr="00F83F81" w:rsidRDefault="00B31CF9" w:rsidP="00B03835">
      <w:pPr>
        <w:pStyle w:val="ParaClause"/>
      </w:pPr>
      <w:r>
        <w:t>Any measures to ensure that the physical and logical access to network and information systems, including administrative security of the network and information systems, is authorised and restricted based on business and security requirements.]</w:t>
      </w:r>
    </w:p>
    <w:p w14:paraId="4BC464A6" w14:textId="77777777" w:rsidR="00B31CF9" w:rsidRPr="0001385E" w:rsidRDefault="00B31CF9" w:rsidP="00B03835">
      <w:pPr>
        <w:pStyle w:val="NoNumTitle-Clause"/>
      </w:pPr>
      <w:bookmarkStart w:id="409" w:name="a313202"/>
      <w:r>
        <w:t>Incident handling</w:t>
      </w:r>
      <w:bookmarkEnd w:id="409"/>
    </w:p>
    <w:p w14:paraId="4BC464A7" w14:textId="77777777" w:rsidR="00B31CF9" w:rsidRPr="00F83F81" w:rsidRDefault="00B31CF9" w:rsidP="00B03835">
      <w:pPr>
        <w:pStyle w:val="ParaClause"/>
      </w:pPr>
      <w:r>
        <w:t>[Its detection processes and procedures for ensuring timely and adequate awareness of anomalous events and details of the ways in which it maintains and tests these processes and procedures.</w:t>
      </w:r>
    </w:p>
    <w:p w14:paraId="4BC464A8" w14:textId="77777777" w:rsidR="00B31CF9" w:rsidRPr="00F83F81" w:rsidRDefault="00B31CF9" w:rsidP="00B03835">
      <w:pPr>
        <w:pStyle w:val="ParaClause"/>
      </w:pPr>
      <w:r>
        <w:t>Its processes and policies on reporting incidents and identifying weaknesses and vulnerabilities in its information systems.</w:t>
      </w:r>
    </w:p>
    <w:p w14:paraId="4BC464A9" w14:textId="77777777" w:rsidR="00B31CF9" w:rsidRPr="00F83F81" w:rsidRDefault="00B31CF9" w:rsidP="00B03835">
      <w:pPr>
        <w:pStyle w:val="ParaClause"/>
      </w:pPr>
      <w:r>
        <w:t>Its procedures for assessing the severity of a security incident, documenting knowledge from incident analysis which may serve as evidence and support a continuous improvement process.]</w:t>
      </w:r>
    </w:p>
    <w:p w14:paraId="4BC464AA" w14:textId="77777777" w:rsidR="00B31CF9" w:rsidRPr="0001385E" w:rsidRDefault="00B31CF9" w:rsidP="00B03835">
      <w:pPr>
        <w:pStyle w:val="NoNumTitle-Clause"/>
      </w:pPr>
      <w:bookmarkStart w:id="410" w:name="a424275"/>
      <w:r>
        <w:t>Business continuity management</w:t>
      </w:r>
      <w:bookmarkEnd w:id="410"/>
    </w:p>
    <w:p w14:paraId="4BC464AB" w14:textId="77777777" w:rsidR="00B31CF9" w:rsidRPr="00F83F81" w:rsidRDefault="00B31CF9" w:rsidP="00B03835">
      <w:pPr>
        <w:pStyle w:val="ParaClause"/>
      </w:pPr>
      <w:r>
        <w:t>[Its contingency procedures for ensuring business continuity for the websites, its suppliers and details of the ways in which it regularly assesses and tests these.</w:t>
      </w:r>
    </w:p>
    <w:p w14:paraId="4BC464AC" w14:textId="77777777" w:rsidR="00B31CF9" w:rsidRDefault="00B31CF9" w:rsidP="00B03835">
      <w:pPr>
        <w:pStyle w:val="ParaClause"/>
      </w:pPr>
      <w:r>
        <w:t>Its disaster recovery capabilities and details of the ways in which these are regularly assessed and tested.</w:t>
      </w:r>
    </w:p>
    <w:p w14:paraId="4BC464AD" w14:textId="77777777" w:rsidR="00B31CF9" w:rsidRPr="00F83F81" w:rsidRDefault="00B31CF9" w:rsidP="00B03835">
      <w:pPr>
        <w:pStyle w:val="ParaClause"/>
      </w:pPr>
      <w:r>
        <w:t xml:space="preserve">Its data backup and restoration procedures, </w:t>
      </w:r>
      <w:proofErr w:type="gramStart"/>
      <w:r>
        <w:t>including:</w:t>
      </w:r>
      <w:proofErr w:type="gramEnd"/>
      <w:r>
        <w:t xml:space="preserve"> recovery time objective (RTO) setting out the time required to bring the SaaS services on line after an outage; and the recovery point objective (RPO) indicating the amount of data (updated or created) that will be lost or need to be re-entered after an outage.]</w:t>
      </w:r>
    </w:p>
    <w:p w14:paraId="4BC464AE" w14:textId="77777777" w:rsidR="00B31CF9" w:rsidRPr="0001385E" w:rsidRDefault="00B31CF9" w:rsidP="00B03835">
      <w:pPr>
        <w:pStyle w:val="NoNumTitle-Clause"/>
      </w:pPr>
      <w:bookmarkStart w:id="411" w:name="a980033"/>
      <w:r>
        <w:t>Monitoring, auditing and testing</w:t>
      </w:r>
      <w:bookmarkEnd w:id="411"/>
    </w:p>
    <w:p w14:paraId="4BC464AF" w14:textId="77777777" w:rsidR="00B31CF9" w:rsidRPr="00F83F81" w:rsidRDefault="00B31CF9" w:rsidP="00B03835">
      <w:pPr>
        <w:pStyle w:val="ParaClause"/>
      </w:pPr>
      <w:r>
        <w:t>[Its policies and the maintenance of such policies on:</w:t>
      </w:r>
    </w:p>
    <w:p w14:paraId="4BC464B0" w14:textId="77777777" w:rsidR="00B31CF9" w:rsidRPr="00F83F81" w:rsidRDefault="00B31CF9" w:rsidP="00B03835">
      <w:pPr>
        <w:pStyle w:val="ParaClause"/>
      </w:pPr>
      <w:r>
        <w:lastRenderedPageBreak/>
        <w:t>Conducting planned sequences of observations or measurements to assess whether network and information systems are operating as intended.</w:t>
      </w:r>
    </w:p>
    <w:p w14:paraId="4BC464B1" w14:textId="77777777" w:rsidR="00B31CF9" w:rsidRPr="00F83F81" w:rsidRDefault="00B31CF9" w:rsidP="00B03835">
      <w:pPr>
        <w:pStyle w:val="ParaClause"/>
      </w:pPr>
      <w:r>
        <w:t>Inspection and verification to check whether a standard or set of guidelines is being followed, records are accurate, and efficiency and effectiveness targets are being met.</w:t>
      </w:r>
    </w:p>
    <w:p w14:paraId="4BC464B2" w14:textId="77777777" w:rsidR="00B31CF9" w:rsidRDefault="00B31CF9" w:rsidP="00B03835">
      <w:pPr>
        <w:pStyle w:val="ParaClause"/>
      </w:pPr>
      <w:r>
        <w:t xml:space="preserve">A process (including technical processes and personnel involved in the operation flow) intended to reveal flaws in the security mechanisms of a network and information system that protect data and maintain functionality as intended.] </w:t>
      </w:r>
    </w:p>
    <w:p w14:paraId="4BC464B3" w14:textId="77777777" w:rsidR="00B31CF9" w:rsidRPr="00CD5433" w:rsidRDefault="00B31CF9" w:rsidP="00B03835">
      <w:pPr>
        <w:pStyle w:val="NoNumTitle-Clause"/>
      </w:pPr>
      <w:bookmarkStart w:id="412" w:name="a309008"/>
      <w:r>
        <w:t>International standards</w:t>
      </w:r>
      <w:bookmarkEnd w:id="412"/>
    </w:p>
    <w:p w14:paraId="4BC464B4" w14:textId="77777777" w:rsidR="00B31CF9" w:rsidRPr="001031EA" w:rsidRDefault="00B31CF9" w:rsidP="00B03835">
      <w:pPr>
        <w:pStyle w:val="ParaClause"/>
      </w:pPr>
      <w:r>
        <w:t>[Any information or policies on compliance with international standards.]</w:t>
      </w:r>
    </w:p>
    <w:p w14:paraId="4BC464B5" w14:textId="77777777" w:rsidR="00B31CF9" w:rsidRDefault="00B31CF9" w:rsidP="00923DFA">
      <w:pPr>
        <w:pStyle w:val="Schedule0"/>
        <w:pageBreakBefore/>
        <w:numPr>
          <w:ilvl w:val="0"/>
          <w:numId w:val="25"/>
        </w:numPr>
      </w:pPr>
      <w:bookmarkStart w:id="413" w:name="_Toc256000046"/>
      <w:bookmarkStart w:id="414" w:name="a307311"/>
      <w:r>
        <w:lastRenderedPageBreak/>
        <w:t>SaaS Provider privacy notice</w:t>
      </w:r>
      <w:bookmarkEnd w:id="413"/>
      <w:bookmarkEnd w:id="414"/>
    </w:p>
    <w:tbl>
      <w:tblPr>
        <w:tblStyle w:val="TableGrid"/>
        <w:tblW w:w="0" w:type="auto"/>
        <w:tblBorders>
          <w:top w:val="nil"/>
          <w:left w:val="nil"/>
          <w:bottom w:val="nil"/>
          <w:right w:val="nil"/>
          <w:insideH w:val="nil"/>
          <w:insideV w:val="nil"/>
        </w:tblBorders>
        <w:shd w:val="clear" w:color="auto" w:fill="EEECE1" w:themeFill="background2"/>
        <w:tblLook w:val="04A0" w:firstRow="1" w:lastRow="0" w:firstColumn="1" w:lastColumn="0" w:noHBand="0" w:noVBand="1"/>
      </w:tblPr>
      <w:tblGrid>
        <w:gridCol w:w="5699"/>
        <w:gridCol w:w="382"/>
        <w:gridCol w:w="3279"/>
      </w:tblGrid>
      <w:tr w:rsidR="00B2133C" w14:paraId="4BC464B9" w14:textId="77777777" w:rsidTr="00324406">
        <w:tc>
          <w:tcPr>
            <w:tcW w:w="6912" w:type="dxa"/>
            <w:shd w:val="clear" w:color="auto" w:fill="EEECE1" w:themeFill="background2"/>
          </w:tcPr>
          <w:p w14:paraId="4BC464B6" w14:textId="77777777" w:rsidR="00B31CF9" w:rsidRDefault="00B31CF9" w:rsidP="00324406">
            <w:pPr>
              <w:pStyle w:val="Paragraph"/>
              <w:jc w:val="left"/>
            </w:pPr>
            <w:r>
              <w:t>Signed by [NAME OF DIRECTOR]</w:t>
            </w:r>
          </w:p>
        </w:tc>
        <w:tc>
          <w:tcPr>
            <w:tcW w:w="426" w:type="dxa"/>
            <w:shd w:val="clear" w:color="auto" w:fill="EEECE1" w:themeFill="background2"/>
          </w:tcPr>
          <w:p w14:paraId="4BC464B7" w14:textId="77777777" w:rsidR="00B31CF9" w:rsidRDefault="00B31CF9" w:rsidP="00324406">
            <w:pPr>
              <w:pStyle w:val="Paragraph"/>
            </w:pPr>
          </w:p>
        </w:tc>
        <w:tc>
          <w:tcPr>
            <w:tcW w:w="3345" w:type="dxa"/>
            <w:shd w:val="clear" w:color="auto" w:fill="EEECE1" w:themeFill="background2"/>
          </w:tcPr>
          <w:p w14:paraId="4BC464B8" w14:textId="77777777" w:rsidR="00B31CF9" w:rsidRPr="00515DB1" w:rsidRDefault="00B31CF9" w:rsidP="00324406">
            <w:pPr>
              <w:pStyle w:val="Paragraph"/>
              <w:jc w:val="left"/>
            </w:pPr>
            <w:r>
              <w:t>……………….………….…….….</w:t>
            </w:r>
          </w:p>
        </w:tc>
      </w:tr>
      <w:tr w:rsidR="00B2133C" w14:paraId="4BC464BD" w14:textId="77777777" w:rsidTr="00324406">
        <w:tc>
          <w:tcPr>
            <w:tcW w:w="6912" w:type="dxa"/>
            <w:shd w:val="clear" w:color="auto" w:fill="EEECE1" w:themeFill="background2"/>
          </w:tcPr>
          <w:p w14:paraId="4BC464BA" w14:textId="77777777" w:rsidR="00B31CF9" w:rsidRDefault="00B31CF9" w:rsidP="00324406">
            <w:pPr>
              <w:pStyle w:val="Paragraph"/>
              <w:jc w:val="left"/>
            </w:pPr>
            <w:r>
              <w:t xml:space="preserve">for and on behalf of [NAME OF </w:t>
            </w:r>
            <w:r>
              <w:rPr>
                <w:b/>
                <w:bCs/>
              </w:rPr>
              <w:t>SaaS Provider</w:t>
            </w:r>
            <w:r>
              <w:t>]</w:t>
            </w:r>
          </w:p>
        </w:tc>
        <w:tc>
          <w:tcPr>
            <w:tcW w:w="426" w:type="dxa"/>
            <w:shd w:val="clear" w:color="auto" w:fill="EEECE1" w:themeFill="background2"/>
          </w:tcPr>
          <w:p w14:paraId="4BC464BB" w14:textId="77777777" w:rsidR="00B31CF9" w:rsidRDefault="00B31CF9" w:rsidP="00324406">
            <w:pPr>
              <w:pStyle w:val="Paragraph"/>
            </w:pPr>
          </w:p>
        </w:tc>
        <w:tc>
          <w:tcPr>
            <w:tcW w:w="3345" w:type="dxa"/>
            <w:shd w:val="clear" w:color="auto" w:fill="EEECE1" w:themeFill="background2"/>
          </w:tcPr>
          <w:p w14:paraId="4BC464BC" w14:textId="77777777" w:rsidR="00B31CF9" w:rsidRDefault="00B31CF9" w:rsidP="00324406">
            <w:pPr>
              <w:pStyle w:val="Paragraph"/>
            </w:pPr>
            <w:r>
              <w:t>Director</w:t>
            </w:r>
          </w:p>
        </w:tc>
      </w:tr>
      <w:tr w:rsidR="00B2133C" w14:paraId="4BC464C1" w14:textId="77777777" w:rsidTr="00324406">
        <w:tc>
          <w:tcPr>
            <w:tcW w:w="6912" w:type="dxa"/>
            <w:shd w:val="clear" w:color="auto" w:fill="EEECE1" w:themeFill="background2"/>
          </w:tcPr>
          <w:p w14:paraId="4BC464BE" w14:textId="77777777" w:rsidR="00B31CF9" w:rsidRDefault="00B31CF9" w:rsidP="00324406">
            <w:pPr>
              <w:pStyle w:val="Paragraph"/>
              <w:jc w:val="left"/>
            </w:pPr>
            <w:r>
              <w:t>Signed by [NAME OF DIRECTOR]</w:t>
            </w:r>
          </w:p>
        </w:tc>
        <w:tc>
          <w:tcPr>
            <w:tcW w:w="426" w:type="dxa"/>
            <w:shd w:val="clear" w:color="auto" w:fill="EEECE1" w:themeFill="background2"/>
          </w:tcPr>
          <w:p w14:paraId="4BC464BF" w14:textId="77777777" w:rsidR="00B31CF9" w:rsidRDefault="00B31CF9" w:rsidP="00324406">
            <w:pPr>
              <w:pStyle w:val="Paragraph"/>
            </w:pPr>
          </w:p>
        </w:tc>
        <w:tc>
          <w:tcPr>
            <w:tcW w:w="3345" w:type="dxa"/>
            <w:shd w:val="clear" w:color="auto" w:fill="EEECE1" w:themeFill="background2"/>
          </w:tcPr>
          <w:p w14:paraId="4BC464C0" w14:textId="77777777" w:rsidR="00B31CF9" w:rsidRPr="00515DB1" w:rsidRDefault="00B31CF9" w:rsidP="00324406">
            <w:pPr>
              <w:pStyle w:val="Paragraph"/>
              <w:jc w:val="left"/>
            </w:pPr>
            <w:r>
              <w:t>……………….………….…….….</w:t>
            </w:r>
          </w:p>
        </w:tc>
      </w:tr>
      <w:tr w:rsidR="00B2133C" w14:paraId="4BC464C5" w14:textId="77777777" w:rsidTr="00324406">
        <w:tc>
          <w:tcPr>
            <w:tcW w:w="6912" w:type="dxa"/>
            <w:shd w:val="clear" w:color="auto" w:fill="EEECE1" w:themeFill="background2"/>
          </w:tcPr>
          <w:p w14:paraId="4BC464C2" w14:textId="77777777" w:rsidR="00B31CF9" w:rsidRDefault="00B31CF9" w:rsidP="00324406">
            <w:pPr>
              <w:pStyle w:val="Paragraph"/>
              <w:jc w:val="left"/>
            </w:pPr>
            <w:r>
              <w:t xml:space="preserve">for and on behalf of [NAME OF </w:t>
            </w:r>
            <w:r>
              <w:rPr>
                <w:b/>
              </w:rPr>
              <w:t>Reseller</w:t>
            </w:r>
            <w:r>
              <w:t>]</w:t>
            </w:r>
          </w:p>
        </w:tc>
        <w:tc>
          <w:tcPr>
            <w:tcW w:w="426" w:type="dxa"/>
            <w:shd w:val="clear" w:color="auto" w:fill="EEECE1" w:themeFill="background2"/>
          </w:tcPr>
          <w:p w14:paraId="4BC464C3" w14:textId="77777777" w:rsidR="00B31CF9" w:rsidRDefault="00B31CF9" w:rsidP="00324406">
            <w:pPr>
              <w:pStyle w:val="Paragraph"/>
            </w:pPr>
          </w:p>
        </w:tc>
        <w:tc>
          <w:tcPr>
            <w:tcW w:w="3345" w:type="dxa"/>
            <w:shd w:val="clear" w:color="auto" w:fill="EEECE1" w:themeFill="background2"/>
          </w:tcPr>
          <w:p w14:paraId="4BC464C4" w14:textId="77777777" w:rsidR="00B31CF9" w:rsidRDefault="00B31CF9" w:rsidP="00324406">
            <w:pPr>
              <w:pStyle w:val="Paragraph"/>
            </w:pPr>
            <w:r>
              <w:t>Director</w:t>
            </w:r>
          </w:p>
        </w:tc>
      </w:tr>
    </w:tbl>
    <w:p w14:paraId="4BC464C6" w14:textId="77777777" w:rsidR="00B2133C" w:rsidRDefault="00B2133C"/>
    <w:sectPr w:rsidR="00B2133C" w:rsidSect="00FC3A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464CC" w14:textId="77777777" w:rsidR="00B31CF9" w:rsidRDefault="00B31CF9">
      <w:r>
        <w:separator/>
      </w:r>
    </w:p>
  </w:endnote>
  <w:endnote w:type="continuationSeparator" w:id="0">
    <w:p w14:paraId="4BC464CE" w14:textId="77777777" w:rsidR="00B31CF9" w:rsidRDefault="00B31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liss 2 Regular">
    <w:altName w:val="Arial"/>
    <w:panose1 w:val="02000506030000020004"/>
    <w:charset w:val="00"/>
    <w:family w:val="modern"/>
    <w:notTrueType/>
    <w:pitch w:val="variable"/>
    <w:sig w:usb0="A00000AF" w:usb1="5000204B" w:usb2="00000000" w:usb3="00000000" w:csb0="0000009B" w:csb1="00000000"/>
  </w:font>
  <w:font w:name="Arial Bold">
    <w:altName w:val="Arial"/>
    <w:panose1 w:val="020B07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464C7" w14:textId="77777777" w:rsidR="00B2133C" w:rsidRDefault="00B31CF9">
    <w:pPr>
      <w:jc w:val="center"/>
    </w:pPr>
    <w:r>
      <w:fldChar w:fldCharType="begin"/>
    </w:r>
    <w:r>
      <w:instrText>PAGE</w:instrText>
    </w:r>
    <w:r>
      <w:fldChar w:fldCharType="separate"/>
    </w:r>
    <w:r>
      <w:t>46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464C8" w14:textId="77777777" w:rsidR="00B31CF9" w:rsidRDefault="00B31CF9">
      <w:r>
        <w:separator/>
      </w:r>
    </w:p>
  </w:footnote>
  <w:footnote w:type="continuationSeparator" w:id="0">
    <w:p w14:paraId="4BC464CA" w14:textId="77777777" w:rsidR="00B31CF9" w:rsidRDefault="00B31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D3F27414"/>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24D0B87C"/>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E52EABE8"/>
    <w:lvl w:ilvl="0">
      <w:start w:val="1"/>
      <w:numFmt w:val="decimal"/>
      <w:pStyle w:val="ListNumber2"/>
      <w:lvlText w:val="%1."/>
      <w:lvlJc w:val="left"/>
      <w:pPr>
        <w:tabs>
          <w:tab w:val="num" w:pos="643"/>
        </w:tabs>
        <w:ind w:left="643" w:hanging="360"/>
      </w:pPr>
    </w:lvl>
  </w:abstractNum>
  <w:abstractNum w:abstractNumId="3" w15:restartNumberingAfterBreak="0">
    <w:nsid w:val="FFFFFF88"/>
    <w:multiLevelType w:val="singleLevel"/>
    <w:tmpl w:val="E08AB954"/>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C27453D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7253412"/>
    <w:multiLevelType w:val="hybridMultilevel"/>
    <w:tmpl w:val="960CC850"/>
    <w:lvl w:ilvl="0" w:tplc="6DFE0F32">
      <w:start w:val="1"/>
      <w:numFmt w:val="bullet"/>
      <w:pStyle w:val="DefinedTermBullet"/>
      <w:lvlText w:val=""/>
      <w:lvlJc w:val="left"/>
      <w:pPr>
        <w:ind w:left="1440" w:hanging="360"/>
      </w:pPr>
      <w:rPr>
        <w:rFonts w:ascii="Symbol" w:hAnsi="Symbol" w:hint="default"/>
        <w:color w:val="000000"/>
      </w:rPr>
    </w:lvl>
    <w:lvl w:ilvl="1" w:tplc="6CA0C164" w:tentative="1">
      <w:start w:val="1"/>
      <w:numFmt w:val="bullet"/>
      <w:lvlText w:val="o"/>
      <w:lvlJc w:val="left"/>
      <w:pPr>
        <w:ind w:left="2160" w:hanging="360"/>
      </w:pPr>
      <w:rPr>
        <w:rFonts w:ascii="Courier New" w:hAnsi="Courier New" w:cs="Courier New" w:hint="default"/>
      </w:rPr>
    </w:lvl>
    <w:lvl w:ilvl="2" w:tplc="B3F8AC54" w:tentative="1">
      <w:start w:val="1"/>
      <w:numFmt w:val="bullet"/>
      <w:lvlText w:val=""/>
      <w:lvlJc w:val="left"/>
      <w:pPr>
        <w:ind w:left="2880" w:hanging="360"/>
      </w:pPr>
      <w:rPr>
        <w:rFonts w:ascii="Wingdings" w:hAnsi="Wingdings" w:hint="default"/>
      </w:rPr>
    </w:lvl>
    <w:lvl w:ilvl="3" w:tplc="93547E62" w:tentative="1">
      <w:start w:val="1"/>
      <w:numFmt w:val="bullet"/>
      <w:lvlText w:val=""/>
      <w:lvlJc w:val="left"/>
      <w:pPr>
        <w:ind w:left="3600" w:hanging="360"/>
      </w:pPr>
      <w:rPr>
        <w:rFonts w:ascii="Symbol" w:hAnsi="Symbol" w:hint="default"/>
      </w:rPr>
    </w:lvl>
    <w:lvl w:ilvl="4" w:tplc="E44AA29A" w:tentative="1">
      <w:start w:val="1"/>
      <w:numFmt w:val="bullet"/>
      <w:lvlText w:val="o"/>
      <w:lvlJc w:val="left"/>
      <w:pPr>
        <w:ind w:left="4320" w:hanging="360"/>
      </w:pPr>
      <w:rPr>
        <w:rFonts w:ascii="Courier New" w:hAnsi="Courier New" w:cs="Courier New" w:hint="default"/>
      </w:rPr>
    </w:lvl>
    <w:lvl w:ilvl="5" w:tplc="9BF20692" w:tentative="1">
      <w:start w:val="1"/>
      <w:numFmt w:val="bullet"/>
      <w:lvlText w:val=""/>
      <w:lvlJc w:val="left"/>
      <w:pPr>
        <w:ind w:left="5040" w:hanging="360"/>
      </w:pPr>
      <w:rPr>
        <w:rFonts w:ascii="Wingdings" w:hAnsi="Wingdings" w:hint="default"/>
      </w:rPr>
    </w:lvl>
    <w:lvl w:ilvl="6" w:tplc="6224591C" w:tentative="1">
      <w:start w:val="1"/>
      <w:numFmt w:val="bullet"/>
      <w:lvlText w:val=""/>
      <w:lvlJc w:val="left"/>
      <w:pPr>
        <w:ind w:left="5760" w:hanging="360"/>
      </w:pPr>
      <w:rPr>
        <w:rFonts w:ascii="Symbol" w:hAnsi="Symbol" w:hint="default"/>
      </w:rPr>
    </w:lvl>
    <w:lvl w:ilvl="7" w:tplc="EFE6D3FE" w:tentative="1">
      <w:start w:val="1"/>
      <w:numFmt w:val="bullet"/>
      <w:lvlText w:val="o"/>
      <w:lvlJc w:val="left"/>
      <w:pPr>
        <w:ind w:left="6480" w:hanging="360"/>
      </w:pPr>
      <w:rPr>
        <w:rFonts w:ascii="Courier New" w:hAnsi="Courier New" w:cs="Courier New" w:hint="default"/>
      </w:rPr>
    </w:lvl>
    <w:lvl w:ilvl="8" w:tplc="59CEC870" w:tentative="1">
      <w:start w:val="1"/>
      <w:numFmt w:val="bullet"/>
      <w:lvlText w:val=""/>
      <w:lvlJc w:val="left"/>
      <w:pPr>
        <w:ind w:left="7200" w:hanging="360"/>
      </w:pPr>
      <w:rPr>
        <w:rFonts w:ascii="Wingdings" w:hAnsi="Wingdings" w:hint="default"/>
      </w:rPr>
    </w:lvl>
  </w:abstractNum>
  <w:abstractNum w:abstractNumId="7" w15:restartNumberingAfterBreak="0">
    <w:nsid w:val="08C82180"/>
    <w:multiLevelType w:val="multilevel"/>
    <w:tmpl w:val="5C9668C4"/>
    <w:lvl w:ilvl="0">
      <w:start w:val="1"/>
      <w:numFmt w:val="none"/>
      <w:pStyle w:val="Body1"/>
      <w:lvlText w:val=""/>
      <w:lvlJc w:val="left"/>
      <w:pPr>
        <w:ind w:left="851" w:hanging="851"/>
      </w:pPr>
      <w:rPr>
        <w:rFonts w:hint="default"/>
      </w:rPr>
    </w:lvl>
    <w:lvl w:ilvl="1">
      <w:start w:val="1"/>
      <w:numFmt w:val="none"/>
      <w:pStyle w:val="Body2"/>
      <w:lvlText w:val=""/>
      <w:lvlJc w:val="left"/>
      <w:pPr>
        <w:ind w:left="851" w:hanging="851"/>
      </w:pPr>
      <w:rPr>
        <w:rFonts w:hint="default"/>
      </w:rPr>
    </w:lvl>
    <w:lvl w:ilvl="2">
      <w:start w:val="1"/>
      <w:numFmt w:val="none"/>
      <w:pStyle w:val="Body3"/>
      <w:lvlText w:val=""/>
      <w:lvlJc w:val="left"/>
      <w:pPr>
        <w:tabs>
          <w:tab w:val="num" w:pos="1701"/>
        </w:tabs>
        <w:ind w:left="1701" w:firstLine="0"/>
      </w:pPr>
      <w:rPr>
        <w:rFonts w:hint="default"/>
      </w:rPr>
    </w:lvl>
    <w:lvl w:ilvl="3">
      <w:start w:val="1"/>
      <w:numFmt w:val="none"/>
      <w:pStyle w:val="Body4"/>
      <w:lvlText w:val=""/>
      <w:lvlJc w:val="left"/>
      <w:pPr>
        <w:tabs>
          <w:tab w:val="num" w:pos="2552"/>
        </w:tabs>
        <w:ind w:left="2552" w:firstLine="0"/>
      </w:pPr>
      <w:rPr>
        <w:rFonts w:hint="default"/>
      </w:rPr>
    </w:lvl>
    <w:lvl w:ilvl="4">
      <w:start w:val="1"/>
      <w:numFmt w:val="none"/>
      <w:pStyle w:val="Body5"/>
      <w:lvlText w:val=""/>
      <w:lvlJc w:val="left"/>
      <w:pPr>
        <w:tabs>
          <w:tab w:val="num" w:pos="3402"/>
        </w:tabs>
        <w:ind w:left="3402" w:firstLine="0"/>
      </w:pPr>
      <w:rPr>
        <w:rFonts w:hint="default"/>
      </w:rPr>
    </w:lvl>
    <w:lvl w:ilvl="5">
      <w:start w:val="1"/>
      <w:numFmt w:val="none"/>
      <w:pStyle w:val="Body6"/>
      <w:lvlText w:val=""/>
      <w:lvlJc w:val="left"/>
      <w:pPr>
        <w:tabs>
          <w:tab w:val="num" w:pos="4253"/>
        </w:tabs>
        <w:ind w:left="4253" w:firstLine="0"/>
      </w:pPr>
      <w:rPr>
        <w:rFonts w:hint="default"/>
      </w:rPr>
    </w:lvl>
    <w:lvl w:ilvl="6">
      <w:start w:val="1"/>
      <w:numFmt w:val="none"/>
      <w:pStyle w:val="Body7"/>
      <w:lvlText w:val=""/>
      <w:lvlJc w:val="left"/>
      <w:pPr>
        <w:tabs>
          <w:tab w:val="num" w:pos="5103"/>
        </w:tabs>
        <w:ind w:left="5103" w:firstLine="0"/>
      </w:pPr>
      <w:rPr>
        <w:rFonts w:hint="default"/>
      </w:rPr>
    </w:lvl>
    <w:lvl w:ilvl="7">
      <w:start w:val="1"/>
      <w:numFmt w:val="none"/>
      <w:lvlText w:val=""/>
      <w:lvlJc w:val="left"/>
      <w:pPr>
        <w:tabs>
          <w:tab w:val="num" w:pos="4253"/>
        </w:tabs>
        <w:ind w:left="4253" w:firstLine="0"/>
      </w:pPr>
      <w:rPr>
        <w:rFonts w:hint="default"/>
      </w:rPr>
    </w:lvl>
    <w:lvl w:ilvl="8">
      <w:start w:val="1"/>
      <w:numFmt w:val="none"/>
      <w:lvlText w:val=""/>
      <w:lvlJc w:val="left"/>
      <w:pPr>
        <w:ind w:left="4253" w:firstLine="0"/>
      </w:pPr>
      <w:rPr>
        <w:rFonts w:hint="default"/>
      </w:rPr>
    </w:lvl>
  </w:abstractNum>
  <w:abstractNum w:abstractNumId="8" w15:restartNumberingAfterBreak="0">
    <w:nsid w:val="14761A21"/>
    <w:multiLevelType w:val="multilevel"/>
    <w:tmpl w:val="FA3690CC"/>
    <w:lvl w:ilvl="0">
      <w:start w:val="1"/>
      <w:numFmt w:val="decimal"/>
      <w:pStyle w:val="Schedule"/>
      <w:suff w:val="nothing"/>
      <w:lvlText w:val="Schedule %1"/>
      <w:lvlJc w:val="left"/>
      <w:pPr>
        <w:ind w:left="360" w:hanging="360"/>
      </w:pPr>
      <w:rPr>
        <w:rFonts w:hint="default"/>
        <w:color w:val="auto"/>
      </w:rPr>
    </w:lvl>
    <w:lvl w:ilvl="1">
      <w:start w:val="1"/>
      <w:numFmt w:val="decimal"/>
      <w:pStyle w:val="SCHLevel1"/>
      <w:lvlText w:val="%2."/>
      <w:lvlJc w:val="left"/>
      <w:pPr>
        <w:ind w:left="851" w:hanging="851"/>
      </w:pPr>
      <w:rPr>
        <w:rFonts w:hint="default"/>
        <w:b w:val="0"/>
        <w:i w:val="0"/>
        <w:color w:val="auto"/>
      </w:rPr>
    </w:lvl>
    <w:lvl w:ilvl="2">
      <w:start w:val="1"/>
      <w:numFmt w:val="decimal"/>
      <w:pStyle w:val="SCHLevel2"/>
      <w:lvlText w:val="%2.%3"/>
      <w:lvlJc w:val="left"/>
      <w:pPr>
        <w:ind w:left="851" w:hanging="851"/>
      </w:pPr>
      <w:rPr>
        <w:rFonts w:hint="default"/>
        <w:b w:val="0"/>
        <w:i w:val="0"/>
        <w:color w:val="auto"/>
      </w:rPr>
    </w:lvl>
    <w:lvl w:ilvl="3">
      <w:start w:val="1"/>
      <w:numFmt w:val="decimal"/>
      <w:pStyle w:val="SCHLevel3"/>
      <w:lvlText w:val="%2.%3.%4"/>
      <w:lvlJc w:val="left"/>
      <w:pPr>
        <w:ind w:left="1701" w:hanging="850"/>
      </w:pPr>
      <w:rPr>
        <w:rFonts w:hint="default"/>
        <w:b w:val="0"/>
        <w:i w:val="0"/>
        <w:color w:val="auto"/>
      </w:rPr>
    </w:lvl>
    <w:lvl w:ilvl="4">
      <w:start w:val="1"/>
      <w:numFmt w:val="lowerLetter"/>
      <w:pStyle w:val="SCHLevel4"/>
      <w:lvlText w:val="(%5)"/>
      <w:lvlJc w:val="left"/>
      <w:pPr>
        <w:tabs>
          <w:tab w:val="num" w:pos="2268"/>
        </w:tabs>
        <w:ind w:left="2552" w:hanging="851"/>
      </w:pPr>
      <w:rPr>
        <w:rFonts w:hint="default"/>
        <w:b w:val="0"/>
        <w:i w:val="0"/>
      </w:rPr>
    </w:lvl>
    <w:lvl w:ilvl="5">
      <w:start w:val="1"/>
      <w:numFmt w:val="lowerRoman"/>
      <w:pStyle w:val="SCHLevel5"/>
      <w:lvlText w:val="(%6)"/>
      <w:lvlJc w:val="left"/>
      <w:pPr>
        <w:ind w:left="3402" w:hanging="850"/>
      </w:pPr>
      <w:rPr>
        <w:rFonts w:hint="default"/>
        <w:b w:val="0"/>
        <w:i w:val="0"/>
      </w:rPr>
    </w:lvl>
    <w:lvl w:ilvl="6">
      <w:start w:val="1"/>
      <w:numFmt w:val="decimal"/>
      <w:pStyle w:val="SCHLevel6"/>
      <w:lvlText w:val="(%7)"/>
      <w:lvlJc w:val="left"/>
      <w:pPr>
        <w:ind w:left="4253" w:hanging="851"/>
      </w:pPr>
      <w:rPr>
        <w:rFonts w:hint="default"/>
        <w:b w:val="0"/>
        <w:i w:val="0"/>
      </w:rPr>
    </w:lvl>
    <w:lvl w:ilvl="7">
      <w:start w:val="1"/>
      <w:numFmt w:val="upperLetter"/>
      <w:pStyle w:val="SCHLevel7"/>
      <w:lvlText w:val="(%8)"/>
      <w:lvlJc w:val="left"/>
      <w:pPr>
        <w:ind w:left="5103" w:hanging="850"/>
      </w:pPr>
      <w:rPr>
        <w:rFonts w:hint="default"/>
      </w:rPr>
    </w:lvl>
    <w:lvl w:ilvl="8">
      <w:start w:val="1"/>
      <w:numFmt w:val="none"/>
      <w:lvlText w:val=""/>
      <w:lvlJc w:val="left"/>
      <w:pPr>
        <w:ind w:left="0" w:firstLine="0"/>
      </w:pPr>
      <w:rPr>
        <w:rFonts w:hint="default"/>
      </w:rPr>
    </w:lvl>
  </w:abstractNum>
  <w:abstractNum w:abstractNumId="9" w15:restartNumberingAfterBreak="0">
    <w:nsid w:val="1CFB0425"/>
    <w:multiLevelType w:val="multilevel"/>
    <w:tmpl w:val="B412B698"/>
    <w:styleLink w:val="MainNumbering"/>
    <w:lvl w:ilvl="0">
      <w:start w:val="1"/>
      <w:numFmt w:val="decimal"/>
      <w:lvlText w:val="%1."/>
      <w:lvlJc w:val="left"/>
      <w:pPr>
        <w:ind w:left="850" w:hanging="850"/>
      </w:pPr>
      <w:rPr>
        <w:color w:val="auto"/>
      </w:rPr>
    </w:lvl>
    <w:lvl w:ilvl="1">
      <w:start w:val="1"/>
      <w:numFmt w:val="decimal"/>
      <w:lvlText w:val="%1.%2"/>
      <w:lvlJc w:val="left"/>
      <w:pPr>
        <w:ind w:left="850" w:hanging="850"/>
      </w:pPr>
      <w:rPr>
        <w:color w:val="auto"/>
      </w:rPr>
    </w:lvl>
    <w:lvl w:ilvl="2">
      <w:start w:val="1"/>
      <w:numFmt w:val="decimal"/>
      <w:lvlText w:val="%1.%2.%3"/>
      <w:lvlJc w:val="left"/>
      <w:pPr>
        <w:ind w:left="1701" w:hanging="851"/>
      </w:pPr>
      <w:rPr>
        <w:color w:val="auto"/>
      </w:rPr>
    </w:lvl>
    <w:lvl w:ilvl="3">
      <w:start w:val="1"/>
      <w:numFmt w:val="lowerLetter"/>
      <w:lvlText w:val="(%4)"/>
      <w:lvlJc w:val="left"/>
      <w:pPr>
        <w:ind w:left="2551" w:hanging="850"/>
      </w:pPr>
      <w:rPr>
        <w:color w:val="auto"/>
      </w:rPr>
    </w:lvl>
    <w:lvl w:ilvl="4">
      <w:start w:val="1"/>
      <w:numFmt w:val="lowerRoman"/>
      <w:lvlText w:val="(%5)"/>
      <w:lvlJc w:val="left"/>
      <w:pPr>
        <w:ind w:left="3402" w:hanging="851"/>
      </w:pPr>
      <w:rPr>
        <w:color w:val="auto"/>
      </w:rPr>
    </w:lvl>
    <w:lvl w:ilvl="5">
      <w:start w:val="1"/>
      <w:numFmt w:val="decimal"/>
      <w:lvlText w:val="(%6)"/>
      <w:lvlJc w:val="left"/>
      <w:pPr>
        <w:ind w:left="4255" w:hanging="851"/>
      </w:pPr>
      <w:rPr>
        <w:color w:val="auto"/>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20E82F3A"/>
    <w:multiLevelType w:val="hybridMultilevel"/>
    <w:tmpl w:val="1DF80854"/>
    <w:lvl w:ilvl="0" w:tplc="0F8499BE">
      <w:start w:val="1"/>
      <w:numFmt w:val="decimal"/>
      <w:pStyle w:val="ScheduleHeading-Single"/>
      <w:lvlText w:val="Schedule"/>
      <w:lvlJc w:val="left"/>
      <w:pPr>
        <w:tabs>
          <w:tab w:val="num" w:pos="720"/>
        </w:tabs>
        <w:ind w:left="720" w:hanging="720"/>
      </w:pPr>
      <w:rPr>
        <w:color w:val="000000"/>
      </w:rPr>
    </w:lvl>
    <w:lvl w:ilvl="1" w:tplc="817E4B14" w:tentative="1">
      <w:start w:val="1"/>
      <w:numFmt w:val="lowerLetter"/>
      <w:lvlText w:val="%2."/>
      <w:lvlJc w:val="left"/>
      <w:pPr>
        <w:tabs>
          <w:tab w:val="num" w:pos="1440"/>
        </w:tabs>
        <w:ind w:left="1440" w:hanging="360"/>
      </w:pPr>
    </w:lvl>
    <w:lvl w:ilvl="2" w:tplc="BF940CF4" w:tentative="1">
      <w:start w:val="1"/>
      <w:numFmt w:val="lowerRoman"/>
      <w:lvlText w:val="%3."/>
      <w:lvlJc w:val="right"/>
      <w:pPr>
        <w:tabs>
          <w:tab w:val="num" w:pos="2160"/>
        </w:tabs>
        <w:ind w:left="2160" w:hanging="180"/>
      </w:pPr>
    </w:lvl>
    <w:lvl w:ilvl="3" w:tplc="5304431C" w:tentative="1">
      <w:start w:val="1"/>
      <w:numFmt w:val="decimal"/>
      <w:lvlText w:val="%4."/>
      <w:lvlJc w:val="left"/>
      <w:pPr>
        <w:tabs>
          <w:tab w:val="num" w:pos="2880"/>
        </w:tabs>
        <w:ind w:left="2880" w:hanging="360"/>
      </w:pPr>
    </w:lvl>
    <w:lvl w:ilvl="4" w:tplc="E2FEA5E4" w:tentative="1">
      <w:start w:val="1"/>
      <w:numFmt w:val="lowerLetter"/>
      <w:lvlText w:val="%5."/>
      <w:lvlJc w:val="left"/>
      <w:pPr>
        <w:tabs>
          <w:tab w:val="num" w:pos="3600"/>
        </w:tabs>
        <w:ind w:left="3600" w:hanging="360"/>
      </w:pPr>
    </w:lvl>
    <w:lvl w:ilvl="5" w:tplc="A25C14C4" w:tentative="1">
      <w:start w:val="1"/>
      <w:numFmt w:val="lowerRoman"/>
      <w:lvlText w:val="%6."/>
      <w:lvlJc w:val="right"/>
      <w:pPr>
        <w:tabs>
          <w:tab w:val="num" w:pos="4320"/>
        </w:tabs>
        <w:ind w:left="4320" w:hanging="180"/>
      </w:pPr>
    </w:lvl>
    <w:lvl w:ilvl="6" w:tplc="E572022C" w:tentative="1">
      <w:start w:val="1"/>
      <w:numFmt w:val="decimal"/>
      <w:lvlText w:val="%7."/>
      <w:lvlJc w:val="left"/>
      <w:pPr>
        <w:tabs>
          <w:tab w:val="num" w:pos="5040"/>
        </w:tabs>
        <w:ind w:left="5040" w:hanging="360"/>
      </w:pPr>
    </w:lvl>
    <w:lvl w:ilvl="7" w:tplc="94506168" w:tentative="1">
      <w:start w:val="1"/>
      <w:numFmt w:val="lowerLetter"/>
      <w:lvlText w:val="%8."/>
      <w:lvlJc w:val="left"/>
      <w:pPr>
        <w:tabs>
          <w:tab w:val="num" w:pos="5760"/>
        </w:tabs>
        <w:ind w:left="5760" w:hanging="360"/>
      </w:pPr>
    </w:lvl>
    <w:lvl w:ilvl="8" w:tplc="3252F9AE" w:tentative="1">
      <w:start w:val="1"/>
      <w:numFmt w:val="lowerRoman"/>
      <w:lvlText w:val="%9."/>
      <w:lvlJc w:val="right"/>
      <w:pPr>
        <w:tabs>
          <w:tab w:val="num" w:pos="6480"/>
        </w:tabs>
        <w:ind w:left="6480" w:hanging="180"/>
      </w:pPr>
    </w:lvl>
  </w:abstractNum>
  <w:abstractNum w:abstractNumId="11" w15:restartNumberingAfterBreak="0">
    <w:nsid w:val="24B6065D"/>
    <w:multiLevelType w:val="multilevel"/>
    <w:tmpl w:val="67C0AD58"/>
    <w:styleLink w:val="PartiesandBackground"/>
    <w:lvl w:ilvl="0">
      <w:start w:val="1"/>
      <w:numFmt w:val="decimal"/>
      <w:pStyle w:val="Parties"/>
      <w:lvlText w:val="(%1)"/>
      <w:lvlJc w:val="left"/>
      <w:pPr>
        <w:ind w:left="850" w:hanging="850"/>
      </w:pPr>
      <w:rPr>
        <w:color w:val="auto"/>
      </w:rPr>
    </w:lvl>
    <w:lvl w:ilvl="1">
      <w:start w:val="1"/>
      <w:numFmt w:val="upperLetter"/>
      <w:pStyle w:val="Background"/>
      <w:lvlText w:val="(%2)"/>
      <w:lvlJc w:val="left"/>
      <w:pPr>
        <w:ind w:left="850" w:hanging="850"/>
      </w:pPr>
      <w:rPr>
        <w:color w:val="auto"/>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5B00E4C"/>
    <w:multiLevelType w:val="hybridMultilevel"/>
    <w:tmpl w:val="97C4AA26"/>
    <w:lvl w:ilvl="0" w:tplc="4432837C">
      <w:start w:val="1"/>
      <w:numFmt w:val="upperLetter"/>
      <w:pStyle w:val="Annex"/>
      <w:lvlText w:val="ANNEX %1"/>
      <w:lvlJc w:val="left"/>
      <w:pPr>
        <w:ind w:left="720" w:hanging="360"/>
      </w:pPr>
      <w:rPr>
        <w:rFonts w:cs="Times New Roman" w:hint="default"/>
        <w:b/>
        <w:bCs w:val="0"/>
        <w:i w:val="0"/>
        <w:iCs w:val="0"/>
        <w:caps w:val="0"/>
        <w:strike w:val="0"/>
        <w:dstrike w:val="0"/>
        <w:outline w:val="0"/>
        <w:shadow w:val="0"/>
        <w:emboss w:val="0"/>
        <w:imprint w:val="0"/>
        <w:vanish w:val="0"/>
        <w:color w:val="000000"/>
        <w:spacing w:val="0"/>
        <w:kern w:val="0"/>
        <w:position w:val="0"/>
        <w:u w:val="none"/>
        <w:effect w:val="none"/>
        <w:vertAlign w:val="baseline"/>
        <w14:ligatures w14:val="none"/>
        <w14:numForm w14:val="default"/>
        <w14:numSpacing w14:val="default"/>
        <w14:stylisticSets/>
        <w14:cntxtAlts w14:val="0"/>
      </w:rPr>
    </w:lvl>
    <w:lvl w:ilvl="1" w:tplc="D33650E8" w:tentative="1">
      <w:start w:val="1"/>
      <w:numFmt w:val="lowerLetter"/>
      <w:lvlText w:val="%2."/>
      <w:lvlJc w:val="left"/>
      <w:pPr>
        <w:ind w:left="1440" w:hanging="360"/>
      </w:pPr>
    </w:lvl>
    <w:lvl w:ilvl="2" w:tplc="5BAEBB36" w:tentative="1">
      <w:start w:val="1"/>
      <w:numFmt w:val="lowerRoman"/>
      <w:lvlText w:val="%3."/>
      <w:lvlJc w:val="right"/>
      <w:pPr>
        <w:ind w:left="2160" w:hanging="180"/>
      </w:pPr>
    </w:lvl>
    <w:lvl w:ilvl="3" w:tplc="B4107714" w:tentative="1">
      <w:start w:val="1"/>
      <w:numFmt w:val="decimal"/>
      <w:lvlText w:val="%4."/>
      <w:lvlJc w:val="left"/>
      <w:pPr>
        <w:ind w:left="2880" w:hanging="360"/>
      </w:pPr>
    </w:lvl>
    <w:lvl w:ilvl="4" w:tplc="D076EF4A" w:tentative="1">
      <w:start w:val="1"/>
      <w:numFmt w:val="lowerLetter"/>
      <w:lvlText w:val="%5."/>
      <w:lvlJc w:val="left"/>
      <w:pPr>
        <w:ind w:left="3600" w:hanging="360"/>
      </w:pPr>
    </w:lvl>
    <w:lvl w:ilvl="5" w:tplc="92949DEA" w:tentative="1">
      <w:start w:val="1"/>
      <w:numFmt w:val="lowerRoman"/>
      <w:lvlText w:val="%6."/>
      <w:lvlJc w:val="right"/>
      <w:pPr>
        <w:ind w:left="4320" w:hanging="180"/>
      </w:pPr>
    </w:lvl>
    <w:lvl w:ilvl="6" w:tplc="8A46437A" w:tentative="1">
      <w:start w:val="1"/>
      <w:numFmt w:val="decimal"/>
      <w:lvlText w:val="%7."/>
      <w:lvlJc w:val="left"/>
      <w:pPr>
        <w:ind w:left="5040" w:hanging="360"/>
      </w:pPr>
    </w:lvl>
    <w:lvl w:ilvl="7" w:tplc="0D62ABE2" w:tentative="1">
      <w:start w:val="1"/>
      <w:numFmt w:val="lowerLetter"/>
      <w:lvlText w:val="%8."/>
      <w:lvlJc w:val="left"/>
      <w:pPr>
        <w:ind w:left="5760" w:hanging="360"/>
      </w:pPr>
    </w:lvl>
    <w:lvl w:ilvl="8" w:tplc="9D985062" w:tentative="1">
      <w:start w:val="1"/>
      <w:numFmt w:val="lowerRoman"/>
      <w:lvlText w:val="%9."/>
      <w:lvlJc w:val="right"/>
      <w:pPr>
        <w:ind w:left="6480" w:hanging="180"/>
      </w:pPr>
    </w:lvl>
  </w:abstractNum>
  <w:abstractNum w:abstractNumId="13" w15:restartNumberingAfterBreak="0">
    <w:nsid w:val="29C94F29"/>
    <w:multiLevelType w:val="hybridMultilevel"/>
    <w:tmpl w:val="4CBC2A34"/>
    <w:lvl w:ilvl="0" w:tplc="934067F2">
      <w:start w:val="1"/>
      <w:numFmt w:val="decimal"/>
      <w:pStyle w:val="QuestionParagraph"/>
      <w:lvlText w:val="%1."/>
      <w:lvlJc w:val="left"/>
      <w:pPr>
        <w:ind w:left="720" w:hanging="360"/>
      </w:pPr>
      <w:rPr>
        <w:color w:val="000000"/>
      </w:rPr>
    </w:lvl>
    <w:lvl w:ilvl="1" w:tplc="247AA2B2" w:tentative="1">
      <w:start w:val="1"/>
      <w:numFmt w:val="lowerLetter"/>
      <w:lvlText w:val="%2."/>
      <w:lvlJc w:val="left"/>
      <w:pPr>
        <w:ind w:left="1440" w:hanging="360"/>
      </w:pPr>
    </w:lvl>
    <w:lvl w:ilvl="2" w:tplc="120E0E94" w:tentative="1">
      <w:start w:val="1"/>
      <w:numFmt w:val="lowerRoman"/>
      <w:lvlText w:val="%3."/>
      <w:lvlJc w:val="right"/>
      <w:pPr>
        <w:ind w:left="2160" w:hanging="180"/>
      </w:pPr>
    </w:lvl>
    <w:lvl w:ilvl="3" w:tplc="A79465C0" w:tentative="1">
      <w:start w:val="1"/>
      <w:numFmt w:val="decimal"/>
      <w:lvlText w:val="%4."/>
      <w:lvlJc w:val="left"/>
      <w:pPr>
        <w:ind w:left="2880" w:hanging="360"/>
      </w:pPr>
    </w:lvl>
    <w:lvl w:ilvl="4" w:tplc="D20837EA" w:tentative="1">
      <w:start w:val="1"/>
      <w:numFmt w:val="lowerLetter"/>
      <w:lvlText w:val="%5."/>
      <w:lvlJc w:val="left"/>
      <w:pPr>
        <w:ind w:left="3600" w:hanging="360"/>
      </w:pPr>
    </w:lvl>
    <w:lvl w:ilvl="5" w:tplc="8DC656BE" w:tentative="1">
      <w:start w:val="1"/>
      <w:numFmt w:val="lowerRoman"/>
      <w:lvlText w:val="%6."/>
      <w:lvlJc w:val="right"/>
      <w:pPr>
        <w:ind w:left="4320" w:hanging="180"/>
      </w:pPr>
    </w:lvl>
    <w:lvl w:ilvl="6" w:tplc="43CEC2AC" w:tentative="1">
      <w:start w:val="1"/>
      <w:numFmt w:val="decimal"/>
      <w:lvlText w:val="%7."/>
      <w:lvlJc w:val="left"/>
      <w:pPr>
        <w:ind w:left="5040" w:hanging="360"/>
      </w:pPr>
    </w:lvl>
    <w:lvl w:ilvl="7" w:tplc="F2C07172" w:tentative="1">
      <w:start w:val="1"/>
      <w:numFmt w:val="lowerLetter"/>
      <w:lvlText w:val="%8."/>
      <w:lvlJc w:val="left"/>
      <w:pPr>
        <w:ind w:left="5760" w:hanging="360"/>
      </w:pPr>
    </w:lvl>
    <w:lvl w:ilvl="8" w:tplc="9A0898C2" w:tentative="1">
      <w:start w:val="1"/>
      <w:numFmt w:val="lowerRoman"/>
      <w:lvlText w:val="%9."/>
      <w:lvlJc w:val="right"/>
      <w:pPr>
        <w:ind w:left="6480" w:hanging="180"/>
      </w:pPr>
    </w:lvl>
  </w:abstractNum>
  <w:abstractNum w:abstractNumId="14" w15:restartNumberingAfterBreak="0">
    <w:nsid w:val="310416CA"/>
    <w:multiLevelType w:val="hybridMultilevel"/>
    <w:tmpl w:val="072EDEC8"/>
    <w:lvl w:ilvl="0" w:tplc="CB201B36">
      <w:start w:val="1"/>
      <w:numFmt w:val="bullet"/>
      <w:pStyle w:val="subclause2Bullet2"/>
      <w:lvlText w:val=""/>
      <w:lvlJc w:val="left"/>
      <w:pPr>
        <w:ind w:left="2279" w:hanging="360"/>
      </w:pPr>
      <w:rPr>
        <w:rFonts w:ascii="Symbol" w:hAnsi="Symbol" w:hint="default"/>
        <w:color w:val="000000"/>
      </w:rPr>
    </w:lvl>
    <w:lvl w:ilvl="1" w:tplc="4B4C2288" w:tentative="1">
      <w:start w:val="1"/>
      <w:numFmt w:val="bullet"/>
      <w:lvlText w:val="o"/>
      <w:lvlJc w:val="left"/>
      <w:pPr>
        <w:ind w:left="2999" w:hanging="360"/>
      </w:pPr>
      <w:rPr>
        <w:rFonts w:ascii="Courier New" w:hAnsi="Courier New" w:cs="Courier New" w:hint="default"/>
      </w:rPr>
    </w:lvl>
    <w:lvl w:ilvl="2" w:tplc="1D1870F4" w:tentative="1">
      <w:start w:val="1"/>
      <w:numFmt w:val="bullet"/>
      <w:lvlText w:val=""/>
      <w:lvlJc w:val="left"/>
      <w:pPr>
        <w:ind w:left="3719" w:hanging="360"/>
      </w:pPr>
      <w:rPr>
        <w:rFonts w:ascii="Wingdings" w:hAnsi="Wingdings" w:hint="default"/>
      </w:rPr>
    </w:lvl>
    <w:lvl w:ilvl="3" w:tplc="9AC4B934" w:tentative="1">
      <w:start w:val="1"/>
      <w:numFmt w:val="bullet"/>
      <w:lvlText w:val=""/>
      <w:lvlJc w:val="left"/>
      <w:pPr>
        <w:ind w:left="4439" w:hanging="360"/>
      </w:pPr>
      <w:rPr>
        <w:rFonts w:ascii="Symbol" w:hAnsi="Symbol" w:hint="default"/>
      </w:rPr>
    </w:lvl>
    <w:lvl w:ilvl="4" w:tplc="A360372A" w:tentative="1">
      <w:start w:val="1"/>
      <w:numFmt w:val="bullet"/>
      <w:lvlText w:val="o"/>
      <w:lvlJc w:val="left"/>
      <w:pPr>
        <w:ind w:left="5159" w:hanging="360"/>
      </w:pPr>
      <w:rPr>
        <w:rFonts w:ascii="Courier New" w:hAnsi="Courier New" w:cs="Courier New" w:hint="default"/>
      </w:rPr>
    </w:lvl>
    <w:lvl w:ilvl="5" w:tplc="BFF47814" w:tentative="1">
      <w:start w:val="1"/>
      <w:numFmt w:val="bullet"/>
      <w:lvlText w:val=""/>
      <w:lvlJc w:val="left"/>
      <w:pPr>
        <w:ind w:left="5879" w:hanging="360"/>
      </w:pPr>
      <w:rPr>
        <w:rFonts w:ascii="Wingdings" w:hAnsi="Wingdings" w:hint="default"/>
      </w:rPr>
    </w:lvl>
    <w:lvl w:ilvl="6" w:tplc="F6B8AD62" w:tentative="1">
      <w:start w:val="1"/>
      <w:numFmt w:val="bullet"/>
      <w:lvlText w:val=""/>
      <w:lvlJc w:val="left"/>
      <w:pPr>
        <w:ind w:left="6599" w:hanging="360"/>
      </w:pPr>
      <w:rPr>
        <w:rFonts w:ascii="Symbol" w:hAnsi="Symbol" w:hint="default"/>
      </w:rPr>
    </w:lvl>
    <w:lvl w:ilvl="7" w:tplc="3CECBD82" w:tentative="1">
      <w:start w:val="1"/>
      <w:numFmt w:val="bullet"/>
      <w:lvlText w:val="o"/>
      <w:lvlJc w:val="left"/>
      <w:pPr>
        <w:ind w:left="7319" w:hanging="360"/>
      </w:pPr>
      <w:rPr>
        <w:rFonts w:ascii="Courier New" w:hAnsi="Courier New" w:cs="Courier New" w:hint="default"/>
      </w:rPr>
    </w:lvl>
    <w:lvl w:ilvl="8" w:tplc="99A48EFC" w:tentative="1">
      <w:start w:val="1"/>
      <w:numFmt w:val="bullet"/>
      <w:lvlText w:val=""/>
      <w:lvlJc w:val="left"/>
      <w:pPr>
        <w:ind w:left="8039" w:hanging="360"/>
      </w:pPr>
      <w:rPr>
        <w:rFonts w:ascii="Wingdings" w:hAnsi="Wingdings" w:hint="default"/>
      </w:rPr>
    </w:lvl>
  </w:abstractNum>
  <w:abstractNum w:abstractNumId="15" w15:restartNumberingAfterBreak="0">
    <w:nsid w:val="31E9741F"/>
    <w:multiLevelType w:val="hybridMultilevel"/>
    <w:tmpl w:val="0CAC7D4E"/>
    <w:lvl w:ilvl="0" w:tplc="D5827C14">
      <w:start w:val="1"/>
      <w:numFmt w:val="bullet"/>
      <w:pStyle w:val="BulletList2"/>
      <w:lvlText w:val=""/>
      <w:lvlJc w:val="left"/>
      <w:pPr>
        <w:tabs>
          <w:tab w:val="num" w:pos="1077"/>
        </w:tabs>
        <w:ind w:left="1077" w:hanging="357"/>
      </w:pPr>
      <w:rPr>
        <w:rFonts w:ascii="Symbol" w:hAnsi="Symbol" w:hint="default"/>
        <w:color w:val="000000"/>
      </w:rPr>
    </w:lvl>
    <w:lvl w:ilvl="1" w:tplc="A4C8305E" w:tentative="1">
      <w:start w:val="1"/>
      <w:numFmt w:val="bullet"/>
      <w:lvlText w:val="o"/>
      <w:lvlJc w:val="left"/>
      <w:pPr>
        <w:tabs>
          <w:tab w:val="num" w:pos="1440"/>
        </w:tabs>
        <w:ind w:left="1440" w:hanging="360"/>
      </w:pPr>
      <w:rPr>
        <w:rFonts w:ascii="Courier New" w:hAnsi="Courier New" w:cs="Courier New" w:hint="default"/>
      </w:rPr>
    </w:lvl>
    <w:lvl w:ilvl="2" w:tplc="1126572A" w:tentative="1">
      <w:start w:val="1"/>
      <w:numFmt w:val="bullet"/>
      <w:lvlText w:val=""/>
      <w:lvlJc w:val="left"/>
      <w:pPr>
        <w:tabs>
          <w:tab w:val="num" w:pos="2160"/>
        </w:tabs>
        <w:ind w:left="2160" w:hanging="360"/>
      </w:pPr>
      <w:rPr>
        <w:rFonts w:ascii="Wingdings" w:hAnsi="Wingdings" w:hint="default"/>
      </w:rPr>
    </w:lvl>
    <w:lvl w:ilvl="3" w:tplc="54745A5A" w:tentative="1">
      <w:start w:val="1"/>
      <w:numFmt w:val="bullet"/>
      <w:lvlText w:val=""/>
      <w:lvlJc w:val="left"/>
      <w:pPr>
        <w:tabs>
          <w:tab w:val="num" w:pos="2880"/>
        </w:tabs>
        <w:ind w:left="2880" w:hanging="360"/>
      </w:pPr>
      <w:rPr>
        <w:rFonts w:ascii="Symbol" w:hAnsi="Symbol" w:hint="default"/>
      </w:rPr>
    </w:lvl>
    <w:lvl w:ilvl="4" w:tplc="CA00E886" w:tentative="1">
      <w:start w:val="1"/>
      <w:numFmt w:val="bullet"/>
      <w:lvlText w:val="o"/>
      <w:lvlJc w:val="left"/>
      <w:pPr>
        <w:tabs>
          <w:tab w:val="num" w:pos="3600"/>
        </w:tabs>
        <w:ind w:left="3600" w:hanging="360"/>
      </w:pPr>
      <w:rPr>
        <w:rFonts w:ascii="Courier New" w:hAnsi="Courier New" w:cs="Courier New" w:hint="default"/>
      </w:rPr>
    </w:lvl>
    <w:lvl w:ilvl="5" w:tplc="19D42772" w:tentative="1">
      <w:start w:val="1"/>
      <w:numFmt w:val="bullet"/>
      <w:lvlText w:val=""/>
      <w:lvlJc w:val="left"/>
      <w:pPr>
        <w:tabs>
          <w:tab w:val="num" w:pos="4320"/>
        </w:tabs>
        <w:ind w:left="4320" w:hanging="360"/>
      </w:pPr>
      <w:rPr>
        <w:rFonts w:ascii="Wingdings" w:hAnsi="Wingdings" w:hint="default"/>
      </w:rPr>
    </w:lvl>
    <w:lvl w:ilvl="6" w:tplc="B29A4F44" w:tentative="1">
      <w:start w:val="1"/>
      <w:numFmt w:val="bullet"/>
      <w:lvlText w:val=""/>
      <w:lvlJc w:val="left"/>
      <w:pPr>
        <w:tabs>
          <w:tab w:val="num" w:pos="5040"/>
        </w:tabs>
        <w:ind w:left="5040" w:hanging="360"/>
      </w:pPr>
      <w:rPr>
        <w:rFonts w:ascii="Symbol" w:hAnsi="Symbol" w:hint="default"/>
      </w:rPr>
    </w:lvl>
    <w:lvl w:ilvl="7" w:tplc="7DFA6D3A" w:tentative="1">
      <w:start w:val="1"/>
      <w:numFmt w:val="bullet"/>
      <w:lvlText w:val="o"/>
      <w:lvlJc w:val="left"/>
      <w:pPr>
        <w:tabs>
          <w:tab w:val="num" w:pos="5760"/>
        </w:tabs>
        <w:ind w:left="5760" w:hanging="360"/>
      </w:pPr>
      <w:rPr>
        <w:rFonts w:ascii="Courier New" w:hAnsi="Courier New" w:cs="Courier New" w:hint="default"/>
      </w:rPr>
    </w:lvl>
    <w:lvl w:ilvl="8" w:tplc="D1A2B92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CC668D"/>
    <w:multiLevelType w:val="hybridMultilevel"/>
    <w:tmpl w:val="594C4DAE"/>
    <w:lvl w:ilvl="0" w:tplc="A4A614CE">
      <w:start w:val="1"/>
      <w:numFmt w:val="bullet"/>
      <w:pStyle w:val="Bullet4"/>
      <w:lvlText w:val=""/>
      <w:lvlJc w:val="left"/>
      <w:pPr>
        <w:tabs>
          <w:tab w:val="num" w:pos="2676"/>
        </w:tabs>
        <w:ind w:left="2676" w:hanging="357"/>
      </w:pPr>
      <w:rPr>
        <w:rFonts w:ascii="Symbol" w:hAnsi="Symbol" w:hint="default"/>
        <w:color w:val="000000"/>
      </w:rPr>
    </w:lvl>
    <w:lvl w:ilvl="1" w:tplc="7A8A75E8" w:tentative="1">
      <w:start w:val="1"/>
      <w:numFmt w:val="bullet"/>
      <w:lvlText w:val="o"/>
      <w:lvlJc w:val="left"/>
      <w:pPr>
        <w:tabs>
          <w:tab w:val="num" w:pos="1440"/>
        </w:tabs>
        <w:ind w:left="1440" w:hanging="360"/>
      </w:pPr>
      <w:rPr>
        <w:rFonts w:ascii="Courier New" w:hAnsi="Courier New" w:cs="Courier New" w:hint="default"/>
      </w:rPr>
    </w:lvl>
    <w:lvl w:ilvl="2" w:tplc="B8B81D50" w:tentative="1">
      <w:start w:val="1"/>
      <w:numFmt w:val="bullet"/>
      <w:lvlText w:val=""/>
      <w:lvlJc w:val="left"/>
      <w:pPr>
        <w:tabs>
          <w:tab w:val="num" w:pos="2160"/>
        </w:tabs>
        <w:ind w:left="2160" w:hanging="360"/>
      </w:pPr>
      <w:rPr>
        <w:rFonts w:ascii="Wingdings" w:hAnsi="Wingdings" w:hint="default"/>
      </w:rPr>
    </w:lvl>
    <w:lvl w:ilvl="3" w:tplc="0146588C" w:tentative="1">
      <w:start w:val="1"/>
      <w:numFmt w:val="bullet"/>
      <w:lvlText w:val=""/>
      <w:lvlJc w:val="left"/>
      <w:pPr>
        <w:tabs>
          <w:tab w:val="num" w:pos="2880"/>
        </w:tabs>
        <w:ind w:left="2880" w:hanging="360"/>
      </w:pPr>
      <w:rPr>
        <w:rFonts w:ascii="Symbol" w:hAnsi="Symbol" w:hint="default"/>
      </w:rPr>
    </w:lvl>
    <w:lvl w:ilvl="4" w:tplc="4C801A92" w:tentative="1">
      <w:start w:val="1"/>
      <w:numFmt w:val="bullet"/>
      <w:lvlText w:val="o"/>
      <w:lvlJc w:val="left"/>
      <w:pPr>
        <w:tabs>
          <w:tab w:val="num" w:pos="3600"/>
        </w:tabs>
        <w:ind w:left="3600" w:hanging="360"/>
      </w:pPr>
      <w:rPr>
        <w:rFonts w:ascii="Courier New" w:hAnsi="Courier New" w:cs="Courier New" w:hint="default"/>
      </w:rPr>
    </w:lvl>
    <w:lvl w:ilvl="5" w:tplc="CDDC2736" w:tentative="1">
      <w:start w:val="1"/>
      <w:numFmt w:val="bullet"/>
      <w:lvlText w:val=""/>
      <w:lvlJc w:val="left"/>
      <w:pPr>
        <w:tabs>
          <w:tab w:val="num" w:pos="4320"/>
        </w:tabs>
        <w:ind w:left="4320" w:hanging="360"/>
      </w:pPr>
      <w:rPr>
        <w:rFonts w:ascii="Wingdings" w:hAnsi="Wingdings" w:hint="default"/>
      </w:rPr>
    </w:lvl>
    <w:lvl w:ilvl="6" w:tplc="CA2CB36A" w:tentative="1">
      <w:start w:val="1"/>
      <w:numFmt w:val="bullet"/>
      <w:lvlText w:val=""/>
      <w:lvlJc w:val="left"/>
      <w:pPr>
        <w:tabs>
          <w:tab w:val="num" w:pos="5040"/>
        </w:tabs>
        <w:ind w:left="5040" w:hanging="360"/>
      </w:pPr>
      <w:rPr>
        <w:rFonts w:ascii="Symbol" w:hAnsi="Symbol" w:hint="default"/>
      </w:rPr>
    </w:lvl>
    <w:lvl w:ilvl="7" w:tplc="83D2AF0A" w:tentative="1">
      <w:start w:val="1"/>
      <w:numFmt w:val="bullet"/>
      <w:lvlText w:val="o"/>
      <w:lvlJc w:val="left"/>
      <w:pPr>
        <w:tabs>
          <w:tab w:val="num" w:pos="5760"/>
        </w:tabs>
        <w:ind w:left="5760" w:hanging="360"/>
      </w:pPr>
      <w:rPr>
        <w:rFonts w:ascii="Courier New" w:hAnsi="Courier New" w:cs="Courier New" w:hint="default"/>
      </w:rPr>
    </w:lvl>
    <w:lvl w:ilvl="8" w:tplc="BD48FE2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18" w15:restartNumberingAfterBreak="0">
    <w:nsid w:val="38130038"/>
    <w:multiLevelType w:val="hybridMultilevel"/>
    <w:tmpl w:val="FF8A0FAE"/>
    <w:lvl w:ilvl="0" w:tplc="CE820E08">
      <w:start w:val="1"/>
      <w:numFmt w:val="bullet"/>
      <w:pStyle w:val="ClauseBullet2"/>
      <w:lvlText w:val=""/>
      <w:lvlJc w:val="left"/>
      <w:pPr>
        <w:ind w:left="1440" w:hanging="360"/>
      </w:pPr>
      <w:rPr>
        <w:rFonts w:ascii="Symbol" w:hAnsi="Symbol" w:hint="default"/>
        <w:color w:val="000000"/>
      </w:rPr>
    </w:lvl>
    <w:lvl w:ilvl="1" w:tplc="B89CDE72" w:tentative="1">
      <w:start w:val="1"/>
      <w:numFmt w:val="bullet"/>
      <w:lvlText w:val="o"/>
      <w:lvlJc w:val="left"/>
      <w:pPr>
        <w:ind w:left="2160" w:hanging="360"/>
      </w:pPr>
      <w:rPr>
        <w:rFonts w:ascii="Courier New" w:hAnsi="Courier New" w:cs="Courier New" w:hint="default"/>
      </w:rPr>
    </w:lvl>
    <w:lvl w:ilvl="2" w:tplc="74DEDAA8" w:tentative="1">
      <w:start w:val="1"/>
      <w:numFmt w:val="bullet"/>
      <w:lvlText w:val=""/>
      <w:lvlJc w:val="left"/>
      <w:pPr>
        <w:ind w:left="2880" w:hanging="360"/>
      </w:pPr>
      <w:rPr>
        <w:rFonts w:ascii="Wingdings" w:hAnsi="Wingdings" w:hint="default"/>
      </w:rPr>
    </w:lvl>
    <w:lvl w:ilvl="3" w:tplc="F39A0862" w:tentative="1">
      <w:start w:val="1"/>
      <w:numFmt w:val="bullet"/>
      <w:lvlText w:val=""/>
      <w:lvlJc w:val="left"/>
      <w:pPr>
        <w:ind w:left="3600" w:hanging="360"/>
      </w:pPr>
      <w:rPr>
        <w:rFonts w:ascii="Symbol" w:hAnsi="Symbol" w:hint="default"/>
      </w:rPr>
    </w:lvl>
    <w:lvl w:ilvl="4" w:tplc="0C80C9F6" w:tentative="1">
      <w:start w:val="1"/>
      <w:numFmt w:val="bullet"/>
      <w:lvlText w:val="o"/>
      <w:lvlJc w:val="left"/>
      <w:pPr>
        <w:ind w:left="4320" w:hanging="360"/>
      </w:pPr>
      <w:rPr>
        <w:rFonts w:ascii="Courier New" w:hAnsi="Courier New" w:cs="Courier New" w:hint="default"/>
      </w:rPr>
    </w:lvl>
    <w:lvl w:ilvl="5" w:tplc="59D2520C" w:tentative="1">
      <w:start w:val="1"/>
      <w:numFmt w:val="bullet"/>
      <w:lvlText w:val=""/>
      <w:lvlJc w:val="left"/>
      <w:pPr>
        <w:ind w:left="5040" w:hanging="360"/>
      </w:pPr>
      <w:rPr>
        <w:rFonts w:ascii="Wingdings" w:hAnsi="Wingdings" w:hint="default"/>
      </w:rPr>
    </w:lvl>
    <w:lvl w:ilvl="6" w:tplc="FDC05C62" w:tentative="1">
      <w:start w:val="1"/>
      <w:numFmt w:val="bullet"/>
      <w:lvlText w:val=""/>
      <w:lvlJc w:val="left"/>
      <w:pPr>
        <w:ind w:left="5760" w:hanging="360"/>
      </w:pPr>
      <w:rPr>
        <w:rFonts w:ascii="Symbol" w:hAnsi="Symbol" w:hint="default"/>
      </w:rPr>
    </w:lvl>
    <w:lvl w:ilvl="7" w:tplc="A7946196" w:tentative="1">
      <w:start w:val="1"/>
      <w:numFmt w:val="bullet"/>
      <w:lvlText w:val="o"/>
      <w:lvlJc w:val="left"/>
      <w:pPr>
        <w:ind w:left="6480" w:hanging="360"/>
      </w:pPr>
      <w:rPr>
        <w:rFonts w:ascii="Courier New" w:hAnsi="Courier New" w:cs="Courier New" w:hint="default"/>
      </w:rPr>
    </w:lvl>
    <w:lvl w:ilvl="8" w:tplc="1C82F7B8" w:tentative="1">
      <w:start w:val="1"/>
      <w:numFmt w:val="bullet"/>
      <w:lvlText w:val=""/>
      <w:lvlJc w:val="left"/>
      <w:pPr>
        <w:ind w:left="7200" w:hanging="360"/>
      </w:pPr>
      <w:rPr>
        <w:rFonts w:ascii="Wingdings" w:hAnsi="Wingdings" w:hint="default"/>
      </w:rPr>
    </w:lvl>
  </w:abstractNum>
  <w:abstractNum w:abstractNumId="19" w15:restartNumberingAfterBreak="0">
    <w:nsid w:val="3E672F33"/>
    <w:multiLevelType w:val="multilevel"/>
    <w:tmpl w:val="9F0C19AA"/>
    <w:lvl w:ilvl="0">
      <w:start w:val="1"/>
      <w:numFmt w:val="decimal"/>
      <w:pStyle w:val="Appendix"/>
      <w:suff w:val="nothing"/>
      <w:lvlText w:val="Appendix %1"/>
      <w:lvlJc w:val="left"/>
      <w:pPr>
        <w:ind w:left="0" w:firstLine="0"/>
      </w:pPr>
      <w:rPr>
        <w:rFonts w:hint="default"/>
      </w:rPr>
    </w:lvl>
    <w:lvl w:ilvl="1">
      <w:start w:val="1"/>
      <w:numFmt w:val="decimal"/>
      <w:pStyle w:val="Part"/>
      <w:suff w:val="nothing"/>
      <w:lvlText w:val="Part %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1E652D1"/>
    <w:multiLevelType w:val="multilevel"/>
    <w:tmpl w:val="B46AC752"/>
    <w:styleLink w:val="CentredHeadings"/>
    <w:lvl w:ilvl="0">
      <w:start w:val="1"/>
      <w:numFmt w:val="decimal"/>
      <w:suff w:val="nothing"/>
      <w:lvlText w:val="Schedule %1"/>
      <w:lvlJc w:val="left"/>
      <w:pPr>
        <w:ind w:left="0" w:firstLine="0"/>
      </w:pPr>
      <w:rPr>
        <w:color w:val="auto"/>
      </w:rPr>
    </w:lvl>
    <w:lvl w:ilvl="1">
      <w:start w:val="1"/>
      <w:numFmt w:val="decimal"/>
      <w:lvlRestart w:val="0"/>
      <w:suff w:val="nothing"/>
      <w:lvlText w:val="Appendix %2"/>
      <w:lvlJc w:val="left"/>
      <w:pPr>
        <w:ind w:left="0" w:firstLine="0"/>
      </w:pPr>
      <w:rPr>
        <w:color w:val="auto"/>
      </w:rPr>
    </w:lvl>
    <w:lvl w:ilvl="2">
      <w:start w:val="1"/>
      <w:numFmt w:val="decimal"/>
      <w:suff w:val="nothing"/>
      <w:lvlText w:val="Part %3"/>
      <w:lvlJc w:val="left"/>
      <w:pPr>
        <w:ind w:left="0" w:firstLine="0"/>
      </w:pPr>
      <w:rPr>
        <w:color w:val="auto"/>
      </w:rPr>
    </w:lvl>
    <w:lvl w:ilvl="3">
      <w:start w:val="1"/>
      <w:numFmt w:val="decimal"/>
      <w:suff w:val="nothing"/>
      <w:lvlText w:val=""/>
      <w:lvlJc w:val="left"/>
      <w:pPr>
        <w:ind w:left="0" w:firstLine="0"/>
      </w:pPr>
      <w:rPr>
        <w:color w:val="auto"/>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44D67987"/>
    <w:multiLevelType w:val="hybridMultilevel"/>
    <w:tmpl w:val="EBD6FB80"/>
    <w:lvl w:ilvl="0" w:tplc="4AD8BE86">
      <w:start w:val="1"/>
      <w:numFmt w:val="bullet"/>
      <w:pStyle w:val="subclause1Bullet2"/>
      <w:lvlText w:val=""/>
      <w:lvlJc w:val="left"/>
      <w:pPr>
        <w:ind w:left="1440" w:hanging="360"/>
      </w:pPr>
      <w:rPr>
        <w:rFonts w:ascii="Symbol" w:hAnsi="Symbol" w:hint="default"/>
        <w:color w:val="000000"/>
      </w:rPr>
    </w:lvl>
    <w:lvl w:ilvl="1" w:tplc="9ECC9328" w:tentative="1">
      <w:start w:val="1"/>
      <w:numFmt w:val="bullet"/>
      <w:lvlText w:val="o"/>
      <w:lvlJc w:val="left"/>
      <w:pPr>
        <w:ind w:left="2160" w:hanging="360"/>
      </w:pPr>
      <w:rPr>
        <w:rFonts w:ascii="Courier New" w:hAnsi="Courier New" w:cs="Courier New" w:hint="default"/>
      </w:rPr>
    </w:lvl>
    <w:lvl w:ilvl="2" w:tplc="12C0D078" w:tentative="1">
      <w:start w:val="1"/>
      <w:numFmt w:val="bullet"/>
      <w:lvlText w:val=""/>
      <w:lvlJc w:val="left"/>
      <w:pPr>
        <w:ind w:left="2880" w:hanging="360"/>
      </w:pPr>
      <w:rPr>
        <w:rFonts w:ascii="Wingdings" w:hAnsi="Wingdings" w:hint="default"/>
      </w:rPr>
    </w:lvl>
    <w:lvl w:ilvl="3" w:tplc="2FAE8528" w:tentative="1">
      <w:start w:val="1"/>
      <w:numFmt w:val="bullet"/>
      <w:lvlText w:val=""/>
      <w:lvlJc w:val="left"/>
      <w:pPr>
        <w:ind w:left="3600" w:hanging="360"/>
      </w:pPr>
      <w:rPr>
        <w:rFonts w:ascii="Symbol" w:hAnsi="Symbol" w:hint="default"/>
      </w:rPr>
    </w:lvl>
    <w:lvl w:ilvl="4" w:tplc="B61CDE04" w:tentative="1">
      <w:start w:val="1"/>
      <w:numFmt w:val="bullet"/>
      <w:lvlText w:val="o"/>
      <w:lvlJc w:val="left"/>
      <w:pPr>
        <w:ind w:left="4320" w:hanging="360"/>
      </w:pPr>
      <w:rPr>
        <w:rFonts w:ascii="Courier New" w:hAnsi="Courier New" w:cs="Courier New" w:hint="default"/>
      </w:rPr>
    </w:lvl>
    <w:lvl w:ilvl="5" w:tplc="C9066AAE" w:tentative="1">
      <w:start w:val="1"/>
      <w:numFmt w:val="bullet"/>
      <w:lvlText w:val=""/>
      <w:lvlJc w:val="left"/>
      <w:pPr>
        <w:ind w:left="5040" w:hanging="360"/>
      </w:pPr>
      <w:rPr>
        <w:rFonts w:ascii="Wingdings" w:hAnsi="Wingdings" w:hint="default"/>
      </w:rPr>
    </w:lvl>
    <w:lvl w:ilvl="6" w:tplc="EC24D5A0" w:tentative="1">
      <w:start w:val="1"/>
      <w:numFmt w:val="bullet"/>
      <w:lvlText w:val=""/>
      <w:lvlJc w:val="left"/>
      <w:pPr>
        <w:ind w:left="5760" w:hanging="360"/>
      </w:pPr>
      <w:rPr>
        <w:rFonts w:ascii="Symbol" w:hAnsi="Symbol" w:hint="default"/>
      </w:rPr>
    </w:lvl>
    <w:lvl w:ilvl="7" w:tplc="F1F60FEC" w:tentative="1">
      <w:start w:val="1"/>
      <w:numFmt w:val="bullet"/>
      <w:lvlText w:val="o"/>
      <w:lvlJc w:val="left"/>
      <w:pPr>
        <w:ind w:left="6480" w:hanging="360"/>
      </w:pPr>
      <w:rPr>
        <w:rFonts w:ascii="Courier New" w:hAnsi="Courier New" w:cs="Courier New" w:hint="default"/>
      </w:rPr>
    </w:lvl>
    <w:lvl w:ilvl="8" w:tplc="337A438A" w:tentative="1">
      <w:start w:val="1"/>
      <w:numFmt w:val="bullet"/>
      <w:lvlText w:val=""/>
      <w:lvlJc w:val="left"/>
      <w:pPr>
        <w:ind w:left="7200" w:hanging="360"/>
      </w:pPr>
      <w:rPr>
        <w:rFonts w:ascii="Wingdings" w:hAnsi="Wingdings" w:hint="default"/>
      </w:rPr>
    </w:lvl>
  </w:abstractNum>
  <w:abstractNum w:abstractNumId="22" w15:restartNumberingAfterBreak="0">
    <w:nsid w:val="44E96665"/>
    <w:multiLevelType w:val="hybridMultilevel"/>
    <w:tmpl w:val="EF1E142A"/>
    <w:lvl w:ilvl="0" w:tplc="A5D20368">
      <w:start w:val="1"/>
      <w:numFmt w:val="bullet"/>
      <w:pStyle w:val="subclause3Bullet1"/>
      <w:lvlText w:val=""/>
      <w:lvlJc w:val="left"/>
      <w:pPr>
        <w:ind w:left="2988" w:hanging="360"/>
      </w:pPr>
      <w:rPr>
        <w:rFonts w:ascii="Symbol" w:hAnsi="Symbol" w:hint="default"/>
        <w:color w:val="000000"/>
      </w:rPr>
    </w:lvl>
    <w:lvl w:ilvl="1" w:tplc="0B7CD44E" w:tentative="1">
      <w:start w:val="1"/>
      <w:numFmt w:val="bullet"/>
      <w:lvlText w:val="o"/>
      <w:lvlJc w:val="left"/>
      <w:pPr>
        <w:ind w:left="3708" w:hanging="360"/>
      </w:pPr>
      <w:rPr>
        <w:rFonts w:ascii="Courier New" w:hAnsi="Courier New" w:cs="Courier New" w:hint="default"/>
      </w:rPr>
    </w:lvl>
    <w:lvl w:ilvl="2" w:tplc="41A47F62" w:tentative="1">
      <w:start w:val="1"/>
      <w:numFmt w:val="bullet"/>
      <w:lvlText w:val=""/>
      <w:lvlJc w:val="left"/>
      <w:pPr>
        <w:ind w:left="4428" w:hanging="360"/>
      </w:pPr>
      <w:rPr>
        <w:rFonts w:ascii="Wingdings" w:hAnsi="Wingdings" w:hint="default"/>
      </w:rPr>
    </w:lvl>
    <w:lvl w:ilvl="3" w:tplc="69960290" w:tentative="1">
      <w:start w:val="1"/>
      <w:numFmt w:val="bullet"/>
      <w:lvlText w:val=""/>
      <w:lvlJc w:val="left"/>
      <w:pPr>
        <w:ind w:left="5148" w:hanging="360"/>
      </w:pPr>
      <w:rPr>
        <w:rFonts w:ascii="Symbol" w:hAnsi="Symbol" w:hint="default"/>
      </w:rPr>
    </w:lvl>
    <w:lvl w:ilvl="4" w:tplc="CA1667C4" w:tentative="1">
      <w:start w:val="1"/>
      <w:numFmt w:val="bullet"/>
      <w:lvlText w:val="o"/>
      <w:lvlJc w:val="left"/>
      <w:pPr>
        <w:ind w:left="5868" w:hanging="360"/>
      </w:pPr>
      <w:rPr>
        <w:rFonts w:ascii="Courier New" w:hAnsi="Courier New" w:cs="Courier New" w:hint="default"/>
      </w:rPr>
    </w:lvl>
    <w:lvl w:ilvl="5" w:tplc="67D6E4FA" w:tentative="1">
      <w:start w:val="1"/>
      <w:numFmt w:val="bullet"/>
      <w:lvlText w:val=""/>
      <w:lvlJc w:val="left"/>
      <w:pPr>
        <w:ind w:left="6588" w:hanging="360"/>
      </w:pPr>
      <w:rPr>
        <w:rFonts w:ascii="Wingdings" w:hAnsi="Wingdings" w:hint="default"/>
      </w:rPr>
    </w:lvl>
    <w:lvl w:ilvl="6" w:tplc="E81CF980" w:tentative="1">
      <w:start w:val="1"/>
      <w:numFmt w:val="bullet"/>
      <w:lvlText w:val=""/>
      <w:lvlJc w:val="left"/>
      <w:pPr>
        <w:ind w:left="7308" w:hanging="360"/>
      </w:pPr>
      <w:rPr>
        <w:rFonts w:ascii="Symbol" w:hAnsi="Symbol" w:hint="default"/>
      </w:rPr>
    </w:lvl>
    <w:lvl w:ilvl="7" w:tplc="4E2ECFAA" w:tentative="1">
      <w:start w:val="1"/>
      <w:numFmt w:val="bullet"/>
      <w:lvlText w:val="o"/>
      <w:lvlJc w:val="left"/>
      <w:pPr>
        <w:ind w:left="8028" w:hanging="360"/>
      </w:pPr>
      <w:rPr>
        <w:rFonts w:ascii="Courier New" w:hAnsi="Courier New" w:cs="Courier New" w:hint="default"/>
      </w:rPr>
    </w:lvl>
    <w:lvl w:ilvl="8" w:tplc="6388ADE4" w:tentative="1">
      <w:start w:val="1"/>
      <w:numFmt w:val="bullet"/>
      <w:lvlText w:val=""/>
      <w:lvlJc w:val="left"/>
      <w:pPr>
        <w:ind w:left="8748" w:hanging="360"/>
      </w:pPr>
      <w:rPr>
        <w:rFonts w:ascii="Wingdings" w:hAnsi="Wingdings" w:hint="default"/>
      </w:rPr>
    </w:lvl>
  </w:abstractNum>
  <w:abstractNum w:abstractNumId="23" w15:restartNumberingAfterBreak="0">
    <w:nsid w:val="46AC04C6"/>
    <w:multiLevelType w:val="hybridMultilevel"/>
    <w:tmpl w:val="E6C47700"/>
    <w:lvl w:ilvl="0" w:tplc="2DAA39AE">
      <w:start w:val="1"/>
      <w:numFmt w:val="bullet"/>
      <w:pStyle w:val="subclause2Bullet1"/>
      <w:lvlText w:val=""/>
      <w:lvlJc w:val="left"/>
      <w:pPr>
        <w:ind w:left="2279" w:hanging="360"/>
      </w:pPr>
      <w:rPr>
        <w:rFonts w:ascii="Symbol" w:hAnsi="Symbol" w:hint="default"/>
        <w:color w:val="000000"/>
      </w:rPr>
    </w:lvl>
    <w:lvl w:ilvl="1" w:tplc="58AC5170" w:tentative="1">
      <w:start w:val="1"/>
      <w:numFmt w:val="bullet"/>
      <w:lvlText w:val="o"/>
      <w:lvlJc w:val="left"/>
      <w:pPr>
        <w:ind w:left="2999" w:hanging="360"/>
      </w:pPr>
      <w:rPr>
        <w:rFonts w:ascii="Courier New" w:hAnsi="Courier New" w:cs="Courier New" w:hint="default"/>
      </w:rPr>
    </w:lvl>
    <w:lvl w:ilvl="2" w:tplc="C4F2100C" w:tentative="1">
      <w:start w:val="1"/>
      <w:numFmt w:val="bullet"/>
      <w:lvlText w:val=""/>
      <w:lvlJc w:val="left"/>
      <w:pPr>
        <w:ind w:left="3719" w:hanging="360"/>
      </w:pPr>
      <w:rPr>
        <w:rFonts w:ascii="Wingdings" w:hAnsi="Wingdings" w:hint="default"/>
      </w:rPr>
    </w:lvl>
    <w:lvl w:ilvl="3" w:tplc="006A4B9C" w:tentative="1">
      <w:start w:val="1"/>
      <w:numFmt w:val="bullet"/>
      <w:lvlText w:val=""/>
      <w:lvlJc w:val="left"/>
      <w:pPr>
        <w:ind w:left="4439" w:hanging="360"/>
      </w:pPr>
      <w:rPr>
        <w:rFonts w:ascii="Symbol" w:hAnsi="Symbol" w:hint="default"/>
      </w:rPr>
    </w:lvl>
    <w:lvl w:ilvl="4" w:tplc="2ED8926E" w:tentative="1">
      <w:start w:val="1"/>
      <w:numFmt w:val="bullet"/>
      <w:lvlText w:val="o"/>
      <w:lvlJc w:val="left"/>
      <w:pPr>
        <w:ind w:left="5159" w:hanging="360"/>
      </w:pPr>
      <w:rPr>
        <w:rFonts w:ascii="Courier New" w:hAnsi="Courier New" w:cs="Courier New" w:hint="default"/>
      </w:rPr>
    </w:lvl>
    <w:lvl w:ilvl="5" w:tplc="F40E41B0" w:tentative="1">
      <w:start w:val="1"/>
      <w:numFmt w:val="bullet"/>
      <w:lvlText w:val=""/>
      <w:lvlJc w:val="left"/>
      <w:pPr>
        <w:ind w:left="5879" w:hanging="360"/>
      </w:pPr>
      <w:rPr>
        <w:rFonts w:ascii="Wingdings" w:hAnsi="Wingdings" w:hint="default"/>
      </w:rPr>
    </w:lvl>
    <w:lvl w:ilvl="6" w:tplc="8A60059C" w:tentative="1">
      <w:start w:val="1"/>
      <w:numFmt w:val="bullet"/>
      <w:lvlText w:val=""/>
      <w:lvlJc w:val="left"/>
      <w:pPr>
        <w:ind w:left="6599" w:hanging="360"/>
      </w:pPr>
      <w:rPr>
        <w:rFonts w:ascii="Symbol" w:hAnsi="Symbol" w:hint="default"/>
      </w:rPr>
    </w:lvl>
    <w:lvl w:ilvl="7" w:tplc="6A4088CC" w:tentative="1">
      <w:start w:val="1"/>
      <w:numFmt w:val="bullet"/>
      <w:lvlText w:val="o"/>
      <w:lvlJc w:val="left"/>
      <w:pPr>
        <w:ind w:left="7319" w:hanging="360"/>
      </w:pPr>
      <w:rPr>
        <w:rFonts w:ascii="Courier New" w:hAnsi="Courier New" w:cs="Courier New" w:hint="default"/>
      </w:rPr>
    </w:lvl>
    <w:lvl w:ilvl="8" w:tplc="778E16FC" w:tentative="1">
      <w:start w:val="1"/>
      <w:numFmt w:val="bullet"/>
      <w:lvlText w:val=""/>
      <w:lvlJc w:val="left"/>
      <w:pPr>
        <w:ind w:left="8039" w:hanging="360"/>
      </w:pPr>
      <w:rPr>
        <w:rFonts w:ascii="Wingdings" w:hAnsi="Wingdings" w:hint="default"/>
      </w:rPr>
    </w:lvl>
  </w:abstractNum>
  <w:abstractNum w:abstractNumId="24" w15:restartNumberingAfterBreak="0">
    <w:nsid w:val="47F42723"/>
    <w:multiLevelType w:val="hybridMultilevel"/>
    <w:tmpl w:val="C5A02EE6"/>
    <w:lvl w:ilvl="0" w:tplc="3D28863E">
      <w:start w:val="1"/>
      <w:numFmt w:val="bullet"/>
      <w:pStyle w:val="subclause1Bullet1"/>
      <w:lvlText w:val=""/>
      <w:lvlJc w:val="left"/>
      <w:pPr>
        <w:ind w:left="1440" w:hanging="360"/>
      </w:pPr>
      <w:rPr>
        <w:rFonts w:ascii="Symbol" w:hAnsi="Symbol" w:hint="default"/>
        <w:color w:val="000000"/>
      </w:rPr>
    </w:lvl>
    <w:lvl w:ilvl="1" w:tplc="91E6BCEC" w:tentative="1">
      <w:start w:val="1"/>
      <w:numFmt w:val="bullet"/>
      <w:lvlText w:val="o"/>
      <w:lvlJc w:val="left"/>
      <w:pPr>
        <w:ind w:left="2160" w:hanging="360"/>
      </w:pPr>
      <w:rPr>
        <w:rFonts w:ascii="Courier New" w:hAnsi="Courier New" w:cs="Courier New" w:hint="default"/>
      </w:rPr>
    </w:lvl>
    <w:lvl w:ilvl="2" w:tplc="272AEAD0" w:tentative="1">
      <w:start w:val="1"/>
      <w:numFmt w:val="bullet"/>
      <w:lvlText w:val=""/>
      <w:lvlJc w:val="left"/>
      <w:pPr>
        <w:ind w:left="2880" w:hanging="360"/>
      </w:pPr>
      <w:rPr>
        <w:rFonts w:ascii="Wingdings" w:hAnsi="Wingdings" w:hint="default"/>
      </w:rPr>
    </w:lvl>
    <w:lvl w:ilvl="3" w:tplc="CCCEB86A" w:tentative="1">
      <w:start w:val="1"/>
      <w:numFmt w:val="bullet"/>
      <w:lvlText w:val=""/>
      <w:lvlJc w:val="left"/>
      <w:pPr>
        <w:ind w:left="3600" w:hanging="360"/>
      </w:pPr>
      <w:rPr>
        <w:rFonts w:ascii="Symbol" w:hAnsi="Symbol" w:hint="default"/>
      </w:rPr>
    </w:lvl>
    <w:lvl w:ilvl="4" w:tplc="59C07832" w:tentative="1">
      <w:start w:val="1"/>
      <w:numFmt w:val="bullet"/>
      <w:lvlText w:val="o"/>
      <w:lvlJc w:val="left"/>
      <w:pPr>
        <w:ind w:left="4320" w:hanging="360"/>
      </w:pPr>
      <w:rPr>
        <w:rFonts w:ascii="Courier New" w:hAnsi="Courier New" w:cs="Courier New" w:hint="default"/>
      </w:rPr>
    </w:lvl>
    <w:lvl w:ilvl="5" w:tplc="7EBA1E0C" w:tentative="1">
      <w:start w:val="1"/>
      <w:numFmt w:val="bullet"/>
      <w:lvlText w:val=""/>
      <w:lvlJc w:val="left"/>
      <w:pPr>
        <w:ind w:left="5040" w:hanging="360"/>
      </w:pPr>
      <w:rPr>
        <w:rFonts w:ascii="Wingdings" w:hAnsi="Wingdings" w:hint="default"/>
      </w:rPr>
    </w:lvl>
    <w:lvl w:ilvl="6" w:tplc="3850D8AA" w:tentative="1">
      <w:start w:val="1"/>
      <w:numFmt w:val="bullet"/>
      <w:lvlText w:val=""/>
      <w:lvlJc w:val="left"/>
      <w:pPr>
        <w:ind w:left="5760" w:hanging="360"/>
      </w:pPr>
      <w:rPr>
        <w:rFonts w:ascii="Symbol" w:hAnsi="Symbol" w:hint="default"/>
      </w:rPr>
    </w:lvl>
    <w:lvl w:ilvl="7" w:tplc="8F22AE16" w:tentative="1">
      <w:start w:val="1"/>
      <w:numFmt w:val="bullet"/>
      <w:lvlText w:val="o"/>
      <w:lvlJc w:val="left"/>
      <w:pPr>
        <w:ind w:left="6480" w:hanging="360"/>
      </w:pPr>
      <w:rPr>
        <w:rFonts w:ascii="Courier New" w:hAnsi="Courier New" w:cs="Courier New" w:hint="default"/>
      </w:rPr>
    </w:lvl>
    <w:lvl w:ilvl="8" w:tplc="FA426B64" w:tentative="1">
      <w:start w:val="1"/>
      <w:numFmt w:val="bullet"/>
      <w:lvlText w:val=""/>
      <w:lvlJc w:val="left"/>
      <w:pPr>
        <w:ind w:left="7200" w:hanging="360"/>
      </w:pPr>
      <w:rPr>
        <w:rFonts w:ascii="Wingdings" w:hAnsi="Wingdings" w:hint="default"/>
      </w:rPr>
    </w:lvl>
  </w:abstractNum>
  <w:abstractNum w:abstractNumId="25" w15:restartNumberingAfterBreak="0">
    <w:nsid w:val="4D296539"/>
    <w:multiLevelType w:val="multilevel"/>
    <w:tmpl w:val="9BFED590"/>
    <w:styleLink w:val="DefinitionsNumbering"/>
    <w:lvl w:ilvl="0">
      <w:start w:val="1"/>
      <w:numFmt w:val="lowerLetter"/>
      <w:pStyle w:val="Definition1"/>
      <w:lvlText w:val="(%1)"/>
      <w:lvlJc w:val="left"/>
      <w:pPr>
        <w:ind w:left="850" w:hanging="850"/>
      </w:pPr>
      <w:rPr>
        <w:color w:val="auto"/>
      </w:rPr>
    </w:lvl>
    <w:lvl w:ilvl="1">
      <w:start w:val="1"/>
      <w:numFmt w:val="lowerRoman"/>
      <w:pStyle w:val="Definition2"/>
      <w:lvlText w:val="(%2)"/>
      <w:lvlJc w:val="left"/>
      <w:pPr>
        <w:ind w:left="1700" w:hanging="850"/>
      </w:pPr>
      <w:rPr>
        <w:color w:val="auto"/>
      </w:rPr>
    </w:lvl>
    <w:lvl w:ilvl="2">
      <w:start w:val="1"/>
      <w:numFmt w:val="decimal"/>
      <w:pStyle w:val="Definition3"/>
      <w:lvlText w:val="(%3)"/>
      <w:lvlJc w:val="left"/>
      <w:pPr>
        <w:ind w:left="2550" w:hanging="850"/>
      </w:pPr>
    </w:lvl>
    <w:lvl w:ilvl="3">
      <w:start w:val="1"/>
      <w:numFmt w:val="upperLetter"/>
      <w:pStyle w:val="Definition4"/>
      <w:lvlText w:val="(%4)"/>
      <w:lvlJc w:val="left"/>
      <w:pPr>
        <w:ind w:left="3400" w:hanging="85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55CB0AF0"/>
    <w:multiLevelType w:val="hybridMultilevel"/>
    <w:tmpl w:val="EB98B43A"/>
    <w:lvl w:ilvl="0" w:tplc="D7EE85B8">
      <w:start w:val="1"/>
      <w:numFmt w:val="decimal"/>
      <w:pStyle w:val="LongQuestionPara"/>
      <w:lvlText w:val="%1."/>
      <w:lvlJc w:val="left"/>
      <w:pPr>
        <w:ind w:left="360" w:hanging="360"/>
      </w:pPr>
      <w:rPr>
        <w:rFonts w:hint="default"/>
        <w:b/>
        <w:i w:val="0"/>
        <w:color w:val="000000"/>
        <w:sz w:val="24"/>
      </w:rPr>
    </w:lvl>
    <w:lvl w:ilvl="1" w:tplc="8BE8E68C" w:tentative="1">
      <w:start w:val="1"/>
      <w:numFmt w:val="lowerLetter"/>
      <w:lvlText w:val="%2."/>
      <w:lvlJc w:val="left"/>
      <w:pPr>
        <w:ind w:left="1440" w:hanging="360"/>
      </w:pPr>
    </w:lvl>
    <w:lvl w:ilvl="2" w:tplc="108C0654" w:tentative="1">
      <w:start w:val="1"/>
      <w:numFmt w:val="lowerRoman"/>
      <w:lvlText w:val="%3."/>
      <w:lvlJc w:val="right"/>
      <w:pPr>
        <w:ind w:left="2160" w:hanging="180"/>
      </w:pPr>
    </w:lvl>
    <w:lvl w:ilvl="3" w:tplc="2E446514" w:tentative="1">
      <w:start w:val="1"/>
      <w:numFmt w:val="decimal"/>
      <w:lvlText w:val="%4."/>
      <w:lvlJc w:val="left"/>
      <w:pPr>
        <w:ind w:left="2880" w:hanging="360"/>
      </w:pPr>
    </w:lvl>
    <w:lvl w:ilvl="4" w:tplc="4AA0733E" w:tentative="1">
      <w:start w:val="1"/>
      <w:numFmt w:val="lowerLetter"/>
      <w:lvlText w:val="%5."/>
      <w:lvlJc w:val="left"/>
      <w:pPr>
        <w:ind w:left="3600" w:hanging="360"/>
      </w:pPr>
    </w:lvl>
    <w:lvl w:ilvl="5" w:tplc="92FEBA6E" w:tentative="1">
      <w:start w:val="1"/>
      <w:numFmt w:val="lowerRoman"/>
      <w:lvlText w:val="%6."/>
      <w:lvlJc w:val="right"/>
      <w:pPr>
        <w:ind w:left="4320" w:hanging="180"/>
      </w:pPr>
    </w:lvl>
    <w:lvl w:ilvl="6" w:tplc="BAFCE5E0" w:tentative="1">
      <w:start w:val="1"/>
      <w:numFmt w:val="decimal"/>
      <w:lvlText w:val="%7."/>
      <w:lvlJc w:val="left"/>
      <w:pPr>
        <w:ind w:left="5040" w:hanging="360"/>
      </w:pPr>
    </w:lvl>
    <w:lvl w:ilvl="7" w:tplc="5706D170" w:tentative="1">
      <w:start w:val="1"/>
      <w:numFmt w:val="lowerLetter"/>
      <w:lvlText w:val="%8."/>
      <w:lvlJc w:val="left"/>
      <w:pPr>
        <w:ind w:left="5760" w:hanging="360"/>
      </w:pPr>
    </w:lvl>
    <w:lvl w:ilvl="8" w:tplc="611C0C2C" w:tentative="1">
      <w:start w:val="1"/>
      <w:numFmt w:val="lowerRoman"/>
      <w:lvlText w:val="%9."/>
      <w:lvlJc w:val="right"/>
      <w:pPr>
        <w:ind w:left="6480" w:hanging="180"/>
      </w:pPr>
    </w:lvl>
  </w:abstractNum>
  <w:abstractNum w:abstractNumId="27" w15:restartNumberingAfterBreak="0">
    <w:nsid w:val="57506364"/>
    <w:multiLevelType w:val="multilevel"/>
    <w:tmpl w:val="24320B28"/>
    <w:styleLink w:val="Bullets"/>
    <w:lvl w:ilvl="0">
      <w:start w:val="1"/>
      <w:numFmt w:val="bullet"/>
      <w:pStyle w:val="Bullet1"/>
      <w:lvlText w:val=""/>
      <w:lvlJc w:val="left"/>
      <w:pPr>
        <w:ind w:left="850" w:hanging="850"/>
      </w:pPr>
      <w:rPr>
        <w:rFonts w:ascii="Symbol" w:hAnsi="Symbol" w:hint="default"/>
        <w:color w:val="auto"/>
      </w:rPr>
    </w:lvl>
    <w:lvl w:ilvl="1">
      <w:start w:val="1"/>
      <w:numFmt w:val="bullet"/>
      <w:pStyle w:val="Bullet2"/>
      <w:lvlText w:val=""/>
      <w:lvlJc w:val="left"/>
      <w:pPr>
        <w:ind w:left="1701" w:hanging="851"/>
      </w:pPr>
      <w:rPr>
        <w:rFonts w:ascii="Symbol" w:hAnsi="Symbol" w:hint="default"/>
        <w:color w:val="auto"/>
      </w:rPr>
    </w:lvl>
    <w:lvl w:ilvl="2">
      <w:start w:val="1"/>
      <w:numFmt w:val="bullet"/>
      <w:pStyle w:val="Bullet3"/>
      <w:lvlText w:val=""/>
      <w:lvlJc w:val="left"/>
      <w:pPr>
        <w:ind w:left="2551" w:hanging="850"/>
      </w:pPr>
      <w:rPr>
        <w:rFonts w:ascii="Symbol" w:hAnsi="Symbol" w:hint="default"/>
        <w:color w:val="auto"/>
      </w:rPr>
    </w:lvl>
    <w:lvl w:ilvl="3">
      <w:start w:val="1"/>
      <w:numFmt w:val="bullet"/>
      <w:pStyle w:val="Bullet40"/>
      <w:lvlText w:val=""/>
      <w:lvlJc w:val="left"/>
      <w:pPr>
        <w:ind w:left="3402" w:hanging="851"/>
      </w:pPr>
      <w:rPr>
        <w:rFonts w:ascii="Symbol" w:hAnsi="Symbol" w:hint="default"/>
        <w:color w:val="auto"/>
      </w:rPr>
    </w:lvl>
    <w:lvl w:ilvl="4">
      <w:start w:val="1"/>
      <w:numFmt w:val="bullet"/>
      <w:suff w:val="nothing"/>
      <w:lvlText w:val=""/>
      <w:lvlJc w:val="left"/>
      <w:pPr>
        <w:ind w:left="3969" w:hanging="567"/>
      </w:pPr>
      <w:rPr>
        <w:rFonts w:ascii="Symbol" w:hAnsi="Symbol" w:hint="default"/>
        <w:color w:val="auto"/>
      </w:r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5A484718"/>
    <w:multiLevelType w:val="multilevel"/>
    <w:tmpl w:val="DE921384"/>
    <w:lvl w:ilvl="0">
      <w:start w:val="1"/>
      <w:numFmt w:val="decimal"/>
      <w:pStyle w:val="Level1"/>
      <w:lvlText w:val="%1."/>
      <w:lvlJc w:val="left"/>
      <w:pPr>
        <w:ind w:left="850" w:hanging="850"/>
      </w:pPr>
      <w:rPr>
        <w:rFonts w:hint="default"/>
        <w:b w:val="0"/>
        <w:i w:val="0"/>
        <w:color w:val="auto"/>
      </w:rPr>
    </w:lvl>
    <w:lvl w:ilvl="1">
      <w:start w:val="1"/>
      <w:numFmt w:val="decimal"/>
      <w:pStyle w:val="Level2"/>
      <w:lvlText w:val="%1.%2"/>
      <w:lvlJc w:val="left"/>
      <w:pPr>
        <w:ind w:left="850" w:hanging="850"/>
      </w:pPr>
      <w:rPr>
        <w:rFonts w:hint="default"/>
        <w:b w:val="0"/>
        <w:i w:val="0"/>
        <w:color w:val="auto"/>
      </w:rPr>
    </w:lvl>
    <w:lvl w:ilvl="2">
      <w:start w:val="1"/>
      <w:numFmt w:val="decimal"/>
      <w:pStyle w:val="Level3"/>
      <w:lvlText w:val="%1.%2.%3"/>
      <w:lvlJc w:val="left"/>
      <w:pPr>
        <w:ind w:left="1701" w:hanging="851"/>
      </w:pPr>
      <w:rPr>
        <w:rFonts w:hint="default"/>
        <w:b w:val="0"/>
        <w:i w:val="0"/>
        <w:color w:val="auto"/>
      </w:rPr>
    </w:lvl>
    <w:lvl w:ilvl="3">
      <w:start w:val="1"/>
      <w:numFmt w:val="lowerLetter"/>
      <w:pStyle w:val="Level4"/>
      <w:lvlText w:val="(%4)"/>
      <w:lvlJc w:val="left"/>
      <w:pPr>
        <w:ind w:left="2551" w:hanging="850"/>
      </w:pPr>
      <w:rPr>
        <w:rFonts w:hint="default"/>
        <w:b w:val="0"/>
        <w:i w:val="0"/>
        <w:color w:val="auto"/>
      </w:rPr>
    </w:lvl>
    <w:lvl w:ilvl="4">
      <w:start w:val="1"/>
      <w:numFmt w:val="lowerRoman"/>
      <w:pStyle w:val="Level5"/>
      <w:lvlText w:val="(%5)"/>
      <w:lvlJc w:val="left"/>
      <w:pPr>
        <w:ind w:left="3402" w:hanging="851"/>
      </w:pPr>
      <w:rPr>
        <w:rFonts w:hint="default"/>
        <w:b w:val="0"/>
        <w:i w:val="0"/>
        <w:color w:val="auto"/>
      </w:rPr>
    </w:lvl>
    <w:lvl w:ilvl="5">
      <w:start w:val="1"/>
      <w:numFmt w:val="decimal"/>
      <w:pStyle w:val="Level6"/>
      <w:lvlText w:val="(%6)"/>
      <w:lvlJc w:val="left"/>
      <w:pPr>
        <w:ind w:left="4255" w:hanging="851"/>
      </w:pPr>
      <w:rPr>
        <w:rFonts w:hint="default"/>
        <w:b w:val="0"/>
        <w:i w:val="0"/>
        <w:color w:val="auto"/>
      </w:rPr>
    </w:lvl>
    <w:lvl w:ilvl="6">
      <w:start w:val="1"/>
      <w:numFmt w:val="upperLetter"/>
      <w:pStyle w:val="Level7"/>
      <w:lvlText w:val="(%7)"/>
      <w:lvlJc w:val="left"/>
      <w:pPr>
        <w:ind w:left="5103" w:hanging="85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61071422"/>
    <w:multiLevelType w:val="hybridMultilevel"/>
    <w:tmpl w:val="59B858D8"/>
    <w:lvl w:ilvl="0" w:tplc="08FE52F8">
      <w:start w:val="1"/>
      <w:numFmt w:val="bullet"/>
      <w:pStyle w:val="ClauseBullet1"/>
      <w:lvlText w:val=""/>
      <w:lvlJc w:val="left"/>
      <w:pPr>
        <w:ind w:left="1080" w:hanging="360"/>
      </w:pPr>
      <w:rPr>
        <w:rFonts w:ascii="Symbol" w:hAnsi="Symbol" w:hint="default"/>
        <w:color w:val="000000"/>
      </w:rPr>
    </w:lvl>
    <w:lvl w:ilvl="1" w:tplc="4A3A08DC" w:tentative="1">
      <w:start w:val="1"/>
      <w:numFmt w:val="bullet"/>
      <w:lvlText w:val="o"/>
      <w:lvlJc w:val="left"/>
      <w:pPr>
        <w:ind w:left="1800" w:hanging="360"/>
      </w:pPr>
      <w:rPr>
        <w:rFonts w:ascii="Courier New" w:hAnsi="Courier New" w:cs="Courier New" w:hint="default"/>
      </w:rPr>
    </w:lvl>
    <w:lvl w:ilvl="2" w:tplc="4D960D40" w:tentative="1">
      <w:start w:val="1"/>
      <w:numFmt w:val="bullet"/>
      <w:lvlText w:val=""/>
      <w:lvlJc w:val="left"/>
      <w:pPr>
        <w:ind w:left="2520" w:hanging="360"/>
      </w:pPr>
      <w:rPr>
        <w:rFonts w:ascii="Wingdings" w:hAnsi="Wingdings" w:hint="default"/>
      </w:rPr>
    </w:lvl>
    <w:lvl w:ilvl="3" w:tplc="D08E65B4" w:tentative="1">
      <w:start w:val="1"/>
      <w:numFmt w:val="bullet"/>
      <w:lvlText w:val=""/>
      <w:lvlJc w:val="left"/>
      <w:pPr>
        <w:ind w:left="3240" w:hanging="360"/>
      </w:pPr>
      <w:rPr>
        <w:rFonts w:ascii="Symbol" w:hAnsi="Symbol" w:hint="default"/>
      </w:rPr>
    </w:lvl>
    <w:lvl w:ilvl="4" w:tplc="1A5CBE12" w:tentative="1">
      <w:start w:val="1"/>
      <w:numFmt w:val="bullet"/>
      <w:lvlText w:val="o"/>
      <w:lvlJc w:val="left"/>
      <w:pPr>
        <w:ind w:left="3960" w:hanging="360"/>
      </w:pPr>
      <w:rPr>
        <w:rFonts w:ascii="Courier New" w:hAnsi="Courier New" w:cs="Courier New" w:hint="default"/>
      </w:rPr>
    </w:lvl>
    <w:lvl w:ilvl="5" w:tplc="2D707654" w:tentative="1">
      <w:start w:val="1"/>
      <w:numFmt w:val="bullet"/>
      <w:lvlText w:val=""/>
      <w:lvlJc w:val="left"/>
      <w:pPr>
        <w:ind w:left="4680" w:hanging="360"/>
      </w:pPr>
      <w:rPr>
        <w:rFonts w:ascii="Wingdings" w:hAnsi="Wingdings" w:hint="default"/>
      </w:rPr>
    </w:lvl>
    <w:lvl w:ilvl="6" w:tplc="D102C2F2" w:tentative="1">
      <w:start w:val="1"/>
      <w:numFmt w:val="bullet"/>
      <w:lvlText w:val=""/>
      <w:lvlJc w:val="left"/>
      <w:pPr>
        <w:ind w:left="5400" w:hanging="360"/>
      </w:pPr>
      <w:rPr>
        <w:rFonts w:ascii="Symbol" w:hAnsi="Symbol" w:hint="default"/>
      </w:rPr>
    </w:lvl>
    <w:lvl w:ilvl="7" w:tplc="46A47BF4" w:tentative="1">
      <w:start w:val="1"/>
      <w:numFmt w:val="bullet"/>
      <w:lvlText w:val="o"/>
      <w:lvlJc w:val="left"/>
      <w:pPr>
        <w:ind w:left="6120" w:hanging="360"/>
      </w:pPr>
      <w:rPr>
        <w:rFonts w:ascii="Courier New" w:hAnsi="Courier New" w:cs="Courier New" w:hint="default"/>
      </w:rPr>
    </w:lvl>
    <w:lvl w:ilvl="8" w:tplc="A1E422B6" w:tentative="1">
      <w:start w:val="1"/>
      <w:numFmt w:val="bullet"/>
      <w:lvlText w:val=""/>
      <w:lvlJc w:val="left"/>
      <w:pPr>
        <w:ind w:left="6840" w:hanging="360"/>
      </w:pPr>
      <w:rPr>
        <w:rFonts w:ascii="Wingdings" w:hAnsi="Wingdings" w:hint="default"/>
      </w:rPr>
    </w:lvl>
  </w:abstractNum>
  <w:abstractNum w:abstractNumId="30" w15:restartNumberingAfterBreak="0">
    <w:nsid w:val="642371CD"/>
    <w:multiLevelType w:val="hybridMultilevel"/>
    <w:tmpl w:val="3B76A654"/>
    <w:lvl w:ilvl="0" w:tplc="4E3832CC">
      <w:start w:val="1"/>
      <w:numFmt w:val="bullet"/>
      <w:pStyle w:val="subclause3Bullet2"/>
      <w:lvlText w:val=""/>
      <w:lvlJc w:val="left"/>
      <w:pPr>
        <w:ind w:left="3748" w:hanging="360"/>
      </w:pPr>
      <w:rPr>
        <w:rFonts w:ascii="Symbol" w:hAnsi="Symbol" w:hint="default"/>
        <w:color w:val="000000"/>
      </w:rPr>
    </w:lvl>
    <w:lvl w:ilvl="1" w:tplc="15EED292" w:tentative="1">
      <w:start w:val="1"/>
      <w:numFmt w:val="bullet"/>
      <w:lvlText w:val="o"/>
      <w:lvlJc w:val="left"/>
      <w:pPr>
        <w:ind w:left="4468" w:hanging="360"/>
      </w:pPr>
      <w:rPr>
        <w:rFonts w:ascii="Courier New" w:hAnsi="Courier New" w:cs="Courier New" w:hint="default"/>
      </w:rPr>
    </w:lvl>
    <w:lvl w:ilvl="2" w:tplc="EA72C4B2" w:tentative="1">
      <w:start w:val="1"/>
      <w:numFmt w:val="bullet"/>
      <w:lvlText w:val=""/>
      <w:lvlJc w:val="left"/>
      <w:pPr>
        <w:ind w:left="5188" w:hanging="360"/>
      </w:pPr>
      <w:rPr>
        <w:rFonts w:ascii="Wingdings" w:hAnsi="Wingdings" w:hint="default"/>
      </w:rPr>
    </w:lvl>
    <w:lvl w:ilvl="3" w:tplc="8EC00372" w:tentative="1">
      <w:start w:val="1"/>
      <w:numFmt w:val="bullet"/>
      <w:lvlText w:val=""/>
      <w:lvlJc w:val="left"/>
      <w:pPr>
        <w:ind w:left="5908" w:hanging="360"/>
      </w:pPr>
      <w:rPr>
        <w:rFonts w:ascii="Symbol" w:hAnsi="Symbol" w:hint="default"/>
      </w:rPr>
    </w:lvl>
    <w:lvl w:ilvl="4" w:tplc="99DAEAFC" w:tentative="1">
      <w:start w:val="1"/>
      <w:numFmt w:val="bullet"/>
      <w:lvlText w:val="o"/>
      <w:lvlJc w:val="left"/>
      <w:pPr>
        <w:ind w:left="6628" w:hanging="360"/>
      </w:pPr>
      <w:rPr>
        <w:rFonts w:ascii="Courier New" w:hAnsi="Courier New" w:cs="Courier New" w:hint="default"/>
      </w:rPr>
    </w:lvl>
    <w:lvl w:ilvl="5" w:tplc="495EED1E" w:tentative="1">
      <w:start w:val="1"/>
      <w:numFmt w:val="bullet"/>
      <w:lvlText w:val=""/>
      <w:lvlJc w:val="left"/>
      <w:pPr>
        <w:ind w:left="7348" w:hanging="360"/>
      </w:pPr>
      <w:rPr>
        <w:rFonts w:ascii="Wingdings" w:hAnsi="Wingdings" w:hint="default"/>
      </w:rPr>
    </w:lvl>
    <w:lvl w:ilvl="6" w:tplc="3A2C30F4" w:tentative="1">
      <w:start w:val="1"/>
      <w:numFmt w:val="bullet"/>
      <w:lvlText w:val=""/>
      <w:lvlJc w:val="left"/>
      <w:pPr>
        <w:ind w:left="8068" w:hanging="360"/>
      </w:pPr>
      <w:rPr>
        <w:rFonts w:ascii="Symbol" w:hAnsi="Symbol" w:hint="default"/>
      </w:rPr>
    </w:lvl>
    <w:lvl w:ilvl="7" w:tplc="7334EC72" w:tentative="1">
      <w:start w:val="1"/>
      <w:numFmt w:val="bullet"/>
      <w:lvlText w:val="o"/>
      <w:lvlJc w:val="left"/>
      <w:pPr>
        <w:ind w:left="8788" w:hanging="360"/>
      </w:pPr>
      <w:rPr>
        <w:rFonts w:ascii="Courier New" w:hAnsi="Courier New" w:cs="Courier New" w:hint="default"/>
      </w:rPr>
    </w:lvl>
    <w:lvl w:ilvl="8" w:tplc="4FA042DA" w:tentative="1">
      <w:start w:val="1"/>
      <w:numFmt w:val="bullet"/>
      <w:lvlText w:val=""/>
      <w:lvlJc w:val="left"/>
      <w:pPr>
        <w:ind w:left="9508" w:hanging="360"/>
      </w:pPr>
      <w:rPr>
        <w:rFonts w:ascii="Wingdings" w:hAnsi="Wingdings" w:hint="default"/>
      </w:rPr>
    </w:lvl>
  </w:abstractNum>
  <w:abstractNum w:abstractNumId="31" w15:restartNumberingAfterBreak="0">
    <w:nsid w:val="6A14466B"/>
    <w:multiLevelType w:val="hybridMultilevel"/>
    <w:tmpl w:val="2402A666"/>
    <w:lvl w:ilvl="0" w:tplc="AA143104">
      <w:start w:val="1"/>
      <w:numFmt w:val="bullet"/>
      <w:pStyle w:val="BulletList1"/>
      <w:lvlText w:val="·"/>
      <w:lvlJc w:val="left"/>
      <w:pPr>
        <w:tabs>
          <w:tab w:val="num" w:pos="360"/>
        </w:tabs>
        <w:ind w:left="360" w:hanging="360"/>
      </w:pPr>
      <w:rPr>
        <w:rFonts w:ascii="Symbol" w:hAnsi="Symbol" w:hint="default"/>
        <w:color w:val="000000"/>
      </w:rPr>
    </w:lvl>
    <w:lvl w:ilvl="1" w:tplc="EE86527E" w:tentative="1">
      <w:start w:val="1"/>
      <w:numFmt w:val="bullet"/>
      <w:lvlText w:val="·"/>
      <w:lvlJc w:val="left"/>
      <w:pPr>
        <w:tabs>
          <w:tab w:val="num" w:pos="1440"/>
        </w:tabs>
        <w:ind w:left="1440" w:hanging="360"/>
      </w:pPr>
      <w:rPr>
        <w:rFonts w:ascii="Symbol" w:hAnsi="Symbol" w:hint="default"/>
      </w:rPr>
    </w:lvl>
    <w:lvl w:ilvl="2" w:tplc="33BE47FC" w:tentative="1">
      <w:start w:val="1"/>
      <w:numFmt w:val="bullet"/>
      <w:lvlText w:val="·"/>
      <w:lvlJc w:val="left"/>
      <w:pPr>
        <w:tabs>
          <w:tab w:val="num" w:pos="2160"/>
        </w:tabs>
        <w:ind w:left="2160" w:hanging="360"/>
      </w:pPr>
      <w:rPr>
        <w:rFonts w:ascii="Symbol" w:hAnsi="Symbol" w:hint="default"/>
      </w:rPr>
    </w:lvl>
    <w:lvl w:ilvl="3" w:tplc="11D691B2" w:tentative="1">
      <w:start w:val="1"/>
      <w:numFmt w:val="bullet"/>
      <w:lvlText w:val="·"/>
      <w:lvlJc w:val="left"/>
      <w:pPr>
        <w:tabs>
          <w:tab w:val="num" w:pos="2880"/>
        </w:tabs>
        <w:ind w:left="2880" w:hanging="360"/>
      </w:pPr>
      <w:rPr>
        <w:rFonts w:ascii="Symbol" w:hAnsi="Symbol" w:hint="default"/>
      </w:rPr>
    </w:lvl>
    <w:lvl w:ilvl="4" w:tplc="F9A23F18" w:tentative="1">
      <w:start w:val="1"/>
      <w:numFmt w:val="bullet"/>
      <w:lvlText w:val="o"/>
      <w:lvlJc w:val="left"/>
      <w:pPr>
        <w:tabs>
          <w:tab w:val="num" w:pos="3600"/>
        </w:tabs>
        <w:ind w:left="3600" w:hanging="360"/>
      </w:pPr>
      <w:rPr>
        <w:rFonts w:ascii="Courier New" w:hAnsi="Courier New" w:hint="default"/>
      </w:rPr>
    </w:lvl>
    <w:lvl w:ilvl="5" w:tplc="F802F57A" w:tentative="1">
      <w:start w:val="1"/>
      <w:numFmt w:val="bullet"/>
      <w:lvlText w:val="§"/>
      <w:lvlJc w:val="left"/>
      <w:pPr>
        <w:tabs>
          <w:tab w:val="num" w:pos="4320"/>
        </w:tabs>
        <w:ind w:left="4320" w:hanging="360"/>
      </w:pPr>
      <w:rPr>
        <w:rFonts w:ascii="Wingdings" w:hAnsi="Wingdings" w:hint="default"/>
      </w:rPr>
    </w:lvl>
    <w:lvl w:ilvl="6" w:tplc="0446298A" w:tentative="1">
      <w:start w:val="1"/>
      <w:numFmt w:val="bullet"/>
      <w:lvlText w:val="·"/>
      <w:lvlJc w:val="left"/>
      <w:pPr>
        <w:tabs>
          <w:tab w:val="num" w:pos="5040"/>
        </w:tabs>
        <w:ind w:left="5040" w:hanging="360"/>
      </w:pPr>
      <w:rPr>
        <w:rFonts w:ascii="Symbol" w:hAnsi="Symbol" w:hint="default"/>
      </w:rPr>
    </w:lvl>
    <w:lvl w:ilvl="7" w:tplc="174C303E" w:tentative="1">
      <w:start w:val="1"/>
      <w:numFmt w:val="bullet"/>
      <w:lvlText w:val="o"/>
      <w:lvlJc w:val="left"/>
      <w:pPr>
        <w:tabs>
          <w:tab w:val="num" w:pos="5760"/>
        </w:tabs>
        <w:ind w:left="5760" w:hanging="360"/>
      </w:pPr>
      <w:rPr>
        <w:rFonts w:ascii="Courier New" w:hAnsi="Courier New" w:hint="default"/>
      </w:rPr>
    </w:lvl>
    <w:lvl w:ilvl="8" w:tplc="0AF6F3A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color w:val="000000"/>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E2130AA"/>
    <w:multiLevelType w:val="multilevel"/>
    <w:tmpl w:val="19CC1D62"/>
    <w:lvl w:ilvl="0">
      <w:start w:val="1"/>
      <w:numFmt w:val="none"/>
      <w:pStyle w:val="Definition"/>
      <w:lvlText w:val=""/>
      <w:lvlJc w:val="left"/>
      <w:pPr>
        <w:tabs>
          <w:tab w:val="num" w:pos="0"/>
        </w:tabs>
        <w:ind w:left="0" w:firstLine="0"/>
      </w:pPr>
      <w:rPr>
        <w:rFonts w:hint="default"/>
      </w:rPr>
    </w:lvl>
    <w:lvl w:ilvl="1">
      <w:start w:val="1"/>
      <w:numFmt w:val="lowerLetter"/>
      <w:lvlText w:val="(%2)"/>
      <w:lvlJc w:val="left"/>
      <w:pPr>
        <w:tabs>
          <w:tab w:val="num" w:pos="851"/>
        </w:tabs>
        <w:ind w:left="851" w:hanging="851"/>
      </w:pPr>
      <w:rPr>
        <w:rFonts w:hint="default"/>
      </w:rPr>
    </w:lvl>
    <w:lvl w:ilvl="2">
      <w:start w:val="1"/>
      <w:numFmt w:val="lowerRoman"/>
      <w:lvlText w:val="(%3)"/>
      <w:lvlJc w:val="left"/>
      <w:pPr>
        <w:tabs>
          <w:tab w:val="num" w:pos="1701"/>
        </w:tabs>
        <w:ind w:left="1701" w:hanging="850"/>
      </w:pPr>
      <w:rPr>
        <w:rFonts w:hint="default"/>
      </w:rPr>
    </w:lvl>
    <w:lvl w:ilvl="3">
      <w:start w:val="1"/>
      <w:numFmt w:val="decimal"/>
      <w:lvlText w:val="(%4)"/>
      <w:lvlJc w:val="left"/>
      <w:pPr>
        <w:tabs>
          <w:tab w:val="num" w:pos="2552"/>
        </w:tabs>
        <w:ind w:left="2552" w:hanging="851"/>
      </w:pPr>
      <w:rPr>
        <w:rFonts w:hint="default"/>
      </w:rPr>
    </w:lvl>
    <w:lvl w:ilvl="4">
      <w:start w:val="1"/>
      <w:numFmt w:val="upperLetter"/>
      <w:lvlText w:val="(%5)"/>
      <w:lvlJc w:val="left"/>
      <w:pPr>
        <w:tabs>
          <w:tab w:val="num" w:pos="3402"/>
        </w:tabs>
        <w:ind w:left="3402" w:hanging="85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B1C3E5B"/>
    <w:multiLevelType w:val="multilevel"/>
    <w:tmpl w:val="2DA81670"/>
    <w:styleLink w:val="GeneralHeadings"/>
    <w:lvl w:ilvl="0">
      <w:start w:val="1"/>
      <w:numFmt w:val="none"/>
      <w:pStyle w:val="SubHeading"/>
      <w:suff w:val="nothing"/>
      <w:lvlText w:val=""/>
      <w:lvlJc w:val="left"/>
      <w:pPr>
        <w:ind w:left="0" w:firstLine="0"/>
      </w:pPr>
      <w:rPr>
        <w:b w:val="0"/>
        <w:caps w:val="0"/>
        <w:color w:val="auto"/>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5" w15:restartNumberingAfterBreak="0">
    <w:nsid w:val="7DB5644F"/>
    <w:multiLevelType w:val="hybridMultilevel"/>
    <w:tmpl w:val="8BCC9C08"/>
    <w:lvl w:ilvl="0" w:tplc="A4527692">
      <w:start w:val="1"/>
      <w:numFmt w:val="bullet"/>
      <w:pStyle w:val="BulletList3"/>
      <w:lvlText w:val=""/>
      <w:lvlJc w:val="left"/>
      <w:pPr>
        <w:tabs>
          <w:tab w:val="num" w:pos="1945"/>
        </w:tabs>
        <w:ind w:left="1945" w:hanging="357"/>
      </w:pPr>
      <w:rPr>
        <w:rFonts w:ascii="Symbol" w:hAnsi="Symbol" w:hint="default"/>
        <w:color w:val="000000"/>
      </w:rPr>
    </w:lvl>
    <w:lvl w:ilvl="1" w:tplc="378EB7BE" w:tentative="1">
      <w:start w:val="1"/>
      <w:numFmt w:val="bullet"/>
      <w:lvlText w:val="o"/>
      <w:lvlJc w:val="left"/>
      <w:pPr>
        <w:tabs>
          <w:tab w:val="num" w:pos="1440"/>
        </w:tabs>
        <w:ind w:left="1440" w:hanging="360"/>
      </w:pPr>
      <w:rPr>
        <w:rFonts w:ascii="Courier New" w:hAnsi="Courier New" w:cs="Courier New" w:hint="default"/>
      </w:rPr>
    </w:lvl>
    <w:lvl w:ilvl="2" w:tplc="6DE0B35E" w:tentative="1">
      <w:start w:val="1"/>
      <w:numFmt w:val="bullet"/>
      <w:lvlText w:val=""/>
      <w:lvlJc w:val="left"/>
      <w:pPr>
        <w:tabs>
          <w:tab w:val="num" w:pos="2160"/>
        </w:tabs>
        <w:ind w:left="2160" w:hanging="360"/>
      </w:pPr>
      <w:rPr>
        <w:rFonts w:ascii="Wingdings" w:hAnsi="Wingdings" w:hint="default"/>
      </w:rPr>
    </w:lvl>
    <w:lvl w:ilvl="3" w:tplc="A32A18A0" w:tentative="1">
      <w:start w:val="1"/>
      <w:numFmt w:val="bullet"/>
      <w:lvlText w:val=""/>
      <w:lvlJc w:val="left"/>
      <w:pPr>
        <w:tabs>
          <w:tab w:val="num" w:pos="2880"/>
        </w:tabs>
        <w:ind w:left="2880" w:hanging="360"/>
      </w:pPr>
      <w:rPr>
        <w:rFonts w:ascii="Symbol" w:hAnsi="Symbol" w:hint="default"/>
      </w:rPr>
    </w:lvl>
    <w:lvl w:ilvl="4" w:tplc="F1225DBA" w:tentative="1">
      <w:start w:val="1"/>
      <w:numFmt w:val="bullet"/>
      <w:lvlText w:val="o"/>
      <w:lvlJc w:val="left"/>
      <w:pPr>
        <w:tabs>
          <w:tab w:val="num" w:pos="3600"/>
        </w:tabs>
        <w:ind w:left="3600" w:hanging="360"/>
      </w:pPr>
      <w:rPr>
        <w:rFonts w:ascii="Courier New" w:hAnsi="Courier New" w:cs="Courier New" w:hint="default"/>
      </w:rPr>
    </w:lvl>
    <w:lvl w:ilvl="5" w:tplc="12464F34" w:tentative="1">
      <w:start w:val="1"/>
      <w:numFmt w:val="bullet"/>
      <w:lvlText w:val=""/>
      <w:lvlJc w:val="left"/>
      <w:pPr>
        <w:tabs>
          <w:tab w:val="num" w:pos="4320"/>
        </w:tabs>
        <w:ind w:left="4320" w:hanging="360"/>
      </w:pPr>
      <w:rPr>
        <w:rFonts w:ascii="Wingdings" w:hAnsi="Wingdings" w:hint="default"/>
      </w:rPr>
    </w:lvl>
    <w:lvl w:ilvl="6" w:tplc="1522F736" w:tentative="1">
      <w:start w:val="1"/>
      <w:numFmt w:val="bullet"/>
      <w:lvlText w:val=""/>
      <w:lvlJc w:val="left"/>
      <w:pPr>
        <w:tabs>
          <w:tab w:val="num" w:pos="5040"/>
        </w:tabs>
        <w:ind w:left="5040" w:hanging="360"/>
      </w:pPr>
      <w:rPr>
        <w:rFonts w:ascii="Symbol" w:hAnsi="Symbol" w:hint="default"/>
      </w:rPr>
    </w:lvl>
    <w:lvl w:ilvl="7" w:tplc="7514FA66" w:tentative="1">
      <w:start w:val="1"/>
      <w:numFmt w:val="bullet"/>
      <w:lvlText w:val="o"/>
      <w:lvlJc w:val="left"/>
      <w:pPr>
        <w:tabs>
          <w:tab w:val="num" w:pos="5760"/>
        </w:tabs>
        <w:ind w:left="5760" w:hanging="360"/>
      </w:pPr>
      <w:rPr>
        <w:rFonts w:ascii="Courier New" w:hAnsi="Courier New" w:cs="Courier New" w:hint="default"/>
      </w:rPr>
    </w:lvl>
    <w:lvl w:ilvl="8" w:tplc="B32A0A1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DB56451"/>
    <w:multiLevelType w:val="multilevel"/>
    <w:tmpl w:val="7DB56451"/>
    <w:styleLink w:val="ScheduleListStyle"/>
    <w:lvl w:ilvl="0">
      <w:start w:val="1"/>
      <w:numFmt w:val="decimal"/>
      <w:lvlText w:val="Schedule %1"/>
      <w:lvlJc w:val="left"/>
      <w:pPr>
        <w:tabs>
          <w:tab w:val="num" w:pos="0"/>
        </w:tabs>
        <w:ind w:left="360" w:hanging="360"/>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37" w15:restartNumberingAfterBreak="0">
    <w:nsid w:val="7DB56452"/>
    <w:multiLevelType w:val="multilevel"/>
    <w:tmpl w:val="7DB56451"/>
    <w:numStyleLink w:val="ScheduleListStyle"/>
  </w:abstractNum>
  <w:abstractNum w:abstractNumId="38" w15:restartNumberingAfterBreak="0">
    <w:nsid w:val="7DB56453"/>
    <w:multiLevelType w:val="multilevel"/>
    <w:tmpl w:val="7DB56451"/>
    <w:numStyleLink w:val="ScheduleListStyle"/>
  </w:abstractNum>
  <w:abstractNum w:abstractNumId="39" w15:restartNumberingAfterBreak="0">
    <w:nsid w:val="7DB56455"/>
    <w:multiLevelType w:val="multilevel"/>
    <w:tmpl w:val="7DB56455"/>
    <w:styleLink w:val="PartListStyle"/>
    <w:lvl w:ilvl="0">
      <w:start w:val="1"/>
      <w:numFmt w:val="decimal"/>
      <w:lvlText w:val="Part %1"/>
      <w:lvlJc w:val="left"/>
      <w:pPr>
        <w:tabs>
          <w:tab w:val="num" w:pos="0"/>
        </w:tabs>
        <w:ind w:left="357" w:hanging="357"/>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40" w15:restartNumberingAfterBreak="0">
    <w:nsid w:val="7DB56456"/>
    <w:multiLevelType w:val="multilevel"/>
    <w:tmpl w:val="7DB56455"/>
    <w:numStyleLink w:val="PartListStyle"/>
  </w:abstractNum>
  <w:abstractNum w:abstractNumId="41" w15:restartNumberingAfterBreak="0">
    <w:nsid w:val="7DB56457"/>
    <w:multiLevelType w:val="multilevel"/>
    <w:tmpl w:val="7DB56455"/>
    <w:numStyleLink w:val="PartListStyle"/>
  </w:abstractNum>
  <w:abstractNum w:abstractNumId="42" w15:restartNumberingAfterBreak="0">
    <w:nsid w:val="7DB56459"/>
    <w:multiLevelType w:val="multilevel"/>
    <w:tmpl w:val="7DB56459"/>
    <w:styleLink w:val="ClauseListStyle"/>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rPr>
    </w:lvl>
    <w:lvl w:ilvl="4">
      <w:start w:val="1"/>
      <w:numFmt w:val="decimal"/>
      <w:lvlText w:val="%5."/>
      <w:lvlJc w:val="left"/>
      <w:pPr>
        <w:tabs>
          <w:tab w:val="num" w:pos="0"/>
        </w:tabs>
        <w:ind w:left="2520" w:hanging="360"/>
      </w:pPr>
      <w:rPr>
        <w:rFonts w:hint="default"/>
      </w:rPr>
    </w:lvl>
    <w:lvl w:ilvl="5">
      <w:start w:val="1"/>
      <w:numFmt w:val="lowerLetter"/>
      <w:lvlText w:val="%6."/>
      <w:lvlJc w:val="left"/>
      <w:pPr>
        <w:tabs>
          <w:tab w:val="num" w:pos="0"/>
        </w:tabs>
        <w:ind w:left="2880" w:hanging="360"/>
      </w:pPr>
      <w:rPr>
        <w:rFonts w:hint="default"/>
      </w:rPr>
    </w:lvl>
    <w:lvl w:ilvl="6">
      <w:start w:val="1"/>
      <w:numFmt w:val="lowerRoman"/>
      <w:lvlText w:val="%7."/>
      <w:lvlJc w:val="left"/>
      <w:pPr>
        <w:tabs>
          <w:tab w:val="num" w:pos="0"/>
        </w:tabs>
        <w:ind w:left="3240" w:hanging="360"/>
      </w:pPr>
      <w:rPr>
        <w:rFonts w:hint="default"/>
      </w:r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43" w15:restartNumberingAfterBreak="0">
    <w:nsid w:val="7DB5645A"/>
    <w:multiLevelType w:val="multilevel"/>
    <w:tmpl w:val="7DB56459"/>
    <w:numStyleLink w:val="ClauseListStyle"/>
  </w:abstractNum>
  <w:abstractNum w:abstractNumId="44" w15:restartNumberingAfterBreak="0">
    <w:nsid w:val="7DB5645B"/>
    <w:multiLevelType w:val="multilevel"/>
    <w:tmpl w:val="7DB56459"/>
    <w:numStyleLink w:val="ClauseListStyle"/>
  </w:abstractNum>
  <w:num w:numId="1" w16cid:durableId="980769672">
    <w:abstractNumId w:val="31"/>
  </w:num>
  <w:num w:numId="2" w16cid:durableId="1671907440">
    <w:abstractNumId w:val="15"/>
  </w:num>
  <w:num w:numId="3" w16cid:durableId="624311483">
    <w:abstractNumId w:val="35"/>
  </w:num>
  <w:num w:numId="4" w16cid:durableId="1725719463">
    <w:abstractNumId w:val="10"/>
  </w:num>
  <w:num w:numId="5" w16cid:durableId="163666390">
    <w:abstractNumId w:val="17"/>
  </w:num>
  <w:num w:numId="6" w16cid:durableId="699597888">
    <w:abstractNumId w:val="16"/>
  </w:num>
  <w:num w:numId="7" w16cid:durableId="1491631244">
    <w:abstractNumId w:val="13"/>
  </w:num>
  <w:num w:numId="8" w16cid:durableId="1929970572">
    <w:abstractNumId w:val="12"/>
  </w:num>
  <w:num w:numId="9" w16cid:durableId="333150134">
    <w:abstractNumId w:val="26"/>
  </w:num>
  <w:num w:numId="10" w16cid:durableId="1105806815">
    <w:abstractNumId w:val="29"/>
  </w:num>
  <w:num w:numId="11" w16cid:durableId="617250763">
    <w:abstractNumId w:val="18"/>
  </w:num>
  <w:num w:numId="12" w16cid:durableId="825706683">
    <w:abstractNumId w:val="24"/>
  </w:num>
  <w:num w:numId="13" w16cid:durableId="1898591166">
    <w:abstractNumId w:val="22"/>
  </w:num>
  <w:num w:numId="14" w16cid:durableId="1346832153">
    <w:abstractNumId w:val="23"/>
  </w:num>
  <w:num w:numId="15" w16cid:durableId="909968952">
    <w:abstractNumId w:val="21"/>
  </w:num>
  <w:num w:numId="16" w16cid:durableId="1412124377">
    <w:abstractNumId w:val="14"/>
  </w:num>
  <w:num w:numId="17" w16cid:durableId="1928343675">
    <w:abstractNumId w:val="30"/>
  </w:num>
  <w:num w:numId="18" w16cid:durableId="2085712023">
    <w:abstractNumId w:val="6"/>
  </w:num>
  <w:num w:numId="19" w16cid:durableId="10466406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57403251">
    <w:abstractNumId w:val="5"/>
  </w:num>
  <w:num w:numId="21" w16cid:durableId="2047170809">
    <w:abstractNumId w:val="32"/>
  </w:num>
  <w:num w:numId="22" w16cid:durableId="7825763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12033062">
    <w:abstractNumId w:val="36"/>
  </w:num>
  <w:num w:numId="24" w16cid:durableId="573127263">
    <w:abstractNumId w:val="37"/>
  </w:num>
  <w:num w:numId="25" w16cid:durableId="1734424844">
    <w:abstractNumId w:val="38"/>
  </w:num>
  <w:num w:numId="26" w16cid:durableId="1368066227">
    <w:abstractNumId w:val="39"/>
  </w:num>
  <w:num w:numId="27" w16cid:durableId="1613245849">
    <w:abstractNumId w:val="40"/>
  </w:num>
  <w:num w:numId="28" w16cid:durableId="388116698">
    <w:abstractNumId w:val="41"/>
  </w:num>
  <w:num w:numId="29" w16cid:durableId="1297948388">
    <w:abstractNumId w:val="42"/>
  </w:num>
  <w:num w:numId="30" w16cid:durableId="757947896">
    <w:abstractNumId w:val="43"/>
  </w:num>
  <w:num w:numId="31" w16cid:durableId="1927372659">
    <w:abstractNumId w:val="44"/>
  </w:num>
  <w:num w:numId="32" w16cid:durableId="279991267">
    <w:abstractNumId w:val="7"/>
  </w:num>
  <w:num w:numId="33" w16cid:durableId="1456094937">
    <w:abstractNumId w:val="27"/>
  </w:num>
  <w:num w:numId="34" w16cid:durableId="1749116379">
    <w:abstractNumId w:val="20"/>
  </w:num>
  <w:num w:numId="35" w16cid:durableId="1814441689">
    <w:abstractNumId w:val="33"/>
  </w:num>
  <w:num w:numId="36" w16cid:durableId="43993714">
    <w:abstractNumId w:val="25"/>
  </w:num>
  <w:num w:numId="37" w16cid:durableId="2002392199">
    <w:abstractNumId w:val="34"/>
  </w:num>
  <w:num w:numId="38" w16cid:durableId="1897398276">
    <w:abstractNumId w:val="28"/>
  </w:num>
  <w:num w:numId="39" w16cid:durableId="784035766">
    <w:abstractNumId w:val="4"/>
  </w:num>
  <w:num w:numId="40" w16cid:durableId="353573796">
    <w:abstractNumId w:val="3"/>
  </w:num>
  <w:num w:numId="41" w16cid:durableId="431167291">
    <w:abstractNumId w:val="2"/>
  </w:num>
  <w:num w:numId="42" w16cid:durableId="1228996725">
    <w:abstractNumId w:val="1"/>
  </w:num>
  <w:num w:numId="43" w16cid:durableId="722142399">
    <w:abstractNumId w:val="0"/>
  </w:num>
  <w:num w:numId="44" w16cid:durableId="1409305340">
    <w:abstractNumId w:val="9"/>
  </w:num>
  <w:num w:numId="45" w16cid:durableId="370762289">
    <w:abstractNumId w:val="19"/>
  </w:num>
  <w:num w:numId="46" w16cid:durableId="718210648">
    <w:abstractNumId w:val="11"/>
  </w:num>
  <w:num w:numId="47" w16cid:durableId="1762220434">
    <w:abstractNumId w:val="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PartsVariable" w:val="&lt;docParts&gt;_x000d__x000a_  &lt;Precedent&gt;agreement&lt;/Precedent&gt;_x000d__x000a_  &lt;Operative&gt;Clause&lt;/Operative&gt;_x000d__x000a_  &lt;TemplateType&gt;null&lt;/TemplateType&gt;_x000d__x000a_  &lt;SignaturePageBreakType&gt;Yes without message&lt;/SignaturePageBreakType&gt;_x000d__x000a_&lt;/docParts&gt;"/>
    <w:docVar w:name="gentXMLPartID" w:val="{80E9D6A7-B587-4435-8418-117246F6852D}"/>
  </w:docVars>
  <w:rsids>
    <w:rsidRoot w:val="00B2133C"/>
    <w:rsid w:val="00923DFA"/>
    <w:rsid w:val="00B07993"/>
    <w:rsid w:val="00B2133C"/>
    <w:rsid w:val="00B31C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462D4"/>
  <w15:docId w15:val="{1DA83158-0F4C-4A0D-B8CA-C972027E8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4"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iPriority="4"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Accent 1" w:uiPriority="49"/>
    <w:lsdException w:name="Grid Table 4 Accent 2" w:uiPriority="49"/>
    <w:lsdException w:name="Grid Table 4 Accent 3" w:uiPriority="49"/>
  </w:latentStyles>
  <w:style w:type="paragraph" w:default="1" w:styleId="Normal">
    <w:name w:val="Normal"/>
    <w:qFormat/>
    <w:rsid w:val="00923DFA"/>
    <w:pPr>
      <w:spacing w:after="0" w:line="240" w:lineRule="auto"/>
      <w:jc w:val="both"/>
    </w:pPr>
    <w:rPr>
      <w:rFonts w:ascii="Arial" w:eastAsiaTheme="minorHAnsi" w:hAnsi="Arial"/>
      <w:sz w:val="20"/>
      <w:szCs w:val="20"/>
      <w:lang w:eastAsia="en-US"/>
    </w:rPr>
  </w:style>
  <w:style w:type="paragraph" w:styleId="Heading1">
    <w:name w:val="heading 1"/>
    <w:basedOn w:val="Normal"/>
    <w:link w:val="Heading1Char"/>
    <w:uiPriority w:val="2"/>
    <w:rsid w:val="00923DFA"/>
    <w:pPr>
      <w:keepNext/>
      <w:spacing w:after="240"/>
      <w:outlineLvl w:val="0"/>
    </w:pPr>
    <w:rPr>
      <w:rFonts w:eastAsiaTheme="majorEastAsia" w:cstheme="majorBidi"/>
      <w:b/>
      <w:caps/>
      <w:szCs w:val="32"/>
    </w:rPr>
  </w:style>
  <w:style w:type="paragraph" w:styleId="Heading2">
    <w:name w:val="heading 2"/>
    <w:basedOn w:val="Normal"/>
    <w:link w:val="Heading2Char"/>
    <w:uiPriority w:val="2"/>
    <w:semiHidden/>
    <w:rsid w:val="00923DFA"/>
    <w:pPr>
      <w:spacing w:after="240"/>
      <w:outlineLvl w:val="1"/>
    </w:pPr>
    <w:rPr>
      <w:b/>
      <w:szCs w:val="26"/>
    </w:rPr>
  </w:style>
  <w:style w:type="paragraph" w:styleId="Heading3">
    <w:name w:val="heading 3"/>
    <w:basedOn w:val="Normal"/>
    <w:next w:val="Level3"/>
    <w:link w:val="Heading3Char"/>
    <w:uiPriority w:val="2"/>
    <w:semiHidden/>
    <w:rsid w:val="00923DFA"/>
    <w:pPr>
      <w:spacing w:after="240"/>
      <w:outlineLvl w:val="2"/>
    </w:pPr>
    <w:rPr>
      <w:b/>
      <w:szCs w:val="24"/>
    </w:rPr>
  </w:style>
  <w:style w:type="paragraph" w:styleId="Heading4">
    <w:name w:val="heading 4"/>
    <w:basedOn w:val="Normal"/>
    <w:next w:val="BodyText"/>
    <w:link w:val="Heading4Char"/>
    <w:semiHidden/>
    <w:rsid w:val="00923DFA"/>
    <w:pPr>
      <w:keepNext/>
      <w:keepLines/>
      <w:spacing w:after="240"/>
      <w:outlineLvl w:val="3"/>
    </w:pPr>
    <w:rPr>
      <w:rFonts w:eastAsiaTheme="majorEastAsia" w:cstheme="majorBidi"/>
      <w:iCs/>
    </w:rPr>
  </w:style>
  <w:style w:type="paragraph" w:styleId="Heading5">
    <w:name w:val="heading 5"/>
    <w:basedOn w:val="Normal"/>
    <w:next w:val="BodyText"/>
    <w:link w:val="Heading5Char"/>
    <w:semiHidden/>
    <w:rsid w:val="00923DFA"/>
    <w:pPr>
      <w:keepNext/>
      <w:keepLines/>
      <w:spacing w:after="240"/>
      <w:outlineLvl w:val="4"/>
    </w:pPr>
    <w:rPr>
      <w:rFonts w:eastAsiaTheme="majorEastAsia" w:cstheme="majorBidi"/>
    </w:rPr>
  </w:style>
  <w:style w:type="paragraph" w:styleId="Heading6">
    <w:name w:val="heading 6"/>
    <w:basedOn w:val="Normal"/>
    <w:next w:val="BodyText"/>
    <w:link w:val="Heading6Char"/>
    <w:semiHidden/>
    <w:rsid w:val="00923DFA"/>
    <w:pPr>
      <w:keepNext/>
      <w:keepLines/>
      <w:spacing w:after="240"/>
      <w:outlineLvl w:val="5"/>
    </w:pPr>
    <w:rPr>
      <w:rFonts w:eastAsiaTheme="majorEastAsia" w:cstheme="majorBidi"/>
    </w:rPr>
  </w:style>
  <w:style w:type="paragraph" w:styleId="Heading7">
    <w:name w:val="heading 7"/>
    <w:basedOn w:val="Normal"/>
    <w:next w:val="BodyText"/>
    <w:link w:val="Heading7Char"/>
    <w:semiHidden/>
    <w:rsid w:val="00923DFA"/>
    <w:pPr>
      <w:keepNext/>
      <w:keepLines/>
      <w:spacing w:after="240"/>
      <w:outlineLvl w:val="6"/>
    </w:pPr>
    <w:rPr>
      <w:rFonts w:eastAsiaTheme="majorEastAsia" w:cstheme="majorBidi"/>
      <w:iCs/>
    </w:rPr>
  </w:style>
  <w:style w:type="paragraph" w:styleId="Heading8">
    <w:name w:val="heading 8"/>
    <w:basedOn w:val="Normal"/>
    <w:next w:val="BodyText"/>
    <w:link w:val="Heading8Char"/>
    <w:semiHidden/>
    <w:rsid w:val="00923DFA"/>
    <w:pPr>
      <w:keepNext/>
      <w:keepLines/>
      <w:spacing w:after="240"/>
      <w:outlineLvl w:val="7"/>
    </w:pPr>
    <w:rPr>
      <w:rFonts w:eastAsiaTheme="majorEastAsia" w:cstheme="majorBidi"/>
      <w:color w:val="272727" w:themeColor="text1" w:themeTint="D8"/>
      <w:szCs w:val="21"/>
    </w:rPr>
  </w:style>
  <w:style w:type="paragraph" w:styleId="Heading9">
    <w:name w:val="heading 9"/>
    <w:basedOn w:val="Normal"/>
    <w:next w:val="BodyText"/>
    <w:link w:val="Heading9Char"/>
    <w:semiHidden/>
    <w:rsid w:val="00923DFA"/>
    <w:pPr>
      <w:keepNext/>
      <w:keepLines/>
      <w:spacing w:after="240"/>
      <w:outlineLvl w:val="8"/>
    </w:pPr>
    <w:rPr>
      <w:rFonts w:eastAsiaTheme="majorEastAsia" w:cstheme="majorBidi"/>
      <w:i/>
      <w:iCs/>
      <w:color w:val="272727" w:themeColor="text1" w:themeTint="D8"/>
      <w:szCs w:val="21"/>
    </w:rPr>
  </w:style>
  <w:style w:type="character" w:default="1" w:styleId="DefaultParagraphFont">
    <w:name w:val="Default Paragraph Font"/>
    <w:uiPriority w:val="1"/>
    <w:semiHidden/>
    <w:unhideWhenUsed/>
    <w:rsid w:val="00923D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3DFA"/>
  </w:style>
  <w:style w:type="paragraph" w:customStyle="1" w:styleId="Abstract">
    <w:name w:val="Abstract"/>
    <w:link w:val="AbstractChar"/>
    <w:rsid w:val="001A2D52"/>
    <w:pPr>
      <w:spacing w:after="120" w:line="240" w:lineRule="auto"/>
    </w:pPr>
    <w:rPr>
      <w:rFonts w:ascii="Arial" w:eastAsia="Arial Unicode MS" w:hAnsi="Arial" w:cs="Arial"/>
      <w:color w:val="000000"/>
      <w:sz w:val="24"/>
      <w:szCs w:val="24"/>
      <w:lang w:val="en-US" w:eastAsia="en-US"/>
    </w:rPr>
  </w:style>
  <w:style w:type="character" w:customStyle="1" w:styleId="AbstractChar">
    <w:name w:val="Abstract Char"/>
    <w:link w:val="Abstract"/>
    <w:rsid w:val="001A2D52"/>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1A2D52"/>
    <w:pPr>
      <w:numPr>
        <w:numId w:val="8"/>
      </w:numPr>
      <w:spacing w:before="240" w:after="240"/>
      <w:ind w:left="0" w:firstLine="0"/>
    </w:pPr>
    <w:rPr>
      <w:b/>
    </w:rPr>
  </w:style>
  <w:style w:type="paragraph" w:customStyle="1" w:styleId="AuthoringGroup">
    <w:name w:val="Authoring Group"/>
    <w:link w:val="AuthoringGroupChar"/>
    <w:rsid w:val="001A2D52"/>
    <w:pPr>
      <w:spacing w:after="120" w:line="240" w:lineRule="auto"/>
    </w:pPr>
    <w:rPr>
      <w:rFonts w:ascii="Arial" w:eastAsia="Arial Unicode MS" w:hAnsi="Arial" w:cs="Arial"/>
      <w:color w:val="000000"/>
      <w:sz w:val="24"/>
      <w:lang w:val="en-US" w:eastAsia="en-US"/>
    </w:rPr>
  </w:style>
  <w:style w:type="character" w:customStyle="1" w:styleId="AuthoringGroupChar">
    <w:name w:val="Authoring Group Char"/>
    <w:link w:val="AuthoringGroup"/>
    <w:rsid w:val="001A2D52"/>
    <w:rPr>
      <w:rFonts w:ascii="Arial" w:eastAsia="Arial Unicode MS" w:hAnsi="Arial" w:cs="Arial"/>
      <w:color w:val="000000"/>
      <w:sz w:val="24"/>
      <w:lang w:val="en-US" w:eastAsia="en-US"/>
    </w:rPr>
  </w:style>
  <w:style w:type="paragraph" w:customStyle="1" w:styleId="Background">
    <w:name w:val="Background"/>
    <w:aliases w:val="(A) Background"/>
    <w:basedOn w:val="Body"/>
    <w:uiPriority w:val="99"/>
    <w:qFormat/>
    <w:rsid w:val="00923DFA"/>
    <w:pPr>
      <w:numPr>
        <w:ilvl w:val="1"/>
        <w:numId w:val="46"/>
      </w:numPr>
    </w:pPr>
  </w:style>
  <w:style w:type="paragraph" w:customStyle="1" w:styleId="BulletList1">
    <w:name w:val="Bullet List 1"/>
    <w:aliases w:val="Bullet1"/>
    <w:basedOn w:val="Normal"/>
    <w:link w:val="BulletList1Char"/>
    <w:rsid w:val="001A2D52"/>
    <w:pPr>
      <w:numPr>
        <w:numId w:val="1"/>
      </w:numPr>
      <w:spacing w:after="240" w:line="300" w:lineRule="atLeast"/>
    </w:pPr>
    <w:rPr>
      <w:rFonts w:eastAsia="Arial Unicode MS" w:cs="Arial"/>
      <w:color w:val="000000"/>
    </w:rPr>
  </w:style>
  <w:style w:type="paragraph" w:customStyle="1" w:styleId="BulletList2">
    <w:name w:val="Bullet List 2"/>
    <w:aliases w:val="Bullet2"/>
    <w:basedOn w:val="Normal"/>
    <w:rsid w:val="001A2D52"/>
    <w:pPr>
      <w:numPr>
        <w:numId w:val="2"/>
      </w:numPr>
      <w:spacing w:after="120"/>
      <w:ind w:left="1080" w:hanging="720"/>
    </w:pPr>
    <w:rPr>
      <w:rFonts w:eastAsia="Arial Unicode MS" w:cs="Arial"/>
      <w:color w:val="000000"/>
    </w:rPr>
  </w:style>
  <w:style w:type="paragraph" w:customStyle="1" w:styleId="BulletList3">
    <w:name w:val="Bullet List 3"/>
    <w:aliases w:val="Bullet3"/>
    <w:basedOn w:val="Normal"/>
    <w:rsid w:val="001A2D52"/>
    <w:pPr>
      <w:numPr>
        <w:numId w:val="3"/>
      </w:numPr>
      <w:spacing w:after="240"/>
    </w:pPr>
    <w:rPr>
      <w:rFonts w:eastAsia="Arial Unicode MS" w:cs="Arial"/>
      <w:color w:val="000000"/>
    </w:rPr>
  </w:style>
  <w:style w:type="paragraph" w:customStyle="1" w:styleId="TitleClause">
    <w:name w:val="Title Clause"/>
    <w:basedOn w:val="Normal"/>
    <w:rsid w:val="001A2D52"/>
    <w:pPr>
      <w:keepNext/>
      <w:numPr>
        <w:numId w:val="19"/>
      </w:numPr>
      <w:spacing w:before="240" w:after="240" w:line="300" w:lineRule="atLeast"/>
      <w:outlineLvl w:val="0"/>
    </w:pPr>
    <w:rPr>
      <w:rFonts w:eastAsia="Arial Unicode MS" w:cs="Arial"/>
      <w:b/>
      <w:color w:val="000000"/>
      <w:kern w:val="28"/>
    </w:rPr>
  </w:style>
  <w:style w:type="paragraph" w:customStyle="1" w:styleId="ClauseNoTitle">
    <w:name w:val="Clause No Title"/>
    <w:basedOn w:val="TitleClause"/>
    <w:rsid w:val="001A2D52"/>
    <w:rPr>
      <w:b w:val="0"/>
      <w:smallCaps/>
    </w:rPr>
  </w:style>
  <w:style w:type="paragraph" w:customStyle="1" w:styleId="ClosingPara">
    <w:name w:val="Closing Para"/>
    <w:basedOn w:val="Normal"/>
    <w:rsid w:val="001A2D52"/>
    <w:pPr>
      <w:spacing w:before="120" w:after="240" w:line="300" w:lineRule="atLeast"/>
    </w:pPr>
    <w:rPr>
      <w:rFonts w:eastAsia="Arial Unicode MS" w:cs="Arial"/>
      <w:color w:val="000000"/>
    </w:rPr>
  </w:style>
  <w:style w:type="paragraph" w:customStyle="1" w:styleId="ClosingSignOff">
    <w:name w:val="Closing SignOff"/>
    <w:basedOn w:val="Normal"/>
    <w:rsid w:val="001A2D52"/>
    <w:pPr>
      <w:spacing w:after="120" w:line="300" w:lineRule="atLeast"/>
    </w:pPr>
    <w:rPr>
      <w:rFonts w:eastAsia="Arial Unicode MS" w:cs="Arial"/>
      <w:color w:val="000000"/>
    </w:rPr>
  </w:style>
  <w:style w:type="paragraph" w:customStyle="1" w:styleId="CoversheetTitle">
    <w:name w:val="Coversheet Title"/>
    <w:basedOn w:val="Normal"/>
    <w:autoRedefine/>
    <w:rsid w:val="001A2D52"/>
    <w:pPr>
      <w:spacing w:before="480" w:after="480" w:line="300" w:lineRule="atLeast"/>
      <w:jc w:val="center"/>
    </w:pPr>
    <w:rPr>
      <w:rFonts w:eastAsia="Arial Unicode MS" w:cs="Arial"/>
      <w:b/>
      <w:smallCaps/>
      <w:color w:val="000000"/>
      <w:sz w:val="28"/>
    </w:rPr>
  </w:style>
  <w:style w:type="paragraph" w:customStyle="1" w:styleId="CoverSheetHeading">
    <w:name w:val="Cover Sheet Heading"/>
    <w:aliases w:val="Coversheet Title2"/>
    <w:basedOn w:val="CoversheetTitle"/>
    <w:rsid w:val="001A2D52"/>
  </w:style>
  <w:style w:type="paragraph" w:customStyle="1" w:styleId="CoverSheetSubjectText">
    <w:name w:val="Cover Sheet Subject Text"/>
    <w:basedOn w:val="Normal"/>
    <w:rsid w:val="001A2D52"/>
    <w:pPr>
      <w:spacing w:line="300" w:lineRule="atLeast"/>
      <w:jc w:val="center"/>
    </w:pPr>
    <w:rPr>
      <w:rFonts w:eastAsia="Arial Unicode MS" w:cs="Arial"/>
      <w:color w:val="000000"/>
    </w:rPr>
  </w:style>
  <w:style w:type="paragraph" w:customStyle="1" w:styleId="CoverSheetSubjectTitle">
    <w:name w:val="Cover Sheet Subject Title"/>
    <w:basedOn w:val="Normal"/>
    <w:rsid w:val="001A2D52"/>
    <w:pPr>
      <w:spacing w:line="300" w:lineRule="atLeast"/>
      <w:jc w:val="center"/>
    </w:pPr>
    <w:rPr>
      <w:rFonts w:eastAsia="Arial Unicode MS" w:cs="Arial"/>
      <w:color w:val="000000"/>
    </w:rPr>
  </w:style>
  <w:style w:type="paragraph" w:customStyle="1" w:styleId="DefinedTermPara">
    <w:name w:val="Defined Term Para"/>
    <w:basedOn w:val="Paragraph"/>
    <w:qFormat/>
    <w:rsid w:val="001A2D52"/>
    <w:pPr>
      <w:numPr>
        <w:numId w:val="21"/>
      </w:numPr>
    </w:pPr>
  </w:style>
  <w:style w:type="paragraph" w:customStyle="1" w:styleId="DescriptiveHeading">
    <w:name w:val="DescriptiveHeading"/>
    <w:next w:val="Paragraph"/>
    <w:link w:val="DescriptiveHeadingChar"/>
    <w:rsid w:val="001A2D52"/>
    <w:pPr>
      <w:spacing w:before="360" w:after="360" w:line="240" w:lineRule="auto"/>
      <w:outlineLvl w:val="0"/>
    </w:pPr>
    <w:rPr>
      <w:rFonts w:ascii="Arial" w:eastAsia="Arial Unicode MS" w:hAnsi="Arial" w:cs="Arial"/>
      <w:b/>
      <w:color w:val="000000"/>
      <w:lang w:val="en-US" w:eastAsia="en-US"/>
    </w:rPr>
  </w:style>
  <w:style w:type="character" w:customStyle="1" w:styleId="DescriptiveHeadingChar">
    <w:name w:val="DescriptiveHeading Char"/>
    <w:link w:val="DescriptiveHeading"/>
    <w:rsid w:val="001A2D52"/>
    <w:rPr>
      <w:rFonts w:ascii="Arial" w:eastAsia="Arial Unicode MS" w:hAnsi="Arial" w:cs="Arial"/>
      <w:b/>
      <w:color w:val="000000"/>
      <w:lang w:val="en-US" w:eastAsia="en-US"/>
    </w:rPr>
  </w:style>
  <w:style w:type="paragraph" w:customStyle="1" w:styleId="DraftingnoteSection1Para">
    <w:name w:val="Draftingnote Section1 Para"/>
    <w:basedOn w:val="Normal"/>
    <w:rsid w:val="001A2D52"/>
    <w:pPr>
      <w:spacing w:after="120" w:line="300" w:lineRule="atLeast"/>
    </w:pPr>
    <w:rPr>
      <w:rFonts w:eastAsia="Arial Unicode MS" w:cs="Arial"/>
      <w:color w:val="000000"/>
    </w:rPr>
  </w:style>
  <w:style w:type="paragraph" w:customStyle="1" w:styleId="DraftingnoteSection1Title">
    <w:name w:val="Draftingnote Section1 Title"/>
    <w:basedOn w:val="Normal"/>
    <w:rsid w:val="001A2D52"/>
    <w:pPr>
      <w:spacing w:after="120" w:line="300" w:lineRule="atLeast"/>
    </w:pPr>
    <w:rPr>
      <w:rFonts w:eastAsia="Arial Unicode MS" w:cs="Arial"/>
      <w:b/>
      <w:color w:val="000000"/>
      <w:sz w:val="36"/>
    </w:rPr>
  </w:style>
  <w:style w:type="paragraph" w:customStyle="1" w:styleId="DraftingnoteSection2Para">
    <w:name w:val="Draftingnote Section2 Para"/>
    <w:basedOn w:val="Normal"/>
    <w:rsid w:val="001A2D52"/>
    <w:pPr>
      <w:spacing w:after="120" w:line="300" w:lineRule="atLeast"/>
    </w:pPr>
    <w:rPr>
      <w:rFonts w:eastAsia="Arial Unicode MS" w:cs="Arial"/>
      <w:color w:val="000000"/>
    </w:rPr>
  </w:style>
  <w:style w:type="paragraph" w:customStyle="1" w:styleId="DraftingnoteSection2Title">
    <w:name w:val="Draftingnote Section2 Title"/>
    <w:basedOn w:val="Normal"/>
    <w:rsid w:val="001A2D52"/>
    <w:pPr>
      <w:spacing w:after="120" w:line="300" w:lineRule="atLeast"/>
    </w:pPr>
    <w:rPr>
      <w:rFonts w:eastAsia="Arial Unicode MS" w:cs="Arial"/>
      <w:b/>
      <w:color w:val="000000"/>
      <w:sz w:val="28"/>
    </w:rPr>
  </w:style>
  <w:style w:type="paragraph" w:customStyle="1" w:styleId="DraftingnoteSection3Para">
    <w:name w:val="Draftingnote Section3 Para"/>
    <w:basedOn w:val="Normal"/>
    <w:rsid w:val="001A2D52"/>
    <w:pPr>
      <w:spacing w:after="120" w:line="300" w:lineRule="atLeast"/>
    </w:pPr>
    <w:rPr>
      <w:rFonts w:eastAsia="Arial Unicode MS" w:cs="Arial"/>
      <w:color w:val="000000"/>
    </w:rPr>
  </w:style>
  <w:style w:type="paragraph" w:customStyle="1" w:styleId="DraftingnoteSection3Title">
    <w:name w:val="Draftingnote Section3 Title"/>
    <w:basedOn w:val="Normal"/>
    <w:rsid w:val="001A2D52"/>
    <w:pPr>
      <w:spacing w:after="120" w:line="300" w:lineRule="atLeast"/>
    </w:pPr>
    <w:rPr>
      <w:rFonts w:eastAsia="Arial Unicode MS" w:cs="Arial"/>
      <w:b/>
      <w:i/>
      <w:color w:val="000000"/>
      <w:sz w:val="28"/>
    </w:rPr>
  </w:style>
  <w:style w:type="paragraph" w:customStyle="1" w:styleId="DraftingnoteSection4Para">
    <w:name w:val="Draftingnote Section4 Para"/>
    <w:basedOn w:val="Normal"/>
    <w:rsid w:val="001A2D52"/>
    <w:pPr>
      <w:spacing w:after="120" w:line="300" w:lineRule="atLeast"/>
    </w:pPr>
    <w:rPr>
      <w:rFonts w:eastAsia="Arial Unicode MS" w:cs="Arial"/>
      <w:color w:val="000000"/>
    </w:rPr>
  </w:style>
  <w:style w:type="paragraph" w:customStyle="1" w:styleId="DraftingnoteSection4Title">
    <w:name w:val="Draftingnote Section4 Title"/>
    <w:basedOn w:val="Normal"/>
    <w:rsid w:val="001A2D52"/>
    <w:pPr>
      <w:spacing w:after="120" w:line="300" w:lineRule="atLeast"/>
    </w:pPr>
    <w:rPr>
      <w:rFonts w:eastAsia="Arial Unicode MS" w:cs="Arial"/>
      <w:b/>
      <w:i/>
      <w:color w:val="000000"/>
      <w:sz w:val="28"/>
    </w:rPr>
  </w:style>
  <w:style w:type="paragraph" w:customStyle="1" w:styleId="DraftingnoteTitle">
    <w:name w:val="Draftingnote Title"/>
    <w:basedOn w:val="Normal"/>
    <w:rsid w:val="001A2D52"/>
    <w:pPr>
      <w:spacing w:after="120" w:line="300" w:lineRule="atLeast"/>
    </w:pPr>
    <w:rPr>
      <w:rFonts w:eastAsia="Arial Unicode MS" w:cs="Arial"/>
      <w:b/>
      <w:color w:val="000000"/>
      <w:sz w:val="28"/>
    </w:rPr>
  </w:style>
  <w:style w:type="paragraph" w:customStyle="1" w:styleId="FulltextBridgehead">
    <w:name w:val="Fulltext Bridgehead"/>
    <w:basedOn w:val="Normal"/>
    <w:rsid w:val="001A2D52"/>
    <w:pPr>
      <w:spacing w:after="120" w:line="300" w:lineRule="atLeast"/>
    </w:pPr>
    <w:rPr>
      <w:rFonts w:eastAsia="Arial Unicode MS" w:cs="Arial"/>
      <w:b/>
      <w:color w:val="000000"/>
      <w:sz w:val="48"/>
    </w:rPr>
  </w:style>
  <w:style w:type="paragraph" w:customStyle="1" w:styleId="FulltextSection1Para">
    <w:name w:val="Fulltext Section1 Para"/>
    <w:basedOn w:val="Normal"/>
    <w:rsid w:val="001A2D52"/>
    <w:pPr>
      <w:spacing w:after="120" w:line="300" w:lineRule="atLeast"/>
    </w:pPr>
    <w:rPr>
      <w:rFonts w:eastAsia="Arial Unicode MS" w:cs="Arial"/>
      <w:color w:val="000000"/>
    </w:rPr>
  </w:style>
  <w:style w:type="paragraph" w:customStyle="1" w:styleId="FulltextSection1Title">
    <w:name w:val="Fulltext Section1 Title"/>
    <w:basedOn w:val="Normal"/>
    <w:rsid w:val="001A2D52"/>
    <w:pPr>
      <w:spacing w:after="120" w:line="300" w:lineRule="atLeast"/>
    </w:pPr>
    <w:rPr>
      <w:rFonts w:eastAsia="Arial Unicode MS" w:cs="Arial"/>
      <w:b/>
      <w:color w:val="000000"/>
      <w:sz w:val="36"/>
    </w:rPr>
  </w:style>
  <w:style w:type="paragraph" w:customStyle="1" w:styleId="FulltextSection2Para">
    <w:name w:val="Fulltext Section2 Para"/>
    <w:basedOn w:val="Normal"/>
    <w:rsid w:val="001A2D52"/>
    <w:pPr>
      <w:spacing w:after="120" w:line="300" w:lineRule="atLeast"/>
    </w:pPr>
    <w:rPr>
      <w:rFonts w:eastAsia="Arial Unicode MS" w:cs="Arial"/>
      <w:color w:val="000000"/>
    </w:rPr>
  </w:style>
  <w:style w:type="paragraph" w:customStyle="1" w:styleId="FulltextSection2Title">
    <w:name w:val="Fulltext Section2 Title"/>
    <w:basedOn w:val="Normal"/>
    <w:rsid w:val="001A2D52"/>
    <w:pPr>
      <w:spacing w:after="120" w:line="300" w:lineRule="atLeast"/>
    </w:pPr>
    <w:rPr>
      <w:rFonts w:eastAsia="Arial Unicode MS" w:cs="Arial"/>
      <w:b/>
      <w:color w:val="000000"/>
      <w:sz w:val="28"/>
    </w:rPr>
  </w:style>
  <w:style w:type="paragraph" w:customStyle="1" w:styleId="FulltextSection3Para">
    <w:name w:val="Fulltext Section3 Para"/>
    <w:basedOn w:val="Normal"/>
    <w:rsid w:val="001A2D52"/>
    <w:pPr>
      <w:spacing w:after="120" w:line="300" w:lineRule="atLeast"/>
    </w:pPr>
    <w:rPr>
      <w:rFonts w:eastAsia="Arial Unicode MS" w:cs="Arial"/>
      <w:color w:val="000000"/>
    </w:rPr>
  </w:style>
  <w:style w:type="paragraph" w:customStyle="1" w:styleId="FulltextSection3Title">
    <w:name w:val="Fulltext Section3 Title"/>
    <w:basedOn w:val="Normal"/>
    <w:rsid w:val="001A2D52"/>
    <w:pPr>
      <w:spacing w:after="120" w:line="300" w:lineRule="atLeast"/>
    </w:pPr>
    <w:rPr>
      <w:rFonts w:eastAsia="Arial Unicode MS" w:cs="Arial"/>
      <w:b/>
      <w:i/>
      <w:color w:val="000000"/>
      <w:sz w:val="28"/>
    </w:rPr>
  </w:style>
  <w:style w:type="paragraph" w:customStyle="1" w:styleId="FulltextSection4Para">
    <w:name w:val="Fulltext Section4 Para"/>
    <w:basedOn w:val="Normal"/>
    <w:rsid w:val="001A2D52"/>
    <w:pPr>
      <w:spacing w:after="120" w:line="300" w:lineRule="atLeast"/>
    </w:pPr>
    <w:rPr>
      <w:rFonts w:eastAsia="Arial Unicode MS" w:cs="Arial"/>
      <w:color w:val="000000"/>
    </w:rPr>
  </w:style>
  <w:style w:type="paragraph" w:customStyle="1" w:styleId="FulltextSection4Title">
    <w:name w:val="Fulltext Section4 Title"/>
    <w:basedOn w:val="Normal"/>
    <w:rsid w:val="001A2D52"/>
    <w:pPr>
      <w:spacing w:after="120" w:line="300" w:lineRule="atLeast"/>
    </w:pPr>
    <w:rPr>
      <w:rFonts w:eastAsia="Arial Unicode MS" w:cs="Arial"/>
      <w:b/>
      <w:i/>
      <w:color w:val="000000"/>
      <w:sz w:val="28"/>
    </w:rPr>
  </w:style>
  <w:style w:type="paragraph" w:customStyle="1" w:styleId="GlossItemGlossdefPara">
    <w:name w:val="GlossItem Glossdef Para"/>
    <w:basedOn w:val="Normal"/>
    <w:rsid w:val="001A2D52"/>
    <w:pPr>
      <w:spacing w:after="120" w:line="300" w:lineRule="atLeast"/>
    </w:pPr>
    <w:rPr>
      <w:rFonts w:eastAsia="Arial Unicode MS" w:cs="Arial"/>
      <w:color w:val="000000"/>
    </w:rPr>
  </w:style>
  <w:style w:type="paragraph" w:customStyle="1" w:styleId="GlossItemGlossterm">
    <w:name w:val="GlossItem Glossterm"/>
    <w:basedOn w:val="Normal"/>
    <w:rsid w:val="001A2D52"/>
    <w:pPr>
      <w:spacing w:after="120" w:line="300" w:lineRule="atLeast"/>
    </w:pPr>
    <w:rPr>
      <w:rFonts w:eastAsia="Arial Unicode MS" w:cs="Arial"/>
      <w:b/>
      <w:color w:val="000000"/>
      <w:sz w:val="48"/>
    </w:rPr>
  </w:style>
  <w:style w:type="paragraph" w:customStyle="1" w:styleId="HeadingAddressLine">
    <w:name w:val="Heading Address Line"/>
    <w:basedOn w:val="Normal"/>
    <w:rsid w:val="001A2D52"/>
    <w:pPr>
      <w:spacing w:after="120" w:line="300" w:lineRule="atLeast"/>
    </w:pPr>
    <w:rPr>
      <w:rFonts w:eastAsia="Arial Unicode MS" w:cs="Arial"/>
      <w:color w:val="000000"/>
    </w:rPr>
  </w:style>
  <w:style w:type="paragraph" w:customStyle="1" w:styleId="HeadingDate">
    <w:name w:val="Heading Date"/>
    <w:basedOn w:val="Normal"/>
    <w:rsid w:val="001A2D52"/>
    <w:pPr>
      <w:spacing w:after="120" w:line="300" w:lineRule="atLeast"/>
    </w:pPr>
    <w:rPr>
      <w:rFonts w:eastAsia="Arial Unicode MS" w:cs="Arial"/>
      <w:color w:val="000000"/>
    </w:rPr>
  </w:style>
  <w:style w:type="paragraph" w:customStyle="1" w:styleId="HeadingLetterheadBasedOnAttribute">
    <w:name w:val="Heading Letterhead Based On Attribute"/>
    <w:basedOn w:val="Normal"/>
    <w:rsid w:val="001A2D52"/>
    <w:pPr>
      <w:spacing w:after="120" w:line="300" w:lineRule="atLeast"/>
    </w:pPr>
    <w:rPr>
      <w:rFonts w:eastAsia="Arial Unicode MS" w:cs="Arial"/>
      <w:color w:val="000000"/>
    </w:rPr>
  </w:style>
  <w:style w:type="paragraph" w:customStyle="1" w:styleId="HeadingSalutation">
    <w:name w:val="Heading Salutation"/>
    <w:basedOn w:val="Normal"/>
    <w:rsid w:val="001A2D52"/>
    <w:pPr>
      <w:spacing w:after="120" w:line="300" w:lineRule="atLeast"/>
    </w:pPr>
    <w:rPr>
      <w:rFonts w:eastAsia="Arial Unicode MS" w:cs="Arial"/>
      <w:color w:val="000000"/>
    </w:rPr>
  </w:style>
  <w:style w:type="paragraph" w:customStyle="1" w:styleId="IgnoredSpacing">
    <w:name w:val="Ignored Spacing"/>
    <w:link w:val="IgnoredSpacingChar"/>
    <w:rsid w:val="001A2D52"/>
    <w:pPr>
      <w:spacing w:after="120" w:line="240" w:lineRule="auto"/>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1A2D52"/>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1A2D52"/>
    <w:pPr>
      <w:spacing w:after="120" w:line="240" w:lineRule="auto"/>
    </w:pPr>
    <w:rPr>
      <w:rFonts w:ascii="Arial" w:eastAsia="Arial Unicode MS" w:hAnsi="Arial" w:cs="Arial"/>
      <w:color w:val="000000"/>
      <w:sz w:val="24"/>
      <w:lang w:val="en-US" w:eastAsia="en-US"/>
    </w:rPr>
  </w:style>
  <w:style w:type="character" w:customStyle="1" w:styleId="InternalAuthorChar">
    <w:name w:val="Internal Author Char"/>
    <w:link w:val="InternalAuthor"/>
    <w:rsid w:val="001A2D52"/>
    <w:rPr>
      <w:rFonts w:ascii="Arial" w:eastAsia="Arial Unicode MS" w:hAnsi="Arial" w:cs="Arial"/>
      <w:color w:val="000000"/>
      <w:sz w:val="24"/>
      <w:lang w:val="en-US" w:eastAsia="en-US"/>
    </w:rPr>
  </w:style>
  <w:style w:type="paragraph" w:customStyle="1" w:styleId="MaintenanceEditor">
    <w:name w:val="Maintenance Editor"/>
    <w:link w:val="MaintenanceEditorChar"/>
    <w:rsid w:val="001A2D52"/>
    <w:pPr>
      <w:spacing w:after="120" w:line="240" w:lineRule="auto"/>
    </w:pPr>
    <w:rPr>
      <w:rFonts w:ascii="Arial" w:eastAsia="Arial Unicode MS" w:hAnsi="Arial" w:cs="Arial"/>
      <w:color w:val="000000"/>
      <w:sz w:val="24"/>
      <w:lang w:val="en-US" w:eastAsia="en-US"/>
    </w:rPr>
  </w:style>
  <w:style w:type="character" w:customStyle="1" w:styleId="MaintenanceEditorChar">
    <w:name w:val="Maintenance Editor Char"/>
    <w:link w:val="MaintenanceEditor"/>
    <w:rsid w:val="001A2D52"/>
    <w:rPr>
      <w:rFonts w:ascii="Arial" w:eastAsia="Arial Unicode MS" w:hAnsi="Arial" w:cs="Arial"/>
      <w:color w:val="000000"/>
      <w:sz w:val="24"/>
      <w:lang w:val="en-US" w:eastAsia="en-US"/>
    </w:rPr>
  </w:style>
  <w:style w:type="paragraph" w:customStyle="1" w:styleId="ParaClause">
    <w:name w:val="Para Clause"/>
    <w:basedOn w:val="Normal"/>
    <w:rsid w:val="001A2D52"/>
    <w:pPr>
      <w:spacing w:before="120" w:after="120" w:line="300" w:lineRule="atLeast"/>
      <w:ind w:left="720"/>
    </w:pPr>
    <w:rPr>
      <w:rFonts w:eastAsia="Arial Unicode MS" w:cs="Arial"/>
      <w:color w:val="000000"/>
    </w:rPr>
  </w:style>
  <w:style w:type="paragraph" w:customStyle="1" w:styleId="Parasubclause1">
    <w:name w:val="Para subclause 1"/>
    <w:aliases w:val="BIWS Heading 2"/>
    <w:basedOn w:val="Normal"/>
    <w:rsid w:val="001A2D52"/>
    <w:pPr>
      <w:spacing w:before="240" w:after="120" w:line="300" w:lineRule="atLeast"/>
      <w:ind w:left="720"/>
    </w:pPr>
    <w:rPr>
      <w:rFonts w:eastAsia="Arial Unicode MS" w:cs="Arial"/>
      <w:color w:val="000000"/>
    </w:rPr>
  </w:style>
  <w:style w:type="paragraph" w:customStyle="1" w:styleId="Untitledsubclause1">
    <w:name w:val="Untitled subclause 1"/>
    <w:basedOn w:val="Normal"/>
    <w:rsid w:val="001A2D52"/>
    <w:pPr>
      <w:numPr>
        <w:ilvl w:val="1"/>
        <w:numId w:val="19"/>
      </w:numPr>
      <w:spacing w:before="280" w:after="120" w:line="300" w:lineRule="atLeast"/>
      <w:outlineLvl w:val="1"/>
    </w:pPr>
    <w:rPr>
      <w:rFonts w:eastAsia="Arial Unicode MS" w:cs="Arial"/>
      <w:color w:val="000000"/>
    </w:rPr>
  </w:style>
  <w:style w:type="paragraph" w:customStyle="1" w:styleId="Parasubclause2">
    <w:name w:val="Para subclause 2"/>
    <w:aliases w:val="BIWS Heading 3"/>
    <w:basedOn w:val="Normal"/>
    <w:rsid w:val="001A2D52"/>
    <w:pPr>
      <w:spacing w:after="240" w:line="300" w:lineRule="atLeast"/>
      <w:ind w:left="1559"/>
    </w:pPr>
    <w:rPr>
      <w:rFonts w:eastAsia="Arial Unicode MS" w:cs="Arial"/>
      <w:color w:val="000000"/>
    </w:rPr>
  </w:style>
  <w:style w:type="paragraph" w:customStyle="1" w:styleId="Untitledsubclause2">
    <w:name w:val="Untitled subclause 2"/>
    <w:basedOn w:val="Normal"/>
    <w:rsid w:val="001A2D52"/>
    <w:pPr>
      <w:numPr>
        <w:ilvl w:val="2"/>
        <w:numId w:val="19"/>
      </w:numPr>
      <w:spacing w:after="120" w:line="300" w:lineRule="atLeast"/>
      <w:outlineLvl w:val="2"/>
    </w:pPr>
    <w:rPr>
      <w:rFonts w:eastAsia="Arial Unicode MS" w:cs="Arial"/>
      <w:color w:val="000000"/>
    </w:rPr>
  </w:style>
  <w:style w:type="paragraph" w:customStyle="1" w:styleId="Parasubclause3">
    <w:name w:val="Para subclause 3"/>
    <w:aliases w:val="BIWS Heading 4"/>
    <w:basedOn w:val="Normal"/>
    <w:next w:val="Untitledsubclause2"/>
    <w:rsid w:val="001A2D52"/>
    <w:pPr>
      <w:spacing w:after="120" w:line="300" w:lineRule="atLeast"/>
      <w:ind w:left="2268"/>
    </w:pPr>
    <w:rPr>
      <w:rFonts w:eastAsia="Arial Unicode MS" w:cs="Arial"/>
      <w:color w:val="000000"/>
    </w:rPr>
  </w:style>
  <w:style w:type="paragraph" w:customStyle="1" w:styleId="Untitledsubclause3">
    <w:name w:val="Untitled subclause 3"/>
    <w:basedOn w:val="Normal"/>
    <w:rsid w:val="001A2D52"/>
    <w:pPr>
      <w:numPr>
        <w:ilvl w:val="3"/>
        <w:numId w:val="19"/>
      </w:numPr>
      <w:tabs>
        <w:tab w:val="left" w:pos="2261"/>
      </w:tabs>
      <w:spacing w:after="120" w:line="300" w:lineRule="atLeast"/>
      <w:outlineLvl w:val="3"/>
    </w:pPr>
    <w:rPr>
      <w:rFonts w:eastAsia="Arial Unicode MS" w:cs="Arial"/>
      <w:color w:val="000000"/>
    </w:rPr>
  </w:style>
  <w:style w:type="paragraph" w:customStyle="1" w:styleId="Parasubclause4">
    <w:name w:val="Para subclause 4"/>
    <w:aliases w:val="BIWS Heading 5"/>
    <w:basedOn w:val="Parasubclause3"/>
    <w:rsid w:val="001A2D52"/>
    <w:pPr>
      <w:spacing w:after="240"/>
      <w:ind w:left="3028"/>
    </w:pPr>
  </w:style>
  <w:style w:type="paragraph" w:customStyle="1" w:styleId="Untitledsubclause4">
    <w:name w:val="Untitled subclause 4"/>
    <w:basedOn w:val="Normal"/>
    <w:rsid w:val="001A2D52"/>
    <w:pPr>
      <w:numPr>
        <w:ilvl w:val="4"/>
        <w:numId w:val="19"/>
      </w:numPr>
      <w:spacing w:after="120" w:line="300" w:lineRule="atLeast"/>
      <w:outlineLvl w:val="4"/>
    </w:pPr>
    <w:rPr>
      <w:rFonts w:eastAsia="Arial Unicode MS" w:cs="Arial"/>
      <w:color w:val="000000"/>
    </w:rPr>
  </w:style>
  <w:style w:type="paragraph" w:customStyle="1" w:styleId="Para">
    <w:name w:val="Para"/>
    <w:aliases w:val="PLC Style - Normal"/>
    <w:basedOn w:val="Normal"/>
    <w:rsid w:val="001A2D52"/>
    <w:pPr>
      <w:spacing w:after="120" w:line="300" w:lineRule="atLeast"/>
    </w:pPr>
    <w:rPr>
      <w:rFonts w:eastAsia="Arial Unicode MS" w:cs="Arial"/>
      <w:color w:val="000000"/>
    </w:rPr>
  </w:style>
  <w:style w:type="paragraph" w:customStyle="1" w:styleId="Parties">
    <w:name w:val="Parties"/>
    <w:aliases w:val="(1) Parties"/>
    <w:basedOn w:val="Body"/>
    <w:uiPriority w:val="99"/>
    <w:qFormat/>
    <w:rsid w:val="00923DFA"/>
    <w:pPr>
      <w:numPr>
        <w:numId w:val="46"/>
      </w:numPr>
    </w:pPr>
  </w:style>
  <w:style w:type="paragraph" w:customStyle="1" w:styleId="ResourceHistoryAuthor">
    <w:name w:val="Resource History Author"/>
    <w:link w:val="ResourceHistoryAuthorChar"/>
    <w:rsid w:val="001A2D52"/>
    <w:pPr>
      <w:spacing w:after="120" w:line="240" w:lineRule="auto"/>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1A2D52"/>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1A2D52"/>
    <w:pPr>
      <w:spacing w:after="120" w:line="240" w:lineRule="auto"/>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1A2D52"/>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1A2D52"/>
    <w:pPr>
      <w:spacing w:after="120" w:line="240" w:lineRule="auto"/>
    </w:pPr>
    <w:rPr>
      <w:rFonts w:ascii="Verdana" w:eastAsia="Times New Roman" w:hAnsi="Verdana" w:cs="Verdana"/>
      <w:color w:val="000000"/>
      <w:sz w:val="18"/>
      <w:szCs w:val="24"/>
      <w:lang w:val="en-US" w:eastAsia="en-US"/>
    </w:rPr>
  </w:style>
  <w:style w:type="character" w:customStyle="1" w:styleId="ResourceHistoryDescChar">
    <w:name w:val="Resource History Desc Char"/>
    <w:link w:val="ResourceHistoryDesc"/>
    <w:rsid w:val="001A2D52"/>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1A2D52"/>
    <w:pPr>
      <w:spacing w:after="120" w:line="240" w:lineRule="auto"/>
    </w:pPr>
    <w:rPr>
      <w:rFonts w:ascii="Arial" w:eastAsia="Arial Unicode MS" w:hAnsi="Arial" w:cs="Arial"/>
      <w:b/>
      <w:bCs/>
      <w:color w:val="000000"/>
      <w:sz w:val="24"/>
      <w:lang w:val="en-US" w:eastAsia="en-US"/>
    </w:rPr>
  </w:style>
  <w:style w:type="character" w:customStyle="1" w:styleId="ResourceHistoryTitleChar">
    <w:name w:val="Resource History Title Char"/>
    <w:link w:val="ResourceHistoryTitle"/>
    <w:rsid w:val="001A2D52"/>
    <w:rPr>
      <w:rFonts w:ascii="Arial" w:eastAsia="Arial Unicode MS" w:hAnsi="Arial" w:cs="Arial"/>
      <w:b/>
      <w:bCs/>
      <w:color w:val="000000"/>
      <w:sz w:val="24"/>
      <w:lang w:val="en-US" w:eastAsia="en-US"/>
    </w:rPr>
  </w:style>
  <w:style w:type="paragraph" w:customStyle="1" w:styleId="ResourceType">
    <w:name w:val="Resource Type"/>
    <w:link w:val="ResourceTypeChar"/>
    <w:rsid w:val="001A2D52"/>
    <w:pPr>
      <w:spacing w:after="120" w:line="240" w:lineRule="auto"/>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1A2D52"/>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1A2D52"/>
    <w:pPr>
      <w:numPr>
        <w:numId w:val="4"/>
      </w:numPr>
      <w:spacing w:before="240" w:after="360" w:line="300" w:lineRule="atLeast"/>
    </w:pPr>
    <w:rPr>
      <w:rFonts w:eastAsia="Arial Unicode MS" w:cs="Arial"/>
      <w:b/>
      <w:color w:val="000000"/>
      <w:kern w:val="28"/>
    </w:rPr>
  </w:style>
  <w:style w:type="paragraph" w:customStyle="1" w:styleId="ScheduleHeading">
    <w:name w:val="Schedule Heading"/>
    <w:aliases w:val="Sch   main head"/>
    <w:basedOn w:val="Normal"/>
    <w:next w:val="Normal"/>
    <w:autoRedefine/>
    <w:rsid w:val="001A2D52"/>
    <w:pPr>
      <w:keepNext/>
      <w:pageBreakBefore/>
      <w:numPr>
        <w:numId w:val="5"/>
      </w:numPr>
      <w:spacing w:before="240" w:after="360" w:line="300" w:lineRule="atLeast"/>
      <w:jc w:val="center"/>
      <w:outlineLvl w:val="0"/>
    </w:pPr>
    <w:rPr>
      <w:rFonts w:eastAsia="Arial Unicode MS" w:cs="Arial"/>
      <w:b/>
      <w:color w:val="000000"/>
      <w:kern w:val="28"/>
    </w:rPr>
  </w:style>
  <w:style w:type="paragraph" w:customStyle="1" w:styleId="SectionHeading">
    <w:name w:val="Section Heading"/>
    <w:aliases w:val="1stIntroHeadings"/>
    <w:basedOn w:val="Normal"/>
    <w:next w:val="Normal"/>
    <w:rsid w:val="001A2D52"/>
    <w:pPr>
      <w:tabs>
        <w:tab w:val="left" w:pos="709"/>
      </w:tabs>
      <w:spacing w:before="120" w:after="120" w:line="300" w:lineRule="atLeast"/>
    </w:pPr>
    <w:rPr>
      <w:rFonts w:eastAsia="Arial Unicode MS" w:cs="Arial"/>
      <w:b/>
      <w:smallCaps/>
      <w:color w:val="000000"/>
      <w:sz w:val="24"/>
    </w:rPr>
  </w:style>
  <w:style w:type="paragraph" w:customStyle="1" w:styleId="Shortquestion">
    <w:name w:val="Shortquestion"/>
    <w:basedOn w:val="Normal"/>
    <w:rsid w:val="001A2D52"/>
    <w:pPr>
      <w:spacing w:after="120" w:line="300" w:lineRule="atLeast"/>
    </w:pPr>
    <w:rPr>
      <w:rFonts w:eastAsia="Arial Unicode MS" w:cs="Arial"/>
      <w:color w:val="000000"/>
    </w:rPr>
  </w:style>
  <w:style w:type="paragraph" w:customStyle="1" w:styleId="SpeedreadPara">
    <w:name w:val="Speedread Para"/>
    <w:basedOn w:val="Normal"/>
    <w:rsid w:val="001A2D52"/>
    <w:pPr>
      <w:spacing w:after="120" w:line="300" w:lineRule="atLeast"/>
    </w:pPr>
    <w:rPr>
      <w:rFonts w:eastAsia="Arial Unicode MS" w:cs="Arial"/>
      <w:color w:val="000000"/>
    </w:rPr>
  </w:style>
  <w:style w:type="paragraph" w:customStyle="1" w:styleId="SpeedreadSection1Para">
    <w:name w:val="Speedread Section1 Para"/>
    <w:basedOn w:val="Normal"/>
    <w:rsid w:val="001A2D52"/>
    <w:pPr>
      <w:spacing w:after="120" w:line="300" w:lineRule="atLeast"/>
    </w:pPr>
    <w:rPr>
      <w:rFonts w:eastAsia="Arial Unicode MS" w:cs="Arial"/>
      <w:color w:val="000000"/>
    </w:rPr>
  </w:style>
  <w:style w:type="paragraph" w:customStyle="1" w:styleId="SpeedreadSection1Text">
    <w:name w:val="Speedread Section1 Text"/>
    <w:basedOn w:val="Normal"/>
    <w:rsid w:val="001A2D52"/>
    <w:pPr>
      <w:spacing w:after="120" w:line="300" w:lineRule="atLeast"/>
    </w:pPr>
    <w:rPr>
      <w:rFonts w:eastAsia="Arial Unicode MS" w:cs="Arial"/>
      <w:color w:val="000000"/>
    </w:rPr>
  </w:style>
  <w:style w:type="paragraph" w:customStyle="1" w:styleId="SpeedreadText">
    <w:name w:val="Speedread Text"/>
    <w:basedOn w:val="Normal"/>
    <w:rsid w:val="001A2D52"/>
    <w:pPr>
      <w:spacing w:after="120" w:line="300" w:lineRule="atLeast"/>
    </w:pPr>
    <w:rPr>
      <w:rFonts w:eastAsia="Arial Unicode MS" w:cs="Arial"/>
      <w:color w:val="000000"/>
    </w:rPr>
  </w:style>
  <w:style w:type="paragraph" w:customStyle="1" w:styleId="SpeedreadTitle">
    <w:name w:val="Speedread Title"/>
    <w:basedOn w:val="Normal"/>
    <w:rsid w:val="001A2D52"/>
    <w:pPr>
      <w:spacing w:after="120" w:line="300" w:lineRule="atLeast"/>
    </w:pPr>
    <w:rPr>
      <w:rFonts w:eastAsia="Arial Unicode MS" w:cs="Arial"/>
      <w:b/>
      <w:color w:val="000000"/>
      <w:sz w:val="36"/>
    </w:rPr>
  </w:style>
  <w:style w:type="paragraph" w:customStyle="1" w:styleId="TemplateType">
    <w:name w:val="Template Type"/>
    <w:link w:val="TemplateTypeChar"/>
    <w:rsid w:val="001A2D52"/>
    <w:pPr>
      <w:spacing w:after="120" w:line="240" w:lineRule="auto"/>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1A2D52"/>
    <w:rPr>
      <w:rFonts w:ascii="Arial" w:eastAsia="Arial Unicode MS" w:hAnsi="Arial" w:cs="Arial"/>
      <w:color w:val="000000"/>
      <w:sz w:val="24"/>
      <w:szCs w:val="24"/>
      <w:lang w:val="en-US" w:eastAsia="en-US"/>
    </w:rPr>
  </w:style>
  <w:style w:type="paragraph" w:styleId="Title">
    <w:name w:val="Title"/>
    <w:basedOn w:val="Normal"/>
    <w:next w:val="Normal"/>
    <w:link w:val="TitleChar"/>
    <w:uiPriority w:val="10"/>
    <w:rsid w:val="00923D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DFA"/>
    <w:rPr>
      <w:rFonts w:asciiTheme="majorHAnsi" w:eastAsiaTheme="majorEastAsia" w:hAnsiTheme="majorHAnsi" w:cstheme="majorBidi"/>
      <w:spacing w:val="-10"/>
      <w:kern w:val="28"/>
      <w:sz w:val="56"/>
      <w:szCs w:val="56"/>
      <w:lang w:eastAsia="en-US"/>
    </w:rPr>
  </w:style>
  <w:style w:type="paragraph" w:styleId="Footer">
    <w:name w:val="footer"/>
    <w:basedOn w:val="Normal"/>
    <w:link w:val="FooterChar"/>
    <w:uiPriority w:val="4"/>
    <w:qFormat/>
    <w:rsid w:val="00923DFA"/>
    <w:pPr>
      <w:tabs>
        <w:tab w:val="center" w:pos="4820"/>
        <w:tab w:val="right" w:pos="9639"/>
      </w:tabs>
      <w:jc w:val="left"/>
    </w:pPr>
    <w:rPr>
      <w:sz w:val="16"/>
    </w:rPr>
  </w:style>
  <w:style w:type="character" w:customStyle="1" w:styleId="FooterChar">
    <w:name w:val="Footer Char"/>
    <w:basedOn w:val="DefaultParagraphFont"/>
    <w:link w:val="Footer"/>
    <w:uiPriority w:val="4"/>
    <w:rsid w:val="00923DFA"/>
    <w:rPr>
      <w:rFonts w:ascii="Arial" w:eastAsiaTheme="minorHAnsi" w:hAnsi="Arial"/>
      <w:sz w:val="16"/>
      <w:szCs w:val="20"/>
      <w:lang w:eastAsia="en-US"/>
    </w:rPr>
  </w:style>
  <w:style w:type="character" w:styleId="Hyperlink">
    <w:name w:val="Hyperlink"/>
    <w:basedOn w:val="DefaultParagraphFont"/>
    <w:uiPriority w:val="99"/>
    <w:rsid w:val="00923DFA"/>
    <w:rPr>
      <w:color w:val="0000FF" w:themeColor="hyperlink"/>
      <w:u w:val="single"/>
    </w:rPr>
  </w:style>
  <w:style w:type="paragraph" w:customStyle="1" w:styleId="Bullet4">
    <w:name w:val="Bullet4"/>
    <w:basedOn w:val="Normal"/>
    <w:rsid w:val="001A2D52"/>
    <w:pPr>
      <w:numPr>
        <w:numId w:val="6"/>
      </w:numPr>
      <w:spacing w:after="240"/>
    </w:pPr>
    <w:rPr>
      <w:rFonts w:ascii="Times New Roman" w:eastAsia="Times New Roman" w:hAnsi="Times New Roman" w:cs="Times New Roman"/>
      <w:color w:val="000000"/>
    </w:rPr>
  </w:style>
  <w:style w:type="paragraph" w:customStyle="1" w:styleId="Paragraph">
    <w:name w:val="Paragraph"/>
    <w:basedOn w:val="Normal"/>
    <w:link w:val="ParagraphChar"/>
    <w:qFormat/>
    <w:rsid w:val="001A2D52"/>
    <w:pPr>
      <w:spacing w:after="120" w:line="300" w:lineRule="atLeast"/>
    </w:pPr>
    <w:rPr>
      <w:rFonts w:eastAsia="Arial Unicode MS" w:cs="Arial"/>
      <w:color w:val="000000"/>
    </w:rPr>
  </w:style>
  <w:style w:type="paragraph" w:customStyle="1" w:styleId="IgnoredTemplateText">
    <w:name w:val="Ignored Template Text"/>
    <w:link w:val="IgnoredTemplateTextChar"/>
    <w:rsid w:val="001A2D52"/>
    <w:pPr>
      <w:pBdr>
        <w:top w:val="single" w:sz="4" w:space="1" w:color="auto"/>
        <w:left w:val="single" w:sz="4" w:space="4" w:color="auto"/>
        <w:bottom w:val="single" w:sz="4" w:space="1" w:color="auto"/>
        <w:right w:val="single" w:sz="4" w:space="4" w:color="auto"/>
      </w:pBdr>
      <w:shd w:val="pct15" w:color="auto" w:fill="FBD4B4" w:themeFill="accent6" w:themeFillTint="66"/>
      <w:spacing w:after="120" w:line="240" w:lineRule="auto"/>
    </w:pPr>
    <w:rPr>
      <w:rFonts w:ascii="Arial" w:eastAsia="Arial Unicode MS" w:hAnsi="Arial" w:cs="Arial"/>
      <w:b/>
      <w:i/>
      <w:color w:val="000000"/>
      <w:szCs w:val="18"/>
      <w:lang w:val="en-US" w:eastAsia="en-US"/>
    </w:rPr>
  </w:style>
  <w:style w:type="character" w:customStyle="1" w:styleId="IgnoredTemplateTextChar">
    <w:name w:val="Ignored Template Text Char"/>
    <w:link w:val="IgnoredTemplateText"/>
    <w:rsid w:val="001A2D52"/>
    <w:rPr>
      <w:rFonts w:ascii="Arial" w:eastAsia="Arial Unicode MS" w:hAnsi="Arial" w:cs="Arial"/>
      <w:b/>
      <w:i/>
      <w:color w:val="000000"/>
      <w:szCs w:val="18"/>
      <w:shd w:val="pct15" w:color="auto" w:fill="FBD4B4" w:themeFill="accent6" w:themeFillTint="66"/>
      <w:lang w:val="en-US" w:eastAsia="en-US"/>
    </w:rPr>
  </w:style>
  <w:style w:type="paragraph" w:customStyle="1" w:styleId="InternalTOC">
    <w:name w:val="Internal TOC"/>
    <w:rsid w:val="001A2D52"/>
    <w:pPr>
      <w:spacing w:after="120" w:line="240" w:lineRule="auto"/>
    </w:pPr>
    <w:rPr>
      <w:rFonts w:ascii="Arial" w:eastAsia="Arial Unicode MS" w:hAnsi="Arial" w:cs="Arial"/>
      <w:color w:val="000000"/>
      <w:lang w:val="en-US" w:eastAsia="en-US"/>
    </w:rPr>
  </w:style>
  <w:style w:type="paragraph" w:customStyle="1" w:styleId="HeadingLevel1">
    <w:name w:val="Heading Level 1"/>
    <w:basedOn w:val="Normal"/>
    <w:next w:val="Paragraph"/>
    <w:rsid w:val="001A2D52"/>
    <w:pPr>
      <w:keepNext/>
      <w:spacing w:after="120" w:line="300" w:lineRule="atLeast"/>
      <w:outlineLvl w:val="1"/>
    </w:pPr>
    <w:rPr>
      <w:rFonts w:eastAsia="Arial Unicode MS" w:cs="Arial"/>
      <w:b/>
      <w:color w:val="000000"/>
      <w:sz w:val="36"/>
    </w:rPr>
  </w:style>
  <w:style w:type="paragraph" w:customStyle="1" w:styleId="HeadingLevel2">
    <w:name w:val="Heading Level 2"/>
    <w:basedOn w:val="Normal"/>
    <w:next w:val="Paragraph"/>
    <w:rsid w:val="001A2D52"/>
    <w:pPr>
      <w:keepNext/>
      <w:spacing w:after="120" w:line="300" w:lineRule="atLeast"/>
      <w:outlineLvl w:val="2"/>
    </w:pPr>
    <w:rPr>
      <w:rFonts w:eastAsia="Arial Unicode MS" w:cs="Arial"/>
      <w:b/>
      <w:color w:val="000000"/>
      <w:sz w:val="28"/>
    </w:rPr>
  </w:style>
  <w:style w:type="paragraph" w:customStyle="1" w:styleId="HeadingLevel3">
    <w:name w:val="Heading Level 3"/>
    <w:basedOn w:val="Normal"/>
    <w:next w:val="Paragraph"/>
    <w:rsid w:val="001A2D52"/>
    <w:pPr>
      <w:keepNext/>
      <w:spacing w:after="120" w:line="300" w:lineRule="atLeast"/>
      <w:outlineLvl w:val="3"/>
    </w:pPr>
    <w:rPr>
      <w:rFonts w:eastAsia="Arial Unicode MS" w:cs="Arial"/>
      <w:b/>
      <w:i/>
      <w:color w:val="000000"/>
      <w:sz w:val="28"/>
    </w:rPr>
  </w:style>
  <w:style w:type="paragraph" w:styleId="Header">
    <w:name w:val="header"/>
    <w:basedOn w:val="Normal"/>
    <w:link w:val="HeaderChar"/>
    <w:uiPriority w:val="4"/>
    <w:rsid w:val="00923DFA"/>
    <w:rPr>
      <w:sz w:val="16"/>
    </w:rPr>
  </w:style>
  <w:style w:type="character" w:customStyle="1" w:styleId="HeaderChar">
    <w:name w:val="Header Char"/>
    <w:basedOn w:val="DefaultParagraphFont"/>
    <w:link w:val="Header"/>
    <w:uiPriority w:val="4"/>
    <w:rsid w:val="00923DFA"/>
    <w:rPr>
      <w:rFonts w:ascii="Arial" w:eastAsiaTheme="minorHAnsi" w:hAnsi="Arial"/>
      <w:sz w:val="16"/>
      <w:szCs w:val="20"/>
      <w:lang w:eastAsia="en-US"/>
    </w:rPr>
  </w:style>
  <w:style w:type="character" w:styleId="PlaceholderText">
    <w:name w:val="Placeholder Text"/>
    <w:basedOn w:val="DefaultParagraphFont"/>
    <w:uiPriority w:val="99"/>
    <w:rsid w:val="00923DFA"/>
    <w:rPr>
      <w:color w:val="808080"/>
    </w:rPr>
  </w:style>
  <w:style w:type="paragraph" w:styleId="BalloonText">
    <w:name w:val="Balloon Text"/>
    <w:basedOn w:val="Normal"/>
    <w:link w:val="BalloonTextChar"/>
    <w:uiPriority w:val="99"/>
    <w:semiHidden/>
    <w:unhideWhenUsed/>
    <w:rsid w:val="00923D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DFA"/>
    <w:rPr>
      <w:rFonts w:ascii="Segoe UI" w:eastAsiaTheme="minorHAnsi" w:hAnsi="Segoe UI" w:cs="Segoe UI"/>
      <w:sz w:val="18"/>
      <w:szCs w:val="18"/>
      <w:lang w:eastAsia="en-US"/>
    </w:rPr>
  </w:style>
  <w:style w:type="paragraph" w:customStyle="1" w:styleId="PinPointRef">
    <w:name w:val="PinPoint Ref"/>
    <w:link w:val="PinPointRefChar"/>
    <w:qFormat/>
    <w:rsid w:val="001A2D52"/>
    <w:pPr>
      <w:spacing w:after="0" w:line="240" w:lineRule="auto"/>
    </w:pPr>
    <w:rPr>
      <w:rFonts w:ascii="Times New Roman" w:eastAsia="Times New Roman" w:hAnsi="Times New Roman" w:cs="Times New Roman"/>
      <w:b/>
      <w:vanish/>
      <w:color w:val="000000"/>
      <w:sz w:val="18"/>
      <w:szCs w:val="20"/>
      <w:lang w:eastAsia="en-US"/>
    </w:rPr>
  </w:style>
  <w:style w:type="character" w:customStyle="1" w:styleId="PinPointRefChar">
    <w:name w:val="PinPoint Ref Char"/>
    <w:basedOn w:val="DefaultParagraphFont"/>
    <w:link w:val="PinPointRef"/>
    <w:rsid w:val="001A2D52"/>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1A2D52"/>
    <w:pPr>
      <w:spacing w:before="120" w:after="0" w:line="240" w:lineRule="auto"/>
      <w:ind w:left="720"/>
    </w:pPr>
    <w:rPr>
      <w:rFonts w:ascii="Arial" w:eastAsia="Arial Unicode MS" w:hAnsi="Arial" w:cs="Arial"/>
      <w:color w:val="000000"/>
      <w:sz w:val="18"/>
      <w:szCs w:val="20"/>
      <w:lang w:eastAsia="en-US"/>
    </w:rPr>
  </w:style>
  <w:style w:type="character" w:customStyle="1" w:styleId="BlockQuoteChar">
    <w:name w:val="Block Quote Char"/>
    <w:basedOn w:val="DefaultParagraphFont"/>
    <w:link w:val="BlockQuote"/>
    <w:rsid w:val="001A2D52"/>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1A2D52"/>
    <w:pPr>
      <w:spacing w:after="120" w:line="240" w:lineRule="auto"/>
      <w:ind w:left="357"/>
      <w:jc w:val="both"/>
    </w:pPr>
    <w:rPr>
      <w:rFonts w:ascii="Arial" w:eastAsia="Arial Unicode MS" w:hAnsi="Arial" w:cs="Arial"/>
      <w:color w:val="000000"/>
      <w:szCs w:val="24"/>
      <w:lang w:val="en-US" w:eastAsia="en-US"/>
    </w:rPr>
  </w:style>
  <w:style w:type="paragraph" w:customStyle="1" w:styleId="ListParagraphLevel2">
    <w:name w:val="List Paragraph Level 2"/>
    <w:link w:val="ListParagraphLevel2Char"/>
    <w:qFormat/>
    <w:rsid w:val="001A2D52"/>
    <w:pPr>
      <w:spacing w:after="120" w:line="240" w:lineRule="auto"/>
      <w:ind w:left="1077"/>
      <w:jc w:val="both"/>
    </w:pPr>
    <w:rPr>
      <w:rFonts w:ascii="Arial" w:eastAsia="Arial Unicode MS" w:hAnsi="Arial" w:cs="Arial"/>
      <w:color w:val="000000"/>
      <w:szCs w:val="24"/>
      <w:lang w:val="en-US" w:eastAsia="en-US"/>
    </w:rPr>
  </w:style>
  <w:style w:type="character" w:customStyle="1" w:styleId="ListParagraphLevel1Char">
    <w:name w:val="List Paragraph Level 1 Char"/>
    <w:basedOn w:val="DefaultParagraphFont"/>
    <w:link w:val="ListParagraphLevel1"/>
    <w:rsid w:val="001A2D52"/>
    <w:rPr>
      <w:rFonts w:ascii="Arial" w:eastAsia="Arial Unicode MS" w:hAnsi="Arial" w:cs="Arial"/>
      <w:color w:val="000000"/>
      <w:szCs w:val="24"/>
      <w:lang w:val="en-US" w:eastAsia="en-US"/>
    </w:rPr>
  </w:style>
  <w:style w:type="character" w:customStyle="1" w:styleId="ListParagraphLevel2Char">
    <w:name w:val="List Paragraph Level 2 Char"/>
    <w:basedOn w:val="DefaultParagraphFont"/>
    <w:link w:val="ListParagraphLevel2"/>
    <w:rsid w:val="001A2D52"/>
    <w:rPr>
      <w:rFonts w:ascii="Arial" w:eastAsia="Arial Unicode MS" w:hAnsi="Arial" w:cs="Arial"/>
      <w:color w:val="000000"/>
      <w:szCs w:val="24"/>
      <w:lang w:val="en-US" w:eastAsia="en-US"/>
    </w:rPr>
  </w:style>
  <w:style w:type="paragraph" w:customStyle="1" w:styleId="IntroDefault">
    <w:name w:val="Intro Default"/>
    <w:basedOn w:val="Paragraph"/>
    <w:qFormat/>
    <w:rsid w:val="001A2D52"/>
  </w:style>
  <w:style w:type="paragraph" w:customStyle="1" w:styleId="IntroCustom">
    <w:name w:val="Intro Custom"/>
    <w:basedOn w:val="Paragraph"/>
    <w:qFormat/>
    <w:rsid w:val="001A2D52"/>
  </w:style>
  <w:style w:type="paragraph" w:customStyle="1" w:styleId="PrecedentType">
    <w:name w:val="Precedent Type"/>
    <w:basedOn w:val="IgnoredSpacing"/>
    <w:qFormat/>
    <w:rsid w:val="001A2D52"/>
  </w:style>
  <w:style w:type="paragraph" w:customStyle="1" w:styleId="Operative">
    <w:name w:val="Operative"/>
    <w:basedOn w:val="IgnoredSpacing"/>
    <w:qFormat/>
    <w:rsid w:val="001A2D52"/>
    <w:rPr>
      <w:vanish/>
    </w:rPr>
  </w:style>
  <w:style w:type="paragraph" w:customStyle="1" w:styleId="SpeedreadBulletList1">
    <w:name w:val="Speedread Bullet List 1"/>
    <w:basedOn w:val="BulletList1"/>
    <w:qFormat/>
    <w:rsid w:val="001A2D52"/>
  </w:style>
  <w:style w:type="paragraph" w:customStyle="1" w:styleId="PartiesTitle">
    <w:name w:val="Parties Title"/>
    <w:basedOn w:val="Paragraph"/>
    <w:qFormat/>
    <w:rsid w:val="001A2D52"/>
    <w:rPr>
      <w:b/>
    </w:rPr>
  </w:style>
  <w:style w:type="table" w:styleId="TableGrid">
    <w:name w:val="Table Grid"/>
    <w:basedOn w:val="TableNormal"/>
    <w:rsid w:val="00923DFA"/>
    <w:pPr>
      <w:spacing w:after="0" w:line="240" w:lineRule="auto"/>
    </w:pPr>
    <w:rPr>
      <w:rFonts w:ascii="Arial" w:eastAsiaTheme="minorHAns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1A2D52"/>
    <w:pPr>
      <w:numPr>
        <w:numId w:val="7"/>
      </w:numPr>
      <w:shd w:val="clear" w:color="auto" w:fill="D9D9D9" w:themeFill="background1" w:themeFillShade="D9"/>
      <w:spacing w:after="120" w:line="240" w:lineRule="auto"/>
      <w:ind w:left="357" w:hanging="357"/>
      <w:outlineLvl w:val="0"/>
    </w:pPr>
    <w:rPr>
      <w:rFonts w:ascii="Arial" w:eastAsia="Arial Unicode MS" w:hAnsi="Arial" w:cs="Arial"/>
      <w:color w:val="000000"/>
      <w:lang w:val="en-US" w:eastAsia="en-US"/>
    </w:rPr>
  </w:style>
  <w:style w:type="paragraph" w:customStyle="1" w:styleId="BulletList1Pattern">
    <w:name w:val="Bullet List 1 + Pattern"/>
    <w:basedOn w:val="BulletList1"/>
    <w:qFormat/>
    <w:rsid w:val="001A2D52"/>
    <w:pPr>
      <w:shd w:val="clear" w:color="auto" w:fill="D9D9D9" w:themeFill="background1" w:themeFillShade="D9"/>
      <w:spacing w:after="120" w:line="240" w:lineRule="auto"/>
      <w:ind w:left="714" w:hanging="357"/>
    </w:pPr>
  </w:style>
  <w:style w:type="character" w:customStyle="1" w:styleId="QuestionParagraphChar">
    <w:name w:val="Question Paragraph Char"/>
    <w:basedOn w:val="DefaultParagraphFont"/>
    <w:link w:val="QuestionParagraph"/>
    <w:rsid w:val="001A2D52"/>
    <w:rPr>
      <w:rFonts w:ascii="Arial" w:eastAsia="Arial Unicode MS" w:hAnsi="Arial" w:cs="Arial"/>
      <w:color w:val="000000"/>
      <w:shd w:val="clear" w:color="auto" w:fill="D9D9D9" w:themeFill="background1" w:themeFillShade="D9"/>
      <w:lang w:val="en-US" w:eastAsia="en-US"/>
    </w:rPr>
  </w:style>
  <w:style w:type="paragraph" w:customStyle="1" w:styleId="BulletList2Pattern">
    <w:name w:val="Bullet List 2 + Pattern"/>
    <w:basedOn w:val="BulletList2"/>
    <w:qFormat/>
    <w:rsid w:val="001A2D52"/>
    <w:pPr>
      <w:shd w:val="clear" w:color="auto" w:fill="D9D9D9" w:themeFill="background1" w:themeFillShade="D9"/>
      <w:ind w:left="1077"/>
    </w:pPr>
  </w:style>
  <w:style w:type="paragraph" w:customStyle="1" w:styleId="TestimoniumContract">
    <w:name w:val="Testimonium Contract"/>
    <w:basedOn w:val="Paragraph"/>
    <w:qFormat/>
    <w:rsid w:val="001A2D52"/>
  </w:style>
  <w:style w:type="paragraph" w:customStyle="1" w:styleId="TestimoniumDeed">
    <w:name w:val="Testimonium Deed"/>
    <w:basedOn w:val="Paragraph"/>
    <w:qFormat/>
    <w:rsid w:val="001A2D52"/>
  </w:style>
  <w:style w:type="paragraph" w:customStyle="1" w:styleId="Titlesubclause2">
    <w:name w:val="Title subclause2"/>
    <w:basedOn w:val="Untitledsubclause2"/>
    <w:qFormat/>
    <w:rsid w:val="001A2D52"/>
    <w:rPr>
      <w:b/>
    </w:rPr>
  </w:style>
  <w:style w:type="paragraph" w:customStyle="1" w:styleId="Titlesubclause3">
    <w:name w:val="Title subclause3"/>
    <w:basedOn w:val="Untitledsubclause3"/>
    <w:qFormat/>
    <w:rsid w:val="001A2D52"/>
    <w:rPr>
      <w:b/>
    </w:rPr>
  </w:style>
  <w:style w:type="paragraph" w:customStyle="1" w:styleId="Titlesubclause4">
    <w:name w:val="Title subclause4"/>
    <w:basedOn w:val="Untitledsubclause4"/>
    <w:qFormat/>
    <w:rsid w:val="001A2D52"/>
    <w:rPr>
      <w:b/>
    </w:rPr>
  </w:style>
  <w:style w:type="paragraph" w:customStyle="1" w:styleId="UntitledClause">
    <w:name w:val="Untitled Clause"/>
    <w:basedOn w:val="TitleClause"/>
    <w:qFormat/>
    <w:rsid w:val="001A2D52"/>
    <w:pPr>
      <w:spacing w:before="120"/>
    </w:pPr>
    <w:rPr>
      <w:b w:val="0"/>
    </w:rPr>
  </w:style>
  <w:style w:type="paragraph" w:customStyle="1" w:styleId="Titlesubclause1">
    <w:name w:val="Title subclause1"/>
    <w:basedOn w:val="Untitledsubclause1"/>
    <w:qFormat/>
    <w:rsid w:val="001A2D52"/>
    <w:pPr>
      <w:spacing w:before="120"/>
    </w:pPr>
    <w:rPr>
      <w:b/>
    </w:rPr>
  </w:style>
  <w:style w:type="paragraph" w:customStyle="1" w:styleId="Schedule0">
    <w:name w:val="Schedule"/>
    <w:qFormat/>
    <w:rsid w:val="001A2D52"/>
    <w:pPr>
      <w:numPr>
        <w:numId w:val="24"/>
      </w:numPr>
      <w:spacing w:before="240" w:after="240" w:line="240" w:lineRule="atLeast"/>
    </w:pPr>
    <w:rPr>
      <w:rFonts w:ascii="Arial" w:eastAsia="Arial Unicode MS" w:hAnsi="Arial" w:cs="Arial"/>
      <w:b/>
      <w:color w:val="000000"/>
      <w:lang w:val="en-US" w:eastAsia="en-US"/>
    </w:rPr>
  </w:style>
  <w:style w:type="character" w:customStyle="1" w:styleId="Heading1Char">
    <w:name w:val="Heading 1 Char"/>
    <w:basedOn w:val="DefaultParagraphFont"/>
    <w:link w:val="Heading1"/>
    <w:uiPriority w:val="2"/>
    <w:rsid w:val="00923DFA"/>
    <w:rPr>
      <w:rFonts w:ascii="Arial" w:eastAsiaTheme="majorEastAsia" w:hAnsi="Arial" w:cstheme="majorBidi"/>
      <w:b/>
      <w:caps/>
      <w:sz w:val="20"/>
      <w:szCs w:val="32"/>
      <w:lang w:eastAsia="en-US"/>
    </w:rPr>
  </w:style>
  <w:style w:type="character" w:customStyle="1" w:styleId="Heading2Char">
    <w:name w:val="Heading 2 Char"/>
    <w:basedOn w:val="DefaultParagraphFont"/>
    <w:link w:val="Heading2"/>
    <w:uiPriority w:val="2"/>
    <w:semiHidden/>
    <w:rsid w:val="00923DFA"/>
    <w:rPr>
      <w:rFonts w:ascii="Arial" w:eastAsiaTheme="minorHAnsi" w:hAnsi="Arial"/>
      <w:b/>
      <w:sz w:val="20"/>
      <w:szCs w:val="26"/>
      <w:lang w:eastAsia="en-US"/>
    </w:rPr>
  </w:style>
  <w:style w:type="character" w:customStyle="1" w:styleId="Heading3Char">
    <w:name w:val="Heading 3 Char"/>
    <w:basedOn w:val="DefaultParagraphFont"/>
    <w:link w:val="Heading3"/>
    <w:uiPriority w:val="2"/>
    <w:semiHidden/>
    <w:rsid w:val="00923DFA"/>
    <w:rPr>
      <w:rFonts w:ascii="Arial" w:eastAsiaTheme="minorHAnsi" w:hAnsi="Arial"/>
      <w:b/>
      <w:sz w:val="20"/>
      <w:szCs w:val="24"/>
      <w:lang w:eastAsia="en-US"/>
    </w:rPr>
  </w:style>
  <w:style w:type="character" w:customStyle="1" w:styleId="Heading4Char">
    <w:name w:val="Heading 4 Char"/>
    <w:basedOn w:val="DefaultParagraphFont"/>
    <w:link w:val="Heading4"/>
    <w:semiHidden/>
    <w:rsid w:val="00923DFA"/>
    <w:rPr>
      <w:rFonts w:ascii="Arial" w:eastAsiaTheme="majorEastAsia" w:hAnsi="Arial" w:cstheme="majorBidi"/>
      <w:iCs/>
      <w:sz w:val="20"/>
      <w:szCs w:val="20"/>
      <w:lang w:eastAsia="en-US"/>
    </w:rPr>
  </w:style>
  <w:style w:type="character" w:customStyle="1" w:styleId="Heading5Char">
    <w:name w:val="Heading 5 Char"/>
    <w:basedOn w:val="DefaultParagraphFont"/>
    <w:link w:val="Heading5"/>
    <w:semiHidden/>
    <w:rsid w:val="00923DFA"/>
    <w:rPr>
      <w:rFonts w:ascii="Arial" w:eastAsiaTheme="majorEastAsia" w:hAnsi="Arial" w:cstheme="majorBidi"/>
      <w:sz w:val="20"/>
      <w:szCs w:val="20"/>
      <w:lang w:eastAsia="en-US"/>
    </w:rPr>
  </w:style>
  <w:style w:type="character" w:customStyle="1" w:styleId="Heading6Char">
    <w:name w:val="Heading 6 Char"/>
    <w:basedOn w:val="DefaultParagraphFont"/>
    <w:link w:val="Heading6"/>
    <w:semiHidden/>
    <w:rsid w:val="00923DFA"/>
    <w:rPr>
      <w:rFonts w:ascii="Arial" w:eastAsiaTheme="majorEastAsia" w:hAnsi="Arial" w:cstheme="majorBidi"/>
      <w:sz w:val="20"/>
      <w:szCs w:val="20"/>
      <w:lang w:eastAsia="en-US"/>
    </w:rPr>
  </w:style>
  <w:style w:type="character" w:customStyle="1" w:styleId="Heading7Char">
    <w:name w:val="Heading 7 Char"/>
    <w:basedOn w:val="DefaultParagraphFont"/>
    <w:link w:val="Heading7"/>
    <w:semiHidden/>
    <w:rsid w:val="00923DFA"/>
    <w:rPr>
      <w:rFonts w:ascii="Arial" w:eastAsiaTheme="majorEastAsia" w:hAnsi="Arial" w:cstheme="majorBidi"/>
      <w:iCs/>
      <w:sz w:val="20"/>
      <w:szCs w:val="20"/>
      <w:lang w:eastAsia="en-US"/>
    </w:rPr>
  </w:style>
  <w:style w:type="character" w:customStyle="1" w:styleId="Heading8Char">
    <w:name w:val="Heading 8 Char"/>
    <w:basedOn w:val="DefaultParagraphFont"/>
    <w:link w:val="Heading8"/>
    <w:semiHidden/>
    <w:rsid w:val="00923DFA"/>
    <w:rPr>
      <w:rFonts w:ascii="Arial" w:eastAsiaTheme="majorEastAsia" w:hAnsi="Arial" w:cstheme="majorBidi"/>
      <w:color w:val="272727" w:themeColor="text1" w:themeTint="D8"/>
      <w:sz w:val="20"/>
      <w:szCs w:val="21"/>
      <w:lang w:eastAsia="en-US"/>
    </w:rPr>
  </w:style>
  <w:style w:type="character" w:customStyle="1" w:styleId="Heading9Char">
    <w:name w:val="Heading 9 Char"/>
    <w:basedOn w:val="DefaultParagraphFont"/>
    <w:link w:val="Heading9"/>
    <w:semiHidden/>
    <w:rsid w:val="00923DFA"/>
    <w:rPr>
      <w:rFonts w:ascii="Arial" w:eastAsiaTheme="majorEastAsia" w:hAnsi="Arial" w:cstheme="majorBidi"/>
      <w:i/>
      <w:iCs/>
      <w:color w:val="272727" w:themeColor="text1" w:themeTint="D8"/>
      <w:sz w:val="20"/>
      <w:szCs w:val="21"/>
      <w:lang w:eastAsia="en-US"/>
    </w:rPr>
  </w:style>
  <w:style w:type="paragraph" w:customStyle="1" w:styleId="ScheduleTitle">
    <w:name w:val="Schedule Title"/>
    <w:basedOn w:val="Paragraph"/>
    <w:qFormat/>
    <w:rsid w:val="001A2D52"/>
    <w:rPr>
      <w:b/>
    </w:rPr>
  </w:style>
  <w:style w:type="paragraph" w:customStyle="1" w:styleId="Part0">
    <w:name w:val="Part"/>
    <w:basedOn w:val="Paragraph"/>
    <w:qFormat/>
    <w:rsid w:val="001A2D52"/>
    <w:pPr>
      <w:numPr>
        <w:numId w:val="27"/>
      </w:numPr>
      <w:spacing w:before="240" w:after="240"/>
      <w:jc w:val="left"/>
    </w:pPr>
    <w:rPr>
      <w:b/>
    </w:rPr>
  </w:style>
  <w:style w:type="paragraph" w:customStyle="1" w:styleId="AnnexTitle">
    <w:name w:val="Annex Title"/>
    <w:basedOn w:val="Paragraph"/>
    <w:next w:val="Paragraph"/>
    <w:qFormat/>
    <w:rsid w:val="001A2D52"/>
    <w:pPr>
      <w:spacing w:before="240" w:after="240"/>
    </w:pPr>
    <w:rPr>
      <w:b/>
    </w:rPr>
  </w:style>
  <w:style w:type="paragraph" w:customStyle="1" w:styleId="PartTitle">
    <w:name w:val="Part Title"/>
    <w:basedOn w:val="Paragraph"/>
    <w:qFormat/>
    <w:rsid w:val="001A2D52"/>
    <w:rPr>
      <w:b/>
    </w:rPr>
  </w:style>
  <w:style w:type="paragraph" w:customStyle="1" w:styleId="Testimonium">
    <w:name w:val="Testimonium"/>
    <w:basedOn w:val="Paragraph"/>
    <w:qFormat/>
    <w:rsid w:val="001A2D52"/>
  </w:style>
  <w:style w:type="character" w:customStyle="1" w:styleId="apple-converted-space">
    <w:name w:val="apple-converted-space"/>
    <w:basedOn w:val="DefaultParagraphFont"/>
    <w:rsid w:val="001A2D52"/>
    <w:rPr>
      <w:color w:val="000000"/>
    </w:rPr>
  </w:style>
  <w:style w:type="character" w:styleId="Emphasis">
    <w:name w:val="Emphasis"/>
    <w:basedOn w:val="DefaultParagraphFont"/>
    <w:uiPriority w:val="20"/>
    <w:rsid w:val="00923DFA"/>
    <w:rPr>
      <w:i/>
      <w:iCs/>
    </w:rPr>
  </w:style>
  <w:style w:type="paragraph" w:customStyle="1" w:styleId="NoNumTitle-Clause">
    <w:name w:val="No Num Title - Clause"/>
    <w:basedOn w:val="TitleClause"/>
    <w:qFormat/>
    <w:rsid w:val="001A2D52"/>
    <w:pPr>
      <w:numPr>
        <w:numId w:val="0"/>
      </w:numPr>
      <w:ind w:left="720"/>
    </w:pPr>
  </w:style>
  <w:style w:type="paragraph" w:customStyle="1" w:styleId="NoNumTitlesubclause1">
    <w:name w:val="No Num Title subclause1"/>
    <w:basedOn w:val="Titlesubclause1"/>
    <w:qFormat/>
    <w:rsid w:val="001A2D52"/>
    <w:pPr>
      <w:numPr>
        <w:ilvl w:val="0"/>
        <w:numId w:val="0"/>
      </w:numPr>
      <w:ind w:left="720"/>
    </w:pPr>
  </w:style>
  <w:style w:type="paragraph" w:customStyle="1" w:styleId="AddressLine">
    <w:name w:val="Address Line"/>
    <w:basedOn w:val="Paragraph"/>
    <w:qFormat/>
    <w:rsid w:val="001A2D52"/>
  </w:style>
  <w:style w:type="paragraph" w:styleId="Date">
    <w:name w:val="Date"/>
    <w:basedOn w:val="Paragraph"/>
    <w:qFormat/>
    <w:rsid w:val="001A2D52"/>
  </w:style>
  <w:style w:type="paragraph" w:customStyle="1" w:styleId="SalutationPara">
    <w:name w:val="Salutation Para"/>
    <w:basedOn w:val="Paragraph"/>
    <w:next w:val="Paragraph"/>
    <w:qFormat/>
    <w:rsid w:val="001A2D52"/>
    <w:pPr>
      <w:spacing w:before="240"/>
    </w:pPr>
  </w:style>
  <w:style w:type="character" w:styleId="FollowedHyperlink">
    <w:name w:val="FollowedHyperlink"/>
    <w:basedOn w:val="DefaultParagraphFont"/>
    <w:uiPriority w:val="99"/>
    <w:semiHidden/>
    <w:unhideWhenUsed/>
    <w:rsid w:val="001A2D52"/>
    <w:rPr>
      <w:i/>
      <w:color w:val="000000"/>
      <w:u w:val="single"/>
    </w:rPr>
  </w:style>
  <w:style w:type="character" w:customStyle="1" w:styleId="DefTerm">
    <w:name w:val="DefTerm"/>
    <w:basedOn w:val="DefaultParagraphFont"/>
    <w:uiPriority w:val="1"/>
    <w:qFormat/>
    <w:rsid w:val="001A2D52"/>
    <w:rPr>
      <w:b/>
      <w:color w:val="000000"/>
    </w:rPr>
  </w:style>
  <w:style w:type="table" w:customStyle="1" w:styleId="ShadedTable">
    <w:name w:val="Shaded Table"/>
    <w:basedOn w:val="TableNormal"/>
    <w:uiPriority w:val="99"/>
    <w:rsid w:val="001A2D52"/>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Letterhead">
    <w:name w:val="Letterhead"/>
    <w:basedOn w:val="Paragraph"/>
    <w:qFormat/>
    <w:rsid w:val="001A2D52"/>
    <w:rPr>
      <w:i/>
    </w:rPr>
  </w:style>
  <w:style w:type="paragraph" w:customStyle="1" w:styleId="LetterTitle">
    <w:name w:val="Letter Title"/>
    <w:basedOn w:val="Paragraph"/>
    <w:qFormat/>
    <w:rsid w:val="001A2D52"/>
    <w:rPr>
      <w:b/>
    </w:rPr>
  </w:style>
  <w:style w:type="paragraph" w:customStyle="1" w:styleId="LongQuestionPara">
    <w:name w:val="Long Question Para"/>
    <w:basedOn w:val="Paragraph"/>
    <w:link w:val="LongQuestionParaChar"/>
    <w:rsid w:val="001A2D52"/>
    <w:pPr>
      <w:numPr>
        <w:numId w:val="9"/>
      </w:numPr>
      <w:spacing w:before="240" w:after="240" w:line="240" w:lineRule="auto"/>
      <w:outlineLvl w:val="1"/>
    </w:pPr>
    <w:rPr>
      <w:lang w:val="en-US"/>
    </w:rPr>
  </w:style>
  <w:style w:type="character" w:customStyle="1" w:styleId="LongQuestionParaChar">
    <w:name w:val="Long Question Para Char"/>
    <w:basedOn w:val="DefaultParagraphFont"/>
    <w:link w:val="LongQuestionPara"/>
    <w:rsid w:val="001A2D52"/>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1A2D52"/>
    <w:pPr>
      <w:shd w:val="clear" w:color="auto" w:fill="D9D9D9" w:themeFill="background1" w:themeFillShade="D9"/>
      <w:tabs>
        <w:tab w:val="left" w:pos="270"/>
      </w:tabs>
      <w:spacing w:after="40" w:line="240" w:lineRule="auto"/>
      <w:outlineLvl w:val="1"/>
    </w:pPr>
    <w:rPr>
      <w:bCs/>
      <w:lang w:val="en-US"/>
    </w:rPr>
  </w:style>
  <w:style w:type="character" w:customStyle="1" w:styleId="ShortQuestionParaChar">
    <w:name w:val="Short Question Para Char"/>
    <w:basedOn w:val="DefaultParagraphFont"/>
    <w:link w:val="ShortQuestionPara"/>
    <w:rsid w:val="001A2D52"/>
    <w:rPr>
      <w:rFonts w:ascii="Arial" w:eastAsia="Arial Unicode MS" w:hAnsi="Arial" w:cs="Arial"/>
      <w:bCs/>
      <w:color w:val="000000"/>
      <w:sz w:val="20"/>
      <w:szCs w:val="20"/>
      <w:shd w:val="clear" w:color="auto" w:fill="D9D9D9" w:themeFill="background1" w:themeFillShade="D9"/>
      <w:lang w:val="en-US" w:eastAsia="en-US"/>
    </w:rPr>
  </w:style>
  <w:style w:type="character" w:customStyle="1" w:styleId="ParagraphChar">
    <w:name w:val="Paragraph Char"/>
    <w:basedOn w:val="DefaultParagraphFont"/>
    <w:link w:val="Paragraph"/>
    <w:rsid w:val="001A2D52"/>
    <w:rPr>
      <w:rFonts w:ascii="Arial" w:eastAsia="Arial Unicode MS" w:hAnsi="Arial" w:cs="Arial"/>
      <w:color w:val="000000"/>
      <w:szCs w:val="20"/>
      <w:lang w:eastAsia="en-US"/>
    </w:rPr>
  </w:style>
  <w:style w:type="paragraph" w:customStyle="1" w:styleId="811D3A974D454A258B71E3C4DE24C4F210">
    <w:name w:val="811D3A974D454A258B71E3C4DE24C4F210"/>
    <w:rsid w:val="00BF5C1A"/>
    <w:pPr>
      <w:spacing w:after="120" w:line="240" w:lineRule="auto"/>
    </w:pPr>
    <w:rPr>
      <w:rFonts w:ascii="Arial" w:eastAsia="Arial Unicode MS" w:hAnsi="Arial" w:cs="Arial"/>
      <w:color w:val="000000"/>
      <w:sz w:val="24"/>
      <w:lang w:val="en-US" w:eastAsia="en-US"/>
    </w:rPr>
  </w:style>
  <w:style w:type="paragraph" w:customStyle="1" w:styleId="ListParagraphLevel3">
    <w:name w:val="List Paragraph Level 3"/>
    <w:qFormat/>
    <w:rsid w:val="001A2D52"/>
    <w:pPr>
      <w:spacing w:after="120" w:line="240" w:lineRule="auto"/>
      <w:ind w:left="2160"/>
    </w:pPr>
    <w:rPr>
      <w:rFonts w:ascii="Times New Roman" w:eastAsia="Times New Roman" w:hAnsi="Times New Roman" w:cs="Times New Roman"/>
      <w:color w:val="000000"/>
      <w:sz w:val="24"/>
      <w:szCs w:val="20"/>
      <w:lang w:eastAsia="en-US"/>
    </w:rPr>
  </w:style>
  <w:style w:type="paragraph" w:customStyle="1" w:styleId="DocumentTitle">
    <w:name w:val="Document Title"/>
    <w:basedOn w:val="Paragraph"/>
    <w:qFormat/>
    <w:rsid w:val="001A2D52"/>
    <w:pPr>
      <w:jc w:val="center"/>
    </w:pPr>
    <w:rPr>
      <w:sz w:val="28"/>
    </w:rPr>
  </w:style>
  <w:style w:type="paragraph" w:customStyle="1" w:styleId="Title-Clause">
    <w:name w:val="Title - Clause"/>
    <w:aliases w:val="BIWS Heading 1"/>
    <w:basedOn w:val="Normal"/>
    <w:rsid w:val="001A2D52"/>
    <w:pPr>
      <w:keepNext/>
      <w:tabs>
        <w:tab w:val="num" w:pos="720"/>
      </w:tabs>
      <w:spacing w:before="240" w:after="240" w:line="300" w:lineRule="atLeast"/>
      <w:ind w:left="720" w:hanging="720"/>
      <w:outlineLvl w:val="0"/>
    </w:pPr>
    <w:rPr>
      <w:rFonts w:eastAsia="Arial Unicode MS" w:cs="Arial"/>
      <w:b/>
      <w:color w:val="000000"/>
      <w:kern w:val="28"/>
    </w:rPr>
  </w:style>
  <w:style w:type="paragraph" w:customStyle="1" w:styleId="Para-Clause-nonum">
    <w:name w:val="Para - Clause - no num"/>
    <w:aliases w:val="Body  clause"/>
    <w:basedOn w:val="Normal"/>
    <w:next w:val="Title-Clause"/>
    <w:rsid w:val="001A2D52"/>
    <w:pPr>
      <w:spacing w:before="120" w:after="120" w:line="300" w:lineRule="atLeast"/>
      <w:ind w:left="720"/>
    </w:pPr>
    <w:rPr>
      <w:rFonts w:eastAsia="Arial Unicode MS" w:cs="Arial"/>
      <w:color w:val="000000"/>
    </w:rPr>
  </w:style>
  <w:style w:type="paragraph" w:customStyle="1" w:styleId="Para-Clause">
    <w:name w:val="Para - Clause"/>
    <w:basedOn w:val="Title-Clause"/>
    <w:qFormat/>
    <w:rsid w:val="001A2D52"/>
    <w:pPr>
      <w:spacing w:before="120"/>
    </w:pPr>
    <w:rPr>
      <w:b w:val="0"/>
    </w:rPr>
  </w:style>
  <w:style w:type="paragraph" w:customStyle="1" w:styleId="CoversheetParagraph">
    <w:name w:val="Coversheet Paragraph"/>
    <w:basedOn w:val="Normal"/>
    <w:autoRedefine/>
    <w:rsid w:val="001A2D52"/>
    <w:pPr>
      <w:spacing w:line="300" w:lineRule="atLeast"/>
      <w:jc w:val="center"/>
    </w:pPr>
    <w:rPr>
      <w:rFonts w:ascii="Times New Roman" w:eastAsia="Times New Roman" w:hAnsi="Times New Roman" w:cs="Times New Roman"/>
      <w:color w:val="000000"/>
    </w:rPr>
  </w:style>
  <w:style w:type="paragraph" w:customStyle="1" w:styleId="CoversheetIntro">
    <w:name w:val="Coversheet Intro"/>
    <w:basedOn w:val="CoversheetTitle"/>
    <w:qFormat/>
    <w:rsid w:val="001A2D52"/>
    <w:rPr>
      <w:smallCaps w:val="0"/>
      <w:sz w:val="22"/>
    </w:rPr>
  </w:style>
  <w:style w:type="paragraph" w:customStyle="1" w:styleId="CoversheetStaticText">
    <w:name w:val="Coversheet Static Text"/>
    <w:basedOn w:val="CoversheetIntro"/>
    <w:qFormat/>
    <w:rsid w:val="001A2D52"/>
    <w:rPr>
      <w:b w:val="0"/>
    </w:rPr>
  </w:style>
  <w:style w:type="paragraph" w:customStyle="1" w:styleId="CoversheetParty">
    <w:name w:val="Coversheet Party"/>
    <w:basedOn w:val="CoversheetIntro"/>
    <w:qFormat/>
    <w:rsid w:val="001A2D52"/>
  </w:style>
  <w:style w:type="paragraph" w:customStyle="1" w:styleId="NoNumUntitledClause">
    <w:name w:val="No Num Untitled Clause"/>
    <w:basedOn w:val="UntitledClause"/>
    <w:qFormat/>
    <w:rsid w:val="001A2D52"/>
    <w:pPr>
      <w:numPr>
        <w:numId w:val="0"/>
      </w:numPr>
      <w:ind w:left="720"/>
    </w:pPr>
  </w:style>
  <w:style w:type="paragraph" w:customStyle="1" w:styleId="BackgroundSubclause1">
    <w:name w:val="Background Subclause1"/>
    <w:basedOn w:val="Background"/>
    <w:qFormat/>
    <w:rsid w:val="001A2D52"/>
    <w:rPr>
      <w:color w:val="000000"/>
    </w:rPr>
  </w:style>
  <w:style w:type="paragraph" w:customStyle="1" w:styleId="BackgroundSubclause2">
    <w:name w:val="Background Subclause2"/>
    <w:basedOn w:val="Background"/>
    <w:qFormat/>
    <w:rsid w:val="001A2D52"/>
    <w:pPr>
      <w:numPr>
        <w:ilvl w:val="3"/>
      </w:numPr>
    </w:pPr>
    <w:rPr>
      <w:color w:val="000000"/>
    </w:rPr>
  </w:style>
  <w:style w:type="paragraph" w:customStyle="1" w:styleId="HeadingLevel2CQA">
    <w:name w:val="Heading Level 2 CQA"/>
    <w:basedOn w:val="HeadingLevel2"/>
    <w:qFormat/>
    <w:rsid w:val="001A2D52"/>
  </w:style>
  <w:style w:type="paragraph" w:customStyle="1" w:styleId="ClauseBullet1">
    <w:name w:val="Clause Bullet 1"/>
    <w:basedOn w:val="ParaClause"/>
    <w:qFormat/>
    <w:rsid w:val="001A2D52"/>
    <w:pPr>
      <w:numPr>
        <w:numId w:val="10"/>
      </w:numPr>
      <w:ind w:left="1077" w:hanging="357"/>
      <w:outlineLvl w:val="0"/>
    </w:pPr>
  </w:style>
  <w:style w:type="paragraph" w:customStyle="1" w:styleId="ClauseBullet2">
    <w:name w:val="Clause Bullet 2"/>
    <w:basedOn w:val="ParaClause"/>
    <w:qFormat/>
    <w:rsid w:val="001A2D52"/>
    <w:pPr>
      <w:numPr>
        <w:numId w:val="11"/>
      </w:numPr>
      <w:ind w:left="1434" w:hanging="357"/>
      <w:outlineLvl w:val="1"/>
    </w:pPr>
  </w:style>
  <w:style w:type="paragraph" w:customStyle="1" w:styleId="subclause1Bullet1">
    <w:name w:val="subclause 1 Bullet 1"/>
    <w:basedOn w:val="Parasubclause1"/>
    <w:qFormat/>
    <w:rsid w:val="001A2D52"/>
    <w:pPr>
      <w:numPr>
        <w:numId w:val="12"/>
      </w:numPr>
      <w:ind w:left="1077" w:hanging="357"/>
    </w:pPr>
  </w:style>
  <w:style w:type="paragraph" w:customStyle="1" w:styleId="subclause2Bullet1">
    <w:name w:val="subclause 2 Bullet 1"/>
    <w:basedOn w:val="Parasubclause2"/>
    <w:qFormat/>
    <w:rsid w:val="001A2D52"/>
    <w:pPr>
      <w:numPr>
        <w:numId w:val="14"/>
      </w:numPr>
      <w:ind w:left="1434" w:hanging="357"/>
    </w:pPr>
  </w:style>
  <w:style w:type="paragraph" w:customStyle="1" w:styleId="subclause3Bullet1">
    <w:name w:val="subclause 3 Bullet 1"/>
    <w:basedOn w:val="Parasubclause3"/>
    <w:qFormat/>
    <w:rsid w:val="001A2D52"/>
    <w:pPr>
      <w:numPr>
        <w:numId w:val="13"/>
      </w:numPr>
      <w:ind w:left="2273" w:hanging="357"/>
    </w:pPr>
  </w:style>
  <w:style w:type="paragraph" w:customStyle="1" w:styleId="subclause1Bullet2">
    <w:name w:val="subclause 1 Bullet 2"/>
    <w:basedOn w:val="Parasubclause1"/>
    <w:qFormat/>
    <w:rsid w:val="001A2D52"/>
    <w:pPr>
      <w:numPr>
        <w:numId w:val="15"/>
      </w:numPr>
      <w:ind w:left="1434" w:hanging="357"/>
    </w:pPr>
  </w:style>
  <w:style w:type="paragraph" w:customStyle="1" w:styleId="subclause2Bullet2">
    <w:name w:val="subclause 2 Bullet 2"/>
    <w:basedOn w:val="Parasubclause2"/>
    <w:qFormat/>
    <w:rsid w:val="001A2D52"/>
    <w:pPr>
      <w:numPr>
        <w:numId w:val="16"/>
      </w:numPr>
      <w:ind w:left="2273" w:hanging="357"/>
    </w:pPr>
  </w:style>
  <w:style w:type="paragraph" w:customStyle="1" w:styleId="subclause3Bullet2">
    <w:name w:val="subclause 3 Bullet 2"/>
    <w:basedOn w:val="Parasubclause3"/>
    <w:qFormat/>
    <w:rsid w:val="001A2D52"/>
    <w:pPr>
      <w:numPr>
        <w:numId w:val="17"/>
      </w:numPr>
      <w:ind w:left="2982" w:hanging="357"/>
    </w:pPr>
  </w:style>
  <w:style w:type="paragraph" w:customStyle="1" w:styleId="DefinedTermBullet">
    <w:name w:val="Defined Term Bullet"/>
    <w:basedOn w:val="DefinedTermPara"/>
    <w:qFormat/>
    <w:rsid w:val="001A2D52"/>
    <w:pPr>
      <w:numPr>
        <w:numId w:val="18"/>
      </w:numPr>
    </w:pPr>
  </w:style>
  <w:style w:type="paragraph" w:customStyle="1" w:styleId="DefinedTermNumber">
    <w:name w:val="Defined Term Number"/>
    <w:basedOn w:val="DefinedTermPara"/>
    <w:qFormat/>
    <w:rsid w:val="001A2D52"/>
    <w:pPr>
      <w:numPr>
        <w:ilvl w:val="1"/>
      </w:numPr>
    </w:pPr>
  </w:style>
  <w:style w:type="paragraph" w:customStyle="1" w:styleId="AdditionalTitle">
    <w:name w:val="Additional Title"/>
    <w:basedOn w:val="Paragraph"/>
    <w:qFormat/>
    <w:rsid w:val="001A2D52"/>
    <w:pPr>
      <w:jc w:val="left"/>
    </w:pPr>
    <w:rPr>
      <w:b/>
      <w:sz w:val="24"/>
    </w:rPr>
  </w:style>
  <w:style w:type="character" w:customStyle="1" w:styleId="error">
    <w:name w:val="error"/>
    <w:basedOn w:val="DefaultParagraphFont"/>
    <w:rsid w:val="001A2D52"/>
    <w:rPr>
      <w:color w:val="000000"/>
    </w:rPr>
  </w:style>
  <w:style w:type="paragraph" w:customStyle="1" w:styleId="NoNumUntitledsubclause1">
    <w:name w:val="No Num Untitled subclause 1"/>
    <w:basedOn w:val="Untitledsubclause1"/>
    <w:qFormat/>
    <w:rsid w:val="001A2D52"/>
    <w:pPr>
      <w:numPr>
        <w:ilvl w:val="0"/>
        <w:numId w:val="0"/>
      </w:numPr>
      <w:ind w:left="720"/>
    </w:pPr>
  </w:style>
  <w:style w:type="paragraph" w:customStyle="1" w:styleId="BackgroundParaClause">
    <w:name w:val="Background Para Clause"/>
    <w:basedOn w:val="Background"/>
    <w:qFormat/>
    <w:rsid w:val="001A2D52"/>
    <w:pPr>
      <w:numPr>
        <w:numId w:val="0"/>
      </w:numPr>
    </w:pPr>
    <w:rPr>
      <w:color w:val="000000"/>
    </w:rPr>
  </w:style>
  <w:style w:type="paragraph" w:customStyle="1" w:styleId="BackgroundParaSubclause1">
    <w:name w:val="Background Para Subclause1"/>
    <w:basedOn w:val="BackgroundSubclause1"/>
    <w:qFormat/>
    <w:rsid w:val="001A2D52"/>
    <w:pPr>
      <w:numPr>
        <w:ilvl w:val="0"/>
        <w:numId w:val="0"/>
      </w:numPr>
      <w:ind w:left="994"/>
    </w:pPr>
    <w:rPr>
      <w:lang w:val="en-US"/>
    </w:rPr>
  </w:style>
  <w:style w:type="paragraph" w:customStyle="1" w:styleId="BackgroundParaSubclause2">
    <w:name w:val="Background Para Subclause2"/>
    <w:basedOn w:val="BackgroundSubclause2"/>
    <w:qFormat/>
    <w:rsid w:val="001A2D52"/>
    <w:pPr>
      <w:numPr>
        <w:ilvl w:val="0"/>
        <w:numId w:val="0"/>
      </w:numPr>
      <w:ind w:left="1701"/>
    </w:pPr>
    <w:rPr>
      <w:lang w:val="en-US"/>
    </w:rPr>
  </w:style>
  <w:style w:type="paragraph" w:customStyle="1" w:styleId="ClauseBulletPara">
    <w:name w:val="Clause Bullet Para"/>
    <w:basedOn w:val="ClauseBullet1"/>
    <w:qFormat/>
    <w:rsid w:val="001A2D52"/>
    <w:pPr>
      <w:numPr>
        <w:numId w:val="0"/>
      </w:numPr>
      <w:ind w:left="1080"/>
    </w:pPr>
    <w:rPr>
      <w:lang w:val="en-US"/>
    </w:rPr>
  </w:style>
  <w:style w:type="paragraph" w:customStyle="1" w:styleId="ClauseBullet2Para">
    <w:name w:val="Clause Bullet 2 Para"/>
    <w:basedOn w:val="ClauseBullet2"/>
    <w:qFormat/>
    <w:rsid w:val="001A2D52"/>
    <w:pPr>
      <w:numPr>
        <w:numId w:val="0"/>
      </w:numPr>
      <w:ind w:left="1440"/>
    </w:pPr>
    <w:rPr>
      <w:lang w:val="en-US"/>
    </w:rPr>
  </w:style>
  <w:style w:type="paragraph" w:customStyle="1" w:styleId="ACTJurisdictionCheckList">
    <w:name w:val="ACTJurisdictionCheckList"/>
    <w:basedOn w:val="Normal"/>
    <w:rsid w:val="001A2D52"/>
    <w:pPr>
      <w:spacing w:after="120" w:line="300" w:lineRule="atLeast"/>
    </w:pPr>
    <w:rPr>
      <w:rFonts w:eastAsia="Arial Unicode MS" w:cs="Arial"/>
      <w:b/>
      <w:color w:val="000000"/>
      <w:sz w:val="28"/>
    </w:rPr>
  </w:style>
  <w:style w:type="paragraph" w:customStyle="1" w:styleId="JurisdictionDraftingnoteTitle">
    <w:name w:val="Jurisdiction Draftingnote Title"/>
    <w:basedOn w:val="DraftingnoteTitle"/>
    <w:qFormat/>
    <w:rsid w:val="001A2D52"/>
  </w:style>
  <w:style w:type="paragraph" w:customStyle="1" w:styleId="ScheduleTitleClause">
    <w:name w:val="Schedule Title Clause"/>
    <w:basedOn w:val="Normal"/>
    <w:rsid w:val="001A2D52"/>
    <w:pPr>
      <w:keepNext/>
      <w:numPr>
        <w:numId w:val="30"/>
      </w:numPr>
      <w:spacing w:before="240" w:after="240" w:line="300" w:lineRule="atLeast"/>
      <w:outlineLvl w:val="0"/>
    </w:pPr>
    <w:rPr>
      <w:rFonts w:eastAsia="Arial Unicode MS" w:cs="Arial"/>
      <w:b/>
      <w:color w:val="000000"/>
      <w:kern w:val="28"/>
    </w:rPr>
  </w:style>
  <w:style w:type="paragraph" w:customStyle="1" w:styleId="ScheduleUntitledsubclause1">
    <w:name w:val="Schedule Untitled subclause 1"/>
    <w:basedOn w:val="Normal"/>
    <w:rsid w:val="001A2D52"/>
    <w:pPr>
      <w:numPr>
        <w:ilvl w:val="1"/>
        <w:numId w:val="30"/>
      </w:numPr>
      <w:spacing w:before="280" w:after="120" w:line="300" w:lineRule="atLeast"/>
      <w:outlineLvl w:val="1"/>
    </w:pPr>
    <w:rPr>
      <w:rFonts w:eastAsia="Arial Unicode MS" w:cs="Arial"/>
      <w:color w:val="000000"/>
    </w:rPr>
  </w:style>
  <w:style w:type="paragraph" w:customStyle="1" w:styleId="ScheduleUntitledsubclause2">
    <w:name w:val="Schedule Untitled subclause 2"/>
    <w:basedOn w:val="Normal"/>
    <w:rsid w:val="001A2D52"/>
    <w:pPr>
      <w:numPr>
        <w:ilvl w:val="2"/>
        <w:numId w:val="30"/>
      </w:numPr>
      <w:spacing w:after="120" w:line="300" w:lineRule="atLeast"/>
      <w:outlineLvl w:val="2"/>
    </w:pPr>
    <w:rPr>
      <w:rFonts w:eastAsia="Arial Unicode MS" w:cs="Arial"/>
      <w:color w:val="000000"/>
    </w:rPr>
  </w:style>
  <w:style w:type="paragraph" w:customStyle="1" w:styleId="ScheduleUntitledsubclause3">
    <w:name w:val="Schedule Untitled subclause 3"/>
    <w:basedOn w:val="Normal"/>
    <w:rsid w:val="001A2D52"/>
    <w:pPr>
      <w:numPr>
        <w:ilvl w:val="3"/>
        <w:numId w:val="30"/>
      </w:numPr>
      <w:tabs>
        <w:tab w:val="left" w:pos="2261"/>
      </w:tabs>
      <w:spacing w:after="120" w:line="300" w:lineRule="atLeast"/>
      <w:outlineLvl w:val="3"/>
    </w:pPr>
    <w:rPr>
      <w:rFonts w:eastAsia="Arial Unicode MS" w:cs="Arial"/>
      <w:color w:val="000000"/>
    </w:rPr>
  </w:style>
  <w:style w:type="paragraph" w:customStyle="1" w:styleId="ScheduleUntitledsubclause4">
    <w:name w:val="Schedule Untitled subclause 4"/>
    <w:basedOn w:val="Normal"/>
    <w:rsid w:val="001A2D52"/>
    <w:pPr>
      <w:spacing w:after="120" w:line="300" w:lineRule="atLeast"/>
      <w:outlineLvl w:val="4"/>
    </w:pPr>
    <w:rPr>
      <w:rFonts w:eastAsia="Arial Unicode MS" w:cs="Arial"/>
      <w:color w:val="000000"/>
    </w:rPr>
  </w:style>
  <w:style w:type="paragraph" w:customStyle="1" w:styleId="BulletListPattern1">
    <w:name w:val="Bullet List Pattern 1"/>
    <w:basedOn w:val="BulletList1"/>
    <w:qFormat/>
    <w:rsid w:val="001A2D52"/>
    <w:pPr>
      <w:shd w:val="clear" w:color="auto" w:fill="D9D9D9" w:themeFill="background1" w:themeFillShade="D9"/>
      <w:spacing w:after="120" w:line="240" w:lineRule="auto"/>
      <w:ind w:left="714" w:hanging="357"/>
    </w:pPr>
  </w:style>
  <w:style w:type="paragraph" w:customStyle="1" w:styleId="BulletListPattern2">
    <w:name w:val="Bullet List Pattern 2"/>
    <w:basedOn w:val="BulletList2"/>
    <w:qFormat/>
    <w:rsid w:val="001A2D52"/>
    <w:pPr>
      <w:shd w:val="clear" w:color="auto" w:fill="D9D9D9" w:themeFill="background1" w:themeFillShade="D9"/>
      <w:ind w:left="1077"/>
    </w:pPr>
  </w:style>
  <w:style w:type="paragraph" w:customStyle="1" w:styleId="ScheduleUntitledClause">
    <w:name w:val="Schedule Untitled Clause"/>
    <w:basedOn w:val="ScheduleTitleClause"/>
    <w:qFormat/>
    <w:rsid w:val="001A2D52"/>
    <w:pPr>
      <w:spacing w:before="120"/>
    </w:pPr>
    <w:rPr>
      <w:b w:val="0"/>
    </w:rPr>
  </w:style>
  <w:style w:type="paragraph" w:customStyle="1" w:styleId="EmptyClausePara">
    <w:name w:val="Empty Clause Para"/>
    <w:basedOn w:val="IgnoredSpacing"/>
    <w:qFormat/>
    <w:rsid w:val="001A2D52"/>
  </w:style>
  <w:style w:type="paragraph" w:styleId="ListParagraph">
    <w:name w:val="List Paragraph"/>
    <w:basedOn w:val="Normal"/>
    <w:uiPriority w:val="34"/>
    <w:rsid w:val="00923DFA"/>
    <w:pPr>
      <w:ind w:left="720"/>
      <w:contextualSpacing/>
    </w:pPr>
  </w:style>
  <w:style w:type="paragraph" w:customStyle="1" w:styleId="ScheduleTitlesubclause1">
    <w:name w:val="Schedule Title subclause1"/>
    <w:basedOn w:val="ScheduleUntitledsubclause1"/>
    <w:qFormat/>
    <w:rsid w:val="001A2D52"/>
    <w:pPr>
      <w:spacing w:before="120"/>
    </w:pPr>
    <w:rPr>
      <w:b/>
    </w:rPr>
  </w:style>
  <w:style w:type="paragraph" w:customStyle="1" w:styleId="835FF0B0D5344FE4A8EE41F54AA7E17C16">
    <w:name w:val="835FF0B0D5344FE4A8EE41F54AA7E17C16"/>
    <w:rsid w:val="005014F8"/>
    <w:pPr>
      <w:spacing w:after="120" w:line="240" w:lineRule="auto"/>
    </w:pPr>
    <w:rPr>
      <w:rFonts w:ascii="Arial" w:eastAsia="Times New Roman" w:hAnsi="Arial" w:cs="Times New Roman"/>
      <w:color w:val="000000"/>
      <w:sz w:val="24"/>
      <w:szCs w:val="24"/>
      <w:lang w:val="en-US" w:eastAsia="en-US"/>
    </w:rPr>
  </w:style>
  <w:style w:type="character" w:customStyle="1" w:styleId="UnresolvedMention1">
    <w:name w:val="Unresolved Mention1"/>
    <w:basedOn w:val="DefaultParagraphFont"/>
    <w:uiPriority w:val="99"/>
    <w:semiHidden/>
    <w:unhideWhenUsed/>
    <w:rsid w:val="00E73F67"/>
    <w:rPr>
      <w:color w:val="000000"/>
      <w:shd w:val="clear" w:color="auto" w:fill="E6E6E6"/>
    </w:rPr>
  </w:style>
  <w:style w:type="character" w:customStyle="1" w:styleId="UnresolvedMention2">
    <w:name w:val="Unresolved Mention2"/>
    <w:basedOn w:val="DefaultParagraphFont"/>
    <w:uiPriority w:val="99"/>
    <w:semiHidden/>
    <w:unhideWhenUsed/>
    <w:rsid w:val="003334A6"/>
    <w:rPr>
      <w:color w:val="000000"/>
      <w:shd w:val="clear" w:color="auto" w:fill="E6E6E6"/>
    </w:rPr>
  </w:style>
  <w:style w:type="character" w:styleId="Strong">
    <w:name w:val="Strong"/>
    <w:basedOn w:val="DefaultParagraphFont"/>
    <w:uiPriority w:val="22"/>
    <w:rsid w:val="00923DFA"/>
    <w:rPr>
      <w:b/>
      <w:bCs/>
    </w:rPr>
  </w:style>
  <w:style w:type="paragraph" w:customStyle="1" w:styleId="SectorSpecificNoteTitle">
    <w:name w:val="Sector Specific Note Title"/>
    <w:basedOn w:val="JurisdictionDraftingnoteTitle"/>
    <w:qFormat/>
    <w:rsid w:val="001A2D52"/>
  </w:style>
  <w:style w:type="table" w:customStyle="1" w:styleId="TableGrid1">
    <w:name w:val="Table Grid1"/>
    <w:basedOn w:val="TableNormal"/>
    <w:next w:val="TableGrid"/>
    <w:rsid w:val="006A39A3"/>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hidesearchterm">
    <w:name w:val="co_hidesearchterm"/>
    <w:basedOn w:val="DefaultParagraphFont"/>
    <w:rsid w:val="008227B0"/>
    <w:rPr>
      <w:color w:val="000000"/>
    </w:rPr>
  </w:style>
  <w:style w:type="table" w:customStyle="1" w:styleId="ShadedTable1">
    <w:name w:val="Shaded Table1"/>
    <w:basedOn w:val="TableNormal"/>
    <w:uiPriority w:val="99"/>
    <w:rsid w:val="001A2D52"/>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IgnoredEmptysubclause">
    <w:name w:val="Ignored Empty subclause"/>
    <w:basedOn w:val="Normal"/>
    <w:link w:val="IgnoredEmptysubclauseChar"/>
    <w:qFormat/>
    <w:rsid w:val="001A2D52"/>
    <w:rPr>
      <w:color w:val="000000"/>
    </w:rPr>
  </w:style>
  <w:style w:type="character" w:customStyle="1" w:styleId="IgnoredEmptysubclauseChar">
    <w:name w:val="Ignored Empty subclause Char"/>
    <w:basedOn w:val="DefaultParagraphFont"/>
    <w:link w:val="IgnoredEmptysubclause"/>
    <w:rsid w:val="001A2D52"/>
    <w:rPr>
      <w:color w:val="000000"/>
    </w:rPr>
  </w:style>
  <w:style w:type="character" w:styleId="CommentReference">
    <w:name w:val="annotation reference"/>
    <w:basedOn w:val="DefaultParagraphFont"/>
    <w:uiPriority w:val="99"/>
    <w:semiHidden/>
    <w:unhideWhenUsed/>
    <w:rsid w:val="00923DFA"/>
    <w:rPr>
      <w:sz w:val="16"/>
      <w:szCs w:val="16"/>
    </w:rPr>
  </w:style>
  <w:style w:type="paragraph" w:styleId="CommentText">
    <w:name w:val="annotation text"/>
    <w:basedOn w:val="Normal"/>
    <w:link w:val="CommentTextChar"/>
    <w:uiPriority w:val="99"/>
    <w:unhideWhenUsed/>
    <w:rsid w:val="00923DFA"/>
  </w:style>
  <w:style w:type="character" w:customStyle="1" w:styleId="CommentTextChar">
    <w:name w:val="Comment Text Char"/>
    <w:basedOn w:val="DefaultParagraphFont"/>
    <w:link w:val="CommentText"/>
    <w:uiPriority w:val="99"/>
    <w:rsid w:val="00923DFA"/>
    <w:rPr>
      <w:rFonts w:ascii="Arial" w:eastAsiaTheme="minorHAnsi" w:hAnsi="Arial"/>
      <w:sz w:val="20"/>
      <w:szCs w:val="20"/>
      <w:lang w:eastAsia="en-US"/>
    </w:rPr>
  </w:style>
  <w:style w:type="paragraph" w:styleId="CommentSubject">
    <w:name w:val="annotation subject"/>
    <w:basedOn w:val="CommentText"/>
    <w:next w:val="CommentText"/>
    <w:link w:val="CommentSubjectChar"/>
    <w:uiPriority w:val="99"/>
    <w:semiHidden/>
    <w:unhideWhenUsed/>
    <w:rsid w:val="00923DFA"/>
    <w:rPr>
      <w:b/>
      <w:bCs/>
    </w:rPr>
  </w:style>
  <w:style w:type="character" w:customStyle="1" w:styleId="CommentSubjectChar">
    <w:name w:val="Comment Subject Char"/>
    <w:basedOn w:val="CommentTextChar"/>
    <w:link w:val="CommentSubject"/>
    <w:uiPriority w:val="99"/>
    <w:semiHidden/>
    <w:rsid w:val="00923DFA"/>
    <w:rPr>
      <w:rFonts w:ascii="Arial" w:eastAsiaTheme="minorHAnsi" w:hAnsi="Arial"/>
      <w:b/>
      <w:bCs/>
      <w:sz w:val="20"/>
      <w:szCs w:val="20"/>
      <w:lang w:eastAsia="en-US"/>
    </w:rPr>
  </w:style>
  <w:style w:type="paragraph" w:customStyle="1" w:styleId="6B1115FCC3DC4C6AB2CF846F0C50B663">
    <w:name w:val="6B1115FCC3DC4C6AB2CF846F0C50B663"/>
    <w:rsid w:val="00C86592"/>
    <w:pPr>
      <w:spacing w:line="276" w:lineRule="auto"/>
    </w:pPr>
    <w:rPr>
      <w:color w:val="000000"/>
    </w:rPr>
  </w:style>
  <w:style w:type="character" w:customStyle="1" w:styleId="BulletList1Char">
    <w:name w:val="Bullet List 1 Char"/>
    <w:basedOn w:val="DefaultParagraphFont"/>
    <w:link w:val="BulletList1"/>
    <w:rsid w:val="003A2154"/>
    <w:rPr>
      <w:rFonts w:ascii="Arial" w:eastAsia="Arial Unicode MS" w:hAnsi="Arial" w:cs="Arial"/>
      <w:color w:val="000000"/>
      <w:sz w:val="20"/>
      <w:szCs w:val="20"/>
      <w:lang w:eastAsia="en-US"/>
    </w:rPr>
  </w:style>
  <w:style w:type="paragraph" w:styleId="Revision">
    <w:name w:val="Revision"/>
    <w:hidden/>
    <w:uiPriority w:val="99"/>
    <w:semiHidden/>
    <w:rsid w:val="00E04025"/>
    <w:pPr>
      <w:spacing w:after="0" w:line="240" w:lineRule="auto"/>
    </w:pPr>
    <w:rPr>
      <w:color w:val="000000"/>
    </w:rPr>
  </w:style>
  <w:style w:type="numbering" w:customStyle="1" w:styleId="ScheduleListStyle">
    <w:name w:val="ScheduleListStyle"/>
    <w:pPr>
      <w:numPr>
        <w:numId w:val="23"/>
      </w:numPr>
    </w:pPr>
  </w:style>
  <w:style w:type="numbering" w:customStyle="1" w:styleId="PartListStyle">
    <w:name w:val="PartListStyle"/>
    <w:pPr>
      <w:numPr>
        <w:numId w:val="26"/>
      </w:numPr>
    </w:pPr>
  </w:style>
  <w:style w:type="numbering" w:customStyle="1" w:styleId="ClauseListStyle">
    <w:name w:val="ClauseListStyle"/>
    <w:pPr>
      <w:numPr>
        <w:numId w:val="29"/>
      </w:numPr>
    </w:pPr>
  </w:style>
  <w:style w:type="paragraph" w:styleId="TOC1">
    <w:name w:val="toc 1"/>
    <w:basedOn w:val="Normal"/>
    <w:next w:val="Normal"/>
    <w:uiPriority w:val="39"/>
    <w:qFormat/>
    <w:rsid w:val="00923DFA"/>
    <w:pPr>
      <w:spacing w:after="240"/>
      <w:ind w:left="850" w:right="567" w:hanging="850"/>
    </w:pPr>
    <w:rPr>
      <w:caps/>
    </w:rPr>
  </w:style>
  <w:style w:type="paragraph" w:styleId="FootnoteText">
    <w:name w:val="footnote text"/>
    <w:basedOn w:val="Normal"/>
    <w:link w:val="FootnoteTextChar"/>
    <w:uiPriority w:val="99"/>
    <w:semiHidden/>
    <w:rsid w:val="00923DFA"/>
    <w:rPr>
      <w:sz w:val="16"/>
    </w:rPr>
  </w:style>
  <w:style w:type="character" w:customStyle="1" w:styleId="FootnoteTextChar">
    <w:name w:val="Footnote Text Char"/>
    <w:basedOn w:val="DefaultParagraphFont"/>
    <w:link w:val="FootnoteText"/>
    <w:uiPriority w:val="99"/>
    <w:semiHidden/>
    <w:rsid w:val="00923DFA"/>
    <w:rPr>
      <w:rFonts w:ascii="Arial" w:eastAsiaTheme="minorHAnsi" w:hAnsi="Arial"/>
      <w:sz w:val="16"/>
      <w:szCs w:val="20"/>
      <w:lang w:eastAsia="en-US"/>
    </w:rPr>
  </w:style>
  <w:style w:type="character" w:styleId="PageNumber">
    <w:name w:val="page number"/>
    <w:basedOn w:val="DefaultParagraphFont"/>
    <w:uiPriority w:val="99"/>
    <w:semiHidden/>
    <w:rsid w:val="00923DFA"/>
    <w:rPr>
      <w:rFonts w:cs="Times New Roman"/>
    </w:rPr>
  </w:style>
  <w:style w:type="paragraph" w:styleId="EndnoteText">
    <w:name w:val="endnote text"/>
    <w:basedOn w:val="Normal"/>
    <w:link w:val="EndnoteTextChar"/>
    <w:uiPriority w:val="99"/>
    <w:semiHidden/>
    <w:rsid w:val="00923DFA"/>
    <w:rPr>
      <w:sz w:val="16"/>
    </w:rPr>
  </w:style>
  <w:style w:type="character" w:customStyle="1" w:styleId="EndnoteTextChar">
    <w:name w:val="Endnote Text Char"/>
    <w:basedOn w:val="DefaultParagraphFont"/>
    <w:link w:val="EndnoteText"/>
    <w:uiPriority w:val="99"/>
    <w:semiHidden/>
    <w:rsid w:val="00923DFA"/>
    <w:rPr>
      <w:rFonts w:ascii="Arial" w:eastAsiaTheme="minorHAnsi" w:hAnsi="Arial"/>
      <w:sz w:val="16"/>
      <w:szCs w:val="20"/>
      <w:lang w:eastAsia="en-US"/>
    </w:rPr>
  </w:style>
  <w:style w:type="character" w:styleId="EndnoteReference">
    <w:name w:val="endnote reference"/>
    <w:uiPriority w:val="99"/>
    <w:semiHidden/>
    <w:rsid w:val="00923DFA"/>
    <w:rPr>
      <w:vertAlign w:val="superscript"/>
    </w:rPr>
  </w:style>
  <w:style w:type="character" w:styleId="FootnoteReference">
    <w:name w:val="footnote reference"/>
    <w:uiPriority w:val="99"/>
    <w:semiHidden/>
    <w:rsid w:val="00923DFA"/>
    <w:rPr>
      <w:vertAlign w:val="superscript"/>
    </w:rPr>
  </w:style>
  <w:style w:type="paragraph" w:styleId="TOC2">
    <w:name w:val="toc 2"/>
    <w:basedOn w:val="TOC1"/>
    <w:next w:val="Normal"/>
    <w:uiPriority w:val="39"/>
    <w:qFormat/>
    <w:rsid w:val="00923DFA"/>
    <w:pPr>
      <w:ind w:left="1702"/>
    </w:pPr>
    <w:rPr>
      <w:caps w:val="0"/>
    </w:rPr>
  </w:style>
  <w:style w:type="paragraph" w:styleId="TOC3">
    <w:name w:val="toc 3"/>
    <w:basedOn w:val="TOC1"/>
    <w:next w:val="Normal"/>
    <w:uiPriority w:val="39"/>
    <w:qFormat/>
    <w:rsid w:val="00923DFA"/>
    <w:pPr>
      <w:ind w:left="2552"/>
    </w:pPr>
    <w:rPr>
      <w:caps w:val="0"/>
    </w:rPr>
  </w:style>
  <w:style w:type="paragraph" w:styleId="TOC4">
    <w:name w:val="toc 4"/>
    <w:basedOn w:val="TOC1"/>
    <w:next w:val="Normal"/>
    <w:uiPriority w:val="39"/>
    <w:semiHidden/>
    <w:qFormat/>
    <w:rsid w:val="00923DFA"/>
    <w:pPr>
      <w:ind w:left="0" w:firstLine="0"/>
    </w:pPr>
  </w:style>
  <w:style w:type="paragraph" w:styleId="TOC5">
    <w:name w:val="toc 5"/>
    <w:basedOn w:val="TOC1"/>
    <w:next w:val="Normal"/>
    <w:uiPriority w:val="39"/>
    <w:semiHidden/>
    <w:qFormat/>
    <w:rsid w:val="00923DFA"/>
    <w:pPr>
      <w:ind w:firstLine="0"/>
    </w:pPr>
  </w:style>
  <w:style w:type="paragraph" w:styleId="TOC6">
    <w:name w:val="toc 6"/>
    <w:basedOn w:val="TOC1"/>
    <w:next w:val="Normal"/>
    <w:uiPriority w:val="39"/>
    <w:semiHidden/>
    <w:qFormat/>
    <w:rsid w:val="00923DFA"/>
    <w:pPr>
      <w:ind w:left="1701" w:firstLine="0"/>
    </w:pPr>
  </w:style>
  <w:style w:type="paragraph" w:customStyle="1" w:styleId="Body">
    <w:name w:val="Body"/>
    <w:basedOn w:val="Normal"/>
    <w:link w:val="BodyChar"/>
    <w:qFormat/>
    <w:rsid w:val="00923DFA"/>
    <w:pPr>
      <w:spacing w:after="240"/>
    </w:pPr>
  </w:style>
  <w:style w:type="paragraph" w:customStyle="1" w:styleId="LegalDisclaimer">
    <w:name w:val="Legal Disclaimer"/>
    <w:basedOn w:val="Footer"/>
    <w:link w:val="LegalDisclaimerChar"/>
    <w:semiHidden/>
    <w:qFormat/>
    <w:rsid w:val="00923DFA"/>
  </w:style>
  <w:style w:type="character" w:customStyle="1" w:styleId="LegalDisclaimerChar">
    <w:name w:val="Legal Disclaimer Char"/>
    <w:basedOn w:val="FooterChar"/>
    <w:link w:val="LegalDisclaimer"/>
    <w:semiHidden/>
    <w:rsid w:val="00923DFA"/>
    <w:rPr>
      <w:rFonts w:ascii="Arial" w:eastAsiaTheme="minorHAnsi" w:hAnsi="Arial"/>
      <w:sz w:val="16"/>
      <w:szCs w:val="20"/>
      <w:lang w:eastAsia="en-US"/>
    </w:rPr>
  </w:style>
  <w:style w:type="paragraph" w:customStyle="1" w:styleId="Letterheaduserprofile">
    <w:name w:val="Letterhead userprofile"/>
    <w:basedOn w:val="Normal"/>
    <w:semiHidden/>
    <w:qFormat/>
    <w:rsid w:val="00923DFA"/>
    <w:pPr>
      <w:jc w:val="right"/>
    </w:pPr>
    <w:rPr>
      <w:sz w:val="16"/>
      <w:szCs w:val="16"/>
    </w:rPr>
  </w:style>
  <w:style w:type="character" w:customStyle="1" w:styleId="JobTitle">
    <w:name w:val="JobTitle"/>
    <w:basedOn w:val="DefaultParagraphFont"/>
    <w:uiPriority w:val="1"/>
    <w:semiHidden/>
    <w:qFormat/>
    <w:rsid w:val="00923DFA"/>
  </w:style>
  <w:style w:type="table" w:styleId="GridTable4-Accent2">
    <w:name w:val="Grid Table 4 Accent 2"/>
    <w:basedOn w:val="TableNormal"/>
    <w:uiPriority w:val="49"/>
    <w:rsid w:val="00923DFA"/>
    <w:pPr>
      <w:spacing w:after="0" w:line="240" w:lineRule="auto"/>
    </w:pPr>
    <w:rPr>
      <w:rFonts w:ascii="Times New Roman" w:eastAsiaTheme="minorHAnsi" w:hAnsi="Times New Roman" w:cs="Times New Roman"/>
      <w:sz w:val="20"/>
      <w:szCs w:val="20"/>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923DFA"/>
    <w:pPr>
      <w:spacing w:after="0" w:line="240" w:lineRule="auto"/>
    </w:pPr>
    <w:rPr>
      <w:rFonts w:ascii="Times New Roman" w:eastAsiaTheme="minorHAnsi"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3">
    <w:name w:val="Grid Table 4 Accent 3"/>
    <w:basedOn w:val="TableNormal"/>
    <w:uiPriority w:val="49"/>
    <w:rsid w:val="00923DFA"/>
    <w:pPr>
      <w:spacing w:after="0" w:line="240" w:lineRule="auto"/>
    </w:pPr>
    <w:rPr>
      <w:rFonts w:ascii="Times New Roman" w:eastAsiaTheme="minorHAnsi" w:hAnsi="Times New Roman" w:cs="Times New Roman"/>
      <w:sz w:val="20"/>
      <w:szCs w:val="20"/>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Spacing">
    <w:name w:val="No Spacing"/>
    <w:uiPriority w:val="1"/>
    <w:rsid w:val="00923DFA"/>
    <w:pPr>
      <w:spacing w:after="0" w:line="240" w:lineRule="auto"/>
      <w:jc w:val="both"/>
    </w:pPr>
    <w:rPr>
      <w:rFonts w:ascii="Arial" w:eastAsiaTheme="minorHAnsi" w:hAnsi="Arial" w:cs="Arial"/>
      <w:sz w:val="20"/>
      <w:szCs w:val="20"/>
      <w:lang w:eastAsia="en-US"/>
    </w:rPr>
  </w:style>
  <w:style w:type="paragraph" w:customStyle="1" w:styleId="Partners">
    <w:name w:val="Partners"/>
    <w:basedOn w:val="Normal"/>
    <w:uiPriority w:val="99"/>
    <w:semiHidden/>
    <w:qFormat/>
    <w:rsid w:val="00923DFA"/>
    <w:pPr>
      <w:spacing w:after="40"/>
      <w:jc w:val="left"/>
    </w:pPr>
    <w:rPr>
      <w:rFonts w:ascii="Bliss 2 Regular" w:hAnsi="Bliss 2 Regular"/>
      <w:sz w:val="10"/>
      <w:szCs w:val="10"/>
    </w:rPr>
  </w:style>
  <w:style w:type="paragraph" w:customStyle="1" w:styleId="Appendix">
    <w:name w:val="Appendix #"/>
    <w:basedOn w:val="Body"/>
    <w:next w:val="SubHeading"/>
    <w:uiPriority w:val="5"/>
    <w:qFormat/>
    <w:rsid w:val="00923DFA"/>
    <w:pPr>
      <w:keepNext/>
      <w:pageBreakBefore/>
      <w:numPr>
        <w:numId w:val="45"/>
      </w:numPr>
      <w:jc w:val="center"/>
      <w:outlineLvl w:val="7"/>
    </w:pPr>
    <w:rPr>
      <w:b/>
      <w:caps/>
    </w:rPr>
  </w:style>
  <w:style w:type="paragraph" w:customStyle="1" w:styleId="Body1">
    <w:name w:val="Body 1"/>
    <w:basedOn w:val="Body"/>
    <w:link w:val="Body1Char"/>
    <w:qFormat/>
    <w:rsid w:val="00923DFA"/>
    <w:pPr>
      <w:numPr>
        <w:numId w:val="32"/>
      </w:numPr>
    </w:pPr>
  </w:style>
  <w:style w:type="paragraph" w:customStyle="1" w:styleId="Body2">
    <w:name w:val="Body 2"/>
    <w:basedOn w:val="Body"/>
    <w:qFormat/>
    <w:rsid w:val="00923DFA"/>
    <w:pPr>
      <w:numPr>
        <w:ilvl w:val="1"/>
        <w:numId w:val="32"/>
      </w:numPr>
    </w:pPr>
  </w:style>
  <w:style w:type="paragraph" w:customStyle="1" w:styleId="Body3">
    <w:name w:val="Body 3"/>
    <w:basedOn w:val="Body"/>
    <w:qFormat/>
    <w:rsid w:val="00923DFA"/>
    <w:pPr>
      <w:numPr>
        <w:ilvl w:val="2"/>
        <w:numId w:val="32"/>
      </w:numPr>
    </w:pPr>
  </w:style>
  <w:style w:type="paragraph" w:customStyle="1" w:styleId="Body4">
    <w:name w:val="Body 4"/>
    <w:basedOn w:val="Body"/>
    <w:qFormat/>
    <w:rsid w:val="00923DFA"/>
    <w:pPr>
      <w:numPr>
        <w:ilvl w:val="3"/>
        <w:numId w:val="32"/>
      </w:numPr>
    </w:pPr>
  </w:style>
  <w:style w:type="paragraph" w:customStyle="1" w:styleId="Body5">
    <w:name w:val="Body 5"/>
    <w:basedOn w:val="Body"/>
    <w:qFormat/>
    <w:rsid w:val="00923DFA"/>
    <w:pPr>
      <w:numPr>
        <w:ilvl w:val="4"/>
        <w:numId w:val="32"/>
      </w:numPr>
    </w:pPr>
  </w:style>
  <w:style w:type="paragraph" w:customStyle="1" w:styleId="Body6">
    <w:name w:val="Body 6"/>
    <w:basedOn w:val="Body"/>
    <w:qFormat/>
    <w:rsid w:val="00923DFA"/>
    <w:pPr>
      <w:numPr>
        <w:ilvl w:val="5"/>
        <w:numId w:val="32"/>
      </w:numPr>
    </w:pPr>
  </w:style>
  <w:style w:type="character" w:styleId="BookTitle">
    <w:name w:val="Book Title"/>
    <w:basedOn w:val="DefaultParagraphFont"/>
    <w:uiPriority w:val="33"/>
    <w:rsid w:val="00923DFA"/>
    <w:rPr>
      <w:b/>
      <w:bCs/>
      <w:i/>
      <w:iCs/>
      <w:spacing w:val="5"/>
    </w:rPr>
  </w:style>
  <w:style w:type="paragraph" w:customStyle="1" w:styleId="Bullet1">
    <w:name w:val="Bullet 1"/>
    <w:basedOn w:val="Body"/>
    <w:uiPriority w:val="4"/>
    <w:qFormat/>
    <w:rsid w:val="00923DFA"/>
    <w:pPr>
      <w:numPr>
        <w:numId w:val="33"/>
      </w:numPr>
    </w:pPr>
  </w:style>
  <w:style w:type="paragraph" w:customStyle="1" w:styleId="Bullet2">
    <w:name w:val="Bullet 2"/>
    <w:basedOn w:val="Body"/>
    <w:uiPriority w:val="4"/>
    <w:qFormat/>
    <w:rsid w:val="00923DFA"/>
    <w:pPr>
      <w:numPr>
        <w:ilvl w:val="1"/>
        <w:numId w:val="33"/>
      </w:numPr>
    </w:pPr>
  </w:style>
  <w:style w:type="paragraph" w:customStyle="1" w:styleId="Bullet3">
    <w:name w:val="Bullet 3"/>
    <w:basedOn w:val="Body"/>
    <w:uiPriority w:val="4"/>
    <w:qFormat/>
    <w:rsid w:val="00923DFA"/>
    <w:pPr>
      <w:numPr>
        <w:ilvl w:val="2"/>
        <w:numId w:val="33"/>
      </w:numPr>
    </w:pPr>
  </w:style>
  <w:style w:type="paragraph" w:customStyle="1" w:styleId="Bullet40">
    <w:name w:val="Bullet 4"/>
    <w:basedOn w:val="Body"/>
    <w:uiPriority w:val="4"/>
    <w:qFormat/>
    <w:rsid w:val="00923DFA"/>
    <w:pPr>
      <w:numPr>
        <w:ilvl w:val="3"/>
        <w:numId w:val="33"/>
      </w:numPr>
    </w:pPr>
  </w:style>
  <w:style w:type="numbering" w:customStyle="1" w:styleId="Bullets">
    <w:name w:val="Bullets"/>
    <w:basedOn w:val="NoList"/>
    <w:rsid w:val="00923DFA"/>
    <w:pPr>
      <w:numPr>
        <w:numId w:val="33"/>
      </w:numPr>
    </w:pPr>
  </w:style>
  <w:style w:type="numbering" w:customStyle="1" w:styleId="CentredHeadings">
    <w:name w:val="Centred Headings"/>
    <w:basedOn w:val="NoList"/>
    <w:rsid w:val="00923DFA"/>
    <w:pPr>
      <w:numPr>
        <w:numId w:val="34"/>
      </w:numPr>
    </w:pPr>
  </w:style>
  <w:style w:type="paragraph" w:customStyle="1" w:styleId="Definition1">
    <w:name w:val="Definition 1"/>
    <w:basedOn w:val="Body"/>
    <w:uiPriority w:val="4"/>
    <w:qFormat/>
    <w:rsid w:val="00923DFA"/>
    <w:pPr>
      <w:numPr>
        <w:numId w:val="36"/>
      </w:numPr>
    </w:pPr>
  </w:style>
  <w:style w:type="paragraph" w:customStyle="1" w:styleId="Definition2">
    <w:name w:val="Definition 2"/>
    <w:basedOn w:val="Body"/>
    <w:uiPriority w:val="4"/>
    <w:qFormat/>
    <w:rsid w:val="00923DFA"/>
    <w:pPr>
      <w:numPr>
        <w:ilvl w:val="1"/>
        <w:numId w:val="36"/>
      </w:numPr>
    </w:pPr>
  </w:style>
  <w:style w:type="paragraph" w:customStyle="1" w:styleId="Definition3">
    <w:name w:val="Definition 3"/>
    <w:basedOn w:val="Body"/>
    <w:uiPriority w:val="4"/>
    <w:qFormat/>
    <w:rsid w:val="00923DFA"/>
    <w:pPr>
      <w:numPr>
        <w:ilvl w:val="2"/>
        <w:numId w:val="36"/>
      </w:numPr>
    </w:pPr>
  </w:style>
  <w:style w:type="paragraph" w:customStyle="1" w:styleId="Definition4">
    <w:name w:val="Definition 4"/>
    <w:basedOn w:val="Body"/>
    <w:uiPriority w:val="4"/>
    <w:qFormat/>
    <w:rsid w:val="00923DFA"/>
    <w:pPr>
      <w:numPr>
        <w:ilvl w:val="3"/>
        <w:numId w:val="36"/>
      </w:numPr>
    </w:pPr>
  </w:style>
  <w:style w:type="numbering" w:customStyle="1" w:styleId="DefinitionsNumbering">
    <w:name w:val="Definitions Numbering"/>
    <w:basedOn w:val="NoList"/>
    <w:rsid w:val="00923DFA"/>
    <w:pPr>
      <w:numPr>
        <w:numId w:val="36"/>
      </w:numPr>
    </w:pPr>
  </w:style>
  <w:style w:type="numbering" w:customStyle="1" w:styleId="GeneralHeadings">
    <w:name w:val="General Headings"/>
    <w:basedOn w:val="NoList"/>
    <w:rsid w:val="00923DFA"/>
    <w:pPr>
      <w:numPr>
        <w:numId w:val="37"/>
      </w:numPr>
    </w:pPr>
  </w:style>
  <w:style w:type="character" w:styleId="IntenseEmphasis">
    <w:name w:val="Intense Emphasis"/>
    <w:aliases w:val="PARTYNAME"/>
    <w:basedOn w:val="DefaultParagraphFont"/>
    <w:uiPriority w:val="21"/>
    <w:qFormat/>
    <w:rsid w:val="00923DFA"/>
    <w:rPr>
      <w:rFonts w:ascii="Arial" w:hAnsi="Arial"/>
      <w:b/>
      <w:i w:val="0"/>
      <w:iCs/>
      <w:caps/>
      <w:smallCaps w:val="0"/>
      <w:color w:val="auto"/>
      <w:sz w:val="20"/>
    </w:rPr>
  </w:style>
  <w:style w:type="paragraph" w:styleId="IntenseQuote">
    <w:name w:val="Intense Quote"/>
    <w:basedOn w:val="Normal"/>
    <w:next w:val="Normal"/>
    <w:link w:val="IntenseQuoteChar"/>
    <w:uiPriority w:val="30"/>
    <w:rsid w:val="00923DFA"/>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923DFA"/>
    <w:rPr>
      <w:rFonts w:ascii="Arial" w:eastAsiaTheme="minorHAnsi" w:hAnsi="Arial"/>
      <w:i/>
      <w:iCs/>
      <w:sz w:val="20"/>
      <w:szCs w:val="20"/>
      <w:lang w:eastAsia="en-US"/>
    </w:rPr>
  </w:style>
  <w:style w:type="character" w:styleId="IntenseReference">
    <w:name w:val="Intense Reference"/>
    <w:basedOn w:val="DefaultParagraphFont"/>
    <w:uiPriority w:val="32"/>
    <w:rsid w:val="00923DFA"/>
    <w:rPr>
      <w:b/>
      <w:bCs/>
      <w:caps/>
      <w:smallCaps w:val="0"/>
      <w:color w:val="auto"/>
      <w:spacing w:val="5"/>
    </w:rPr>
  </w:style>
  <w:style w:type="paragraph" w:customStyle="1" w:styleId="Level1">
    <w:name w:val="Level 1"/>
    <w:basedOn w:val="Normal"/>
    <w:link w:val="Level1Char"/>
    <w:uiPriority w:val="3"/>
    <w:qFormat/>
    <w:rsid w:val="00923DFA"/>
    <w:pPr>
      <w:numPr>
        <w:numId w:val="38"/>
      </w:numPr>
      <w:spacing w:after="240"/>
    </w:pPr>
  </w:style>
  <w:style w:type="paragraph" w:customStyle="1" w:styleId="LegalFooterAddress">
    <w:name w:val="Legal Footer Address"/>
    <w:basedOn w:val="Footer"/>
    <w:semiHidden/>
    <w:qFormat/>
    <w:rsid w:val="00923DFA"/>
    <w:pPr>
      <w:spacing w:after="120"/>
      <w:jc w:val="center"/>
    </w:pPr>
    <w:rPr>
      <w:rFonts w:eastAsia="Times New Roman" w:cs="Times New Roman"/>
      <w:sz w:val="13"/>
      <w:szCs w:val="12"/>
      <w:lang w:eastAsia="en-GB"/>
    </w:rPr>
  </w:style>
  <w:style w:type="paragraph" w:customStyle="1" w:styleId="Level2">
    <w:name w:val="Level 2"/>
    <w:basedOn w:val="Normal"/>
    <w:uiPriority w:val="3"/>
    <w:qFormat/>
    <w:rsid w:val="00923DFA"/>
    <w:pPr>
      <w:numPr>
        <w:ilvl w:val="1"/>
        <w:numId w:val="38"/>
      </w:numPr>
      <w:spacing w:after="240"/>
    </w:pPr>
  </w:style>
  <w:style w:type="paragraph" w:customStyle="1" w:styleId="LegalFooterCompanyName">
    <w:name w:val="Legal Footer Company Name"/>
    <w:basedOn w:val="Footer"/>
    <w:link w:val="LegalFooterCompanyNameChar"/>
    <w:semiHidden/>
    <w:qFormat/>
    <w:rsid w:val="00923DFA"/>
    <w:pPr>
      <w:spacing w:after="120"/>
      <w:jc w:val="center"/>
    </w:pPr>
    <w:rPr>
      <w:sz w:val="15"/>
    </w:rPr>
  </w:style>
  <w:style w:type="paragraph" w:customStyle="1" w:styleId="Level3">
    <w:name w:val="Level 3"/>
    <w:basedOn w:val="Normal"/>
    <w:uiPriority w:val="3"/>
    <w:qFormat/>
    <w:rsid w:val="00923DFA"/>
    <w:pPr>
      <w:numPr>
        <w:ilvl w:val="2"/>
        <w:numId w:val="38"/>
      </w:numPr>
      <w:spacing w:after="240"/>
    </w:pPr>
  </w:style>
  <w:style w:type="character" w:customStyle="1" w:styleId="LegalFooterCompanyNameChar">
    <w:name w:val="Legal Footer Company Name Char"/>
    <w:basedOn w:val="FooterChar"/>
    <w:link w:val="LegalFooterCompanyName"/>
    <w:semiHidden/>
    <w:rsid w:val="00923DFA"/>
    <w:rPr>
      <w:rFonts w:ascii="Arial" w:eastAsiaTheme="minorHAnsi" w:hAnsi="Arial"/>
      <w:sz w:val="15"/>
      <w:szCs w:val="20"/>
      <w:lang w:eastAsia="en-US"/>
    </w:rPr>
  </w:style>
  <w:style w:type="paragraph" w:customStyle="1" w:styleId="Level4">
    <w:name w:val="Level 4"/>
    <w:basedOn w:val="Body4"/>
    <w:uiPriority w:val="3"/>
    <w:qFormat/>
    <w:rsid w:val="00923DFA"/>
    <w:pPr>
      <w:numPr>
        <w:numId w:val="38"/>
      </w:numPr>
    </w:pPr>
  </w:style>
  <w:style w:type="paragraph" w:customStyle="1" w:styleId="Level5">
    <w:name w:val="Level 5"/>
    <w:basedOn w:val="Body5"/>
    <w:uiPriority w:val="3"/>
    <w:qFormat/>
    <w:rsid w:val="00923DFA"/>
    <w:pPr>
      <w:numPr>
        <w:numId w:val="38"/>
      </w:numPr>
    </w:pPr>
  </w:style>
  <w:style w:type="paragraph" w:customStyle="1" w:styleId="Level6">
    <w:name w:val="Level 6"/>
    <w:basedOn w:val="Body6"/>
    <w:uiPriority w:val="3"/>
    <w:qFormat/>
    <w:rsid w:val="00923DFA"/>
    <w:pPr>
      <w:numPr>
        <w:numId w:val="38"/>
      </w:numPr>
    </w:pPr>
  </w:style>
  <w:style w:type="numbering" w:customStyle="1" w:styleId="MainNumbering">
    <w:name w:val="Main Numbering"/>
    <w:basedOn w:val="NoList"/>
    <w:rsid w:val="00923DFA"/>
    <w:pPr>
      <w:numPr>
        <w:numId w:val="44"/>
      </w:numPr>
    </w:pPr>
  </w:style>
  <w:style w:type="paragraph" w:customStyle="1" w:styleId="Part">
    <w:name w:val="Part #"/>
    <w:basedOn w:val="Body"/>
    <w:next w:val="SubHeading"/>
    <w:uiPriority w:val="5"/>
    <w:qFormat/>
    <w:rsid w:val="00923DFA"/>
    <w:pPr>
      <w:keepNext/>
      <w:numPr>
        <w:ilvl w:val="1"/>
        <w:numId w:val="45"/>
      </w:numPr>
      <w:jc w:val="center"/>
      <w:outlineLvl w:val="8"/>
    </w:pPr>
    <w:rPr>
      <w:rFonts w:ascii="Arial Bold" w:hAnsi="Arial Bold"/>
      <w:b/>
      <w:caps/>
    </w:rPr>
  </w:style>
  <w:style w:type="numbering" w:customStyle="1" w:styleId="PartiesandBackground">
    <w:name w:val="Parties and Background"/>
    <w:basedOn w:val="NoList"/>
    <w:rsid w:val="00923DFA"/>
    <w:pPr>
      <w:numPr>
        <w:numId w:val="46"/>
      </w:numPr>
    </w:pPr>
  </w:style>
  <w:style w:type="paragraph" w:styleId="Quote">
    <w:name w:val="Quote"/>
    <w:basedOn w:val="Normal"/>
    <w:next w:val="Normal"/>
    <w:link w:val="QuoteChar"/>
    <w:uiPriority w:val="4"/>
    <w:rsid w:val="00923DF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4"/>
    <w:rsid w:val="00923DFA"/>
    <w:rPr>
      <w:rFonts w:ascii="Arial" w:eastAsiaTheme="minorHAnsi" w:hAnsi="Arial"/>
      <w:i/>
      <w:iCs/>
      <w:color w:val="404040" w:themeColor="text1" w:themeTint="BF"/>
      <w:sz w:val="20"/>
      <w:szCs w:val="20"/>
      <w:lang w:eastAsia="en-US"/>
    </w:rPr>
  </w:style>
  <w:style w:type="paragraph" w:customStyle="1" w:styleId="Schedule">
    <w:name w:val="Schedule #"/>
    <w:basedOn w:val="Body"/>
    <w:next w:val="SubHeading"/>
    <w:uiPriority w:val="5"/>
    <w:qFormat/>
    <w:rsid w:val="00923DFA"/>
    <w:pPr>
      <w:keepNext/>
      <w:pageBreakBefore/>
      <w:numPr>
        <w:numId w:val="47"/>
      </w:numPr>
      <w:jc w:val="center"/>
      <w:outlineLvl w:val="0"/>
    </w:pPr>
    <w:rPr>
      <w:b/>
      <w:caps/>
    </w:rPr>
  </w:style>
  <w:style w:type="paragraph" w:styleId="Signature">
    <w:name w:val="Signature"/>
    <w:basedOn w:val="Normal"/>
    <w:link w:val="SignatureChar"/>
    <w:uiPriority w:val="99"/>
    <w:rsid w:val="00923DFA"/>
    <w:pPr>
      <w:jc w:val="left"/>
    </w:pPr>
    <w:rPr>
      <w:b/>
    </w:rPr>
  </w:style>
  <w:style w:type="character" w:customStyle="1" w:styleId="SignatureChar">
    <w:name w:val="Signature Char"/>
    <w:basedOn w:val="DefaultParagraphFont"/>
    <w:link w:val="Signature"/>
    <w:uiPriority w:val="99"/>
    <w:rsid w:val="00923DFA"/>
    <w:rPr>
      <w:rFonts w:ascii="Arial" w:eastAsiaTheme="minorHAnsi" w:hAnsi="Arial"/>
      <w:b/>
      <w:sz w:val="20"/>
      <w:szCs w:val="20"/>
      <w:lang w:eastAsia="en-US"/>
    </w:rPr>
  </w:style>
  <w:style w:type="paragraph" w:customStyle="1" w:styleId="SubHeading">
    <w:name w:val="Sub Heading"/>
    <w:basedOn w:val="Body"/>
    <w:next w:val="Body"/>
    <w:uiPriority w:val="1"/>
    <w:qFormat/>
    <w:rsid w:val="00923DFA"/>
    <w:pPr>
      <w:keepNext/>
      <w:numPr>
        <w:numId w:val="37"/>
      </w:numPr>
      <w:jc w:val="center"/>
    </w:pPr>
    <w:rPr>
      <w:b/>
      <w:caps/>
    </w:rPr>
  </w:style>
  <w:style w:type="paragraph" w:styleId="Subtitle">
    <w:name w:val="Subtitle"/>
    <w:basedOn w:val="Normal"/>
    <w:next w:val="Normal"/>
    <w:link w:val="SubtitleChar"/>
    <w:uiPriority w:val="11"/>
    <w:rsid w:val="00923DFA"/>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23DFA"/>
    <w:rPr>
      <w:color w:val="5A5A5A" w:themeColor="text1" w:themeTint="A5"/>
      <w:spacing w:val="15"/>
      <w:szCs w:val="20"/>
      <w:lang w:eastAsia="en-US"/>
    </w:rPr>
  </w:style>
  <w:style w:type="character" w:styleId="SubtleEmphasis">
    <w:name w:val="Subtle Emphasis"/>
    <w:basedOn w:val="DefaultParagraphFont"/>
    <w:uiPriority w:val="19"/>
    <w:rsid w:val="00923DFA"/>
    <w:rPr>
      <w:i/>
      <w:iCs/>
      <w:color w:val="404040" w:themeColor="text1" w:themeTint="BF"/>
    </w:rPr>
  </w:style>
  <w:style w:type="character" w:customStyle="1" w:styleId="BodyChar">
    <w:name w:val="Body Char"/>
    <w:basedOn w:val="DefaultParagraphFont"/>
    <w:link w:val="Body"/>
    <w:rsid w:val="00923DFA"/>
    <w:rPr>
      <w:rFonts w:ascii="Arial" w:eastAsiaTheme="minorHAnsi" w:hAnsi="Arial"/>
      <w:sz w:val="20"/>
      <w:szCs w:val="20"/>
      <w:lang w:eastAsia="en-US"/>
    </w:rPr>
  </w:style>
  <w:style w:type="character" w:customStyle="1" w:styleId="Body1Char">
    <w:name w:val="Body 1 Char"/>
    <w:basedOn w:val="BodyChar"/>
    <w:link w:val="Body1"/>
    <w:rsid w:val="00923DFA"/>
    <w:rPr>
      <w:rFonts w:ascii="Arial" w:eastAsiaTheme="minorHAnsi" w:hAnsi="Arial"/>
      <w:sz w:val="20"/>
      <w:szCs w:val="20"/>
      <w:lang w:eastAsia="en-US"/>
    </w:rPr>
  </w:style>
  <w:style w:type="character" w:customStyle="1" w:styleId="Level1Char">
    <w:name w:val="Level 1 Char"/>
    <w:basedOn w:val="Body1Char"/>
    <w:link w:val="Level1"/>
    <w:uiPriority w:val="3"/>
    <w:rsid w:val="00923DFA"/>
    <w:rPr>
      <w:rFonts w:ascii="Arial" w:eastAsiaTheme="minorHAnsi" w:hAnsi="Arial"/>
      <w:sz w:val="20"/>
      <w:szCs w:val="20"/>
      <w:lang w:eastAsia="en-US"/>
    </w:rPr>
  </w:style>
  <w:style w:type="character" w:customStyle="1" w:styleId="BodyboldCaps">
    <w:name w:val="Body bold Caps"/>
    <w:basedOn w:val="DefaultParagraphFont"/>
    <w:uiPriority w:val="5"/>
    <w:qFormat/>
    <w:rsid w:val="00923DFA"/>
    <w:rPr>
      <w:rFonts w:ascii="Arial" w:hAnsi="Arial"/>
      <w:b/>
      <w:bCs/>
      <w:caps/>
      <w:smallCaps w:val="0"/>
      <w:sz w:val="20"/>
    </w:rPr>
  </w:style>
  <w:style w:type="paragraph" w:customStyle="1" w:styleId="Defs">
    <w:name w:val="Defs"/>
    <w:basedOn w:val="Normal"/>
    <w:next w:val="Normal"/>
    <w:uiPriority w:val="1"/>
    <w:semiHidden/>
    <w:qFormat/>
    <w:rsid w:val="00923DFA"/>
    <w:pPr>
      <w:spacing w:after="240"/>
    </w:pPr>
    <w:rPr>
      <w:b/>
      <w:lang w:val="en-US"/>
    </w:rPr>
  </w:style>
  <w:style w:type="paragraph" w:customStyle="1" w:styleId="Frontpagetext">
    <w:name w:val="Frontpage text"/>
    <w:basedOn w:val="Normal"/>
    <w:uiPriority w:val="99"/>
    <w:semiHidden/>
    <w:qFormat/>
    <w:rsid w:val="00923DFA"/>
    <w:pPr>
      <w:tabs>
        <w:tab w:val="left" w:pos="3686"/>
      </w:tabs>
      <w:jc w:val="left"/>
    </w:pPr>
    <w:rPr>
      <w:rFonts w:ascii="Arial Bold" w:hAnsi="Arial Bold"/>
      <w:b/>
      <w:caps/>
    </w:rPr>
  </w:style>
  <w:style w:type="paragraph" w:customStyle="1" w:styleId="Frontpagetexttitle">
    <w:name w:val="Frontpage text title"/>
    <w:basedOn w:val="Frontpagetext"/>
    <w:uiPriority w:val="99"/>
    <w:semiHidden/>
    <w:qFormat/>
    <w:rsid w:val="00923DFA"/>
    <w:pPr>
      <w:spacing w:after="120"/>
      <w:contextualSpacing/>
      <w:jc w:val="center"/>
    </w:pPr>
    <w:rPr>
      <w:rFonts w:ascii="Arial" w:hAnsi="Arial"/>
      <w:caps w:val="0"/>
    </w:rPr>
  </w:style>
  <w:style w:type="paragraph" w:customStyle="1" w:styleId="Parties-Emphasis-Paragraph">
    <w:name w:val="Parties - Emphasis - Paragraph"/>
    <w:basedOn w:val="MainHeading"/>
    <w:semiHidden/>
    <w:qFormat/>
    <w:rsid w:val="00923DFA"/>
    <w:rPr>
      <w:rFonts w:ascii="Arial Bold" w:hAnsi="Arial Bold"/>
      <w:sz w:val="20"/>
    </w:rPr>
  </w:style>
  <w:style w:type="paragraph" w:styleId="BlockText">
    <w:name w:val="Block Text"/>
    <w:basedOn w:val="Normal"/>
    <w:uiPriority w:val="99"/>
    <w:semiHidden/>
    <w:unhideWhenUsed/>
    <w:rsid w:val="00923DFA"/>
    <w:pPr>
      <w:pBdr>
        <w:top w:val="single" w:sz="2" w:space="10" w:color="auto"/>
        <w:left w:val="single" w:sz="2" w:space="10" w:color="auto"/>
        <w:bottom w:val="single" w:sz="2" w:space="10" w:color="auto"/>
        <w:right w:val="single" w:sz="2" w:space="10" w:color="auto"/>
      </w:pBdr>
      <w:ind w:left="1152" w:right="1152"/>
    </w:pPr>
    <w:rPr>
      <w:rFonts w:asciiTheme="minorHAnsi" w:eastAsiaTheme="minorEastAsia" w:hAnsiTheme="minorHAnsi"/>
      <w:i/>
      <w:iCs/>
    </w:rPr>
  </w:style>
  <w:style w:type="character" w:customStyle="1" w:styleId="Bodybold">
    <w:name w:val="Body bold"/>
    <w:basedOn w:val="DefaultParagraphFont"/>
    <w:uiPriority w:val="1"/>
    <w:semiHidden/>
    <w:qFormat/>
    <w:rsid w:val="00923DFA"/>
    <w:rPr>
      <w:rFonts w:ascii="Arial Bold" w:hAnsi="Arial Bold"/>
      <w:b/>
      <w:bCs/>
      <w:caps w:val="0"/>
      <w:sz w:val="20"/>
    </w:rPr>
  </w:style>
  <w:style w:type="paragraph" w:styleId="BodyText">
    <w:name w:val="Body Text"/>
    <w:basedOn w:val="Normal"/>
    <w:link w:val="BodyTextChar"/>
    <w:uiPriority w:val="99"/>
    <w:semiHidden/>
    <w:rsid w:val="00923DFA"/>
    <w:pPr>
      <w:spacing w:after="120"/>
    </w:pPr>
  </w:style>
  <w:style w:type="character" w:customStyle="1" w:styleId="BodyTextChar">
    <w:name w:val="Body Text Char"/>
    <w:basedOn w:val="DefaultParagraphFont"/>
    <w:link w:val="BodyText"/>
    <w:uiPriority w:val="99"/>
    <w:semiHidden/>
    <w:rsid w:val="00923DFA"/>
    <w:rPr>
      <w:rFonts w:ascii="Arial" w:eastAsiaTheme="minorHAnsi" w:hAnsi="Arial"/>
      <w:sz w:val="20"/>
      <w:szCs w:val="20"/>
      <w:lang w:eastAsia="en-US"/>
    </w:rPr>
  </w:style>
  <w:style w:type="paragraph" w:customStyle="1" w:styleId="Definition">
    <w:name w:val="Definition"/>
    <w:basedOn w:val="Normal"/>
    <w:next w:val="Normal"/>
    <w:uiPriority w:val="4"/>
    <w:qFormat/>
    <w:rsid w:val="00923DFA"/>
    <w:pPr>
      <w:numPr>
        <w:numId w:val="35"/>
      </w:numPr>
      <w:spacing w:after="240"/>
    </w:pPr>
    <w:rPr>
      <w:b/>
      <w:lang w:val="en-US"/>
    </w:rPr>
  </w:style>
  <w:style w:type="paragraph" w:customStyle="1" w:styleId="DocumentType">
    <w:name w:val="Document Type"/>
    <w:basedOn w:val="Frontpagetext"/>
    <w:uiPriority w:val="99"/>
    <w:semiHidden/>
    <w:qFormat/>
    <w:rsid w:val="00923DFA"/>
    <w:pPr>
      <w:spacing w:before="120" w:after="240"/>
      <w:contextualSpacing/>
      <w:jc w:val="center"/>
    </w:pPr>
    <w:rPr>
      <w:sz w:val="24"/>
    </w:rPr>
  </w:style>
  <w:style w:type="paragraph" w:customStyle="1" w:styleId="Emailsignoff">
    <w:name w:val="Email signoff"/>
    <w:basedOn w:val="Body"/>
    <w:semiHidden/>
    <w:qFormat/>
    <w:rsid w:val="00923DFA"/>
    <w:rPr>
      <w:b/>
    </w:rPr>
  </w:style>
  <w:style w:type="paragraph" w:styleId="Index1">
    <w:name w:val="index 1"/>
    <w:basedOn w:val="Normal"/>
    <w:next w:val="Normal"/>
    <w:autoRedefine/>
    <w:uiPriority w:val="99"/>
    <w:semiHidden/>
    <w:rsid w:val="00923DFA"/>
    <w:pPr>
      <w:ind w:left="200" w:hanging="200"/>
    </w:pPr>
  </w:style>
  <w:style w:type="paragraph" w:styleId="Index2">
    <w:name w:val="index 2"/>
    <w:basedOn w:val="Normal"/>
    <w:next w:val="Normal"/>
    <w:autoRedefine/>
    <w:uiPriority w:val="99"/>
    <w:semiHidden/>
    <w:rsid w:val="00923DFA"/>
    <w:pPr>
      <w:ind w:left="400" w:hanging="200"/>
    </w:pPr>
  </w:style>
  <w:style w:type="paragraph" w:styleId="Index3">
    <w:name w:val="index 3"/>
    <w:basedOn w:val="Normal"/>
    <w:next w:val="Normal"/>
    <w:autoRedefine/>
    <w:uiPriority w:val="99"/>
    <w:semiHidden/>
    <w:rsid w:val="00923DFA"/>
    <w:pPr>
      <w:ind w:left="600" w:hanging="200"/>
    </w:pPr>
  </w:style>
  <w:style w:type="paragraph" w:styleId="Index4">
    <w:name w:val="index 4"/>
    <w:basedOn w:val="Normal"/>
    <w:next w:val="Normal"/>
    <w:autoRedefine/>
    <w:uiPriority w:val="99"/>
    <w:semiHidden/>
    <w:rsid w:val="00923DFA"/>
    <w:pPr>
      <w:ind w:left="800" w:hanging="200"/>
    </w:pPr>
  </w:style>
  <w:style w:type="paragraph" w:customStyle="1" w:styleId="Level1asHeading">
    <w:name w:val="Level 1 as Heading"/>
    <w:basedOn w:val="Level1"/>
    <w:next w:val="Level2"/>
    <w:uiPriority w:val="2"/>
    <w:qFormat/>
    <w:rsid w:val="00923DFA"/>
    <w:pPr>
      <w:keepNext/>
      <w:outlineLvl w:val="0"/>
    </w:pPr>
    <w:rPr>
      <w:b/>
      <w:caps/>
    </w:rPr>
  </w:style>
  <w:style w:type="paragraph" w:customStyle="1" w:styleId="Level2asHeading">
    <w:name w:val="Level 2 as Heading"/>
    <w:basedOn w:val="Level2"/>
    <w:next w:val="Level3"/>
    <w:uiPriority w:val="2"/>
    <w:qFormat/>
    <w:rsid w:val="00923DFA"/>
    <w:pPr>
      <w:keepNext/>
      <w:outlineLvl w:val="1"/>
    </w:pPr>
    <w:rPr>
      <w:b/>
    </w:rPr>
  </w:style>
  <w:style w:type="paragraph" w:customStyle="1" w:styleId="Level3asHeading">
    <w:name w:val="Level 3 as Heading"/>
    <w:basedOn w:val="Level3"/>
    <w:next w:val="Level4"/>
    <w:uiPriority w:val="2"/>
    <w:qFormat/>
    <w:rsid w:val="00923DFA"/>
    <w:pPr>
      <w:keepNext/>
      <w:outlineLvl w:val="2"/>
    </w:pPr>
    <w:rPr>
      <w:b/>
    </w:rPr>
  </w:style>
  <w:style w:type="paragraph" w:styleId="ListContinue">
    <w:name w:val="List Continue"/>
    <w:basedOn w:val="Normal"/>
    <w:uiPriority w:val="99"/>
    <w:semiHidden/>
    <w:rsid w:val="00923DFA"/>
    <w:pPr>
      <w:spacing w:after="120"/>
      <w:ind w:left="283"/>
      <w:contextualSpacing/>
    </w:pPr>
  </w:style>
  <w:style w:type="paragraph" w:styleId="ListContinue2">
    <w:name w:val="List Continue 2"/>
    <w:basedOn w:val="Normal"/>
    <w:uiPriority w:val="99"/>
    <w:semiHidden/>
    <w:rsid w:val="00923DFA"/>
    <w:pPr>
      <w:spacing w:after="120"/>
      <w:ind w:left="566"/>
      <w:contextualSpacing/>
    </w:pPr>
  </w:style>
  <w:style w:type="paragraph" w:styleId="ListNumber2">
    <w:name w:val="List Number 2"/>
    <w:basedOn w:val="Normal"/>
    <w:uiPriority w:val="99"/>
    <w:semiHidden/>
    <w:rsid w:val="00923DFA"/>
    <w:pPr>
      <w:numPr>
        <w:numId w:val="41"/>
      </w:numPr>
      <w:contextualSpacing/>
    </w:pPr>
  </w:style>
  <w:style w:type="paragraph" w:styleId="ListNumber3">
    <w:name w:val="List Number 3"/>
    <w:basedOn w:val="Normal"/>
    <w:uiPriority w:val="99"/>
    <w:semiHidden/>
    <w:rsid w:val="00923DFA"/>
    <w:pPr>
      <w:numPr>
        <w:numId w:val="42"/>
      </w:numPr>
      <w:contextualSpacing/>
    </w:pPr>
  </w:style>
  <w:style w:type="paragraph" w:styleId="ListNumber4">
    <w:name w:val="List Number 4"/>
    <w:basedOn w:val="Normal"/>
    <w:uiPriority w:val="99"/>
    <w:semiHidden/>
    <w:rsid w:val="00923DFA"/>
    <w:pPr>
      <w:numPr>
        <w:numId w:val="43"/>
      </w:numPr>
      <w:contextualSpacing/>
    </w:pPr>
  </w:style>
  <w:style w:type="paragraph" w:customStyle="1" w:styleId="SCHLevel1">
    <w:name w:val="SCH Level 1"/>
    <w:basedOn w:val="BodyText"/>
    <w:uiPriority w:val="99"/>
    <w:qFormat/>
    <w:rsid w:val="00923DFA"/>
    <w:pPr>
      <w:numPr>
        <w:ilvl w:val="1"/>
        <w:numId w:val="47"/>
      </w:numPr>
      <w:spacing w:after="240"/>
    </w:pPr>
  </w:style>
  <w:style w:type="paragraph" w:customStyle="1" w:styleId="SCHHeading1">
    <w:name w:val="SCH Heading 1"/>
    <w:basedOn w:val="SCHLevel1"/>
    <w:next w:val="SCHLevel2"/>
    <w:uiPriority w:val="99"/>
    <w:qFormat/>
    <w:rsid w:val="00923DFA"/>
    <w:pPr>
      <w:keepNext/>
    </w:pPr>
    <w:rPr>
      <w:b/>
      <w:caps/>
    </w:rPr>
  </w:style>
  <w:style w:type="paragraph" w:customStyle="1" w:styleId="SCHLevel2">
    <w:name w:val="SCH Level 2"/>
    <w:basedOn w:val="BodyText"/>
    <w:uiPriority w:val="99"/>
    <w:qFormat/>
    <w:rsid w:val="00923DFA"/>
    <w:pPr>
      <w:numPr>
        <w:ilvl w:val="2"/>
        <w:numId w:val="47"/>
      </w:numPr>
      <w:spacing w:after="240"/>
    </w:pPr>
  </w:style>
  <w:style w:type="paragraph" w:customStyle="1" w:styleId="SCHHeading2">
    <w:name w:val="SCH Heading 2"/>
    <w:basedOn w:val="SCHLevel2"/>
    <w:next w:val="SCHLevel3"/>
    <w:uiPriority w:val="99"/>
    <w:qFormat/>
    <w:rsid w:val="00923DFA"/>
    <w:pPr>
      <w:keepNext/>
    </w:pPr>
    <w:rPr>
      <w:b/>
    </w:rPr>
  </w:style>
  <w:style w:type="paragraph" w:customStyle="1" w:styleId="SCHLevel3">
    <w:name w:val="SCH Level 3"/>
    <w:basedOn w:val="BodyText"/>
    <w:uiPriority w:val="99"/>
    <w:qFormat/>
    <w:rsid w:val="00923DFA"/>
    <w:pPr>
      <w:numPr>
        <w:ilvl w:val="3"/>
        <w:numId w:val="47"/>
      </w:numPr>
      <w:spacing w:after="240"/>
    </w:pPr>
  </w:style>
  <w:style w:type="paragraph" w:customStyle="1" w:styleId="SCHHeading3">
    <w:name w:val="SCH Heading 3"/>
    <w:basedOn w:val="SCHLevel3"/>
    <w:next w:val="SCHLevel4"/>
    <w:uiPriority w:val="99"/>
    <w:qFormat/>
    <w:rsid w:val="00923DFA"/>
    <w:pPr>
      <w:keepNext/>
    </w:pPr>
    <w:rPr>
      <w:b/>
    </w:rPr>
  </w:style>
  <w:style w:type="paragraph" w:customStyle="1" w:styleId="SCHLevel4">
    <w:name w:val="SCH Level 4"/>
    <w:basedOn w:val="BodyText"/>
    <w:uiPriority w:val="99"/>
    <w:qFormat/>
    <w:rsid w:val="00923DFA"/>
    <w:pPr>
      <w:numPr>
        <w:ilvl w:val="4"/>
        <w:numId w:val="47"/>
      </w:numPr>
      <w:spacing w:after="240"/>
    </w:pPr>
  </w:style>
  <w:style w:type="paragraph" w:customStyle="1" w:styleId="SCHLevel5">
    <w:name w:val="SCH Level 5"/>
    <w:basedOn w:val="BodyText"/>
    <w:uiPriority w:val="99"/>
    <w:qFormat/>
    <w:rsid w:val="00923DFA"/>
    <w:pPr>
      <w:numPr>
        <w:ilvl w:val="5"/>
        <w:numId w:val="47"/>
      </w:numPr>
      <w:spacing w:after="240"/>
    </w:pPr>
  </w:style>
  <w:style w:type="paragraph" w:customStyle="1" w:styleId="SCHLevel6">
    <w:name w:val="SCH Level 6"/>
    <w:basedOn w:val="BodyText"/>
    <w:uiPriority w:val="99"/>
    <w:qFormat/>
    <w:rsid w:val="00923DFA"/>
    <w:pPr>
      <w:numPr>
        <w:ilvl w:val="6"/>
        <w:numId w:val="47"/>
      </w:numPr>
      <w:spacing w:after="240"/>
    </w:pPr>
  </w:style>
  <w:style w:type="paragraph" w:styleId="TOC8">
    <w:name w:val="toc 8"/>
    <w:basedOn w:val="Normal"/>
    <w:next w:val="Normal"/>
    <w:autoRedefine/>
    <w:uiPriority w:val="39"/>
    <w:rsid w:val="00923DFA"/>
    <w:pPr>
      <w:spacing w:after="100"/>
      <w:ind w:left="851" w:hanging="851"/>
    </w:pPr>
    <w:rPr>
      <w:caps/>
    </w:rPr>
  </w:style>
  <w:style w:type="paragraph" w:styleId="TOC9">
    <w:name w:val="toc 9"/>
    <w:basedOn w:val="Normal"/>
    <w:next w:val="Normal"/>
    <w:autoRedefine/>
    <w:uiPriority w:val="39"/>
    <w:rsid w:val="00923DFA"/>
    <w:pPr>
      <w:spacing w:after="100"/>
      <w:ind w:left="2552" w:hanging="1701"/>
    </w:pPr>
  </w:style>
  <w:style w:type="paragraph" w:styleId="TOCHeading">
    <w:name w:val="TOC Heading"/>
    <w:basedOn w:val="Heading1"/>
    <w:next w:val="Normal"/>
    <w:uiPriority w:val="39"/>
    <w:semiHidden/>
    <w:unhideWhenUsed/>
    <w:qFormat/>
    <w:rsid w:val="00923DFA"/>
    <w:pPr>
      <w:keepLines/>
      <w:spacing w:before="240" w:after="0"/>
      <w:outlineLvl w:val="9"/>
    </w:pPr>
    <w:rPr>
      <w:rFonts w:asciiTheme="majorHAnsi" w:hAnsiTheme="majorHAnsi"/>
      <w:b w:val="0"/>
      <w:caps w:val="0"/>
      <w:sz w:val="32"/>
    </w:rPr>
  </w:style>
  <w:style w:type="paragraph" w:customStyle="1" w:styleId="Body7">
    <w:name w:val="Body 7"/>
    <w:basedOn w:val="Body"/>
    <w:qFormat/>
    <w:rsid w:val="00923DFA"/>
    <w:pPr>
      <w:numPr>
        <w:ilvl w:val="6"/>
        <w:numId w:val="32"/>
      </w:numPr>
    </w:pPr>
  </w:style>
  <w:style w:type="paragraph" w:customStyle="1" w:styleId="Level7">
    <w:name w:val="Level 7"/>
    <w:basedOn w:val="Body7"/>
    <w:uiPriority w:val="3"/>
    <w:qFormat/>
    <w:rsid w:val="00923DFA"/>
    <w:pPr>
      <w:numPr>
        <w:numId w:val="38"/>
      </w:numPr>
    </w:pPr>
  </w:style>
  <w:style w:type="paragraph" w:customStyle="1" w:styleId="SCHLevel7">
    <w:name w:val="SCH Level 7"/>
    <w:basedOn w:val="BodyText"/>
    <w:uiPriority w:val="99"/>
    <w:qFormat/>
    <w:rsid w:val="00923DFA"/>
    <w:pPr>
      <w:numPr>
        <w:ilvl w:val="7"/>
        <w:numId w:val="47"/>
      </w:numPr>
      <w:spacing w:after="240"/>
    </w:pPr>
  </w:style>
  <w:style w:type="paragraph" w:customStyle="1" w:styleId="AddtoTOC">
    <w:name w:val="Add to TOC"/>
    <w:basedOn w:val="Heading1"/>
    <w:link w:val="AddtoTOCChar"/>
    <w:uiPriority w:val="99"/>
    <w:semiHidden/>
    <w:qFormat/>
    <w:rsid w:val="00923DFA"/>
    <w:pPr>
      <w:jc w:val="left"/>
    </w:pPr>
    <w:rPr>
      <w:b w:val="0"/>
      <w:caps w:val="0"/>
    </w:rPr>
  </w:style>
  <w:style w:type="character" w:customStyle="1" w:styleId="AddtoTOCChar">
    <w:name w:val="Add to TOC Char"/>
    <w:basedOn w:val="Heading1Char"/>
    <w:link w:val="AddtoTOC"/>
    <w:uiPriority w:val="99"/>
    <w:semiHidden/>
    <w:rsid w:val="00923DFA"/>
    <w:rPr>
      <w:rFonts w:ascii="Arial" w:eastAsiaTheme="majorEastAsia" w:hAnsi="Arial" w:cstheme="majorBidi"/>
      <w:b w:val="0"/>
      <w:caps w:val="0"/>
      <w:sz w:val="20"/>
      <w:szCs w:val="32"/>
      <w:lang w:eastAsia="en-US"/>
    </w:rPr>
  </w:style>
  <w:style w:type="paragraph" w:styleId="ListBullet">
    <w:name w:val="List Bullet"/>
    <w:basedOn w:val="Normal"/>
    <w:uiPriority w:val="4"/>
    <w:rsid w:val="00923DFA"/>
    <w:pPr>
      <w:numPr>
        <w:numId w:val="39"/>
      </w:numPr>
      <w:contextualSpacing/>
    </w:pPr>
  </w:style>
  <w:style w:type="paragraph" w:styleId="ListNumber">
    <w:name w:val="List Number"/>
    <w:basedOn w:val="Normal"/>
    <w:uiPriority w:val="4"/>
    <w:rsid w:val="00923DFA"/>
    <w:pPr>
      <w:numPr>
        <w:numId w:val="40"/>
      </w:numPr>
      <w:contextualSpacing/>
    </w:pPr>
  </w:style>
  <w:style w:type="paragraph" w:customStyle="1" w:styleId="MainHeading">
    <w:name w:val="Main Heading"/>
    <w:basedOn w:val="Body"/>
    <w:uiPriority w:val="1"/>
    <w:rsid w:val="00923DFA"/>
    <w:pPr>
      <w:keepNext/>
      <w:keepLines/>
      <w:jc w:val="center"/>
    </w:pPr>
    <w:rPr>
      <w:b/>
      <w:bCs/>
      <w:caps/>
      <w:sz w:val="24"/>
      <w:szCs w:val="24"/>
    </w:rPr>
  </w:style>
  <w:style w:type="paragraph" w:customStyle="1" w:styleId="PartyName">
    <w:name w:val="Party Name"/>
    <w:basedOn w:val="Normal"/>
    <w:next w:val="Normal"/>
    <w:link w:val="PartyNameChar"/>
    <w:semiHidden/>
    <w:qFormat/>
    <w:rsid w:val="00923DFA"/>
    <w:pPr>
      <w:keepNext/>
      <w:spacing w:after="240"/>
    </w:pPr>
    <w:rPr>
      <w:b/>
      <w:caps/>
    </w:rPr>
  </w:style>
  <w:style w:type="character" w:customStyle="1" w:styleId="PartyNameChar">
    <w:name w:val="Party Name Char"/>
    <w:basedOn w:val="DefaultParagraphFont"/>
    <w:link w:val="PartyName"/>
    <w:semiHidden/>
    <w:rsid w:val="00923DFA"/>
    <w:rPr>
      <w:rFonts w:ascii="Arial" w:eastAsiaTheme="minorHAnsi" w:hAnsi="Arial"/>
      <w:b/>
      <w:caps/>
      <w:sz w:val="20"/>
      <w:szCs w:val="20"/>
      <w:lang w:eastAsia="en-US"/>
    </w:rPr>
  </w:style>
  <w:style w:type="character" w:styleId="SubtleReference">
    <w:name w:val="Subtle Reference"/>
    <w:basedOn w:val="DefaultParagraphFont"/>
    <w:uiPriority w:val="31"/>
    <w:qFormat/>
    <w:rsid w:val="00923DFA"/>
    <w:rPr>
      <w:rFonts w:ascii="Arial" w:hAnsi="Arial"/>
      <w:caps/>
      <w:smallCaps w:val="0"/>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dm:cachedDataManifest xmlns:cdm="http://schemas.microsoft.com/2004/VisualStudio/Tools/Applications/CachedDataManifest.xsd" cdm:revision="1"/>
</file>

<file path=customXml/item2.xml><?xml version="1.0" encoding="utf-8"?>
<n-document xmlns:xsd="http://www.w3.org/2001/XMLSchema" xmlns:xsi="http://www.w3.org/2001/XMLSchema-instance" guid="0" synced="true" validated="true">
  <n-docbody>
    <standard.doc precedenttype="agreement">
      <prelim>
        <product.name>product.name0</product.name>
        <title>Software as a Service (SaaS) reseller agreement</title>
        <author>
          Practical Law TMT and 
          <link href="https://kempitlaw.com/contact/deirdre-moynihan/" style="ACTLinkURL">
            <ital>Deirdre Moynihan</ital>
          </link>
          , Kemp IT Law LLP
        </author>
        <resource.type>Standard documents</resource.type>
        <juris>juris0</juris>
        <juris>juris1</juris>
      </prelim>
      <abstract>
        <para>
          <paratext>An agreement between a software as a service (SaaS) provider and a reseller of that SaaS provider's products including provision for an end user licence agreement (EULA) or other mandatory provisions flow up. The reseller may incorporate the SaaS services within its product offering (for example, to avoid the reseller operating its own data centre) or it may offer services to enhance the SaaS services themselves (for example, configuration to assist clients with digital transformation)</paratext>
        </para>
      </abstract>
      <toc.identifier hasToc="true"/>
      <body>
        <drafting.note id="a770498" jurisdiction="">
          <head align="left" preservecase="true">
            <headtext>About this document</headtext>
          </head>
          <division id="a000008" level="1">
            <para>
              <paratext>
                An agreement between a software as a service (SaaS) provider and a reseller of that SaaS provider's products. The reselling may have many different aims (see 
                <internal.reference refid="a640151">Drafting note, Ways in which the SaaS services are commonly resold</internal.reference>
                ).
              </paratext>
            </para>
            <para>
              <paratext>This standard document is reasonably balanced but the drafting notes highlight where the respective positions of the SaaS provider and the reseller may vary, and why. While most SaaS providers will wish to deal on their standard terms when offering their standard SaaS services, reseller arrangements may be more complex and bespoke, with more room for negotiation between the customer and the reseller (particularly where the reseller is opening up a big potential new market for the SaaS provider).</paratext>
            </para>
            <para>
              <paratext>The reseller should note, however, that due to the standard, generic, one-to-many nature of SaaS services, SaaS providers may be reluctant, or have little room, to negotiate their fundamental service level commitments, without incurring increased supply costs.</paratext>
            </para>
            <para>
              <paratext>This standard document is drafted for use in the UK.</paratext>
            </para>
            <division id="a944812" level="2">
              <head align="left" preservecase="true">
                <headtext>Software as a service (SaaS)</headtext>
              </head>
              <para>
                <paratext>
                  SaaS refers generally to the online, pay-as-you-go service provided to customers from processors hosted remotely by the SaaS provider, as distinct from "on-premises" software physically located on the customer's own servers. For more information on the different ways in which different vendors use the term "software as a service", see 
                  <link anchor="a256253" href="7-107-4789" style="ACTLinkPLCtoPLC">
                    <ital>Practice note, Main issues in software licensing and maintenance contracts: Software as a service</ital>
                  </link>
                  .
                </paratext>
              </para>
            </division>
            <division id="a640151" level="2">
              <head align="left" preservecase="true">
                <headtext>Ways in which the SaaS services are commonly resold</headtext>
              </head>
              <para>
                <paratext>There may be various reasons, and objectives, for why a SaaS service is being resold, including:</paratext>
              </para>
              <list type="bulleted">
                <list.item>
                  <para>
                    <paratext>The SaaS provider may be looking for new distribution channels or markets in which to sell its SaaS services, and so may be relying on the reseller for its contacts, distribution channels or local market knowledge and experience to expand the SaaS provider's existing customer base. A reseller structure also allows the SaaS provider to narrow the focus of its own sales teams towards opportunities to sell, for example, larger, commercially stable customers, or customers who want a specific type of product or service. In such cases, the SaaS service may be on-sold essentially "as is" (using a channel partner arrangement) or the reseller may provide value added services (see below).</paratext>
                  </para>
                </list.item>
                <list.item>
                  <para>
                    <paratext>The reseller may be providing additional services to enhance the SaaS services, for example, end user customisation, integration or support services (using an enhanced services arrangement).</paratext>
                  </para>
                </list.item>
                <list.item>
                  <para>
                    <paratext>The reseller may want to sell its overall software solution to a customer but may not have the capacity for certain services, for example, remote data storage. In that case, the reseller may want to incorporate the SaaS provider's existing service within its product offering (for example, to avoid the reseller having to operate its own data centre or develop its own specific functionality) as a layer in its technology and service stack. This is not unusual as many SaaS providers rely on third parties to provide storage and hosting services underpinning their product offerings. (This is known as an embedded services arrangement.)</paratext>
                  </para>
                </list.item>
              </list>
            </division>
            <division id="a465754" level="2">
              <head align="left" preservecase="true">
                <headtext>Structuring reseller agreement based on reselling objective</headtext>
              </head>
              <para>
                <paratext>
                  The most appropriate structure for the reselling contract (and the provisions which will be relevant to include) will depend on the key objectives of the reselling (see 
                  <internal.reference refid="a640151">Drafting note, Ways in which the SaaS services are commonly resold</internal.reference>
                  ).
                </paratext>
              </para>
              <para>
                <paratext>For example, where there is an embedded services arrangement, then the SaaS services are likely to be resold on the basis of a more traditional distributor arrangement (whereby the reseller buys the services on its own account from the SaaS provider and then resells them to an end user, as an integrated component of its own products and/or service). In this scenario, the reseller will likely require the SaaS provider to provide it with direct service obligations and warranties so it can reflect these as part of its overall product or service offering, and flow down any qualifications or limitations to its customer base, accordingly.</paratext>
              </para>
              <para>
                <paratext>Alternatively, in a channel partner arrangement or an enhanced services arrangement, an expressly defined and limited agency-type arrangement may be more appropriate. In these scenarios, the reseller could be seen to be acting on the authority of the SaaS provider to introduce orders from the end user with the goal of creating a direct legal relationship between the SaaS provider and the end user. In some cases, discrete, additional enhancement services may be provided by the reseller but this could be dealt with in a separate services agreement entered into by the reseller and the end user customer. It is key that the reseller and the end user customer each understands the contractual matrix, and what responsibilities and liabilities each one owes to the other and to the SaaS provider.</paratext>
              </para>
              <para>
                <paratext>That said, it is commonly the case that reseller agreements for IT services such as SaaS occupy a hybrid space, somewhere in between traditional distributor and agency models, and will include clauses that reflect both types of arrangement. It will be important for the parties to understand the legal risks and implications that each model presents. For more detail, see Practice notes:</paratext>
              </para>
              <list type="bulleted">
                <list.item>
                  <para>
                    <paratext>
                      <link anchor="a929749" href="6-107-3648" style="ACTLinkPLCtoPLC">
                        <ital>Distribution agreements: overview (UK): Distribution and agency</ital>
                      </link>
                      .
                    </paratext>
                  </para>
                </list.item>
                <list.item>
                  <para>
                    <paratext>
                      <link anchor="a262670" href="8-107-3647" style="ACTLinkPLCtoPLC">
                        <ital>Commercial agents: What is the difference between an agent, a distributor and a reseller</ital>
                      </link>
                      .
                    </paratext>
                  </para>
                </list.item>
              </list>
              <para>
                <paratext>
                  Depending on the provisions contained within the reseller agreement, the parties may also need to consider aspects of competition law, see 
                  <internal.reference refid="a180261">Drafting note, Competition law</internal.reference>
                  .
                </paratext>
              </para>
              <para>
                <paratext>The following questions may help the parties to decide which type of reselling model, or hybrid model, is most appropriate in the circumstances:</paratext>
              </para>
              <list type="bulleted">
                <list.item>
                  <para>
                    <paratext>
                      How will end users be licensed to use (and bound to comply with the terms and conditions of) the SaaS service? See 
                      <internal.reference refid="a956667">Drafting note, Granting a licence to end users to use the SaaS service</internal.reference>
                      .
                    </paratext>
                  </para>
                </list.item>
                <list.item>
                  <para>
                    <paratext>
                      How much responsibility is the reseller willing to take for end user compliance with the terms of the SaaS service? See 
                      <internal.reference refid="a872321">Drafting note, Responsibility for end user compliance with terms of the SaaS service</internal.reference>
                      .
                    </paratext>
                  </para>
                </list.item>
                <list.item>
                  <para>
                    <paratext>
                      How much control and oversight does the reseller require over the performance of the SaaS services? See 
                      <internal.reference refid="a825645">Drafting note, Control and oversight over performance of SaaS services</internal.reference>
                      .
                    </paratext>
                  </para>
                </list.item>
                <list.item>
                  <para>
                    <paratext>
                      Does the SaaS provider need to retain direct contact with end users? See 
                      <internal.reference refid="a168047">Drafting note, Retaining contact with end users</internal.reference>
                      .
                    </paratext>
                  </para>
                </list.item>
                <list.item>
                  <para>
                    <paratext>
                      How does the SaaS provider charge for the resold services? See 
                      <internal.reference refid="a320120">Drafting note, Charging for resold services</internal.reference>
                      .
                    </paratext>
                  </para>
                </list.item>
                <list.item>
                  <para>
                    <paratext>
                      Is the SaaS provider relying on the reseller to market and advertise the SaaS services for it? See 
                      <internal.reference refid="a443546">Drafting note, Marketing and advertising SaaS services</internal.reference>
                      .
                    </paratext>
                  </para>
                </list.item>
              </list>
              <division id="a956667" level="3">
                <head align="left" preservecase="true">
                  <headtext>Granting a licence to end users to use the SaaS service</headtext>
                </head>
                <para>
                  <paratext>
                    Consistent with a 
                    <bold>traditional agency model</bold>
                    , a SaaS provider may wish to grant a direct licence to end user customers to govern their use of the service. This is commonly done by a direct end user licence agreement (EULA) which is entered into between the SaaS provider and the end user customer at some point during the reselling process (see 
                    <internal.reference refid="a129994">Drafting note, End user licence agreements (EULAs)</internal.reference>
                    ). This may be most likely to occur when dealing with a channel partner arrangement or an enhanced services arrangement (where the SaaS services are essentially being sold, "as is") but can be seen as standard market practice for most reselling arrangements, as it is increasing common for SaaS providers to want to control use of their services by direct agreements.
                  </paratext>
                </para>
                <para>
                  <paratext>The reseller may be asked to manage these EULAs on the SaaS provider's behalf (for example, by putting potential customers on notice of them) and to monitor end user compliance. Alternatively the SaaS provider may have a means of doing this directly. Additional services may be provided by the reseller to the end user on a discrete and independent basis (for example, customisation and support) under a separate services agreement.</paratext>
                </para>
                <para>
                  <paratext>
                    Alternatively, consistent with a more 
                    <bold>traditional distributor model</bold>
                    , the SaaS provider may grant a head-licence to the reseller over the SaaS services, with the ability for the reseller to sub-licence these rights on an individual basis to each end user customer. In such scenario, the SaaS provider would normally expect the reseller to flow up the relevant service conditions to the end user, via the reseller's overall services contract with the end user. This approach may be more suited to an embedded services arrangement, where the reseller essentially wishes to "white label" the services, and where it might not be readily apparent to the end user customer that some elements of the overall software solution are being provided by a third party other than the reseller.
                  </paratext>
                </para>
                <para>
                  <paratext>
                    The "white label" approach used to involve the disadvantage that the SaaS provider would no longer have direct contractual recourse against the end user customer. If the end user customer misused the resold SaaS services, the SaaS provider would have to rely on the reseller to enforce the terms of the services contract with the end user on the SaaS provider's behalf. However, since the passing of the 
                    <link href="9-505-5610" style="ACTLinkPLCtoPLC">
                      <ital>Contracts (Rights of Third Parties) Act 1999</ital>
                    </link>
                    , the SaaS provider now has the legal means to oblige the reseller to name the SaaS provider a third party beneficiary under the relevant customer contract, which (assuming the effect of the Act is not excluded) will give the SaaS provider the ability to directly enforce certain contractual rights against the end user (see 
                    <link anchor="a497311" href="8-380-8057" style="ACTLinkPLCtoPLC">
                      <ital>Practice note, Contracts: privity and third party rights and obligations: The Contracts (Rights of Third Parties) Act 1999</ital>
                    </link>
                    ).
                  </paratext>
                </para>
                <para>
                  <paratext>Where the reseller takes a white label approach, the SaaS provider may, depending on the nature of the SaaS provider's services embedded in the reseller's offering, require (as a minimum) the ability to approve any changes to any contract that the reseller enters into with an end user customer in advance. This is to ensure all appropriate user restrictions and legal obligations relating to the SaaS service are adequately flowed up by the reseller to the customer, and that its rights as a third party beneficiary are preserved. This would need to be dealt with in the relevant agreement between the SaaS provider and the reseller.</paratext>
                </para>
                <para>
                  <paratext>
                    This agreement assumes that the SaaS provider will be entering into a direct EULA with end user customers, in the form attached in 
                    <internal.reference refid="a834607">Schedule 2</internal.reference>
                    . 
                    <internal.reference refid="a609746">Clause 3</internal.reference>
                     sets out the process for doing this, as well as the reseller's obligations in managing this process. The parties will need to decide whether these obligations are appropriate, depending on the circumstances of their reselling.
                  </paratext>
                </para>
              </division>
              <division id="a872321" level="3">
                <head align="left" preservecase="true">
                  <headtext>Responsibility for end user compliance with terms of the SaaS service</headtext>
                </head>
                <para>
                  <paratext>In a traditional distributor model, the reseller may be expected to take more risk regarding misuse of the services by end user customers (as it is essentially "buying" the services from the SaaS provider and selling them on to end users on its own account). Whereas in a traditional agency model, the reseller would be seen to be introducing end users to the SaaS provider's services but then (as a direct contractual relationship would be created between the SaaS provider and the end user customer via the EULA) it would step out of the equation and leave the enforcement of any service terms as a matter to be dealt with between the SaaS provider and end user customer. The nature of SaaS services tends to muddy the distinction between pure distributorship and agency, as the reseller may be providing an intermediary interface between the systems of the SaaS provider and the end user, and so may need to take some responsibility as a gatekeeper.</paratext>
                </para>
                <para>
                  <paratext>This agreement imposes a general obligation on the reseller to:</paratext>
                </para>
                <list type="bulleted">
                  <list.item>
                    <para>
                      <paratext>
                        Help the SaaS provider police and enforce the terms of the EULA (as regards end users) (see 
                        <internal.reference refid="a225209">clause 3.3(c)</internal.reference>
                        ).
                      </paratext>
                    </para>
                  </list.item>
                  <list.item>
                    <para>
                      <paratext>Not commit any breaches of the EULA itself.</paratext>
                    </para>
                  </list.item>
                </list>
                <para>
                  <paratext>
                    However, it does not seek to make the reseller liable for all breaches of the EULA by its customers. Instead, the SaaS provider has the ability to suspend access to the services where the end user is in breach of the EULA (see 
                    <internal.reference refid="a358071">clause 6.1</internal.reference>
                    ). End customers may not be keen on suspension, particularly where the reseller's offering covers critical or key services for the end customer.
                  </paratext>
                </para>
                <para>
                  <paratext>
                    The parties will need to decide whether this approach is appropriate and reasonable in the circumstances, based on the nature of the service and how access to them is structured (see 
                    <internal.reference refid="a465754">Drafting note, Structuring reseller agreement based on reselling objective</internal.reference>
                    ).
                  </paratext>
                </para>
              </division>
              <division id="a825645" level="3">
                <head align="left" preservecase="true">
                  <headtext>Control and oversight over performance of SaaS services</headtext>
                </head>
                <para>
                  <paratext>Where the SaaS provider's services are to be embedded within the reseller's own solution as a layer in the reseller's technology stack (for example, in an embedded services arrangement), then the reseller will be interested to ensure that the SaaS services comply with a minimum service standard so that the overall software solution it provides will not be adversely impacted.</paratext>
                </para>
                <para>
                  <paratext>In this case, the reseller will likely push for the SaaS provider to provide minimum service levels (including minimum service availability guarantees) as part of the reseller agreement, with the ability for the reseller to seek direct legal recourse (and possibly service credits) in the event these are breached. Conversely, it will likely seek to flow up any service restrictions (including planned maintenance windows) to the customer, via its own service contracts. This would be more akin to a traditional distributorship arrangement.</paratext>
                </para>
                <para>
                  <paratext>Where the SaaS services are essentially being sold "as is" (for example, in a channel partner arrangement or an enhanced services arrangement) the reseller may not require any service level guarantees from the SaaS provider, and may be content to simply rely on any service level commitments contained in the EULA that will be entered into directly between the SaaS provider and the end user customer.</paratext>
                </para>
                <para>
                  <paratext>
                    This agreement imposes general service obligations on the SaaS provider, a service credit regime in 
                    <internal.reference refid="a882708">clause 7.2</internal.reference>
                    , and service warranties in 
                    <internal.reference refid="a852271">clause 8</internal.reference>
                    . The parties will need to decide whether this is appropriate in the circumstances.
                  </paratext>
                </para>
              </division>
              <division id="a168047" level="3">
                <head align="left" preservecase="true">
                  <headtext>Retaining contact with end users</headtext>
                </head>
                <para>
                  <paratext>The parties will need to consider how much maintenance, support and ongoing customer service or relationship management the SaaS provider will be providing, and whether the SaaS provider will provide this to the end user customer directly or through the reseller.</paratext>
                </para>
                <para>
                  <paratext>If it is required (for the smooth and successful operation of the SaaS services) that the SaaS provider maintains a close and direct relationship with the end user customers (for example, by providing first line support and answering customer service enquiries directly), this may suggest that the SaaS provider should enter into a EULA direct with that end user customer. A reseller who will be providing a more white labelled service, where it takes over management of first line support enquiries, may resist such an approach.</paratext>
                </para>
                <para>
                  <paratext>
                    This agreement assumes that, while the SaaS provider will be entering into a direct EULA with end user customers, the reseller may still be taking over responsibility for, and management of, some support and customer service obligations. See 
                    <internal.reference refid="a120068">Drafting note, Provision of support services</internal.reference>
                    .
                  </paratext>
                </para>
              </division>
              <division id="a320120" level="3">
                <head align="left" preservecase="true">
                  <headtext>Charging for resold services</headtext>
                </head>
                <para>
                  <paratext>There are various ways that the resold services can be charged.</paratext>
                </para>
                <para>
                  <paratext>Consistent with a more traditional distribution model, the services could be "bought" by the reseller on the basis of the SaaS provider's standard unit prices, and then on-sold to customers at a fee that the reseller determines in its discretion.</paratext>
                </para>
                <para>
                  <paratext>This approach may be more suited to an embedded services arrangement, where the reseller is more likely to be white labelling the service, and will be taking on an element of risk if the performance of the overall software solution deteriorates due to a failure of the SaaS services. For example, it may need to issue refunds or service credits to its end user customers where it provides minimum service level commitments as part of its own service contract.</paratext>
                </para>
                <para>
                  <paratext>Alternatively, if the SaaS provider will charge end user customers directly for the SaaS services (for example, via the mechanics of the EULA), and the reseller instead receives a royalty or commission, calculated as a percentage of the SaaS provider's standard licence fees, for every sale it helps conclude, this would suggest that the agreement is more akin to a traditional agency arrangement, whereby the reseller is just introducing new customers to the SaaS provider's services and does not wish to accept any risk in the performance of the service.</paratext>
                </para>
                <para>
                  <paratext>
                    It is assumed, for the purposes of this agreement, that the reseller is charged per resold customer on the basis of the SaaS provider's standard unit pricing for the services. The standard pricing may be discounted to reflect the value attributed to the distribution channel provided by the reseller or the volume of sales that the reseller is likely to bring (
                    <internal.reference refid="a158080">clause 9</internal.reference>
                    ). The reseller is then free to set its own resale prices when these are on-sold to each end user customer (other than a restriction on maximum resale prices, where optional 
                    <internal.reference refid="a896158">clause 4.1(k)</internal.reference>
                    <ital> </ital>
                    is selected; see 
                    <internal.reference refid="a812283">Drafting note, Maximum resale price (optional clause)</internal.reference>
                    ).
                  </paratext>
                </para>
              </division>
              <division id="a443546" level="3">
                <head align="left" preservecase="true">
                  <headtext>Marketing and advertising SaaS services</headtext>
                </head>
                <para>
                  <paratext>In a channel partner arrangement, or enhanced services arrangement, the SaaS provider may be relying on the reseller to actively market the SaaS services using its local market knowledge or prospect networks, and may wish to exercise more control over the marketing strategy, and which markets and territories the reseller is able to exploit. For example, where the SaaS provider has multiple channel partners, it may have already reserved certain territories or markets exclusively for a particular channel partner.</paratext>
                </para>
                <para>
                  <paratext>Alternatively, where the objective of the reselling is an embedded services arrangement (and the reseller is not working on a commission basis), the SaaS provider may not be concerned with the reseller meeting strict sales targets, and following an agreed marketing plan, although clearly it is in the interests of the SaaS provider for the reseller to sell or use the SaaS services as much as it can, to maximise the fees paid by the reseller to the SaaS provider.</paratext>
                </para>
                <para>
                  <paratext>
                    This agreement includes general obligations on the reseller to market and promote the services (
                    <internal.reference refid="a828799">clause 4</internal.reference>
                     and 
                    <internal.reference refid="a150730">clause 10</internal.reference>
                    ). These are consistent with what you might find in a more traditional marketing agency agreement. The parties must decide whether these are appropriate in the circumstances, and consider the risk that this creates an agency relationship with the parties, which creates a financial risk on exit (see 
                    <internal.reference refid="a269436">Drafting note, Compensation on termination</internal.reference>
                    ).
                  </paratext>
                </para>
              </division>
            </division>
          </division>
          <division id="a538971" level="1">
            <head align="left" preservecase="true">
              <headtext>Legal issues</headtext>
            </head>
            <division id="a180261" level="2">
              <head align="left" preservecase="true">
                <headtext>Competition law</headtext>
              </head>
              <para>
                <paratext>
                  The parties may need to consider competition issues, especially where the reseller agreement takes the form of a traditional distribution agreement (see 
                  <internal.reference refid="a465754">Drafting note, Structuring reseller agreement based on reselling objective</internal.reference>
                  ).
                </paratext>
              </para>
            </division>
            <division id="a153339" level="2">
              <head align="left" preservecase="true">
                <headtext>Competition law and agency agreements</headtext>
              </head>
              <para>
                <paratext>In principle, genuine agency agreements do not trigger competition law considerations, as a genuine agent is merely acting as an extension of the principal's business, rather than as a separate undertaking.</paratext>
              </para>
              <para>
                <paratext>Competition law issues may, however, arise as agency agreements typically involve a certain amount of territorial exclusivity or restrictions on the agent dealing in other products or services.</paratext>
              </para>
            </division>
            <division id="a591318" level="2">
              <head align="left" preservecase="true">
                <headtext>Competition law and distribution agreements</headtext>
              </head>
              <para>
                <paratext>
                  This agreement is drafted on the basis that the reseller will be acting as a distributor. Under UK competition law, a party's refusal to license materials protected by intellectual property rights (IPRs) to third parties can in certain circumstances be challenged under Chapter II of the 
                  <link href="5-505-5914" style="ACTLinkPLCtoPLC">
                    <ital>Competition Act 1998</ital>
                  </link>
                  . The Chapter II prohibition is based on Article 102 of the 
                  <link href="8-505-5578" style="ACTLinkPLCtoPLC">
                    <ital>Treaty on the Functioning of the European Union</ital>
                  </link>
                   (TFEU), and prohibits abuses of dominance in a market which may have an effect on trade within the UK or any part of it.
                </paratext>
              </para>
              <para>
                <paratext>In addition, Chapter I of the Competition Act, based on Article 101 of the TFEU, prohibits anti-competitive agreements between undertakings (that is, any natural or legal person carrying on economic activities, including companies, sole traders and trading divisions of public bodies), which have the object or effect of restricting competition within the UK and which affect trade within the UK or any part of it.</paratext>
              </para>
              <para>
                <paratext>Entering into an agreement that breaches UK competition law can result in:</paratext>
              </para>
              <list type="bulleted">
                <list.item>
                  <para>
                    <paratext>The agreement (or particular sections of it) being null and void.</paratext>
                  </para>
                </list.item>
                <list.item>
                  <para>
                    <paratext>The parties being subject to investigation and enforcement proceedings by the UK competition authority, the Competition and Markets Authority (CMA).</paratext>
                  </para>
                </list.item>
                <list.item>
                  <para>
                    <paratext>Potential exposure to large fines and private actions for damages.</paratext>
                  </para>
                </list.item>
              </list>
            </division>
            <division id="a292363" level="2">
              <head align="left" preservecase="true">
                <headtext>EU competition rules</headtext>
              </head>
              <para>
                <paratext>
                  The EU competition rules (Articles 101 and 102 of the TFEU) will continue to apply, after the end of the 
                  <link href="w-023-9796" style="ACTLinkPLCtoPLC">
                    <ital>UK-EU transition period</ital>
                  </link>
                   to agreements or conduct of UK companies that have an effect within the EU (see 
                  <link href="w-016-5380" style="ACTLinkPLCtoPLC">
                    <ital>Practice note, Extraterritorial application of EU competition law</ital>
                  </link>
                  ).
                </paratext>
              </para>
              <para>
                <paratext>
                  At the EU level, an agreement that is caught by Article 101(1) of the TFEU may nevertheless escape prohibition (and therefore voidness) under Article 101(3) of the TFEU if it is subject to either an 
                  <link href="9-107-6259" style="ACTLinkPLCtoPLC">
                    <ital>individual</ital>
                  </link>
                   or 
                  <link href="1-107-6499" style="ACTLinkPLCtoPLC">
                    <ital>block exemption</ital>
                  </link>
                  . The EU block exemption framework, including the block exemption regulations, guidelines and related case law is extensive, and helps provide legal certainty in the interpretation of potential application of EU competition law to business activities. For more information, see 
                  <link anchor="a1037249" href="0-107-3707" style="ACTLinkPLCtoPLC">
                    <ital>Practice note, Article 101 of the TFEU (restrictive agreements): Exemption under Article 101(3)</ital>
                  </link>
                  .
                </paratext>
              </para>
              <para>
                <paratext>
                  In the UK, before the end of the transition period, these block exemptions also assisted in the application of domestic competition law, through a system of 
                  <link href="0-107-6961" style="ACTLinkPLCtoPLC">
                    <ital>parallel exemptions</ital>
                  </link>
                  . Parallel exemptions applied to agreements covered by an EU Commission individual or block exemption under Article 101(3) of the TFEU, or would be covered by an EU Commission block exemption if the agreement had an appreciable effect on trade between EU member states. Agreements covered by parallel exemptions are automatically exempt from the Chapter I prohibition.
                </paratext>
              </para>
              <para>
                <paratext>At the end of the transition period, the EU block exemptions were adopted into UK law as "retained exemptions", with their current expiry date, but domesticated to remove EU references. As a result, agreements that benefited from a parallel exemption before the end of the transition period will continue to benefit from the exemption as a retained exemption (assuming it continues to meet the qualifying criteria) until the exemption expires.</paratext>
              </para>
              <para>
                <paratext>Companies entering into new agreements after December 2020 will also be able to benefit from the retained exemptions, provided they meet the relevant criteria. However, companies should be aware that UK courts and authorities may be able to divert from previous EU interpretation of the block exemptions, most likely where there are material differences in UK and EU legislation or markets, even if this is initially unlikely. In the future, further divergence between EU and UK competition law may be expected as the application of EU and UK competition develops. The Secretary of State will have the power to vary (including to extend) or revoke the application of the retained exemptions.</paratext>
              </para>
            </division>
            <division id="a190661" level="2">
              <head align="left" preservecase="true">
                <headtext>Vertical agreements block exemption</headtext>
              </head>
              <para>
                <paratext>
                  For vertical agreements, the retained exemption was the 
                  <link href="1-508-2698" style="ACTLinkPLCtoPLC">
                    <ital>Vertical Agreements Block Exemption (Regulation 330/2010)</ital>
                  </link>
                   (VABE). This retained exemption expired on 31 May 2022, when it was replaced by the 
                  <link href="w-035-6138" style="ACTLinkPLCtoPLC">
                    <ital>Competition Act 1998 (Vertical Agreements Block Exemption) Order 2022 (SI 2022/516)</ital>
                  </link>
                  (VABEO) (see 
                  <internal.reference refid="a126742">Drafting note, Vertical Agreements Block Exemption Order</internal.reference>
                  ).
                </paratext>
              </para>
              <para>
                <paratext>
                  The parties should consider whether their relationship is a distributorship or agency and the extent to which VABEO may apply. This agreement assumes that the reseller is acting as a distributor, see 
                  <internal.reference refid="a450861">clause 2.1(b)</internal.reference>
                  .
                </paratext>
              </para>
              <para>
                <paratext>
                  In the EU, the VABE was replaced by 
                  <link href="w-035-5826" style="ACTLinkPLCtoPLC">
                    <ital>Regulation (EU) 2022/720 on the application of Article 101(3) of the TFEU to categories of vertical agreements and concerted practices</ital>
                  </link>
                   (VABER).
                </paratext>
              </para>
              <para>
                <paratext>
                  The VABEO and other aspects of competition law relating to this type of agreement are discussed in 
                  <link href="6-107-3648" style="ACTLinkPLCtoPLC">
                    <ital>Practice note, Distribution agreements: overview (UK)</ital>
                  </link>
                  , and could be applied "in parallel" to the UK Chapter I prohibition by virtue of 
                  <link href="7-508-4760" style="ACTLinkPLCtoPLC">
                    <ital>section 10</ital>
                  </link>
                   of the Competition Act.
                </paratext>
              </para>
              <para>
                <paratext>
                  If the agreement for the appointment of a distributor in the UK may affect trade in the EU as well as the UK, the parties should consider the applicability of EU competition law to their agreement and, if necessary, consider drafting the agreement to comply with the VABER as well as the VABEO. To that end, they should consult the Commission's vertical restraints guidelines, which sit alongside the VABER and are intended to assist the competition analysis of distribution agreements that may affect trade in the EU (see 
                  <link href="https://eur-lex.europa.eu/legal-content/EN/TXT/?uri=uriserv:OJ.C_.2022.248.01.0001.01.ENG" style="ACTLinkURL">
                    <ital>Commission: Guidelines on vertical restraints (2022/C 248/01)</ital>
                  </link>
                  ).
                </paratext>
              </para>
              <para>
                <paratext>
                  For detail on the EU competition regime as it relates to distribution agreements, see 
                  <link href="w-034-8401" style="ACTLinkPLCtoPLC">
                    <ital>Practice note, Appointing a distributor in the EU: competition law</ital>
                  </link>
                  .
                </paratext>
              </para>
              <para>
                <paratext>If the parties seek to agree modifications to this standard document with additional restrictions and obligations then it may lose the protection of the vertical agreements block exemption. This can have important consequences, particularly if the parties to the agreement have substantial turnover and a significant share of the product or geographical market concerned.</paratext>
              </para>
            </division>
            <division id="a126742" level="2">
              <head align="left" preservecase="true">
                <headtext>Vertical Agreements Block Exemption Order</headtext>
              </head>
              <para>
                <paratext>
                  The 
                  <link href="w-035-6138" style="ACTLinkPLCtoPLC">
                    <ital>VABEO</ital>
                  </link>
                   provides a broad exemption for all but a limited number of restrictions in vertical agreements. For example, distribution agreements where the market share of a SaaS provider and distributor are both below 30% would be covered by the VABEO. Consideration will need to be given on a case-by-case basis as to whether the reseller agreement is genuinely a vertical agreement: that is, with the SaaS provider and the reseller at different levels in the distribution chain for the products concerned, so that it can benefit from the protection of the VABEO.
                </paratext>
              </para>
              <para>
                <paratext>
                  The VABEO is accompanied by CMA guidance (
                  <link href="https://assets.publishing.service.gov.uk/government/uploads/system/uploads/attachment_data/file/1091830/VABEO_Guidance.pdf" style="ACTLinkURL">
                    <ital>CMA: Vertical Agreements Block Exemption Order CMA guidance (July 2022)</ital>
                  </link>
                  . The CMA VABEO guidance is non-binding but is a vital aid to practitioners seeking to understand whether the agreement they are drafting may be protected by the VABEO and, if it is not, whether it may nonetheless benefit from an individual exemption under 
                  <link href="7-508-4312" style="ACTLinkPLCtoPLC">
                    <ital>section 9</ital>
                  </link>
                   of the Competition Act.
                </paratext>
              </para>
              <para>
                <paratext>For more information, see Practice notes:</paratext>
              </para>
              <list type="bulleted">
                <list.item>
                  <para>
                    <paratext>
                      <link href="0-566-9265" style="ACTLinkPLCtoPLC">
                        <ital>Competition law in copyright exploitation</ital>
                      </link>
                      .
                    </paratext>
                  </para>
                </list.item>
                <list.item>
                  <para>
                    <paratext>
                      <link href="0-107-3689" style="ACTLinkPLCtoPLC">
                        <ital>Transactions and practices: UK Intellectual property transactions</ital>
                      </link>
                      .
                    </paratext>
                  </para>
                </list.item>
                <list.item>
                  <para>
                    <paratext>
                      <link href="7-107-3704" style="ACTLinkPLCtoPLC">
                        <ital>Transactions and practices: EU Intellectual property transactions</ital>
                      </link>
                      .
                    </paratext>
                  </para>
                </list.item>
                <list.item>
                  <para>
                    <paratext>
                      <link anchor="a1041650" href="6-107-3648" style="ACTLinkPLCtoPLC">
                        <ital>Distribution agreements: overview: Competition law and regulation</ital>
                      </link>
                      .
                    </paratext>
                  </para>
                </list.item>
              </list>
            </division>
            <division id="a109562" level="2">
              <head align="left" preservecase="true">
                <headtext>Digital Markets, Competition and Consumers Act 2024</headtext>
              </head>
              <para>
                <paratext>The parties should consider whether they are affected by the Digital Markets, Competition and Consumers Act 2024 (DMCCA) which received Royal Assent on 24 May 2024. The DMCCA provides a new digital markets regime and reforms competition law and consumer law. Apart from provisions relating to the foreign acquisition of newspapers and energy network mergers (which are already in force) the DMCCA will be brought into force by statutory instrument. The digital markets and competition aspects apply from 1 January 2025.</paratext>
              </para>
              <para>
                <paratext>
                  For more information see: 
                  <link href="w-043-4885" style="ACTLinkPLCtoPLC">
                    <ital>Legal update, Digital Markets, Competition and Consumers Act 2024 published (digital markets and competition aspects)</ital>
                  </link>
                   and 
                  <link href="w-043-4205" style="ACTLinkPLCtoPLC">
                    <ital>Practice note, Digital Markets, Competition and Consumers Act 2024: consumer law reforms</ital>
                  </link>
                  .
                </paratext>
              </para>
            </division>
            <division id="a789598" level="2">
              <head align="left" preservecase="true">
                <headtext>How SaaS services are protected</headtext>
              </head>
              <para>
                <paratext>
                  Software is statutorily protected by copyright as a literary work under the 
                  <link href="7-503-9372" style="ACTLinkPLCtoPLC">
                    <ital>Copyright, Designs and Patents Act 1988</ital>
                  </link>
                   (CDPA 1988), meaning that the owner of the intellectual property rights in software can prevent its use without permission (
                  <link href="8-508-8625" style="ACTLinkPLCtoPLC">
                    <ital>section 3(1)(b)</ital>
                  </link>
                  <ital>, CDPA 1988</ital>
                  ). A software licence amounts to permission to do something which would otherwise be a breach of copyright.
                </paratext>
              </para>
              <para>
                <paratext>The use of SaaS is characterised by the fact that the end user does not have a local copy of the core SaaS software as this is run centrally by the SaaS provider. Instead, access to this software is provided remotely as a pay-as-you-go service.</paratext>
              </para>
              <para>
                <paratext>Despite this, the provision of these SaaS services will still depend on the operation of the underlying software that resides on the SaaS provider's servers. Even though the user in a SaaS service situation will not typically download this core software, in using the SaaS services the user is likely to be engaging in copyright restricted acts as the operation of software for the purposes of providing SaaS services always involves its copying in one form or another.</paratext>
              </para>
              <para>
                <paratext>In short, even though software may not technically be downloaded by the user, it will still need a licence from the SaaS provider (or from a licensee to whom the rights owner has granted rights to sub-license the SaaS services) to access and use the SaaS services on their own computer. In addition, in some cases, the end user may need to download some client-side software from the SaaS provider (such as a user identification app or a customised browser) to access the SaaS services.</paratext>
              </para>
              <para>
                <paratext>
                  Under English law, clear drafting of the scope of that licence is key. The move to the cloud (and the different ways software is now made available) makes it even more critical to be precise about what the provider is permitting its customer to do. For example, see 
                  <link href="D-101-1451" style="ACTLinkPLCtoPLC">
                    <ital>SAP UK Ltd v Diageo Great Britain Ltd [2017] EWHC 189 (TCC)</ital>
                  </link>
                  .
                </paratext>
              </para>
              <para>
                <paratext>
                  For information on rights in software, see 
                  <link href="7-202-4703" style="ACTLinkPLCtoPLC">
                    <ital>Practice notes, Legal protection of software</ital>
                  </link>
                   and 
                  <link href="7-107-4789" style="ACTLinkPLCtoPLC">
                    <ital>Main issues in software licensing and maintenance contracts</ital>
                  </link>
                  .
                </paratext>
              </para>
            </division>
            <division id="a129994" level="2">
              <head align="left" preservecase="true">
                <headtext>End user licence agreements (EULAs)</headtext>
              </head>
              <para>
                <paratext>As part of the reseller arrangement, the parties will need to decide how end user customers will be granted the necessary rights to access and use the SaaS services.</paratext>
              </para>
              <para>
                <paratext>This is typically done via a EULA, which will either be entered into:</paratext>
              </para>
              <list type="bulleted">
                <list.item>
                  <para>
                    <paratext>Between the end user customer and the SaaS provider directly.</paratext>
                  </para>
                </list.item>
                <list.item>
                  <para>
                    <paratext>Between the reseller and the end user customer (where the SaaS provider has been granted this right by the SaaS provider).</paratext>
                  </para>
                </list.item>
              </list>
              <para>
                <paratext>
                  See 
                  <internal.reference refid="a465754">Drafting note, Structuring reseller agreement based on reselling objective</internal.reference>
                   and, in particular, 
                  <internal.reference refid="a956667">Drafting note, Granting a licence to end users to use the SaaS service</internal.reference>
                  .
                </paratext>
              </para>
              <para>
                <paratext>A EULA is a combination of:</paratext>
              </para>
              <list type="bulleted">
                <list.item>
                  <para>
                    <paratext>
                      A copyright licence giving the user permission to do something that would otherwise be an infringement of copyright law (see 
                      <internal.reference refid="a789598">Drafting note, How SaaS services are protected</internal.reference>
                      ).
                    </paratext>
                  </para>
                </list.item>
                <list.item>
                  <para>
                    <paratext>A contract to give the licensor (among other things) the ability to exclude or limit its liability and the right to sue the user in contract as well as copyright law.</paratext>
                  </para>
                </list.item>
              </list>
              <division id="a356136" level="3">
                <head align="left" preservecase="true">
                  <headtext>Types of EULAs available</headtext>
                </head>
                <para>
                  <paratext>The EULA for SaaS services may be presented in several different ways. The most common are:</paratext>
                </para>
                <list type="bulleted">
                  <list.item>
                    <para>
                      <paratext>
                        <bold>Click-wrap.</bold>
                         The user click-accepts the terms of the EULA before proceeding to access the SaaS services.
                      </paratext>
                    </para>
                  </list.item>
                  <list.item>
                    <para>
                      <paratext>
                        <bold>Browse-wrap.</bold>
                         Users are merely notified of the terms and told that by continuing to browse they are deemed to have accepted them.
                      </paratext>
                    </para>
                  </list.item>
                </list>
                <para>
                  <paratext>
                    This agreement anticipates the use of a click-wrap EULA (the form of which would be set out at 
                    <internal.reference refid="a834607">Schedule 2</internal.reference>
                    ). This is a common way of presenting a SaaS EULA as SaaS services are characterised by being accessed online.
                  </paratext>
                </para>
                <para>
                  <paratext>
                    Click-wrap EULAs are generally seen as presenting fewer enforceability concerns than other types of EULA. In a case involving online gambling, the Court of Appeal considered for the first time what needs to be done to incorporate standard terms and conditions into an online contract for goods or services (see 
                    <link href="w-042-5503" style="ACTLinkPLCtoPLC">
                      <ital>Legal update, Appeal dismissed as website terms protect online gaming operator (Court of Appeal)</ital>
                    </link>
                    ).
                  </paratext>
                </para>
                <para>
                  <paratext>
                    For more information, see 
                    <link anchor="a875931" href="w-034-7724" style="ACTLinkPLCtoPLC">
                      <ital>Standard document, Click-wrap SaaS EULA (for business end users): Different types of EULAs available</ital>
                    </link>
                    .
                  </paratext>
                </para>
              </division>
            </division>
            <division id="a471323" level="2">
              <head align="left" preservecase="true">
                <headtext>Consequences for licensors and licensees following UsedSoft decision</headtext>
              </head>
              <para>
                <paratext>
                  The business model whereby software vendors supply software by granting perpetual licences for a one-off fee has been undermined by the ECJ's decision in 
                  <link href="D-011-5198" style="ACTLinkPLCtoPLC">
                    <ital>UsedSoft GmbH v Oracle International Corp (Case C-128/11) EU:C:2012:407</ital>
                  </link>
                  . Vendors cannot rely on the typical contractual provisions against transfer in these particular circumstances, as the licensor's right to distribute the software has been exhausted, and so the licence can be sold by the original licensee to the purchaser of the software.
                </paratext>
              </para>
              <para>
                <paratext>
                  However, the 
                  <ital>UsedSoft</ital>
                   decision involved the grant of a perpetual licence for a one-off fee. Given that SaaS licences are almost exclusively granted on a pay-as-you-go subscription basis, with the licence term being linked to the subscription term, then it is unlikely that 
                  <ital>UsedSoft</ital>
                   will apply to SaaS services.
                </paratext>
              </para>
            </division>
            <division id="a615101" level="2">
              <head align="left" preservecase="true">
                <headtext>Are SaaS services goods or services?</headtext>
              </head>
              <para>
                <paratext>
                  In 
                  <link href="D-014-3912" style="ACTLinkPLCtoPLC">
                    <ital>St Albans City and DC v International Computers Ltd [1997] FSR 251</ital>
                  </link>
                  , the view was expressed by Sir Iain Glidewell, obiter, that when software is supplied with the medium on which it is stored (for example, where a program is delivered on a disk or CR-ROM), the transaction is a sale of goods. The buyer would therefore benefit from the protection of the 
                  <link href="1-507-2816" style="ACTLinkPLCtoPLC">
                    <ital>Sale of Goods Act 1979</ital>
                  </link>
                   (SGA) or, where transferred as goods with a contract for services, the equivalent protections under the 
                  <link href="3-507-0623" style="ACTLinkPLCtoPLC">
                    <ital>Supply of Goods and Services Act 1982</ital>
                  </link>
                   (SGSA).
                </paratext>
              </para>
              <para>
                <paratext>
                  However, software without any associated physical medium (for example, downloaded software) is intangible, and the conventional view is that it cannot be "goods". In which case, the implied terms related to goods will not be implied under the SGA or SGSA but the SGSA may still imply terms requiring the use of reasonable skill and care into contracts for the supply of services (see 
                  <link anchor="a698488" href="w-027-7394" style="ACTLinkPLCtoPLC">
                    <ital>Practice note, Supply of services contracts: overview: Supply of Goods and Services Act 1982: implied terms</ital>
                  </link>
                  ). It is possible to exclude these implied terms contractually, see 
                  <internal.reference refid="a319134">Drafting note, Implied terms</internal.reference>
                  .
                </paratext>
              </para>
              <para>
                <paratext>
                  The Court of Appeal supported this approach in 
                  <link href="D-102-4408" style="ACTLinkPLCtoPLC">
                    <ital>Computer Associates UK Ltd v Software Incubator Ltd [2018] EWCA Civ 518</ital>
                  </link>
                  .
                  <ital> </ital>
                  The court held that an agent selling software delivered electronically was not protected by the 
                  <link href="7-506-9241" style="ACTLinkPLCtoPLC">
                    <ital>Commercial Agents (Council Directive) Regulations 1993 (SI 1993/3053)</ital>
                  </link>
                   (Commercial Agents Regulations) because software supplied in intangible form is not goods, and the Regulations apply only to agents that sell or purchase goods on behalf of their principal, not services.
                </paratext>
              </para>
              <para>
                <paratext>Although the decision was applicable only to the Commercial Agents Regulations, the court reviewed extensive authorities concerning both the Regulations and sale of goods law. While recognising that it was illogical to make the status of software turn on the medium of delivery, it concluded that any change to the current law was a matter for intervention by the legislature, not the courts. Commercial parties were not so in need of protection as to justify interpreting "goods" in a completely different way to that established by precedent. The court also noted that in a consumer context the EU legislature chose to treat digital content as a separate category, rather than as goods.</paratext>
              </para>
              <para>
                <paratext>On appeal to the Supreme Court, the question was referred to the ECJ. In response, the Advocate General proposed on 17 December 2020 that the ECJ should answer the questions referred by the Supreme Court as follows:</paratext>
              </para>
              <list type="bulleted">
                <list.item>
                  <para>
                    <paratext>
                      A copy of computer software which is supplied to a principal's customers electronically, and not on any tangible medium, constitutes "goods" within the meaning of Article 1(2) of the 
                      <link href="0-508-2868" style="ACTLinkPLCtoPLC">
                        <ital>Commercial Agents Directive (1986/653/EEC)</ital>
                      </link>
                      .
                    </paratext>
                  </para>
                </list.item>
                <list.item>
                  <para>
                    <paratext>Computer software which is supplied to a principal's customers by way of the grant to the customer of a perpetual licence to use a copy of the computer software for an unlimited period in return for payment of a fee corresponding to the economic value of that copy, constitutes a "sale" within the meaning of Article 1(2) of the Commercial Agents Directive.</paratext>
                  </para>
                </list.item>
              </list>
              <para>
                <paratext>
                  See 
                  <link href="D-105-3795" style="ACTLinkPLCtoPLC">
                    <ital>Software Incubator Ltd v Computer Associates UK Ltd (Case C-410/19) EU:C:2020:1061</ital>
                  </link>
                  .
                </paratext>
              </para>
              <para>
                <paratext>
                  The ECJ adopted this approach in September 2021. For a concise summary of the reasoning in the ECJ decision, which was based on previous ECJ decisions, with no reference to UK law, see 
                  <link href="w-032-6525" style="ACTLinkPLCtoPLC">
                    <ital>Legal update, Software constitutes goods for the purposes of the Commercial Agents Directive (ECJ)</ital>
                  </link>
                  .
                </paratext>
              </para>
              <para>
                <paratext>
                  The full implications of the ECJ decision are not clear, because the parties to the 
                  <ital>Software Incubator</ital>
                   litigation have agreed to withdraw the appeal that was before the Supreme Court.
                </paratext>
              </para>
              <para>
                <paratext>
                  It seems likely that ECJ decision is conclusive as to the meaning of the expression "sale of goods" as used in the Commercial Agents Directive, and will probably be conclusive as to the meaning of the expression as used in the UK equivalent regulations, the Commercial Agents Regulations, when the court is considering an agreement entered into while the UK was still a member of the EU (as in 
                  <ital>Software Incubator</ital>
                  ), or during the post-Brexit transition period.
                </paratext>
              </para>
              <para>
                <paratext>
                  In addition, given the fact that the aim of the Commercial Agents Regulations was to implement the Commercial Agents Directive, it is difficult to see how the English courts could depart from the ECJ interpretation set out in 
                  <ital>Software Incubator</ital>
                   when considering a dispute relating to a commercial agency agreement entered into after the end of the Brexit transition period. That is particularly the case considering that 
                  <link href="D-103-1013" style="ACTLinkPLCtoPLC">
                    <ital>Green Deal Marketing Southern Ltd v Economy Energy Trading Ltd [2019] EWHC 507 (Ch) </ital>
                  </link>
                  confirmed gas and electricity would constitute "goods" under the Commercial Agents Regulations (it seems difficult to argue that gas and electricity should be considered "goods" whereas software should not). The complexity of the legal position here is evident from the discussion in 
                  <link href="w-028-4754" style="ACTLinkPLCtoPLC">
                    <ital>Practice note, Interpretation of retained EU law and UK-EU withdrawal agreement</ital>
                  </link>
                  , and the linked materials mentioned in that note.
                </paratext>
              </para>
              <para>
                <paratext>On the question of whether software delivered other than on hard media will be considered as "goods" in other contexts, for example, in B2B situations, the Court of Appeal and lower courts would probably feel obliged to follow the approach of Gloster LJ in the Court of Appeal, namely, that any change to the legal status of software in contexts other than the Commercial Agents Regulations is a matter for the UK Parliament.</paratext>
              </para>
            </division>
            <division id="a728524" level="2">
              <head align="left" preservecase="true">
                <headtext>Is SaaS software goods?</headtext>
              </head>
              <para>
                <paratext>
                  A related question is whether the logic of the ECJ decision in 
                  <ital>Software Incubator</ital>
                   applies to SaaS services.
                </paratext>
              </para>
              <para>
                <paratext>
                  Since the ECJ concluded that there is a "sale of goods" under the 
                  <link href="0-508-2868" style="ACTLinkPLCtoPLC">
                    <ital>Commercial Agents Directive</ital>
                  </link>
                  , when software is supplied for a fee by electronic means under a perpetual licence, then it appears that SaaS services do not fall within this definition.
                </paratext>
              </para>
              <para>
                <paratext>For most SaaS services, there is no "supply" of software in the traditional sense, merely access granted over the internet. There is also no perpetual licence since the customer is licensed to use the software only so long as it pays the subscription fee. In other words, the customer is using a pay-as-you-go service.</paratext>
              </para>
              <para>
                <paratext>
                  As a result it is unlikely that the implied terms (as they relate to goods) under the 
                  <link href="1-507-2816" style="ACTLinkPLCtoPLC">
                    <ital>SGA</ital>
                  </link>
                   or 
                  <link href="3-507-0623" style="ACTLinkPLCtoPLC">
                    <ital>SGSA</ital>
                  </link>
                   would apply, but the implied terms under the SGSA that relate to the supply of services might, (see 
                  <link anchor="a698488" href="w-027-7394" style="ACTLinkPLCtoPLC">
                    <ital>Practice note, Supply of services contracts: overview: Supply of Goods and Services Act 1982: implied terms</ital>
                  </link>
                  ). For that reason, the SaaS provider may wish to exclude these implied terms wherever possible (see 
                  <internal.reference refid="a319134">Drafting note, Implied terms</internal.reference>
                  ).
                </paratext>
              </para>
              <para>
                <paratext>
                  This position contrasts with consumer customers who are now able to benefit from the 
                  <link href="0-606-7466" style="ACTLinkPLCtoPLC">
                    <ital>Consumer Rights Act 2015</ital>
                  </link>
                  . This creates (for consumer contracts only) a new category of digital content (such as software) and implies terms as to the characteristics of such digital content (and remedies for the breach of such terms) in certain cases, as well as making the supplier of such content liable for certain damage caused by it. For further information, see 
                  <link anchor="a102525" href="1-618-6384" style="ACTLinkPLCtoPLC">
                    <ital>Practice note, Consumer Rights Act 2015: click-wrap, browse-wrap and shrink-wrap agreements: general principles: What does the Consumer Rights Act 2015 (CRA) do?</ital>
                  </link>
                  .
                </paratext>
              </para>
              <para>
                <paratext>For a further discussion on this topic, see Practice notes:</paratext>
              </para>
              <list type="bulleted">
                <list.item>
                  <para>
                    <paratext>
                      <link anchor="a493536" href="8-107-3647" style="ACTLinkPLCtoPLC">
                        <ital>Commercial agents: The Software Incubator saga</ital>
                      </link>
                       and
                    </paratext>
                  </para>
                </list.item>
                <list.item>
                  <para>
                    <paratext>
                      <link anchor="a1036031" href="1-618-6384" style="ACTLinkPLCtoPLC">
                        <ital>Consumer Rights Act 2015: click-wrap, browse-wrap and shrink-wrap agreements: general principles: Comparison with business-to-business (B2B) EULAs</ital>
                      </link>
                       and 
                      <link anchor="a403430" href="1-618-6384" style="ACTLinkPLCtoPLC">
                        <ital>Is a licence of software a "supply" of software?</ital>
                      </link>
                      .
                    </paratext>
                  </para>
                </list.item>
              </list>
            </division>
            <division id="a523812" level="2">
              <head align="left" preservecase="true">
                <headtext>Supply chain issues: slavery and human trafficking</headtext>
              </head>
              <para>
                <paratext>
                  The 
                  <link href="2-607-4606" style="ACTLinkPLCtoPLC">
                    <ital>Modern Slavery Act 2015</ital>
                  </link>
                   (MSA) is aimed at combating crimes of slavery and human trafficking. 
                  <link href="7-608-3825" style="ACTLinkPLCtoPLC">
                    <ital>Section 54</ital>
                  </link>
                   of the MSA requires commercial organisations having a global turnover of £36 million or more to publish an annual slavery and human trafficking statement each financial year. The statement must disclose what steps the organisation has taken to ensure that slavery or human trafficking is not taking place in any of its supply chains or its business; or state that it has taken no such steps.
                </paratext>
              </para>
              <para>
                <paratext>
                  Undertaking due diligence on potential suppliers, and including appropriate anti-slavery and trafficking obligations on suppliers within their supply contracts, is one of the steps an organisation can take to identify, monitor and manage risk. For more information on the slavery and human trafficking statement, see 
                  <link href="6-606-9165" style="ACTLinkPLCtoPLC">
                    <ital>Practice note, Modern Slavery Act 2015: slavery and human trafficking statement</ital>
                  </link>
                  .
                </paratext>
              </para>
              <para>
                <paratext>
                  For further information on the MSA, including links to example clauses, see 
                  <link href="8-618-8657" style="ACTLinkPLCtoPLC">
                    <ital>Modern Slavery Act 2015 toolkit</ital>
                  </link>
                  . See also 
                  <internal.reference refid="a409213">Drafting note, Compliance with policies</internal.reference>
                  .
                </paratext>
              </para>
            </division>
            <division id="a239076" level="2">
              <head align="left" preservecase="true">
                <headtext>Data protection</headtext>
              </head>
              <para>
                <paratext>
                  Where 
                  <link href="8-200-3413" style="ACTLinkPLCtoPLC">
                    <ital>personal data</ital>
                  </link>
                   will be processed under this agreement, the parties will need to consider the impact of any applicable data protection legislation and, where appropriate, suitable data protection clauses will need to be inserted at 
                  <internal.reference refid="a565193">clause 16</internal.reference>
                   or, alternatively, as part of a data protection schedule to be annexed to this agreement.
                </paratext>
              </para>
              <para>
                <paratext>The clauses which are appropriate to include, in each case, will depend on:</paratext>
              </para>
              <list type="bulleted">
                <list.item>
                  <para>
                    <paratext>The relationship of the parties.</paratext>
                  </para>
                </list.item>
                <list.item>
                  <para>
                    <paratext>The context of the processing.</paratext>
                  </para>
                </list.item>
                <list.item>
                  <para>
                    <paratext>The capacity in which each party processes the personal data.</paratext>
                  </para>
                </list.item>
              </list>
              <para>
                <paratext>
                  Determining whether a SaaS provider is acting as a controller or processor in relation to the provision of its SaaS service can be difficult and will be fact dependant, see 
                  <link anchor="a188325" href="w-027-2423" style="ACTLinkPLCtoPLC">
                    <ital>Practice note, Data protection issues in IT contracts: Principles and analysis: controllers and processors</ital>
                  </link>
                  . See also 
                  <link href="w-019-8440" style="ACTLinkPLCtoPLC">
                    <ital>Controller or processor? (UK)</ital>
                  </link>
                  .
                </paratext>
              </para>
              <para>
                <paratext>For some specimen personal data processing clauses designed for use in an IT agreement, see Standard clauses:</paratext>
              </para>
              <list type="bulleted">
                <list.item>
                  <para>
                    <paratext>
                      <link href="w-027-4499" style="ACTLinkPLCtoPLC">
                        <ital>Personal data processing clauses for IT agreements (UK) (pro-customer version)</ital>
                      </link>
                      , for a version drafted from the perspective of the customer.
                    </paratext>
                  </para>
                </list.item>
                <list.item>
                  <para>
                    <paratext>
                      <link href="w-026-6854" style="ACTLinkPLCtoPLC">
                        <ital>Personal data processing clauses for IT agreements (UK) (pro-supplier version)</ital>
                      </link>
                      , for a version drafted from the perspective of the supplier.
                    </paratext>
                  </para>
                </list.item>
              </list>
              <para>
                <paratext>Each set of clauses provide alternative options to cater for different processing scenarios.</paratext>
              </para>
              <para>
                <paratext>
                  The parties will also need to consider whether the SaaS provider needs to distinguish between customer personal data and reseller personal data, and whether different provisions need to apply for each. Defined terms for Customer Data and Reseller Data are included to cater for this possibility. Note that the EULA already provides rights for the SaaS provider to use customer data (see 
                  <internal.reference refid="a221942">Drafting note, Reseller data and customer data</internal.reference>
                  ).
                </paratext>
              </para>
              <para>
                <paratext>
                  For more detail on the key issues to address when considering the impact of the UK and EU data protection legislation on rights and obligations commonly found in IT contracts, see 
                  <link href="w-027-2423" style="ACTLinkPLCtoPLC">
                    <ital>Practice note, Data protection issues in IT contracts</ital>
                  </link>
                  .
                </paratext>
              </para>
            </division>
            <division id="a426803" level="2">
              <head align="left" preservecase="true">
                <headtext>Cybersecurity</headtext>
              </head>
              <para>
                <paratext>Cybersecurity obligations are becoming more prominent in IT agreements, including as statutory controls and obligations in relation to network and information system, and data security are increasing, see:</paratext>
              </para>
              <list type="bulleted">
                <list.item>
                  <para>
                    <paratext>
                      <link href="9-617-7682" style="ACTLinkPLCtoPLC">
                        <ital>Practice note, Overview of cybersecurity</ital>
                      </link>
                      .
                    </paratext>
                  </para>
                </list.item>
                <list.item>
                  <para>
                    <paratext>
                      <link href="5-616-1485" style="ACTLinkPLCtoPLC">
                        <ital>Practice note, UK cybersecurity law</ital>
                      </link>
                      .
                    </paratext>
                  </para>
                </list.item>
                <list.item>
                  <para>
                    <paratext>
                      <link href="2-616-1566" style="ACTLinkPLCtoPLC">
                        <ital>Practice note, Cybersecurity in regulated sectors, cybersecurity guidance and standards</ital>
                      </link>
                      .
                    </paratext>
                  </para>
                </list.item>
              </list>
              <para>
                <paratext>
                  For more information on conducting cybersecurity risk assessments, see 
                  <link href="w-034-5348" style="ACTLinkPLCtoPLC">
                    <ital>Practice note, Cybersecurity risk assessments and reporting (UK)</ital>
                  </link>
                   and for more information about managing cyber risk in an organisation's supply chain, see 
                  <link href="w-038-4171" style="ACTLinkPLCtoPLC">
                    <ital>Practice note, Managing cybersecurity risk in supplier relationships (UK)</ital>
                  </link>
                  .
                </paratext>
              </para>
              <division id="a832542" level="3">
                <head align="left" preservecase="true">
                  <headtext>EU considerations</headtext>
                </head>
                <para>
                  <paratext>
                    This standard document is drafted on the assumption that the supplier and the customer are limited companies incorporated in the UK and the services are intended for use in the UK. Where the services are used within the EU, it may also be necessary to consider compliance with any minimum cybersecurity requirements set out in current and planned EU regulations (in particular, Directive (EU) 2022/2555 (
                    <bold>NIS 2</bold>
                    ) and Regulation (EU) 2022/2554 on digital operational resilience for the financial sector (
                    <bold>DORA</bold>
                    ). For more information, see 
                    <link anchor="a879701" href="9-385-2554" style="ACTLinkPLCtoPLC">
                      <ital>Standard document, Software as a service (SaaS) agreement pro-supplier: EU considerations</ital>
                    </link>
                    .
                  </paratext>
                </para>
              </division>
              <division id="a125253" level="3">
                <head align="left" preservecase="true">
                  <headtext>Network and Information Systems Regulations 2018</headtext>
                </head>
                <para>
                  <paratext>
                    The predominant cybersecurity legislation to consider is the 
                    <link href="w-014-4419" style="ACTLinkPLCtoPLC">
                      <ital>Network and Information Systems Regulations 2018 (SI 2018/506)</ital>
                    </link>
                     (NIS Regulations) which came into effect on 10 May 2018 pursuant to the 
                    <link href="w-010-2436" style="ACTLinkPLCtoPLC">
                      <ital>Cybersecurity Directive ((EU) 2016/1148)</ital>
                    </link>
                     (also known as the Network and Information Security or NIS Directive). They have potential impact on:
                  </paratext>
                </para>
                <list type="bulleted">
                  <list.item>
                    <para>
                      <paratext>any operator of essential services (OES) in businesses that rely on IT systems in the following sectors: energy, transport, health, drinking water supply and distribution, digital infrastructure; and</paratext>
                    </para>
                  </list.item>
                  <list.item>
                    <para>
                      <paratext>relevant providers of online marketplaces, online search engines and cloud computing services (Relevant Digital Service Providers (RDSPs)).</paratext>
                    </para>
                  </list.item>
                </list>
                <para>
                  <paratext>
                    Although the NIS Regulations do not set out prescriptive cybersecurity requirements, compliance with their terms requires appropriate and proportionate security measures to be implemented. This will depend on the cybersecurity risk which is identified. For more information, see 
                    <link href="w-013-8329" style="ACTLinkPLCtoPLC">
                      <ital>Practice note, Cybersecurity Directive: UK implementation</ital>
                    </link>
                    .
                  </paratext>
                </para>
              </division>
              <division id="a622129" level="3">
                <head align="left" preservecase="true">
                  <headtext>Providers of SaaS services as potential RDSPs</headtext>
                </head>
                <para>
                  <paratext>An RDSP is a provider of a digital service in the UK who satisfies both the following:</paratext>
                </para>
                <list type="bulleted">
                  <list.item>
                    <para>
                      <paratext>Has a head office in the UK or has a nominated representative established in the UK.</paratext>
                    </para>
                  </list.item>
                  <list.item>
                    <para>
                      <paratext>Is not a micro or small enterprise.</paratext>
                    </para>
                  </list.item>
                </list>
                <para>
                  <paratext>
                    (
                    <link href="w-014-4447" style="ACTLinkPLCtoPLC">
                      <ital>Regulation 1(3)</ital>
                    </link>
                    <ital>, NIS Regulations</ital>
                    .)
                  </paratext>
                </para>
                <para>
                  <paratext>
                    An RDSP which has its head office outside the UK, but which offers digital services within the UK must nominate in writing a representative in the UK and notify the Information Commissioner's Office (ICO) of the name and contact details of that representative (
                    <ital>regulation 14a, NIS Regulations</ital>
                    ).
                  </paratext>
                </para>
                <para>
                  <paratext>
                    A small enterprise is an enterprise that employs fewer than 50 persons and whose annual turnover or annual balance sheet total does not exceed EUR10 million (
                    <link href="w-017-6720" style="ACTLinkPLCtoPLC">
                      <ital>Commission Recommendation 2003/361/EC</ital>
                    </link>
                    ). A microenterprise is defined as an enterprise that employs fewer than ten persons and whose annual turnover or annual balance sheet total does not exceed EUR2 million.
                  </paratext>
                </para>
                <para>
                  <paratext>A digital service is any of the following:</paratext>
                </para>
                <list type="bulleted">
                  <list.item>
                    <para>
                      <paratext>An online marketplace.</paratext>
                    </para>
                  </list.item>
                  <list.item>
                    <para>
                      <paratext>An online search engine.</paratext>
                    </para>
                  </list.item>
                  <list.item>
                    <para>
                      <paratext>A cloud computing service.</paratext>
                    </para>
                  </list.item>
                </list>
                <para>
                  <paratext>
                    (
                    <ital>Regulation 1(2), NIS Regulations.</ital>
                    ) For more information, see 
                    <link anchor="a375008" href="w-013-8329" style="ACTLinkPLCtoPLC">
                      <ital>Practice note, Cybersecurity Directive: UK implementation: Identification as an RDSP</ital>
                    </link>
                    .
                  </paratext>
                </para>
                <para>
                  <paratext>
                    Determining what constitutes a cloud computing service is unclear, but the UK government has clarified that SaaS services will be covered to the extent they are scalable and elastic (see 
                    <link anchor="a322046" href="w-013-8329" style="ACTLinkPLCtoPLC">
                      <ital>Practice note, Cybersecurity Directive: UK implementation: Is my organisation an RDSP?</ital>
                    </link>
                    ).
                  </paratext>
                </para>
                <para>
                  <paratext>Accordingly, the SaaS provider will need to consider whether it falls within the definition of an RDSP under the NIS Regulations and (if it does) will need to decide whether it wishes to add any additional obligations to the EULA to address any of the obligations imposed on it under that legislation.</paratext>
                </para>
                <para>
                  <paratext>The main obligations imposed on RDSPs are that they must:</paratext>
                </para>
                <list type="bulleted">
                  <list.item>
                    <para>
                      <paratext>Identify and take appropriate and proportionate measures to manage the risks posed to the security of network and information systems on which it relies to provide, within the EU, either an online marketplace, online search engine or cloud computing service.</paratext>
                    </para>
                  </list.item>
                  <list.item>
                    <para>
                      <paratext>
                        Notify the ICO without undue delay and in any event 
                        <bold>no later than 72 hours after becoming aware of </bold>
                        any incident having a substantial impact on the provision of any of the digital services mentioned above, providing sufficient information to enable the ICO to determine the significance of any cross-border impact.
                      </paratext>
                    </para>
                  </list.item>
                </list>
                <para>
                  <paratext>
                    (
                    <link href="w-014-4457" style="ACTLinkPLCtoPLC">
                      <ital>Regulation 12</ital>
                    </link>
                    <ital>, NIS Regulations</ital>
                    .)
                  </paratext>
                </para>
                <para>
                  <paratext>
                    For more information, see 
                    <link anchor="a382583" href="w-013-8329" style="ACTLinkPLCtoPLC">
                      <ital>Practice note, Cybersecurity Directive: UK implementation: RDSPs: security obligations</ital>
                    </link>
                     and 
                    <link anchor="a483636" href="w-013-8329" style="ACTLinkPLCtoPLC">
                      <ital>RDSPs: incident reporting</ital>
                    </link>
                    .
                  </paratext>
                </para>
                <para>
                  <paratext>
                    <internal.reference refid="a587758">Clause 14</internal.reference>
                     of this agreement imposes cybersecurity obligations on either or both of the parties, assuming that at least one of them will be regulated under the NIS Regulations as an RSDP. Whether these are sufficient to ensure a regulated party has taken appropriate and proportionate measures to manage the risk posed will depend on:
                  </paratext>
                </para>
                <list type="bulleted">
                  <list.item>
                    <para>
                      <paratext>The specific cybersecurity risks the SaaS provider has identified.</paratext>
                    </para>
                  </list.item>
                  <list.item>
                    <para>
                      <paratext>The level of interaction the end user's system and data will have with that of the SaaS provider.</paratext>
                    </para>
                  </list.item>
                </list>
                <para>
                  <paratext>
                    For more information on assessing cybersecurity risk, see 
                    <link href="w-034-5348" style="ACTLinkPLCtoPLC">
                      <ital>Practice note, Cybersecurity risk assessments and reporting (UK)</ital>
                    </link>
                    .
                  </paratext>
                </para>
                <para>
                  <paratext>
                    Even if the NIS Regulations do not apply, the parties may still wish to retain some, or all, of the provisions of 
                    <internal.reference refid="a587758">clause 14</internal.reference>
                     to help them manage any cyber risks that are identified.
                  </paratext>
                </para>
                <para>
                  <paratext>
                    For more information, see 
                    <internal.reference refid="a587758">clause 14</internal.reference>
                    .
                  </paratext>
                </para>
              </division>
              <division id="a165595" level="3">
                <head align="left" preservecase="true">
                  <headtext>Product Security and Telecommunications Infrastructure Act 2022</headtext>
                </head>
                <para>
                  <paratext>
                    Where the reseller is operating under an embedded services arrangement, the parties should consider whether the 
                    <link href="w-037-9685" style="ACTLinkPLCtoPLC">
                      <ital>Product Security and Telecommunications Infrastructure Act 2022</ital>
                    </link>
                     (PSTIA 2022) applies. The PSTIA is framework legislation only, but implementing regulations passed during 2023 bring Part 1 of the PSTIA 2022 fully into force from 29 April 2024. Obligations for in scope products include periodic security updates, password administration and vulnerability management (see 
                    <link anchor="a282968" href="5-616-1485" style="ACTLinkPLCtoPLC">
                      <ital>Practice notes, UK cybersecurity law: Product Security and Telecommunications Infrastructure Act 2022</ital>
                    </link>
                     and 
                    <link href="w-039-2845" style="ACTLinkPLCtoPLC">
                      <ital>Cybersecurity requirements for consumer connectable products under Part 1 of Product Security and Telecommunications Infrastructure Act 2022 (UK)</ital>
                    </link>
                    ).
                  </paratext>
                </para>
                <para>
                  <paratext>While in-scope products are generally limited to consumer products which can connect to the internet or other networks, and can transmit and receive digital data, with examples including smartphones, smart TVs, smart speakers, connected baby monitors and connected alarm systems, the PSTIA 2022 is also potentially relevant to software embedded in such devices, where those devices are being used for business purposes (but where identical products have also been marketed to consumers).</paratext>
                </para>
                <para>
                  <paratext>
                    At the EU level, similar provisions apply to in-scope products with a digital element under the Cyber Resilience Act (see 
                    <link href="w-040-2913" style="ACTLinkPLCtoPLC">
                      <ital>Practice note, Cyber resilience Act (EU)</ital>
                    </link>
                    ).
                  </paratext>
                </para>
                <para>
                  <paratext>The parties will need to consider whether the obligations contained in this agreement are compatible with (and do not override) any mandatory obligations that are imposed on manufacturers, importers and distributors under this legislation.</paratext>
                </para>
              </division>
            </division>
            <division id="a423619" level="2">
              <head align="left" preservecase="true">
                <headtext>Online intermediation service providers</headtext>
              </head>
              <para>
                <paratext>
                  The 
                  <link href="w-019-6282" style="ACTLinkPLCtoPLC">
                    <ital>retained EU law</ital>
                  </link>
                   version of the 
                  <link href="w-023-2903" style="ACTLinkPLCtoPLC">
                    <ital>Platform to Business Regulation ((EU) 2019/1150)</ital>
                  </link>
                  , which has applied since 12 July 2020, requires online intermediation service (OIS) providers (such as providers of online e-commerce market places, software application services and social media services) and online search engines to comply with certain transparency obligations, mainly by including information in their terms and conditions or, for search engines, publishing it on their websites.
                </paratext>
              </para>
              <para>
                <paratext>
                  For more information on the rules, see 
                  <link href="w-021-0867" style="ACTLinkPLCtoPLC">
                    <ital>Practice note, Online platforms: dealings with consumers and business users</ital>
                  </link>
                  , in particular 
                  <link anchor="a233509" href="w-021-0867" style="ACTLinkPLCtoPLC">
                    <ital>Who is covered?</ital>
                  </link>
                   and
                  <link anchor="a642656" href="w-021-0867" style="ACTLinkPLCtoPLC">
                    <ital> What rules does the Platform to Business Regulation contain?</ital>
                  </link>
                  .
                </paratext>
              </para>
              <para>
                <paratext>
                  For an OIS to be in scope of the Platform to Business Regulation, it must allow business users to offer goods or services to consumers, with a view to facilitating the initiating of direct transactions between those business users and consumers, irrespective of where those transactions are ultimately concluded (
                  <ital>Article 2(2)(b), Platform to Business Regulation</ital>
                  ).
                </paratext>
              </para>
              <para>
                <paratext>
                  This document assumes that the SaaS services in question are not being used to facilitate direct transactions (for example, the SaaS service is not underpinning an e-commerce marketplace), and therefore not caught by the Platform to Business Regulation. We have added an indemnity in favour of the SaaS provider into this standard document to support this assumption (see 
                  <internal.reference refid="a160898">clause 19.5</internal.reference>
                  ).
                </paratext>
              </para>
              <para>
                <paratext>However this assumption should be interrogated and if this is not the case, then the parties will need to consider these requirements further and decide whether they need to be reflected in any terms and conditions that may be formed between them and their business user.</paratext>
              </para>
            </division>
            <division id="a846559" level="2">
              <head align="left" preservecase="true">
                <headtext>Digital Markets Act (EU)</headtext>
              </head>
              <para>
                <paratext>The Digital Markets Act ((EU) 2022/1925) (DMA) provides rules for "gatekeeper" platforms that provide "core platform services". Cloud computing services are one of the ten core platform services designated under the DMA, which also include social networks and search engines.</paratext>
              </para>
              <para>
                <paratext>To qualify as a gatekeeper, an undertaking must provide services in the EU and satisfy three qualitative criteria:</paratext>
              </para>
              <list type="bulleted">
                <list.item>
                  <para>
                    <paratext>it has a significant impact on the EU market.</paratext>
                  </para>
                </list.item>
                <list.item>
                  <para>
                    <paratext>its core platform service is an important gateway for business users to reach end users.</paratext>
                  </para>
                </list.item>
                <list.item>
                  <para>
                    <paratext>it has an entrenched and durable position.</paratext>
                  </para>
                </list.item>
              </list>
              <para>
                <paratext>
                  Gatekeeper status will be presumed if the undertaking has an annual EU turnover of EUR7.5 billion in each of the last three financial years and it provides the same core platform service in at least three EU member states and in the last financial year has at least 45 million monthly active end users and 10,000 yearly active business users. An undertaking which is designated as a gatekeeper must comply with a number of restrictions and obligations. For more information see 
                  <link href="w-038-9380" style="ACTLinkPLCtoPLC">
                    <ital>Practice note, Digital Markets Act (EU): overview</ital>
                  </link>
                   and 
                  <link href="w-040-0659" style="ACTLinkPLCtoPLC">
                    <ital>Article, Digital markets regulation: comparing the new EU and UK regimes</ital>
                  </link>
                  .
                </paratext>
              </para>
              <para>
                <paratext>For the purposes of this standard document, we have assumed that the DMA will not apply because the SaaS provider and reseller are both UK registered businesses, operating in the UK and the SaaS services will only be resold in the UK.</paratext>
              </para>
            </division>
            <division id="a112875" level="2">
              <head align="left" preservecase="true">
                <headtext>Digital Services Act (EU)</headtext>
              </head>
              <para>
                <paratext>
                  The parties should consider any obligations they may have under the 
                  <link href="https://uk.westlaw.com/Document/I67497F4155CD11EDBB23C6AE78B90E18/View/FullText.html" style="ACTLinkURL">
                    <ital>Digital Services Act (Regulation (EU) 2022/2065)</ital>
                  </link>
                   (DSA). The DSA applies to intermediary services provided to service recipients established or resident in an EU member state, irrespective of where the service provider is established. The DSA imposes requirements on providers which range from "mere conduits" to "hosting services providers" and ultimately to those designated "very large platforms"; the broader the scope of the provider's activities, the more obligations that apply.
                </paratext>
              </para>
              <para>
                <paratext>The Recitals provide helpful clarification on how the DSA treats cloud services. Hosting services include cloud computing (Recital 29) however cloud computing or web-hosting services are not likely to be online platforms and so will not be subject to the additional obligations that those service providers incur (Recital 13).</paratext>
              </para>
              <para>
                <paratext>For the purposes of this standard document, we have assumed that the DSA will not apply because the SaaS services will only be resold to service recipients established or resident in the UK.</paratext>
              </para>
              <para>
                <paratext>
                  For more information see 
                  <link href="w-038-4350" style="ACTLinkPLCtoPLC">
                    <ital>Practice notes, Digital Services Act (EU): overview </ital>
                  </link>
                  and for drafting clarifying that a service is only provided in the UK, 
                  <link href="w-039-2355" style="ACTLinkPLCtoPLC">
                    <ital>Standard document, Online marketplace terms between operator and suppliers</ital>
                  </link>
                  .
                </paratext>
              </para>
            </division>
            <division id="a746244" level="2">
              <head align="left" preservecase="true">
                <headtext>AI</headtext>
              </head>
              <para>
                <paratext>
                  This template does not contain specific drafting to address considerations relating to AI. For more information on issues to consider and some possible drafting solutions (provided by the Society for Computers and Law), see 
                  <link href="w-042-5090" style="ACTLinkPLCtoPLC">
                    <ital>Practice note, Navigating liability for loss or damage caused by AI (UK)</ital>
                  </link>
                  , 
                  <link href="w-043-8572" style="ACTLinkPLCtoPLC">
                    <ital>Article, SCL AI clauses</ital>
                  </link>
                   and 
                  <link href="w-035-7209" style="ACTLinkPLCtoPLC">
                    <ital>AI toolkit (UK)</ital>
                  </link>
                  .
                </paratext>
              </para>
            </division>
            <division id="a693397" level="2">
              <head align="left" preservecase="true">
                <headtext>Brexit</headtext>
              </head>
              <para>
                <paratext>
                  On 31 January 2020 (
                  <link href="w-015-8342" style="ACTLinkPLCtoPLC">
                    <ital>exit day</ital>
                  </link>
                  ), the UK left the EU and the 
                  <link href="w-029-8775" style="ACTLinkPLCtoPLC">
                    <ital>UK-EU withdrawal agreemen</ital>
                  </link>
                  t entered into force. Following the end of the 
                  <link href="w-023-9796" style="ACTLinkPLCtoPLC">
                    <ital>UK-EU transition period</ital>
                  </link>
                   at 11.00 pm UK time on 31 December 2020, 
                  <link href="w-019-6282" style="ACTLinkPLCtoPLC">
                    <ital>retained EU law</ital>
                  </link>
                   was created, the remaining withdrawal agreement provisions came into operation, and the 
                  <link href="w-029-0843" style="ACTLinkPLCtoPLC">
                    <ital>future relationship agreements</ital>
                  </link>
                   (including the 
                  <link href="w-034-0645" style="ACTLinkPLCtoPLC">
                    <ital>UK-EU trade and co-operation agreement</ital>
                  </link>
                  ) started to apply on a provisional basis. The future relationship agreements entered into force at 11.00 pm UK time on 30 April 2021.
                </paratext>
              </para>
              <para>
                <paratext>
                  For general information on the withdrawal agreement, future relationship agreements, and the operation of UK law following the end of the transition period, see 
                  <link href="w-013-0603" style="ACTLinkPLCtoPLC">
                    <ital>UK legal change post-transition and UK-EU agreements toolkit</ital>
                  </link>
                  , 
                  <link href="w-040-7177" style="ACTLinkPLCtoPLC">
                    <ital>Retained EU law toolkit</ital>
                  </link>
                   and Practical Law's 
                  <link href="https://uk.practicallaw.thomsonreuters.com/Browse/Home/Resources/Brexit?transitionType=SearchCard&amp;amp;contextData=(sc.Default)&amp;amp;comp=pluk&amp;amp;navId=B7A413CE5C568977E0CFD90714DBF0B6" style="ACTLinkURL">
                    <ital>Brexit page</ital>
                  </link>
                  .
                </paratext>
              </para>
            </division>
          </division>
        </drafting.note>
        <cover.sheet>
          <head align="left" preservecase="true">
            <headtext>SaaS Reseller agreement</headtext>
          </head>
          <party.name>SAAS PROVIDER</party.name>
          <AdditionalPartyType>
            <static.and>and</static.and>
            <party.name>RESELLER</party.name>
          </AdditionalPartyType>
        </cover.sheet>
        <intro default="true">
          <intro.date>This agreement is dated [DATE]</intro.date>
        </intro>
        <parties>
          <head align="left" preservecase="true">
            <headtext>PARTIES</headtext>
          </head>
          <party executionmethod="contract" id="a149737" status="company">
            <defn.item>
              <defn>
                <para>
                  <paratext>[1] [FULL COMPANY NAME] incorporated and registered in England and Wales with company number [NUMBER] whose registered office is at [REGISTERED OFFICE ADDRESS]</paratext>
                </para>
              </defn>
              <defn.term>SaaS Provider</defn.term>
            </defn.item>
          </party>
          <party executionmethod="contract" id="a306851" status="company">
            <defn.item>
              <defn>
                <para>
                  <paratext>[2] [FULL COMPANY NAME] incorporated and registered in England and Wales with company number [NUMBER] whose registered office is at [REGISTERED OFFICE ADDRESS]</paratext>
                </para>
              </defn>
              <defn.term>Reseller</defn.term>
            </defn.item>
          </party>
        </parties>
        <recitals>
          <head align="left" preservecase="true">
            <headtext>BACKGROUND</headtext>
          </head>
          <clause id="a660523">
            <identifier>(A)</identifier>
            <para>
              <paratext>The SaaS Provider wishes to appoint the Reseller as its non-exclusive reseller to distribute the Services and the Software as part of the Resold Services.</paratext>
            </para>
          </clause>
          <clause id="a936980">
            <identifier>(B)</identifier>
            <para>
              <paratext>The Reseller agrees to distribute the Resold Services on and subject to the terms and conditions of this agreement.</paratext>
            </para>
          </clause>
        </recitals>
        <operative xrefname="clause">
          <head align="left" preservecase="true">
            <headtext>Agreed terms</headtext>
          </head>
          <clause id="a676721">
            <identifier>1.</identifier>
            <head align="left" preservecase="true">
              <headtext>Interpretation</headtext>
            </head>
            <drafting.note id="a191356" jurisdiction="">
              <head align="left" preservecase="true">
                <headtext>Interpretation</headtext>
              </head>
              <division id="a000009" level="1">
                <para>
                  <paratext>The definitions of Resold Services, Services, EULA, Documents, Territory, Trade Marks and Reseller Products are drafted by reference to a schedule to the agreement, which can then be amended as required by mutual agreement of the parties.</paratext>
                </para>
                <para>
                  <paratext>It is common for the SaaS services to be supplied with a EULA which is accepted by the customer when they first activate the software on the device. The schedules should contain a copy of the EULA for reference purposes.</paratext>
                </para>
                <para>
                  <paratext>
                    For information on interpretation clauses, see the integrated drafting notes to 
                    <link href="5-107-3795" style="ACTLinkPLCtoPLC">
                      <ital>Standard clause, Interpretation</ital>
                    </link>
                    .
                  </paratext>
                </para>
              </division>
            </drafting.note>
            <subclause1 id="a141055">
              <identifier>1.1</identifier>
              <para>
                <paratext>The definitions and rules of interpretation in this clause apply in this agreement.</paratext>
              </para>
              <defn.item id="a846817">
                <defn.term>Authorised Users</defn.term>
                <defn>
                  <para>
                    <paratext>those employees, agents and independent contractors of the Customer, its subsidiaries and affiliates, who are authorised by the Customer to use the Services, Software and Documents [and which are set out on an Order Form] [for the Customer's internal business purposes only].</paratext>
                  </para>
                </defn>
                <drafting.note id="a470543" jurisdiction="">
                  <head align="left" preservecase="true">
                    <headtext>Authorised Users</headtext>
                  </head>
                  <division id="a000010" level="1">
                    <para>
                      <paratext>
                        Consider whether to define subsidiary and affiliate. See, for example, 
                        <internal.reference refid="a297615">clause 18.1</internal.reference>
                        .
                      </paratext>
                    </para>
                    <para>
                      <paratext>You may decide that it is to the customer's advantage to have loose language here. However, for larger value transactions, you may judge it prudent to define these terms. If so, consider the following definitions:</paratext>
                    </para>
                    <para>
                      <paratext>
                        "A reference to a 
                        <bold>holding company</bold>
                         or a 
                        <bold>subsidiary</bold>
                         means a holding company or a subsidiary (as the case may be) as defined in section 1159 of the Companies Act 2006 [and a company shall be treated, for the purposes only of the membership requirement contained in section 1159(1)(b) and (c), as a member of another company even if its shares in that other company are registered in the name of:
                      </paratext>
                    </para>
                    <para>
                      <paratext>(a) another person (or its nominee) by way of security or in connection with the taking of security; or</paratext>
                    </para>
                    <para>
                      <paratext>(b) its nominee]."</paratext>
                    </para>
                    <para>
                      <paratext>
                        "
                        <bold>Affiliate</bold>
                        : any entity that directly or indirectly controls, is controlled by, or is under common control with another entity."
                      </paratext>
                    </para>
                  </division>
                </drafting.note>
              </defn.item>
              <defn.item id="a126366">
                <defn.term>Business Day</defn.term>
                <defn>
                  <para>
                    <paratext>a day other than a Saturday, Sunday or public holiday in England when banks in London are open for business.</paratext>
                  </para>
                </defn>
              </defn.item>
              <defn.item id="a898656">
                <defn.term>Control</defn.term>
                <defn>
                  <para>
                    <paratext>
                      the beneficial ownership of more than 50% of the issued share capital of a company or the legal power to direct or cause the direction of the general management of the company, and 
                      <bold>controls</bold>
                      , 
                      <bold>controlled</bold>
                       and the expression 
                      <bold>change of control</bold>
                       shall be interpreted accordingly.
                      <bold> </bold>
                    </paratext>
                  </para>
                </defn>
              </defn.item>
              <defn.item id="a907278">
                <defn.term>Customer</defn.term>
                <defn>
                  <para>
                    <paratext>each entity who signs an agreement with the Reseller for the Resold Services and a EULA with the SaaS Provider, and for whom the Reseller executes an Order Form and pays the corresponding Subscription Fees.</paratext>
                  </para>
                </defn>
              </defn.item>
              <defn.item id="a887746">
                <defn.term>Customer Data</defn.term>
                <defn>
                  <para>
                    <paratext>the data inputted by the Customer, Authorised Users, or the Reseller on the Customer's behalf for the purpose of using the Resold Services or facilitating the Customer's use of the Resold Services and any data generated by, or derived from the Customer's use of the Resold Services, whether hosted or stored within the Resold Services or elsewhere.</paratext>
                  </para>
                </defn>
                <drafting.note id="a988260" jurisdiction="">
                  <head align="left" preservecase="true">
                    <headtext>Customer Data</headtext>
                  </head>
                  <division id="a000011" level="1">
                    <para>
                      <paratext>
                        Most SaaS providers are moving towards adding express terms to their agreements that permit them to collect and analyse data related to the "use" of the SaaS service on an aggregated anonymised basis, for example, size of database, number of logins, duration of logins and number of processes or queries run. We have included a provision covering this in 
                        <internal.reference refid="a122554">clause 6.6</internal.reference>
                         but as this is a pro-reseller agreement, the reseller may wish to remove it. Note that the SaaS provider may be able to reserve this right for itself via the EULA
                      </paratext>
                    </para>
                  </division>
                </drafting.note>
              </defn.item>
              <defn.item id="a979019">
                <defn.term>Cybersecurity Requirements</defn.term>
                <defn>
                  <para>
                    <paratext>
                      all laws, regulations, [codes, guidance (from regulatory and advisory bodies, whether mandatory or not), international and national standards, [industry schemes] and sanctions,] applicable to [the SaaS Provider 
                      <bold>OR</bold>
                       the Reseller 
                      <bold>OR</bold>
                       either party], relating to security of data or network and information systems and security breach and incident reporting requirements, including any applicable data protection legislation, the Cybersecurity Directive (
                      <ital>(EU) 2016/1148</ital>
                      ), Commission Implementing Regulation (
                      <ital>(EU) 2018/151</ital>
                      ), the NIS Regulations, all as amended or updated from time to time.
                    </paratext>
                  </para>
                </defn>
                <drafting.note id="a519802" jurisdiction="">
                  <head align="left" preservecase="true">
                    <headtext>Cybersecurity Requirements</headtext>
                  </head>
                  <division id="a000012" level="1">
                    <para>
                      <paratext>
                        This definition will require careful thought. See 
                        <internal.reference refid="a788753">Drafting note, Security of the services</internal.reference>
                        .
                      </paratext>
                    </para>
                  </division>
                </drafting.note>
              </defn.item>
              <defn.item id="a451692">
                <defn.term>Data</defn.term>
                <defn>
                  <para>
                    <paratext>either or both of the Customer Data or the Reseller Data.</paratext>
                  </para>
                </defn>
                <drafting.note id="a760879" jurisdiction="">
                  <head align="left" preservecase="true">
                    <headtext>Data</headtext>
                  </head>
                  <division id="a000013" level="1">
                    <para>
                      <paratext>The parties will need to consider whether the SaaS services will be used for reseller data as well as customer data and whether provisions need to be included to deal with any differing obligations for each data type, especially in connection with personal data.</paratext>
                    </para>
                  </division>
                </drafting.note>
              </defn.item>
              <defn.item id="a583007">
                <defn.term>Documents</defn.term>
                <defn>
                  <para>
                    <paratext>the document(s) made available to the Reseller by the SaaS Provider online via [WEB ADDRESS] or such other web address notified by the SaaS Provider to the Reseller from time to time which sets out a description of the Services and the user instructions for the Services.</paratext>
                  </para>
                </defn>
                <drafting.note id="a363283" jurisdiction="">
                  <head align="left" preservecase="true">
                    <headtext>Documents</headtext>
                  </head>
                  <division id="a000014" level="1">
                    <para>
                      <paratext>The SaaS provider generally resists including documents as an appendix or schedule due to the size of the documents and the need to then formally amend each customer agreement. This approach is generally acceptable so long as the customer has the right to review changes, the changes to the documents do not alter the services and, as a last resort, the customer has the right to terminate the service if it is not happy.</paratext>
                    </para>
                    <para>
                      <paratext>
                        Under 
                        <internal.reference refid="a643880">clause 8.1</internal.reference>
                        , the SaaS provider gives a limited warranty in relation to the SaaS services that they will operate substantially in accordance with, and perform the material functions and features set out in, the documents. From both parties' point of view, this makes the agreed documents set out in the schedule an important reference point for assessing the compliance of the SaaS services with this warranty. Equally, the reseller may need to develop a process to ensure the customer understands the SaaS services scope and functionality to avoid misunderstandings and disagreements later.
                      </paratext>
                    </para>
                  </division>
                </drafting.note>
              </defn.item>
              <defn.item id="a933736">
                <defn.term>Effective Date</defn.term>
                <defn>
                  <para>
                    <paratext>the date of this agreement.</paratext>
                  </para>
                </defn>
                <drafting.note id="a810977" jurisdiction="">
                  <head align="left" preservecase="true">
                    <headtext>Effective Date</headtext>
                  </head>
                  <division id="a000015" level="1">
                    <para>
                      <paratext>The SaaS provider generally charges for the services from the Effective Date. This would usually include any time required by the SaaS provider to set-up the services ready for live operation by the customer, since the SaaS provider is incurring costs during this implementation period.</paratext>
                    </para>
                  </division>
                </drafting.note>
              </defn.item>
              <defn.item id="a562339">
                <defn.term>EULA</defn.term>
                <defn>
                  <para>
                    <paratext>
                      the end user licence agreement between [the SaaS Provider and the Customer 
                      <bold>OR</bold>
                       the Reseller and the Customer] in the form set out in 
                      <internal.reference refid="a834607">Schedule 2</internal.reference>
                       and any amendments to the same which are notified by the SaaS Provider to the Reseller from time to time.
                    </paratext>
                  </para>
                </defn>
                <drafting.note id="a838635" jurisdiction="">
                  <head align="left" preservecase="true">
                    <headtext>EULA</headtext>
                  </head>
                  <division id="a000016" level="1">
                    <para>
                      <paratext>
                        We have added drafting here to clarify whether the EULA is between the SaaS provider and the customer or the reseller and the customer. See 
                        <internal.reference refid="a304564">Drafting note, EULA</internal.reference>
                        .
                      </paratext>
                    </para>
                  </division>
                </drafting.note>
              </defn.item>
              <defn.item id="a341160">
                <defn.term>Good Industry Practice</defn.term>
                <defn>
                  <para>
                    <paratext>the exercise of that degree of skill, care, prudence, efficiency, foresight and timeliness as would be expected from a leading supplier within the relevant industry or business sector.</paratext>
                  </para>
                  <para>
                    <paratext>
                      <bold>Incident</bold>
                      : any Vulnerability, Virus or security incident which:
                    </paratext>
                  </para>
                  <list type="loweralpha">
                    <list.item>
                      <para>
                        <paratext>may affect the Software, the Services or Resold Services; or</paratext>
                      </para>
                    </list.item>
                    <list.item>
                      <para>
                        <paratext>may affect either party's network and information systems, such that it could potentially affect the Software, Services or Resold Services.</paratext>
                      </para>
                    </list.item>
                  </list>
                </defn>
              </defn.item>
              <defn.item id="a776107">
                <defn.term>Initial Term</defn.term>
                <defn>
                  <para>
                    <paratext>
                      the term described in 
                      <internal.reference refid="a955279">clause 20.1</internal.reference>
                      .
                    </paratext>
                  </para>
                </defn>
              </defn.item>
              <defn.item id="a892324">
                <defn.term>Intellectual Property Rights</defn.term>
                <defn>
                  <para>
                    <paratext>patents, rights to inventions, copyright and neighbouring and related rights, trade marks and service marks, business names and rights in domain names, rights in get-up and trade dress, goodwill and the right to sue for passing off or unfair competition, rights in designs, [rights in computer software,] database rights, rights to use, and protect the confidentiality of, confidential information (including know-how and trade secrets) and all other intellectual property rights, in each case whether registered or unregistered, and including all applications and rights to apply for and be granted, renewals or extensions of, and rights to claim priority from, such rights and all similar or equivalent rights or forms of protection which subsist or will subsist now or in the future in any part of the world.</paratext>
                  </para>
                </defn>
              </defn.item>
              <defn.item id="a141501">
                <defn.term>Known Vulnerability</defn.term>
                <defn>
                  <para>
                    <paratext>any Vulnerability that has either:</paratext>
                  </para>
                  <list type="loweralpha">
                    <list.item>
                      <para>
                        <paratext>been assigned a Common Vulnerabilities and Exposures (CVE) number;</paratext>
                      </para>
                    </list.item>
                    <list.item>
                      <para>
                        <paratext>been disclosed on the National Vulnerability Database available at the website operated by the US National Institute of Standards and Technology (NIST) from time to time; or</paratext>
                      </para>
                    </list.item>
                    <list.item>
                      <para>
                        <paratext>been disclosed on the internet, or any [open] public database, such that it would be revealed by reasonable searches conducted in accordance with Good Industry Practice.</paratext>
                      </para>
                    </list.item>
                  </list>
                </defn>
              </defn.item>
              <defn.item id="a116650">
                <defn.term>Latent Vulnerability</defn.term>
                <defn>
                  <para>
                    <paratext>any instances of typical classes of Vulnerability, including without limitation buffer overflows, cross-site scripting (XSS) and Structure Query Language (SQL) injection.</paratext>
                  </para>
                </defn>
                <drafting.note id="a210353" jurisdiction="">
                  <head align="left" preservecase="true">
                    <headtext>Known and Latent Vulnerabilities</headtext>
                  </head>
                  <division id="a000017" level="1">
                    <para>
                      <paratext>The definitions of Known Vulnerability and Latent Vulnerability describe a subset of security vulnerabilities that the SaaS provider should reasonably be expected to know about. This is because:</paratext>
                    </para>
                    <list type="bulleted">
                      <list.item>
                        <para>
                          <paratext>In the case of a known vulnerability, the specific vulnerability is identified, recorded and searchable.</paratext>
                        </para>
                      </list.item>
                      <list.item>
                        <para>
                          <paratext>In the case of a latent vulnerability, because, although the specific vulnerability might not yet have been identified, it belongs to a general class of vulnerability which is commonly known in the market (for example, SQL injections).</paratext>
                        </para>
                      </list.item>
                    </list>
                    <para>
                      <paratext>While a reseller will likely want a SaaS provider to be responsible for all vulnerabilities present in SaaS services, a SaaS provider may only agree to be responsible for known vulnerabilities and latent vulnerabilities for the reasons stated above.</paratext>
                    </para>
                    <para>
                      <paratext>In addition, a SaaS provider may want to negotiate this definition further, reducing the scope of "Known Vulnerabilities" to those disclosed in certain databases only.</paratext>
                    </para>
                  </division>
                </drafting.note>
              </defn.item>
              <defn.item id="a195157">
                <defn.term>Legislation</defn.term>
                <defn>
                  <para>
                    <paratext>any statute, statutory provision or subordinate legislation or any mandatory rules [or guidance] issued by any regulatory body having jurisdiction over the applicable party.</paratext>
                  </para>
                </defn>
              </defn.item>
              <defn.item id="a914572">
                <defn.term>Mandatory Policies</defn.term>
                <defn>
                  <para>
                    <paratext>
                      the SaaS Provider's business policies [and codes] [attached 
                      <bold>OR</bold>
                       listed] in 
                      <internal.reference refid="a488665">paragraph 1</internal.reference>
                      [, as amended by notification to the Reseller from time to time].
                    </paratext>
                  </para>
                </defn>
                <drafting.note id="a840602" jurisdiction="">
                  <head align="left" preservecase="true">
                    <headtext>Mandatory Policies</headtext>
                  </head>
                  <division id="a000018" level="1">
                    <para>
                      <paratext>
                        This definition relates to the compliance requirement at 
                        <internal.reference refid="a630884">clause 4.2(c)</internal.reference>
                         which obliges the reseller to comply with the SaaS provider's policies. Ensure that this definition is consistent with the approach taken in 
                        <internal.reference refid="a630884">clause 4.2(c)</internal.reference>
                        .
                      </paratext>
                    </para>
                    <para>
                      <paratext>
                        See 
                        <internal.reference refid="a409213">Drafting note, Compliance with policies</internal.reference>
                        <ital> </ital>
                        and 
                        <internal.reference refid="a523812">Drafting note, Supply chain issues: slavery and human trafficking</internal.reference>
                        <ital>. </ital>
                      </paratext>
                    </para>
                    <para>
                      <paratext>
                        <internal.reference refid="a630884">Clause 4.2(c)</internal.reference>
                         obliges the reseller to comply with the SaaS provider's mandatory policies.
                      </paratext>
                    </para>
                  </division>
                </drafting.note>
              </defn.item>
              <defn.item id="a375950">
                <defn.term>Mitigate</defn.term>
                <defn>
                  <para>
                    <paratext>the taking of such reasonable steps that would be taken a prudent supplier in accordance with Good Industry Practice to mitigate against the Incident in question, which may include (in the case of a Vulnerability) coding changes, but could also include specification changes (for example, removal of affected protocols or functionality in their entirety) [provided these are approved by the Reseller in writing in advance], and the terms Mitigated and Mitigation shall be interpreted accordingly.</paratext>
                  </para>
                </defn>
                <drafting.note id="a290763" jurisdiction="">
                  <head align="left" preservecase="true">
                    <headtext>Mitigate</headtext>
                  </head>
                  <division id="a000019" level="1">
                    <para>
                      <paratext>In reality, most SaaS providers will not permit reseller approvals for steps required to remove vulnerabilities or threats. For a one-to-many SaaS service, the SaaS provider will not want to obtain the approval of each reseller and will want to avoid additional delays and issues caused by obtaining approval.</paratext>
                    </para>
                  </division>
                </drafting.note>
              </defn.item>
              <defn.item id="a131055">
                <defn.term>NIS Regulations</defn.term>
                <defn>
                  <para>
                    <paratext>
                      the Network and Information Systems Regulations 2018 (
                      <ital>SI 2018/506</ital>
                      ).
                    </paratext>
                  </para>
                </defn>
              </defn.item>
              <defn.item id="a225088">
                <defn.term>Normal Business Hours</defn.term>
                <defn>
                  <para>
                    <paratext>[8.00 am to 6.00 pm] local UK time, each Business Day.</paratext>
                  </para>
                </defn>
                <drafting.note id="a936824" jurisdiction="">
                  <head align="left" preservecase="true">
                    <headtext>Normal Business Hours</headtext>
                  </head>
                  <division id="a000020" level="1">
                    <para>
                      <paratext>Resellers should consider on what days and at what times support services are available. The reseller is likely to require 24/7 access to the SaaS service, with up to 24/7 support for a SaaS service to ensure continuous support for the SaaS services.</paratext>
                    </para>
                  </division>
                </drafting.note>
              </defn.item>
              <defn.item id="a967390">
                <defn.term>Order Form</defn.term>
                <defn>
                  <para>
                    <paratext>a written order form, signed by both parties, detailing:</paratext>
                  </para>
                  <list type="loweralpha">
                    <list.item>
                      <para>
                        <paratext>the Services to be provided by the SaaS Provider;</paratext>
                      </para>
                    </list.item>
                    <list.item>
                      <para>
                        <paratext>the Subscription Fees and any other amounts due and payable by the Reseller to the SaaS Provider;</paratext>
                      </para>
                    </list.item>
                    <list.item>
                      <para>
                        <paratext>Customer name, registered office address and company number;</paratext>
                      </para>
                    </list.item>
                    <list.item>
                      <para>
                        <paratext>the number of Authorised Users and the Subscription Term;</paratext>
                      </para>
                    </list.item>
                    <list.item>
                      <para>
                        <paratext>any other commercial terms agreed by the parties relating to the Services and attaching Documents [and service level agreements]; [and]</paratext>
                      </para>
                    </list.item>
                    <list.item>
                      <para>
                        <paratext>any other documents or terms applicable to the Services to be provided pursuant to that Order Form; [and]</paratext>
                      </para>
                    </list.item>
                    <list.item>
                      <para>
                        <paratext>g)[any amendments to this agreement agreed by the Reseller and the SaaS Provider].</paratext>
                      </para>
                    </list.item>
                  </list>
                </defn>
                <drafting.note id="a263006" jurisdiction="">
                  <head align="left" preservecase="true">
                    <headtext>Order Form</headtext>
                  </head>
                  <division id="a000021" level="1">
                    <para>
                      <paratext>
                        The order form enables the reseller to call off individual SaaS services for each new customer. The SaaS provider will normally have its own standard form, but the parties may need to work together to agree on a mutually acceptable format. The template order form should form part of the agreement, we have suggested including it as 
                        <internal.reference refid="a692754">Schedule 3</internal.reference>
                        . It is important that the order form is detailed enough to record each customer's requirements as it may need to be relied on in the event of a dispute. Once the agreement is signed, the order forms may be the only documents which are regularly referred to by each party.
                      </paratext>
                    </para>
                  </division>
                </drafting.note>
              </defn.item>
              <defn.item id="a821593">
                <defn.term>Relevant Policies</defn.term>
                <defn>
                  <para>
                    <paratext>
                      has the meaning set out in 
                      <internal.reference refid="a246032">clause 12.1(c)</internal.reference>
                      .
                    </paratext>
                  </para>
                </defn>
              </defn.item>
              <defn.item id="a608270">
                <defn.term>Relevant Requirements</defn.term>
                <defn>
                  <para>
                    <paratext>
                      has the meaning set out in 
                      <internal.reference refid="a992813">clause 12.1(a)</internal.reference>
                      .
                    </paratext>
                  </para>
                </defn>
              </defn.item>
              <defn.item id="a351589">
                <defn.term>Reseller Data</defn.term>
                <defn>
                  <para>
                    <paratext>the data inputted by the Reseller for the purpose of developing, testing, distributing or using the Resold Services or facilitating the Customer's use of the Resold Services and any data generated by, or derived from the Reseller's use of the Resold Services, whether hosted or stored within the Resold Services or elsewhere.</paratext>
                  </para>
                </defn>
                <drafting.note id="a462494" jurisdiction="">
                  <head align="left" preservecase="true">
                    <headtext>Reseller Data</headtext>
                  </head>
                  <division id="a000022" level="1">
                    <para>
                      <paratext>We have included a separate defined term for reseller data to cover activities that the reseller may undertake with its own data independently of data provided by its customers. In practice, this distinction may have little value because if the reseller is providing configuration or implementation services, its likely doing so with customer data (even if the customer data is anonymised).</paratext>
                    </para>
                    <para>
                      <paratext>Additionally, from the SaaS provider's perspective, it may be unable to distinguish between customer data and reseller data, particularly if both are stored in the customer's instance of the service, making it difficult for the SaaS provider to comply with delete/remove instructions from the reseller but not the customer.</paratext>
                    </para>
                    <para>
                      <paratext>The parties should therefore consider whether they wish to retain this defined term.</paratext>
                    </para>
                  </division>
                </drafting.note>
              </defn.item>
              <defn.item id="a196311">
                <defn.term>Reseller Products</defn.term>
                <defn>
                  <para>
                    <paratext>
                      the products of the type and specification referred to in 
                      <internal.reference refid="a785726">Part 2</internal.reference>
                       of 
                      <internal.reference refid="a706748">Schedule 1</internal.reference>
                      .
                    </paratext>
                  </para>
                </defn>
              </defn.item>
              <defn.item id="a481443">
                <defn.term>Reserved Customers</defn.term>
                <defn>
                  <para>
                    <paratext>means both:</paratext>
                  </para>
                  <list type="loweralpha">
                    <list.item>
                      <para>
                        <paratext>
                          the customers specified in 
                          <internal.reference refid="a419126">Schedule 8</internal.reference>
                           which comprise the customer groups in respect of which the SaaS Provider has appointed an exclusive distributor or has reserved to itself; and
                        </paratext>
                      </para>
                    </list.item>
                    <list.item>
                      <para>
                        <paratext>any updates thereto notified by the SaaS Provider to the Reseller in writing from time to time.</paratext>
                      </para>
                    </list.item>
                  </list>
                </defn>
              </defn.item>
              <defn.item id="a480290">
                <defn.term>Reserved Territories</defn.term>
                <defn>
                  <para>
                    <paratext>means</paratext>
                  </para>
                  <list type="loweralpha">
                    <list.item>
                      <para>
                        <paratext>
                          the [countries 
                          <bold>OR</bold>
                           areas] specified in 
                          <internal.reference refid="a419126">Schedule 8</internal.reference>
                           which comprise the [countries 
                          <bold>OR</bold>
                           areas] in respect of which the SaaS Provider has appointed an exclusive distributor and the [country 
                          <bold>OR</bold>
                           areas] which the SaaS Provider has reserved to itself; and
                        </paratext>
                      </para>
                    </list.item>
                    <list.item>
                      <para>
                        <paratext>any updates thereto notified by the SaaS Provider to the Reseller in writing from time to time.</paratext>
                      </para>
                    </list.item>
                  </list>
                </defn>
                <drafting.note id="a966849" jurisdiction="">
                  <head align="left" preservecase="true">
                    <headtext>Reserved Territories and Reserved Customers (optional definitions)</headtext>
                  </head>
                  <division id="a000023" level="1">
                    <para>
                      <paratext>
                        These defined terms will only be necessary where the reseller is restricted from making active sales to a territory or customer group which has been allocated to another distributor exclusively, or which the SaaS provider has reserved to itself under 
                        <internal.reference refid="a958337">clause 2.6</internal.reference>
                        .
                      </paratext>
                    </para>
                    <para>
                      <paratext>
                        It is possible for the SaaS provider to give notice to the reseller of any future extension of the scope of the reserved territories or customers. If the SaaS provider has no current plans to enter a market (itself or via a distributor), it should omit that market from the list in 
                        <internal.reference refid="a419126">Schedule 8</internal.reference>
                        , so that resellers are free to exploit the market and increase sales volumes of the contract products, pending the reservation of that market to the SaaS provider or another distributor.
                      </paratext>
                    </para>
                  </division>
                </drafting.note>
              </defn.item>
              <defn.item id="a810143">
                <defn.term>Resold Services</defn.term>
                <defn>
                  <para>
                    <paratext>
                      the Services and the Reseller Products [as 
                      <bold>OR</bold>
                       to be] developed, marketed and licensed by the Reseller to its customers as more particularly described in 
                      <internal.reference refid="a678917">Part 3</internal.reference>
                       of 
                      <internal.reference refid="a706748">Schedule 1</internal.reference>
                      .
                    </paratext>
                  </para>
                </defn>
              </defn.item>
              <defn.item id="a296701">
                <defn.term>SaaS Provider Privacy Notice</defn.term>
                <defn>
                  <para>
                    <paratext>
                      the privacy notice included at 
                      <internal.reference refid="a307311">Schedule 10</internal.reference>
                      .
                    </paratext>
                  </para>
                </defn>
              </defn.item>
              <defn.item id="a723992">
                <defn.term>Services</defn.term>
                <defn>
                  <para>
                    <paratext>
                      the Software and those associated services of the type and specification listed in 
                      <internal.reference refid="a731055">Part 1</internal.reference>
                       of 
                      <internal.reference refid="a706748">Schedule 1</internal.reference>
                       and the associated documents relating to each of them [together with any other services or products and related documents developed by the SaaS Provider which the SaaS Provider may permit the Reseller, by express notice in writing, to market pursuant to this agreement].
                    </paratext>
                  </para>
                </defn>
              </defn.item>
              <defn.item id="a618082">
                <defn.term>Software</defn.term>
                <defn>
                  <para>
                    <paratext>the online software applications provided by the SaaS Provider as part of the Services.</paratext>
                  </para>
                </defn>
                <drafting.note id="a342220" jurisdiction="">
                  <head align="left" preservecase="true">
                    <headtext>Software</headtext>
                  </head>
                  <division id="a000024" level="1">
                    <para>
                      <paratext>The use of SaaS is characterised by the fact that the end user does not have a local copy of the core SaaS software as this is run centrally by the SaaS provider. Instead, access to this software is provided remotely as a pay-as-you-go service. This is why the key provisions in a SaaS EULA refer to services being provided, rather than software.</paratext>
                    </para>
                    <para>
                      <paratext>
                        However, the end user may still need to download some client-side software from the SaaS provider (such as a user identification app or a browser) in order to access the SaaS services. Therefore, a software licence may still need to be included (see 
                        <link anchor="a402813" href="w-034-7724" style="ACTLinkPLCtoPLC">
                          <ital>Standard document, Click-wrap Saas EULA: notice</ital>
                        </link>
                        ) and the SaaS provider may be keen to protect this downloaded software in the same was as it would do in a traditional, on-premises software licensing scenario.
                      </paratext>
                    </para>
                  </division>
                </drafting.note>
              </defn.item>
              <defn.item id="a558980">
                <defn.term>Subscription Fees</defn.term>
                <defn>
                  <para>
                    <paratext>
                      the subscription fees listed in 
                      <internal.reference refid="a963774">Schedule 6</internal.reference>
                       and payable by the Reseller to the Service Provider for each User Subscription as set out in the relevant Order Form.
                    </paratext>
                  </para>
                </defn>
                <drafting.note id="a870588" jurisdiction="">
                  <head align="left" preservecase="true">
                    <headtext>Subscription Fees</headtext>
                  </head>
                  <division id="a000025" level="1">
                    <para>
                      <paratext>SaaS providers generally want subscription fees paid annually in advance. This may mean that the reseller must ensure that each customer pays for the SaaS services during the transition or implementation phases before it can be used by the customer in the ordinary course of business. Resellers should consider whether the SaaS provider may be willing to vary this model, for example, to charge for the minimum number of authorised users required to complete an implementation for a customer and then invoice for the full amount of users when the SaaS services go-live.</paratext>
                    </para>
                  </division>
                </drafting.note>
              </defn.item>
              <defn.item id="a709995">
                <defn.term>Subscription Term</defn.term>
                <defn>
                  <para>
                    <paratext>
                      means the term set out in each Order Form during which the [Reseller 
                      <bold>OR</bold>
                       SaaS Provider] permits each Customer access to the Services subject to the EULA[, such term being no longer than the Initial Term or any Extended Term].
                    </paratext>
                  </para>
                </defn>
                <drafting.note id="a292904" jurisdiction="">
                  <head align="left" preservecase="true">
                    <headtext>Subscription Term</headtext>
                  </head>
                  <division id="a000026" level="1">
                    <para>
                      <paratext>The parties will need to consider what happens to the customer's right to use the SaaS services following any expiry of this agreement.</paratext>
                    </para>
                    <para>
                      <paratext>The SaaS provider might be happy to take over a direct relationship with the customer, or appoint another reseller, if the reseller involvement ceases. Alternatively, provision may need to be made for all SaaS services to cease on expiry or termination of the SaaS reseller agreement.</paratext>
                    </para>
                    <para>
                      <paratext>This will depend on the nature of the reseller products and the extent to which the combined product requires the ongoing involvement of the reseller.</paratext>
                    </para>
                    <para>
                      <paratext>
                        See the optional drafting in 
                        <internal.reference refid="a286540">clause 4.1(i)</internal.reference>
                         which may need to be adapted, depending on how this point is dealt with.
                      </paratext>
                    </para>
                  </division>
                </drafting.note>
              </defn.item>
              <defn.item id="a342008">
                <defn.term>Support Services Policy</defn.term>
                <defn>
                  <para>
                    <paratext>the SaaS Provider's policy for providing support in relation to the Services as made available at [WEB ADDRESS] or such other website address as may be notified to the Reseller from time to time.</paratext>
                  </para>
                </defn>
              </defn.item>
              <defn.item id="a236474">
                <defn.term>Territory</defn.term>
                <defn>
                  <para>
                    <paratext>
                      the geographical area described in 
                      <internal.reference refid="a918811">Schedule 4</internal.reference>
                      .
                    </paratext>
                  </para>
                </defn>
              </defn.item>
              <defn.item id="a632697">
                <defn.term>Trade Marks</defn.term>
                <defn>
                  <para>
                    <paratext>
                      the trade mark registrations and applications, together with any unregistered trade marks, identified in 
                      <internal.reference refid="a386521">Schedule 5</internal.reference>
                       [together with any further trade marks which the SaaS Provider may permit or procure permission for the Reseller by express notice in writing to use in respect of the Services].
                    </paratext>
                  </para>
                </defn>
              </defn.item>
              <defn.item id="a996073">
                <defn.term>User Subscriptions</defn.term>
                <defn>
                  <para>
                    <paratext>the number [and type] of user subscriptions which entitle Authorised Users to access and use the Services, Software and Documents in accordance with the EULA, as specified in each Order Form.</paratext>
                  </para>
                </defn>
              </defn.item>
              <defn.item id="a649161">
                <defn.term>VAT</defn.term>
                <defn>
                  <para>
                    <paratext>value added tax [or any equivalent tax] chargeable in the UK [or elsewhere].</paratext>
                  </para>
                </defn>
                <drafting.note id="a990201" jurisdiction="">
                  <head align="left" preservecase="true">
                    <headtext>VAT</headtext>
                  </head>
                  <division id="a000027" level="1">
                    <para>
                      <paratext>Unless the parties are confident there will be no UK VAT or equivalent sales tax, we recommend retaining the wording "or elsewhere" in the document.</paratext>
                    </para>
                  </division>
                </drafting.note>
              </defn.item>
              <defn.item id="a841759">
                <defn.term>Virus</defn.term>
                <defn>
                  <para>
                    <paratext>any thing or device (including any software, code, file or program) which may: prevent, impair or otherwise adversely affect the operation of any computer software, hardware or network, any telecommunications service, equipment or network or any other service or device; prevent, impair or otherwise adversely affect access to or the operation of any program or data, including the reliability of any program or data (whether by re-arranging, altering or erasing the program or data in whole or part or otherwise); or adversely affect the user experience, including worms, Trojan horses, viruses and other similar things or devices.</paratext>
                  </para>
                </defn>
              </defn.item>
              <defn.item id="a100944">
                <defn.term>Vulnerability</defn.term>
                <defn>
                  <para>
                    <paratext>a weakness in the computational logic (for example, code) found in software and hardware components that, when exploited, results in a negative impact to confidentiality, integrity, or availability, and the term Vulnerabilities shall be interpreted accordingly.</paratext>
                  </para>
                </defn>
                <drafting.note id="a177887" jurisdiction="">
                  <head align="left" preservecase="true">
                    <headtext>Vulnerability</headtext>
                  </head>
                  <division id="a000028" level="1">
                    <para>
                      <paratext>This concept concerns security vulnerabilities that may be present in software or hardware and is based on the definition used by the US National Institute of Standards and Technology (NIST).</paratext>
                    </para>
                  </division>
                </drafting.note>
              </defn.item>
              <defn.item id="a606741">
                <defn.term>Year</defn.term>
                <defn>
                  <para>
                    <paratext>the period of 12 months from the Effective Date and each consecutive period of 12 months thereafter during the term of this agreement.</paratext>
                  </para>
                </defn>
              </defn.item>
            </subclause1>
            <subclause1 id="a250642">
              <identifier>1.2</identifier>
              <para>
                <paratext>Clause, Schedule and paragraph headings shall not affect the interpretation of this agreement.</paratext>
              </para>
            </subclause1>
            <subclause1 id="a799178">
              <identifier>1.3</identifier>
              <para>
                <paratext>A person includes a natural person, corporate or unincorporated body (whether or not having separate legal personality).</paratext>
              </para>
            </subclause1>
            <subclause1 id="a777122">
              <identifier>1.4</identifier>
              <para>
                <paratext>A reference to a company includes any company, corporation or other body corporate, wherever and however incorporated or established.</paratext>
              </para>
            </subclause1>
            <subclause1 id="a578170">
              <identifier>1.5</identifier>
              <para>
                <paratext>Unless the context otherwise requires, words in the singular include the plural and in the plural include the singular.</paratext>
              </para>
            </subclause1>
            <subclause1 id="a954578">
              <identifier>1.6</identifier>
              <para>
                <paratext>Unless the context otherwise requires, a reference to one gender includes a reference to the other genders.</paratext>
              </para>
            </subclause1>
            <subclause1 id="a447584">
              <identifier>1.7</identifier>
              <para>
                <paratext>A reference to a statute or statutory provision is a reference to it as amended, extended or re-enacted from time to time.</paratext>
              </para>
            </subclause1>
            <subclause1 id="a240514">
              <identifier>1.8</identifier>
              <para>
                <paratext>
                  A reference to writing or written excludes faxes [and email 
                  <bold>OR</bold>
                   but not email].
                </paratext>
              </para>
            </subclause1>
            <subclause1 id="a271593">
              <identifier>1.9</identifier>
              <para>
                <paratext>References to clauses and Schedules are to the clauses and Schedules of this agreement and references to paragraphs are to paragraphs of the relevant Schedule.</paratext>
              </para>
            </subclause1>
          </clause>
          <clause id="a442907">
            <identifier>2.</identifier>
            <head align="left" preservecase="true">
              <headtext>Appointment</headtext>
            </head>
            <drafting.note id="a300885" jurisdiction="">
              <head align="left" preservecase="true">
                <headtext>Appointment</headtext>
              </head>
              <division id="a000029" level="1">
                <para>
                  <paratext>
                    <internal.reference refid="a442907">Clause 2</internal.reference>
                     sets out the terms of the reseller's appointment. Bearing in mind any competition law implications, the parties need to precisely record the terms on which the reseller is appointed.
                  </paratext>
                </para>
                <para>
                  <paratext>
                    For considerations regarding the choice between exclusive, sole or non-exclusive appointments, see 
                    <link anchor="a773254" href="6-107-3648" style="ACTLinkPLCtoPLC">
                      <ital>Practice note, Distribution agreements: overview (UK): Types of distribution arrangement</ital>
                    </link>
                    .
                  </paratext>
                </para>
                <para>
                  <paratext>
                    The parties should ensure that the terms of the appointment and, in particular, any restrictions on resale and territory, comply with the 
                    <link href="w-035-6138" style="ACTLinkPLCtoPLC">
                      <ital>VABEO</ital>
                    </link>
                    , as the agreement could otherwise be vulnerable to attack from competitors or third parties under competition law (see 
                    <internal.reference refid="a180261">Drafting note, Competition law</internal.reference>
                    ).
                  </paratext>
                </para>
              </division>
            </drafting.note>
            <subclause1 id="a128727">
              <identifier>2.1</identifier>
              <para>
                <paratext>The SaaS Provider hereby:</paratext>
              </para>
              <subclause2 id="a780110">
                <identifier>(a)</identifier>
                <para>
                  <paratext>
                    grants the Reseller the non-exclusive, non-transferable and revocable right to [customise or adapt the Services, or] [integrate, combine or redistribute the Services with the Reseller Products] or [redistribute the Services as is], in each case as more particularly described in 
                    <internal.reference refid="a678917">Part 3</internal.reference>
                     of Schedule 1 (
                    <defn.term>Resold Services</defn.term>
                    ).
                  </paratext>
                </para>
              </subclause2>
              <subclause2 id="a450861">
                <identifier>(b)</identifier>
                <para>
                  <paratext>appoints the Reseller to distribute and make available the Resold Services as its non-exclusive distributor in the Territory on the terms of this agreement.</paratext>
                </para>
                <drafting.note id="a768575" jurisdiction="">
                  <head align="left" preservecase="true">
                    <headtext>Distribution right</headtext>
                  </head>
                  <division id="a000030" level="1">
                    <para>
                      <paratext>
                        The parties should consider how the services will be resold by the reseller. Will the reseller be providing integration, configuration or support services in relation to the SaaS services, or will it be providing the SaaS services as part of a wider software solution? See 
                        <internal.reference refid="a640151">Drafting note, Ways in which the SaaS services are commonly resold</internal.reference>
                        . Insert the exact details governing what the reseller is permitted to do at 
                        <internal.reference refid="a678917">Part 3</internal.reference>
                         of 
                        <internal.reference refid="a706748">Schedule 1</internal.reference>
                        .
                      </paratext>
                    </para>
                    <para>
                      <paratext>
                        If the SaaS service will be resold "as is" by the reseller, then 
                        <internal.reference refid="a678917">Part 3</internal.reference>
                         of 
                        <internal.reference refid="a706748">Schedule 1</internal.reference>
                         should make this clear, and the various clauses throughout this agreement which reference the services being adapted, or combined with the Reseller Products, should be amended or deleted, accordingly.
                      </paratext>
                    </para>
                    <para>
                      <paratext>The reseller's right to distribute is likely to be subject to some or all of the following restrictions:</paratext>
                    </para>
                    <list type="bulleted">
                      <list.item>
                        <para>
                          <paratext>
                            To buy the products only from the SaaS provider (or its authorised distributors (
                            <internal.reference refid="a547313">clause 2.2(a)</internal.reference>
                            ).
                          </paratext>
                        </para>
                      </list.item>
                      <list.item>
                        <para>
                          <paratext>
                            Not to say anything about the SaaS services that is inconsistent with the SaaS provider's own product information (
                            <internal.reference refid="a516855">clause 2.3</internal.reference>
                            ).
                          </paratext>
                        </para>
                      </list.item>
                      <list.item>
                        <para>
                          <paratext>
                            Not to sell through third parties, other than under agreements that provide it with protection similar to that given to the SaaS provider under the reseller agreement (
                            <internal.reference refid="a348849">clause 2.4</internal.reference>
                            ).
                          </paratext>
                        </para>
                      </list.item>
                    </list>
                    <division id="a829246" level="2">
                      <head align="left" preservecase="true">
                        <headtext>Exclusivity</headtext>
                      </head>
                      <para>
                        <paratext>This standard document does not deal with the grant, by the SaaS provider, of an exclusive right to distribute, market or license the SaaS services. While there is no reason why a software developer would not grant exclusive rights to a reseller, generally this is not market practice because the SaaS services are likely to be available for resale on a stand-alone basis outside the reseller's distribution channel. SaaS providers are also unlikely to want to tie themselves to one particular reseller. That said, certain elements of the redistribution might be exclusive (for example, the reseller might be the only organisation that is authorised to provide certain customisation, or integration services within a certain market or territory.</paratext>
                      </para>
                      <para>
                        <paratext>
                          While the reseller may not be able to obtain exclusive rights to distribute the SaaS services, themselves, the reseller may seek certain assurances that its competitors will not obtain the SaaS services from the SaaS provider at prices lower, or terms more favourable, than those offered to the reseller (see 
                          <internal.reference refid="a450424">Drafting note, Most favoured nation clause (optional clause)</internal.reference>
                          ) Most favoured nation clauses should be checked for implications under competition law. The potential for a most favoured nation clause to breach either UK or EU competition laws will depend on factors such as: the precise terms of the clause, its purpose, how it operates in the overall structure and purpose of the arrangement, its market context, whether the provision is included in a network of similar arrangements, and, in particular, the market share of the person who benefits from the clause. See 
                          <internal.reference refid="a180261">Drafting note, Competition law</internal.reference>
                          .
                        </paratext>
                      </para>
                    </division>
                  </division>
                </drafting.note>
              </subclause2>
            </subclause1>
            <subclause1 id="a856583">
              <identifier>2.2</identifier>
              <para>
                <paratext>The Reseller undertakes not to:</paratext>
              </para>
              <subclause2 id="a547313">
                <identifier>(a)</identifier>
                <para>
                  <paratext>purchase the Services from any person other than the SaaS Provider [(or its authorised distributors for the Services)]; [or]</paratext>
                </para>
              </subclause2>
              <subclause2 condition="optional" id="a686712">
                <identifier>(b)</identifier>
                <para>
                  <paratext>during the Term of this agreement or for the period of five years from the Effective Date (whichever shall be the shorter), distribute, create or offer (including as part of or in combination with any Reseller Products), any services which compete with the Services; [or]</paratext>
                </para>
                <drafting.note id="a967388" jurisdiction="">
                  <head align="left" preservecase="true">
                    <headtext>Non-compete (optional clause)</headtext>
                  </head>
                  <division id="a000031" level="1">
                    <para>
                      <paratext>
                        The parties will need to consider whether these non-compete obligations are appropriate in the circumstances. They may be more appropriate in a channel partner arrangement or an enhanced services arrangement (where the reseller may be working on commission and/or has been appointed with the main objective of maximising sales of the SaaS Services) but less appropriate in an embedded services arrangement. See 
                        <internal.reference refid="a640151">Drafting note, Ways in which the SaaS services are commonly resold</internal.reference>
                        .
                      </paratext>
                    </para>
                    <para>
                      <paratext>
                        The extent to which the type of non-compete obligation contained in 
                        <internal.reference refid="a918761">clause 2.2(b)</internal.reference>
                         will be permissible is governed in part by Article 101(1) of the TFEU and equivalent UK competition rules (see 
                        <internal.reference refid="a180261">Drafting note, Competition law</internal.reference>
                        ).
                      </paratext>
                    </para>
                    <para>
                      <paratext>
                        This 
                        <internal.reference refid="a686712">clause 2.2(b)</internal.reference>
                         is only permissible under the 
                        <link href="w-035-6138" style="ACTLinkPLCtoPLC">
                          <ital>VABEO</ital>
                        </link>
                         if the non-compete obligation is for a duration not exceeding five years (
                        <ital>article 10(2), VABEO</ital>
                        ). Article 10(2) applies to non-exclusive as well as exclusive (or sole) arrangements. For more information see 
                        <link anchor="a291271" href="w-014-3653" style="ACTLinkPLCtoPLC">
                          <ital>Practice note, Competition issues in commercial transactions: Excluded restrictions in vertical agreements:  Non-compete obligations that last for more than five years or are of indefinite duration</ital>
                        </link>
                        .
                      </paratext>
                    </para>
                    <para>
                      <paratext>
                        Non-compete obligations of indefinite duration (including those tacitly renewable beyond five years) and non-compete obligations of more than five years' duration are not exempted under the VABEO. An exception to this applies where the contract goods or services are sold from premises owned or leased by the supplier, in which case the non-compete obligation is exempted provided that its duration does not exceed the period of the distributor's occupancy of the premises (see 
                        <ital>paragraph 6.6,</ital>
                        <link href="https://assets.publishing.service.gov.uk/government/uploads/system/uploads/attachment_data/file/1091830/VABEO_Guidance.pdf" style="ACTLinkURL">
                          <ital>CMA VABEO guidance</ital>
                        </link>
                        ).
                      </paratext>
                    </para>
                    <para>
                      <paratext>Non-compete obligations for the purposes of the VABEO are arrangements that result in the reseller purchasing from the SaaS provider or from another undertaking designated by the SaaS provider more than 80% of the reseller's total purchases of the contract goods and services and their substitutes during the previous year (article 10(5), VABEO).</paratext>
                    </para>
                  </division>
                </drafting.note>
              </subclause2>
              <subclause2 condition="optional" id="a756498">
                <identifier>(c)</identifier>
                <para>
                  <paratext>distribute the Services other than as combined with the Reseller Products.</paratext>
                </para>
                <drafting.note id="a329896" jurisdiction="">
                  <head align="left" preservecase="true">
                    <headtext>Combination with reseller products (optional clause)</headtext>
                  </head>
                  <division id="a000032" level="1">
                    <para>
                      <paratext>
                        This 
                        <internal.reference refid="a756498">clause 2.2(c)</internal.reference>
                         is important where the reseller's appointment is conditional on combination of the services with the reseller products. The SaaS provider will want to maintain its distribution channel for the stand-alone SaaS services as separate from its reseller distribution channel, particularly since the pricing is likely to be different for each channel (
                        <internal.reference refid="a756498">clause 2.2(c)</internal.reference>
                        ).
                      </paratext>
                    </para>
                    <para>
                      <paratext>Omit this clause where the services will not be combined with any reseller products.</paratext>
                    </para>
                  </division>
                </drafting.note>
              </subclause2>
            </subclause1>
            <subclause1 id="a516855">
              <identifier>2.3</identifier>
              <para>
                <paratext>The Reseller shall be entitled to describe itself as an "Authorised [Value Added] Reseller" of the Services but (save as set out in this agreement) shall not represent itself as an agent of the SaaS Provider for any purpose, nor pledge the SaaS Provider's credit or give any condition or warranty or make any representation on the SaaS Provider's behalf or commit the SaaS Provider to any contracts. Further, the Reseller shall not without the SaaS Provider's prior written consent make any representations, warranties, guarantees or other commitments with respect to the specifications, features or capabilities of Services which are inconsistent with those contained in the promotional material supplied by the SaaS Provider (including, without limitation, the EULA) or otherwise incur any liability on behalf of the SaaS Provider howsoever arising.</paratext>
              </para>
            </subclause1>
            <subclause1 id="a348849">
              <identifier>2.4</identifier>
              <para>
                <paratext>The Reseller shall not sell any of the Resold Services through a sales agent or to a sub-distributor or reseller without the prior express written permission of the SaaS Provider[, which shall not be unreasonably withheld or delayed]. Where the SaaS Provider agrees to any such appointment, the Reseller shall ensure that it enters into a written contract with such sales agent, sub-distributor or reseller on terms which provide at least the same level of protection to the SaaS Provider as set out in this agreement. In particular, the Reseller shall ensure that the following provisions are flowed down with necessary changes having been made in such agreement: clauses [NUMBERS], and that the SaaS Provider is permitted to enforce the Reseller's agreement with such sub-distributor or reseller pursuant to the Contracts (Rights of Third Parties) Act 1999.</paratext>
              </para>
            </subclause1>
            <subclause1 id="a352617">
              <identifier>2.5</identifier>
              <para>
                <paratext>
                  The Reseller's appointment under this 
                  <internal.reference refid="a442907">clause 2</internal.reference>
                   only grants to the Reseller a right to distribute the Services as part of the Resold Services, and does not transfer any right, title, licence or interest to any such Services to the Reseller or its customers. Use of the terms "sell", "license", "purchase", "licence fees" and "price" will be interpreted in accordance with this clause.
                </paratext>
              </para>
              <drafting.note id="a552283" jurisdiction="">
                <head align="left" preservecase="true">
                  <headtext>Distribute but not sub-licence</headtext>
                </head>
                <division id="a000033" level="1">
                  <para>
                    <paratext>
                      This 
                      <internal.reference refid="a352617">clause 2.5</internal.reference>
                       acknowledges that the SaaS provider will be granting end users a direct licence to use the SaaS services, via the EULA, see 
                      <internal.reference refid="a609746">clause 3</internal.reference>
                       and 
                      <internal.reference refid="a956667">Drafting note, Granting a licence to end users to use the SaaS service</internal.reference>
                      .
                    </paratext>
                  </para>
                  <para>
                    <paratext>Amend this clause accordingly if this is not the case and the SaaS provider will instead be granting a head licence to the reseller, under which the reseller will grant sub-licences to end users to access the SaaS services.</paratext>
                  </para>
                </division>
              </drafting.note>
            </subclause1>
            <subclause1 condition="optional" id="a958337">
              <identifier>2.6</identifier>
              <para>
                <paratext>The Reseller shall not make active sales of the Resold Services [to customers in the Reserved Territories] [and] [to Reserved Customers].</paratext>
              </para>
            </subclause1>
            <subclause1 condition="optional" id="a497935">
              <identifier>2.7</identifier>
              <para>
                <paratext>
                  For these purposes, 
                  <defn.term>active sales</defn.term>
                  <bold> </bold>
                  shall be understood to mean actively approaching or soliciting customers, including the following actions:
                </paratext>
              </para>
              <drafting.note id="a880963" jurisdiction="">
                <head align="left" preservecase="true">
                  <headtext>Restriction on active sales (optional clause)</headtext>
                </head>
                <division id="a000034" level="1">
                  <para>
                    <paratext>
                      Whether these restrictions are appropriate in the circumstances will likely depend on the objective of the reselling (see 
                      <internal.reference refid="a465754">Drafting note, Structuring reseller agreement based on reselling objective</internal.reference>
                       and, in particular, 
                      <internal.reference refid="a443546">Drafting note, Marketing and advertising SaaS services</internal.reference>
                      ).
                    </paratext>
                  </para>
                  <para>
                    <paratext>
                      A restriction of the territory into which, or of the customers to whom, a reseller may sell the contract goods or services is a hardcore restriction preventing the application of the 
                      <link href="w-035-6138" style="ACTLinkPLCtoPLC">
                        <ital>VABEO</ital>
                      </link>
                       unless an exception applies. For more information see 
                      <link anchor="a278923" href="w-014-3653" style="ACTLinkPLCtoPLC">
                        <ital>Practice note, Competition issues in commercial transactions: Hardcore restrictions in vertical agreements</ital>
                      </link>
                      .
                    </paratext>
                  </para>
                  <para>
                    <paratext>
                      Therefore, including such a restriction on active sales where the SaaS provider has only non-exclusive distribution agreements (such that no territories or customer groups are reserved) would take the agreement outside the VABEO and would require individual assessment under 
                      <link href="7-508-4312" style="ACTLinkPLCtoPLC">
                        <ital>section 9</ital>
                      </link>
                       of the Competition Act.
                    </paratext>
                  </para>
                  <para>
                    <paratext>In addition, if it wants to take advantage of the VABEO, the SaaS provider must be careful not to insert other clauses that would have the effect of discouraging passive sales into other territories, such as clauses that provide, in relation to sales outside the territory, for:</paratext>
                  </para>
                  <list type="bulleted">
                    <list.item>
                      <para>
                        <paratext>Reduction of bonuses.</paratext>
                      </para>
                    </list.item>
                    <list.item>
                      <para>
                        <paratext>Discounts or reimbursements.</paratext>
                      </para>
                    </list.item>
                    <list.item>
                      <para>
                        <paratext>Termination of supply.</paratext>
                      </para>
                    </list.item>
                    <list.item>
                      <para>
                        <paratext>Reduction of supplied volumes or limitation of supplied volumes to the demand within the allocated territory or customer group, requiring a higher price for products to be exported, limiting the proportion of sales that can be exported.</paratext>
                      </para>
                    </list.item>
                    <list.item>
                      <para>
                        <paratext>Profit pass-over obligations.</paratext>
                      </para>
                    </list.item>
                  </list>
                  <para>
                    <paratext>
                      Any restriction on a distributor from making passive sales is a hardcore restriction that will not be block exempted and is presumed to infringe UK competition law. However, in certain circumstances it may be permissible for a certain period, for example, if necessary to allow another distributor to enter a new market successfully (see 
                      <link href="6-107-3648" style="ACTLinkPLCtoPLC">
                        <ital>Practice note, Distribution agreements: overview (UK)</ital>
                      </link>
                      ).
                    </paratext>
                  </para>
                  <para>
                    <paratext>
                      For wording restricting a distributor from establishing a sales outlet outside the territory, see 
                      <link anchor="a657046" href="9-100-9613" style="ACTLinkPLCtoPLC">
                        <ital>Standard document, Distribution agreement (Exclusive): clause 2.4</ital>
                      </link>
                      .
                    </paratext>
                  </para>
                  <para>
                    <paratext>The hardcore restrictions on passive sales in the VABEO apply only to restrictions imposed on distributors and other buyers. It does not apply to restrictions imposed on the company.</paratext>
                  </para>
                </division>
              </drafting.note>
              <subclause2 id="a765886">
                <identifier>(a)</identifier>
                <para>
                  <paratext>visits;</paratext>
                </para>
              </subclause2>
              <subclause2 id="a786535">
                <identifier>(b)</identifier>
                <para>
                  <paratext>direct mail, including the sending of unsolicited emails;</paratext>
                </para>
              </subclause2>
              <subclause2 id="a539318">
                <identifier>(c)</identifier>
                <para>
                  <paratext>advertising in media, on the internet or other promotions, where such advertising or promotion is specifically targeted [at customers in Reserved Territories] [and] [at Reserved Customers];</paratext>
                </para>
              </subclause2>
              <subclause2 id="a452979">
                <identifier>(d)</identifier>
                <para>
                  <paratext>online advertisements addressed [to customers in Reserved Territories] [and] [to Reserved Customers] and other efforts to be found specifically by users [in Reserved Territories] [and] [belonging to the Reserved Customers], including the use of territory-based banners on third party websites and paying a search engine or online advertisement provider to have advertisements or higher search rankings displayed specifically to users [in Reserved Territories] [and] [belonging to the Reserved Customers]; and</paratext>
                </para>
              </subclause2>
              <subclause2 id="a625944">
                <identifier>(e)</identifier>
                <para>
                  <paratext>advertising or promotion in any form, or translation of the Reseller's website into a language other than an official language of any country forming part of the Territory, that the Reseller would not reasonably carry out but for the likelihood that it will reach [customers in Reserved Territories] [and] [Reserved Customers].</paratext>
                </para>
              </subclause2>
            </subclause1>
            <subclause1 id="a375465">
              <identifier>2.8</identifier>
              <para>
                <paratext>The SaaS Provider reserves the right to sell the Services directly to customers and other resellers inside or outside the Territory.</paratext>
              </para>
            </subclause1>
          </clause>
          <clause id="a609746">
            <identifier>3.</identifier>
            <head align="left" preservecase="true">
              <headtext>EULA</headtext>
            </head>
            <drafting.note id="a304564" jurisdiction="">
              <head align="left" preservecase="true">
                <headtext>EULA</headtext>
              </head>
              <division id="a000035" level="1">
                <para>
                  <paratext>There can be a significant amount of confusion surrounding how the SaaS services are contracted and paid for, unless the agreements are clear and all parties understand the contractual structure. This is especially true in an embedded service arrangement, where it may be difficult to work out how all the various pieces of technology fit together and who needs to have access to what. We therefore recommend, when using this resource, that it is made explicitly clear whether the EULA will be provided directly from the SaaS provider to the customer or whether the reseller is sublicensing.</paratext>
                </para>
                <para>
                  <paratext>
                    This 
                    <internal.reference refid="a609746">clause 3</internal.reference>
                     assumes that the SaaS provider will grant a direct licence to each end user to access the SaaS services via a EULA, and that this EULA will contain the relevant service restrictions and access terms, see 
                    <internal.reference refid="a465754">Drafting note, Structuring reseller agreement based on reselling objective</internal.reference>
                     and, in particular, 
                    <internal.reference refid="a956667">Drafting note, Granting a licence to end users to use the SaaS service</internal.reference>
                    .
                  </paratext>
                </para>
                <para>
                  <paratext>
                    <internal.reference refid="a609746">Clause 3</internal.reference>
                     will also work if the SaaS provider will grant a head licence to the reseller, who will then be authorised to grant sub-licenses to each end user. In this case, the form of EULA referred to (and set out in 
                    <internal.reference refid="a834607">Schedule 2</internal.reference>
                    ) would be between the reseller and the relevant end user customer, and provisions would need to be added to this agreement dealing with the head-licence or sub-licensing structure.
                  </paratext>
                </para>
                <para>
                  <paratext>
                    See 
                    <internal.reference refid="a435338">clause 5</internal.reference>
                     for the order process whereby services are called off by the reseller.
                  </paratext>
                </para>
              </division>
            </drafting.note>
            <subclause1 id="a689905">
              <identifier>3.1</identifier>
              <para>
                <paratext>The parties shall agree a written process for making Customers aware of, and to record the Customer's acceptance of, the EULA.</paratext>
              </para>
              <drafting.note id="a111193" jurisdiction="">
                <head align="left" preservecase="true">
                  <headtext>Acceptance of the EULA</headtext>
                </head>
                <division id="a000036" level="1">
                  <para>
                    <paratext>
                      Both parties will be interested to ensure that there is a defined, agreed process in place for how end users will be made aware of, and will accept, the EULA. See 
                      <internal.reference refid="a295758">Drafting note, Reseller responsibilities regarding the EULA</internal.reference>
                       and 
                      <internal.reference refid="a435338">clause 5</internal.reference>
                      .
                    </paratext>
                  </para>
                </division>
              </drafting.note>
            </subclause1>
            <subclause1 id="a429044">
              <identifier>3.2</identifier>
              <para>
                <paratext>The Reseller shall take reasonable steps in accordance with Good Industry Practice to ensure that Customers, and prospective customers of the Resold Services, are made aware of and accept the EULA prior to using the Resold Services. [The Reseller shall not request access to the Resold Services for Authorised Users unless the Customer has signed the EULA.]</paratext>
              </para>
              <drafting.note id="a295758" jurisdiction="">
                <head align="left" preservecase="true">
                  <headtext>Reseller responsibilities regarding the EULA</headtext>
                </head>
                <division id="a000037" level="1">
                  <para>
                    <paratext>
                      The reseller may be reluctant to accept this 
                      <internal.reference refid="a429044">clause 3.2</internal.reference>
                       where access to the SaaS services are provided directly to end users by means of a portal or interface controlled exclusively by the SaaS provider. The reseller may argue that the process for ensuring that end users accept (and enter into) the EULA should be entirely the responsibility of the SaaS provider, who controls this aspect of the customer interaction. The SaaS provider will need help from the reseller to identify who, within the customer organisation, can sign the EULA and it is therefore important the reseller makes commitments in this regard (see 
                      <internal.reference refid="a569286">clause 3.3(d)</internal.reference>
                      ).
                    </paratext>
                  </para>
                  <para>
                    <paratext>
                      However, the SaaS provider will counter-argue that, to ensure the enforceability of the EULA, end users should be made aware of the relevant terms before signing the order form, meaning this 
                      <internal.reference refid="a429044">clause 3.2</internal.reference>
                       remains relevant. See 
                      <link anchor="a821244" href="w-034-7724" style="ACTLinkPLCtoPLC">
                        <ital>Standard document, Click-wrap SaaS EULA (for business end users): Drafting note: Is a click-wrap EULA enforceable?</ital>
                      </link>
                      .
                    </paratext>
                  </para>
                </division>
              </drafting.note>
            </subclause1>
            <subclause1 id="a813911">
              <identifier>3.3</identifier>
              <para>
                <paratext>The Reseller shall:</paratext>
              </para>
              <subclause2 id="a742226">
                <identifier>(a)</identifier>
                <para>
                  <paratext>comply with the EULA with regard to any use of the Services by the Reseller, or its personnel;</paratext>
                </para>
              </subclause2>
              <subclause2 id="a904047">
                <identifier>(b)</identifier>
                <para>
                  <paratext>not authorise, facilitate, enable or knowingly permit any breach of the EULA by any third party, including any Customer or prospective customer;</paratext>
                </para>
              </subclause2>
              <subclause2 id="a225209">
                <identifier>(c)</identifier>
                <para>
                  <paratext>take reasonable steps in accordance with Good Industry Practice to:</paratext>
                </para>
                <subclause3 id="a851541">
                  <identifier>(i)</identifier>
                  <para>
                    <paratext>ensure that each Customer and its personnel complies with the EULA; and</paratext>
                  </para>
                </subclause3>
                <subclause3 id="a371021">
                  <identifier>(ii)</identifier>
                  <para>
                    <paratext>monitor [and record] compliance with the EULA by each Customer and its personnel; and</paratext>
                  </para>
                </subclause3>
              </subclause2>
              <subclause2 id="a569286">
                <identifier>(d)</identifier>
                <para>
                  <paratext>
                    provide reasonable assistance, at its own cost, to enable the SaaS Provider to manage and enforce the terms of the EULA, including, on a monthly basis and subject to 
                    <internal.reference refid="a203851">clause 15</internal.reference>
                    , providing the SaaS Provider such information [including names and addresses] about the Customers and their personnel and the use of the Resold Services as is [reasonably] required by the SaaS Provider for these purposes.
                  </paratext>
                </para>
                <drafting.note id="a443247" jurisdiction="">
                  <head align="left" preservecase="true">
                    <headtext>Monitoring and enforcement of EULA compliance</headtext>
                  </head>
                  <division id="a000038" level="1">
                    <para>
                      <paratext>
                        The reseller may resist 
                        <internal.reference refid="a225209">clause 3.3(c)</internal.reference>
                         and 
                        <internal.reference refid="a569286">clause 3.3(d)</internal.reference>
                        <ital> </ital>
                        where the SaaS provider will have exclusive access and control over any interface or portal on which the customers access the services, on the basis that the SaaS provider (rather than the reseller) may have the practical, or better means, to monitor, police and enforce EULA compliance (for example, if it is able to deploy remote auditing tools to monitor usage). This will be a practical matter for the parties to agree.
                      </paratext>
                    </para>
                  </division>
                </drafting.note>
              </subclause2>
            </subclause1>
          </clause>
          <clause id="a828799">
            <identifier>4.</identifier>
            <head align="left" preservecase="true">
              <headtext>Reseller's warranties, undertakings and obligations</headtext>
            </head>
            <drafting.note id="a461194" jurisdiction="">
              <head align="left" preservecase="true">
                <headtext>Reseller's warranties, undertakings and obligations</headtext>
              </head>
              <division id="a000039" level="1">
                <para>
                  <paratext>
                    <internal.reference refid="a442907">Clause 2</internal.reference>
                     and 
                    <internal.reference refid="a609746">clause 3</internal.reference>
                     set out the reseller's key obligations under the agreement. Whether these are appropriate in the circumstances will depend on the commercial deal between the parties and the objective of the reselling (see 
                    <internal.reference refid="a465754">Drafting note, Structuring reseller agreement based on reselling objective</internal.reference>
                     and, in particular, 
                    <internal.reference refid="a443546">Drafting note, Marketing and advertising SaaS services</internal.reference>
                    ).
                  </paratext>
                </para>
                <para>
                  <paratext>
                    Stipulations as to the reseller's freedom to trade will generally not be permissible under applicable competition law (see 
                    <internal.reference refid="a180261">Drafting note, Competition law</internal.reference>
                    ).
                  </paratext>
                </para>
                <para>
                  <paratext>The reseller's duties are likely to include some or all of the following:</paratext>
                </para>
                <list type="bulleted">
                  <list.item>
                    <para>
                      <paratext>
                        Where applicable to only combine the SaaS services with the reseller products in accordance with the SaaS provider's instructions (
                        <internal.reference refid="a649095">clause 4.1(b)</internal.reference>
                        ).
                      </paratext>
                    </para>
                  </list.item>
                  <list.item>
                    <para>
                      <paratext>
                        To ensure that the reseller products comply with the technical and functional requirements set out in the specification (
                        <internal.reference refid="a117915">clause 4.1(c)</internal.reference>
                        ).
                      </paratext>
                    </para>
                  </list.item>
                  <list.item>
                    <para>
                      <paratext>
                        To employ skilled sales staff of an acceptable ability and provide an adequate sales staff and after-sales support service (depending on the nature of the products and the manner in which they are sold) (
                        <internal.reference refid="a740571">clause 4.1(d)</internal.reference>
                        ).
                      </paratext>
                    </para>
                  </list.item>
                  <list.item>
                    <para>
                      <paratext>
                        To keep accurate sales and customer records (for the purposes of providing an effective after-sales service and monitoring the performance of the reseller) and provide reports monthly (or at another agreed frequency) (
                        <internal.reference refid="a304679">clause 4.1(e)</internal.reference>
                        ). These records are important as they form the basis of the SaaS provider's invoice in relation to the copies of the SaaS services made by the reseller as reported by it to the SaaS provider. If sufficiently detailed, the parties may agree that the order form could constitute adequate records.
                      </paratext>
                    </para>
                  </list.item>
                  <list.item>
                    <para>
                      <paratext>
                        The agreement may also include a right of inspection by the SaaS provider of the reseller's records (
                        <internal.reference refid="a887624">clause 4.1(g)</internal.reference>
                        ) and possibly an obligation to supply sales figures on a monthly basis. Inspection costs are to be borne by the reseller if they show under-payment greater than 5%.
                      </paratext>
                    </para>
                  </list.item>
                  <list.item>
                    <para>
                      <paratext>
                        To store any permissions or keys to enable access to the SaaS services and resold services in suitable and secure conditions (
                        <internal.reference refid="a219549">clause 4.1(h)</internal.reference>
                        ).
                      </paratext>
                    </para>
                  </list.item>
                  <list.item>
                    <para>
                      <paratext>
                        To inform the SaaS provider of any reorganisation of its business which may affect the reseller's performance of the agreement (
                        <internal.reference refid="a401243">clause 4.1(j)</internal.reference>
                        ).
                      </paratext>
                    </para>
                  </list.item>
                </list>
              </division>
            </drafting.note>
            <subclause1 id="a564105">
              <identifier>4.1</identifier>
              <para>
                <paratext>The Reseller undertakes and agrees with the SaaS Provider to:</paratext>
              </para>
              <subclause2 id="a360998">
                <identifier>(a)</identifier>
                <para>
                  <paratext>
                    use its [best 
                    <bold>OR</bold>
                     all reasonable] endeavours to promote the distribution and sale of the Resold Services in the Territory and to expand the sale of the Resold Services by all reasonable and proper means and not to do anything which may hinder or interfere with such sales and, without limitation;
                  </paratext>
                </para>
                <subclause3 id="a474982">
                  <identifier>(i)</identifier>
                  <para>
                    <paratext>to demonstrate to Customers the features and capabilities of the Resold Services; and</paratext>
                  </para>
                </subclause3>
                <subclause3 id="a712625">
                  <identifier>(ii)</identifier>
                  <para>
                    <paratext>actively to solicit orders for the Resold Services from Customers and prospective customers;</paratext>
                  </para>
                  <drafting.note id="a570215" jurisdiction="">
                    <head align="left" preservecase="true">
                      <headtext>Promotion of sales</headtext>
                    </head>
                    <division id="a000040" level="1">
                      <para>
                        <paratext>
                          A "reasonable endeavours" obligation is more likely to be appropriate in the context of a non-exclusive distribution agreement than a "best endeavours" obligation, which may be more appropriate in an exclusive arrangement. For a discussion of "all reasonable endeavours" in the context of an exclusive distribution agreement, see 
                          <link href="6-500-4636" style="ACTLinkPLCtoPLC">
                            <ital>Legal update, High Court considers the meaning of all reasonable endeavours and if distribution agreement validly novated or assigned</ital>
                          </link>
                           and 
                          <link href="6-380-0482" style="ACTLinkPLCtoPLC">
                            <ital>Practice note, Best or reasonable endeavours?</ital>
                          </link>
                          .
                        </paratext>
                      </para>
                      <para>
                        <paratext>The reference to "reasonable and proper" is included to reflect any concerns relating to bribery and other corrupt practices by the distributor in the course of performing its functions under the agreement.</paratext>
                      </para>
                    </division>
                  </drafting.note>
                </subclause3>
              </subclause2>
              <subclause2 condition="optional" id="a649095">
                <identifier>(b)</identifier>
                <para>
                  <paratext>combine or integrate the Services with the Reseller Products solely in accordance with the combination instructions supplied by the SaaS Provider from time to time in writing and subject to any testing requirements that the SaaS Provider may reasonably impose;</paratext>
                </para>
                <drafting.note id="a878139" jurisdiction="">
                  <head align="left" preservecase="true">
                    <headtext>Combination or integration with reseller products (optional clauses)</headtext>
                  </head>
                  <division id="a000041" level="1">
                    <para>
                      <paratext>
                        Include 
                        <internal.reference refid="a649095">clause 4.1(b)</internal.reference>
                         and 
                        <internal.reference refid="a117915">clause 4.1(c)</internal.reference>
                         only where this activity is permitted under 
                        <internal.reference refid="a128727">clause 2.1</internal.reference>
                         and 
                        <internal.reference refid="a678917">Part 3</internal.reference>
                         of 
                        <internal.reference refid="a706748">Schedule 1</internal.reference>
                        .
                      </paratext>
                    </para>
                  </division>
                </drafting.note>
              </subclause2>
              <subclause2 condition="optional" id="a117915">
                <identifier>(c)</identifier>
                <para>
                  <paratext>ensure that the Reseller Products comply with the minimum technical and performance requirements set out in the Documents;</paratext>
                </para>
                <drafting.note id="a949834" jurisdiction="">
                  <head align="left" preservecase="true">
                    <headtext>Minimum technical requirements (optional clause)</headtext>
                  </head>
                  <division id="a000042" level="1">
                    <para>
                      <paratext>The parties should establish whether this applies in every case or only where the services will be combined with the reseller products.</paratext>
                    </para>
                  </division>
                </drafting.note>
              </subclause2>
              <subclause2 id="a740571">
                <identifier>(d)</identifier>
                <para>
                  <paratext>employ a sufficient number of suitably qualified personnel to ensure the proper fulfilment of the Reseller's obligations under this agreement;</paratext>
                </para>
              </subclause2>
              <subclause2 id="a304679">
                <identifier>(e)</identifier>
                <para>
                  <paratext>no later than the fifth working day of each calendar month (the first such month being deemed to start on the Effective Date, the last such month being deemed to end on the date this agreement terminates for any reason) submit to the SaaS Provider by such means as the SaaS Provider may notify to the Reseller from time to time reports in the format stipulated by the SaaS Provider from time to time showing details of:</paratext>
                </para>
                <subclause3 id="a275187">
                  <identifier>(i)</identifier>
                  <para>
                    <paratext>the number of User Subscriptions for Services sold by the Reseller during the month concerned;</paratext>
                  </para>
                </subclause3>
                <subclause3 id="a393288">
                  <identifier>(ii)</identifier>
                  <para>
                    <paratext>all Order Forms signed during the month concerned;</paratext>
                  </para>
                </subclause3>
                <subclause3 id="a604050">
                  <identifier>(iii)</identifier>
                  <para>
                    <paratext>all anticipated orders over the next [two] month[s] based on current and future sales engagement; and</paratext>
                  </para>
                </subclause3>
                <subclause3 id="a374830">
                  <identifier>(iv)</identifier>
                  <para>
                    <paratext>any other information relating to the performance of its obligations under this agreement the SaaS Provider may reasonably require from time to time;</paratext>
                  </para>
                  <drafting.note id="a214090" jurisdiction="">
                    <head align="left" preservecase="true">
                      <headtext>Sales forecasting and auditing</headtext>
                    </head>
                    <division id="a000043" level="1">
                      <para>
                        <paratext>
                          <internal.reference refid="a604050">clause 4.1(e)(iii)</internal.reference>
                           can be adapted depending on the particular requirement of the parties and the extent to which the SaaS provider needs to have forecasts of anticipated volumes to meet capacity demands.
                        </paratext>
                      </para>
                      <para>
                        <paratext>
                          It may be that these provisions are redundant, depending on the ability of the SaaS provider to ascertain this information itself by its own monitoring of SaaS Services (for example, if it exclusively controls the interface used by end users to access the SaaS service), in which case it is important to include the remote auditing provisions of 
                          <internal.reference refid="a887624">clause 4.1(g)</internal.reference>
                           (see 
                          <internal.reference refid="a630888">Drafting note, Remote auditing</internal.reference>
                          ).
                        </paratext>
                      </para>
                    </division>
                  </drafting.note>
                </subclause3>
              </subclause2>
              <subclause2 id="a814687">
                <identifier>(f)</identifier>
                <para>
                  <paratext>within 14 days of a written request from the SaaS Provider at any time, and from time to time, provide such information as is reasonably requested by the SaaS Provider about the Reseller's processes and controls to support compliance with this agreement;</paratext>
                </para>
              </subclause2>
              <subclause2 id="a887624">
                <identifier>(g)</identifier>
                <para>
                  <paratext>keep full and proper books of account and records showing clearly all enquiries, quotations, transactions and proceedings relating to the Resold Services and allow the SaaS Provider [no more frequently than once a year in the case of physical audits] (or its nominee, including without limitation its designated accountants or auditors), on reasonable notice, access to all accounts and records relating to the Resold Services and Services for the purpose of inspection to audit compliance with this agreement. This audit may take place physically on the Reseller's premises or remotely, at the SaaS Provider's option, and the SaaS Provider may deploy reasonable online audit tools via the Services for these purposes. The SaaS Provider will bear the costs of such inspection unless the audit shows a shortfall exceeding 5% in respect of any period to which the inspection relates between the amount actually paid by the Reseller and the amount due to be paid by the Reseller, in which event (without affecting or prejudicing any other rights the SaaS Provider may have) the Reseller will pay in full the SaaS Provider's costs (which for the avoidance of doubt will include any reasonable costs of the SaaS Provider's nominee in carrying out the inspection) and the amount of the shortfall, within 14 days of the date of the SaaS Provider's invoice for such costs or shortfall;</paratext>
                </para>
                <drafting.note id="a380079" jurisdiction="">
                  <head align="left" preservecase="true">
                    <headtext>Records and audits</headtext>
                  </head>
                  <division id="a000044" level="1">
                    <para>
                      <paratext>
                        The reseller should ensure that the scope of its obligation under any audit clause is clearly defined. See 
                        <link href="D-015-8419" style="ACTLinkPLCtoPLC">
                          <ital>Transport for Greater Manchester v Thales Transport &amp; Security Ltd [2012] EWHC 3717 (TCC)</ital>
                        </link>
                        , where the High Court considered what type of information and documents must be disclosed under an audit clause in an agreement to supply services, and in what circumstances it is permissible to withhold such information (see 
                        <link href="2-523-4601" style="ACTLinkPLCtoPLC">
                          <ital>Legal update, High Court considers what information must be disclosed under an audit clause</ital>
                        </link>
                        ).
                      </paratext>
                    </para>
                    <para>
                      <paratext>
                        <internal.reference refid="a887624">clause 4.1(g)</internal.reference>
                         contains broad rights of audit. For a more detailed, and comprehensive, audit clause, see 
                        <link href="w-008-9824" style="ACTLinkPLCtoPLC">
                          <ital>Standard clause, Audit</ital>
                        </link>
                         (and its integrated drafting notes).
                      </paratext>
                    </para>
                    <division id="a630888" level="2">
                      <head align="left" preservecase="true">
                        <headtext>Remote auditing</headtext>
                      </head>
                      <para>
                        <paratext>It is recommended that the SaaS provider gives itself the option to conduct audits physically (on the licensee's premises) or remotely (as is increasingly the case with SaaS services). It is recommended that the SaaS provider specifies that online audit tools may be used to ensure that the reseller is aware of this and to mitigate the risk that the reseller tries to object to this later (particularly if the audit tools will be deployed on the reseller's network and information systems). If remote auditing is undertaken this may be continuous and/or it may be inappropriate or impractical to limit this activity to certain time periods only.</paratext>
                      </para>
                      <para>
                        <paratext>The audit provisions under this agreement should be reviewed to ensure they reflect any audit obligations which are contained in any applicable data protection legislation. For more detail, see:</paratext>
                      </para>
                      <list type="bulleted">
                        <list.item>
                          <para>
                            <paratext>
                              <internal.reference refid="a239076">Drafting note, Data protection</internal.reference>
                              .
                            </paratext>
                          </para>
                        </list.item>
                        <list.item>
                          <para>
                            <paratext>
                              <link anchor="a989450" href="w-027-4499" style="ACTLinkPLCtoPLC">
                                <ital>Standard clause, Personal data processing clauses for IT agreements (UK) (pro-customer version): Drafting note: Records and audits</ital>
                              </link>
                              .
                            </paratext>
                          </para>
                        </list.item>
                        <list.item>
                          <para>
                            <paratext>
                              <link anchor="a989450" href="w-026-6854" style="ACTLinkPLCtoPLC">
                                <ital>Standard clause, Personal data processing clauses for IT agreements (UK) (pro-supplier): Drafting note: Records and audits</ital>
                              </link>
                              .
                            </paratext>
                          </para>
                        </list.item>
                      </list>
                    </division>
                  </division>
                </drafting.note>
              </subclause2>
              <subclause2 id="a219549">
                <identifier>(h)</identifier>
                <para>
                  <paratext>keep all keys or access permissions for the Services and the Resold Services in conditions appropriate for their storage and provide appropriate for their secure storage [in accordance with Good Industry Practice], at its own cost;</paratext>
                </para>
              </subclause2>
              <subclause2 id="a286540">
                <identifier>(i)</identifier>
                <para>
                  <paratext>during the term of this agreement, provide to Customers a pre and after-sale support service in respect of the Resold Services on terms at least as favourable as the pre and after-sale support service the Reseller provides in respect of any Reseller Products, including, without limitation, consultation on the use of Resold Services; timely responses to Customers' general questions concerning use of Resold Services; and assistance to customers in the diagnosis and correction of problems encountered in using Resold Services;</paratext>
                </para>
                <drafting.note id="a994997" jurisdiction="">
                  <head align="left" preservecase="true">
                    <headtext>Pre-sale and after-sales support</headtext>
                  </head>
                  <division id="a000045" level="1">
                    <para>
                      <paratext>
                        Review and, if necessary, amend 
                        <internal.reference refid="a286540">clause 4.1(i)</internal.reference>
                         to reflect the commercial deal that has been agreed between the parties regarding customer service and technical support. See 
                        <internal.reference refid="a465754">Drafting note, Structuring reseller agreement based on reselling objective</internal.reference>
                         and, in particular, 
                        <internal.reference refid="a168047">Drafting note, Retaining contact with end users</internal.reference>
                        .
                      </paratext>
                    </para>
                    <para>
                      <paratext>
                        Care should be taken to ensure the approach taken is consistent with what is agreed in 
                        <internal.reference refid="a392320">clause 7.3</internal.reference>
                        .
                      </paratext>
                    </para>
                  </division>
                </drafting.note>
              </subclause2>
              <subclause2 id="a401243">
                <identifier>(j)</identifier>
                <para>
                  <paratext>inform the SaaS Provider immediately of any changes in ownership or Control of the Reseller and of any change in its organisation or method of doing business which might affect the performance of the Reseller's duties in this agreement; [and]</paratext>
                </para>
              </subclause2>
              <subclause2 condition="optional" id="a896158">
                <identifier>(k)</identifier>
                <para>
                  <paratext>not resell the Resold Services at a price exceeding the maximum resale price from time to time specified by the SaaS Provider in writing.</paratext>
                </para>
                <drafting.note id="a812283" jurisdiction="">
                  <head align="left" preservecase="true">
                    <headtext>Maximum resale price (optional clause)</headtext>
                  </head>
                  <division id="a000046" level="1">
                    <para>
                      <paratext>
                        The appropriateness of this provision will depend on how the SaaS services (and resold services) are to be charged (see 
                        <internal.reference refid="a465754">Drafting note, Structuring reseller agreement based on reselling objective</internal.reference>
                         and, in particular 
                        <internal.reference refid="a320120">Drafting note, Charging for resold services</internal.reference>
                        ).
                      </paratext>
                    </para>
                    <para>
                      <paratext>
                        Stipulations as to the reseller's freedom to set its prices will generally not be permissible under applicable competition law (other than a restriction on maximum resale prices). See 
                        <link anchor="a914438" href="6-107-3648" style="ACTLinkPLCtoPLC">
                          <ital>Practice note, Distribution agreements: overview (UK): Hardcore restrictions</ital>
                        </link>
                        .
                      </paratext>
                    </para>
                    <para>
                      <paratext>In certain circumstances, the SaaS provider may wish to impose a maximum resale price on the reseller to maximise sales volumes. This is permitted under the VABEO, provided the SaaS provider does not implement other measures or restrictions that may cause the reseller to treat the maximum resale price as a fixed resale price. Such restrictions and measures include, for example:</paratext>
                    </para>
                    <list type="bulleted">
                      <list.item>
                        <para>
                          <paratext>Making the grant of rebates or reimbursement of promotional costs by the SaaS provider subject to the reseller pricing at (and not below) the maximum resale price.</paratext>
                        </para>
                      </list.item>
                      <list.item>
                        <para>
                          <paratext>Any form of threat, intimidation, warning, penalty, delay or suspension of deliveries or contract termination if the reseller prices below the maximum resale price.</paratext>
                        </para>
                      </list.item>
                      <list.item>
                        <para>
                          <paratext>An obligation on the reseller to report other members of the distribution network that price below the maximum resale price.</paratext>
                        </para>
                      </list.item>
                    </list>
                  </division>
                </drafting.note>
              </subclause2>
            </subclause1>
            <subclause1 id="a268042">
              <identifier>4.2</identifier>
              <para>
                <paratext>The Reseller represents, warrants and undertakes that:</paratext>
              </para>
              <subclause2 id="a571254">
                <identifier>(a)</identifier>
                <para>
                  <paratext>it has full capacity and authority and all necessary consents to enter into and to perform this agreement and to grant the rights and licences referred to in this agreement and that this agreement is executed by its duly authorised representative and represents a binding commitment on it;</paratext>
                </para>
              </subclause2>
              <subclause2 id="a945722">
                <identifier>(b)</identifier>
                <para>
                  <paratext>without affecting its other obligations under this agreement it shall comply with all applicable Legislation in the performance of its obligations under this agreement; and</paratext>
                </para>
              </subclause2>
              <subclause2 id="a630884">
                <identifier>(c)</identifier>
                <para>
                  <paratext>in performing its obligations under this agreement the Reseller shall comply with the Mandatory Policies.</paratext>
                </para>
                <drafting.note id="a409213" jurisdiction="">
                  <head align="left" preservecase="true">
                    <headtext>Compliance with policies</headtext>
                  </head>
                  <division id="a000047" level="1">
                    <para>
                      <paratext>
                        This 
                        <internal.reference refid="a630884">clause 4.2(c)</internal.reference>
                         can be used where the SaaS provider has specific business policies and wants to ensure that the reseller complies with them. The policies might reflect the SaaS provider's legal obligations, for instance, its obligations under instruments such as the 
                        <link href="2-607-4606" style="ACTLinkPLCtoPLC">
                          <ital>MSA</ital>
                        </link>
                        , the 
                        <link href="1-503-8422" style="ACTLinkPLCtoPLC">
                          <ital>Bribery Act 2010</ital>
                        </link>
                         (BA 2010) (see also 
                        <internal.reference refid="a430048">clause 12</internal.reference>
                        ) or data protection legislation. Alternatively, the SaaS provider may have adopted business social responsibility policies voluntarily.
                      </paratext>
                    </para>
                    <para>
                      <paratext>In SaaS reseller agreements, the obligation is usually on the reseller to comply with the SaaS provider's policies. But this may not always be the case: depending on the bargaining strengths of the parties, a reseller may well require the SaaS provider to comply with the reseller's policies instead.</paratext>
                    </para>
                    <para>
                      <paratext>If the SaaS provider chooses to include this clause, there are three drafting options:</paratext>
                    </para>
                    <list type="bulleted">
                      <list.item>
                        <para>
                          <paratext>A requirement on the reseller to comply with the SaaS provider's policies. A SaaS provider who is concerned about its reputation may well want to ensure that it is only supplying goods or services to resellers who are willing to comply with the SaaS provider's policies on issues such as anti-bribery, modern slavery and ethics.</paratext>
                        </para>
                      </list.item>
                      <list.item>
                        <para>
                          <paratext>A requirement on the SaaS provider to comply with the reseller's policies. A reseller may include this option if, for instance, the SaaS provider has already agreed in principle that it is able to comply with the reseller's policies, or the parties already have an ongoing relationship where the SaaS provider is comfortable with complying with the reseller's policies.</paratext>
                        </para>
                      </list.item>
                      <list.item>
                        <para>
                          <paratext>
                            A requirement for each party to comply with their own policies. This provides some contractual certainty for each party but without either party needing to undertake policy changes which could affect compliance commitments given in existing contracts. This approach depends on each party having broadly comparable policies. In this case, amend the drafting of 
                            <internal.reference refid="a630884">clause 4.2(c)</internal.reference>
                             to reflect this position.
                          </paratext>
                        </para>
                      </list.item>
                    </list>
                    <para>
                      <paratext>
                        Whatever approach is taken, check that the definition of 
                        <internal.reference refid="a914572">Mandatory Policies</internal.reference>
                          is consistent with the approach in this clause.
                      </paratext>
                    </para>
                    <para>
                      <paratext>
                        Also, if the reseller agrees to comply with the SaaS provider's policies, the SaaS provider may want a subsequent right to terminate the agreement if the reseller breaches those policies. If this is desired, the SaaS provider could include this additional right to terminate at 
                        <internal.reference refid="a117003">clause 20.3</internal.reference>
                        . For an example of this, see 
                        <link anchor="a115208" href="6-203-1252" style="ACTLinkPLCtoPLC">
                          <ital>Standard document, Supply of services agreement (pro-supplier): clause 15.3</ital>
                        </link>
                        .
                      </paratext>
                    </para>
                  </division>
                </drafting.note>
              </subclause2>
            </subclause1>
            <subclause1 id="a860653">
              <identifier>4.3</identifier>
              <para>
                <paratext>The Reseller shall, in reselling the Services, comply with the SaaS Provider's information security, confidentiality and data protection policies relating to the privacy and security of the Data available at [WEB ADDRESS] or such other website address as may be notified by the SaaS Provider from time to time, as such document may be amended from time to time by the SaaS Provider in its sole discretion.</paratext>
              </para>
              <drafting.note id="a256107" jurisdiction="">
                <head align="left" preservecase="true">
                  <headtext>Compliance with SaaS provider's information security, confidentiality and data protection policies</headtext>
                </head>
                <division id="a000048" level="1">
                  <para>
                    <paratext>
                      If the reseller is subject to an order under relevant legislation, for example, the 
                      <link href="w-004-9994" style="ACTLinkPLCtoPLC">
                        <ital>Investigatory Powers Act 2016</ital>
                      </link>
                      , under which it is required to disclose data, this will surpass all other rights and obligations, including any contractual obligation such as this one, and so in those circumstances the reseller will not be in breach of this clause.
                    </paratext>
                  </para>
                </division>
              </drafting.note>
            </subclause1>
          </clause>
          <clause id="a435338">
            <identifier>5.</identifier>
            <head align="left" preservecase="true">
              <headtext>User subscriptions</headtext>
            </head>
            <drafting.note id="a114084" jurisdiction="">
              <head align="left" preservecase="true">
                <headtext>User subscriptions</headtext>
              </head>
              <division id="a000049" level="1">
                <para>
                  <paratext>
                    Under this 
                    <internal.reference refid="a435338">clause 5</internal.reference>
                    , the SaaS provider sets out the restrictions which apply to the reselling of user subscriptions and their use by customers.
                  </paratext>
                </para>
                <para>
                  <paratext>This standard document assumes that the reseller will call off SaaS services using an order form for each new subscription. The order form will set out the number of authorised users, the subscription term and the charging rate for each customer.</paratext>
                </para>
                <para>
                  <paratext>
                    The reseller must ensure that the customer accepts the terms of use of the SaaS services (in this case, the EULA), since the reseller's right to sell is conditional on this, and this will likely need to be done before the customer signing the order form to ensure that the EULA remains enforceable (see 
                    <link anchor="a821244" href="w-034-7724" style="ACTLinkPLCtoPLC">
                      <ital>Standard document, Click-wrap SaaS EULA (for business end users): Drafting note: Is a click-wrap EULA enforceable?</ital>
                    </link>
                    ).
                  </paratext>
                </para>
                <para>
                  <paratext>
                    As drafted, the EULA requires the customer to agree on the number of authorised users having access to the services on a "one use per user subscription" basis  and that user subscriptions cannot be used by more than one authorised user (see 
                    <link anchor="a784915" href="w-034-7724" style="ACTLinkPLCtoPLC">
                      <ital>Standard document Click-wrap SaaS EULA (for business end users) clauses 1.5(a)</ital>
                    </link>
                     and 
                    <link anchor="a694765" href="w-034-7724" style="ACTLinkPLCtoPLC">
                      <ital>1.5(b)</ital>
                    </link>
                    ). An authorised user will typically be an employee of the customer, but may also include the customer's consultants and other independent contractors, and conceivably clients, suppliers or other business "partners" of the customer.
                  </paratext>
                </para>
                <para>
                  <paratext>
                    Under 
                    <internal.reference refid="a787533">clause 5.1</internal.reference>
                     the SaaS provider authorises the reseller to permit the customer and its authorised users the right to use the SaaS services and the documents during the subscription term subject to the usage restrictions in the agreement.
                  </paratext>
                </para>
                <para>
                  <paratext>
                    <internal.reference refid="a645647">Clause 5.2</internal.reference>
                     sets out the resellers' obligations in relation to its customers and authorised users.
                  </paratext>
                </para>
              </division>
            </drafting.note>
            <subclause1 id="a787533">
              <identifier>5.1</identifier>
              <para>
                <paratext>The SaaS Provider shall, during the Initial Term and any Extended Term, for each EULA provide the Services and make available the Software and Documents as requested by the Reseller in each Order Form.</paratext>
              </para>
            </subclause1>
            <subclause1 id="a645647">
              <identifier>5.2</identifier>
              <para>
                <paratext>In relation to the Customer and each Authorised User, the Reseller undertakes, and shall procure that each Customer undertakes, that:</paratext>
              </para>
              <subclause2 id="a167442">
                <identifier>(a)</identifier>
                <para>
                  <paratext>the maximum number of Authorised Users with the right to access and use the Services, Software or the Documents shall not exceed the number of User Subscriptions it has purchased from time to time; and</paratext>
                </para>
              </subclause2>
              <subclause2 id="a691138">
                <identifier>(b)</identifier>
                <para>
                  <paratext>it will not allow or suffer any User Subscription to be used by more than one individual Authorised User unless it has been reassigned in its entirety to another individual Authorised User, in which case the prior Authorised User shall no longer have any right to access or use the Services, Software or Documents;</paratext>
                </para>
                <drafting.note id="a683460" jurisdiction="">
                  <head align="left" preservecase="true">
                    <headtext>Management of access credentials</headtext>
                  </head>
                  <division id="a000050" level="1">
                    <para>
                      <paratext>Whether it is appropriate or practical for the reseller to be giving these assurances will depend on whether (and to what extent) the reseller has sufficient control and oversight of the relevant access credentials and SaaS services interface.</paratext>
                    </para>
                    <para>
                      <paratext>
                        In a channel partner arrangement, it would be more likely that the SaaS provider will provide access credentials directly to the customer (without the reseller acting as intermediary) in which case the reseller will likely resist this 
                        <internal.reference refid="a645647">clause 5.2</internal.reference>
                        .
                      </paratext>
                    </para>
                    <para>
                      <paratext>Under an embedded services arrangement, it is possible that the SaaS provider will simply provide the reseller with access credentials and a means of interfacing with the SaaS services, which the reseller can then provide onto the customer (bundled with the reseller products, where applicable).</paratext>
                    </para>
                    <para>
                      <paratext>How this works in practice will depend on the precise nature of the bundling of the SaaS services with the resold services and the extent to which the customer has direct access to the SaaS services. The reseller may run their own service on top of the SaaS services, or may act as an administrator on behalf of the customer. In this situation, it may be more likely that the reseller, rather than the SaaS provider, will grant the customer access to the SaaS services. In an embedded services arrangement, the customer may not need any direct access to the SaaS services and so the reseller is likely to provide whatever access credentials the customer needs to access the resold services.</paratext>
                    </para>
                    <para>
                      <paratext>
                        However the SaaS services are used, the parties should ensure that the drafting matches the technical proposition and the manner in which the SaaS services are licensed (see 
                        <internal.reference refid="a640151">Drafting note, Ways in which the SaaS services are commonly resold</internal.reference>
                        ).
                      </paratext>
                    </para>
                  </division>
                </drafting.note>
              </subclause2>
            </subclause1>
          </clause>
          <clause id="a392478">
            <identifier>6.</identifier>
            <head align="left" preservecase="true">
              <headtext>Access to services and data</headtext>
            </head>
            <subclause1 id="a358071">
              <identifier>6.1</identifier>
              <para>
                <paratext>The SaaS Provider reserves the right in the event of:</paratext>
              </para>
              <subclause2 id="a944370">
                <identifier>(a)</identifier>
                <para>
                  <paratext>
                    a breach [or suspected breach] of this agreement by the Reseller, [on no less than thirty (30) days' prior written notice to the Reseller, such notice specifying the breach of this clause and requiring it to be remedied within the thirty (30) day period 
                    <bold>OR</bold>
                     immediately] to suspend the Reseller's right to resell the Services for the duration of time that the breach remains unremedied;
                  </paratext>
                </para>
              </subclause2>
              <subclause2 id="a135724">
                <identifier>(b)</identifier>
                <para>
                  <paratext>a cyber or other security incident significantly affecting, or in the SaaS Provider's reasonable opinion, likely to significantly affect the provision of the Services or harm customers, to disable access to the Services, Software and Documents for such period required for the incident to be contained. [If the SaaS Provider suspends access to the Services as a result of a suspected incident which the Reseller is able to demonstrate was not a credible threat then no fees shall be payable by the Reseller in connection with this agreement for the period of time in which the Services were suspended.]</paratext>
                </para>
                <drafting.note id="a780298" jurisdiction="">
                  <head align="left" preservecase="true">
                    <headtext>Suspension of access</headtext>
                  </head>
                  <division id="a000051" level="1">
                    <para>
                      <paratext>Viewed purely from the reseller's perspective, the SaaS provider's ability to suspend access to the services is a potentially draconian measure that can significantly impact the reseller's business if it is exercised without notice.</paratext>
                    </para>
                    <para>
                      <paratext>We have provided optional conditions to the suspension right (namely, a notice and remedy period) to give the reseller some protection and make this condition appear more balanced. Alternatively, if negotiating this agreement on behalf of a reseller, you may prefer to delete the suspension right in its entirety.</paratext>
                    </para>
                    <para>
                      <paratext>The SaaS provider, on the other hand, requires the right to immediate disable access to the services without a notice or remedy period and/or where a breach is merely suspected. The reseller is likely to request some recompense if the SaaS provider suspends access based on a suspected breach which is subsequently disproved by the reseller.</paratext>
                    </para>
                    <para>
                      <paratext>In addition, the SaaS provider may require a right to suspend service supply where it is subject to a serious cyber attack and where failure to suspend the service would result in damage to its system or to any customer data. The reseller may consider that this is a reasonable request if suitable caveats are included around the remedy being used as a last resort only and the SaaS provider notifying the reseller in advance, to the extent this is possible in the circumstances.</paratext>
                    </para>
                  </division>
                </drafting.note>
              </subclause2>
            </subclause1>
            <subclause1 id="a757362">
              <identifier>6.2</identifier>
              <para>
                <paratext>Save as expressly permitted under this agreement, the Reseller shall not:</paratext>
              </para>
              <subclause2 id="a676283">
                <identifier>(a)</identifier>
                <para>
                  <paratext>except as may be allowed by any applicable law which is incapable of exclusion by agreement between the parties and except to the extent expressly permitted under this agreement:</paratext>
                </para>
                <subclause3 id="a590698">
                  <identifier>(i)</identifier>
                  <para>
                    <paratext>attempt to copy, modify, duplicate, create derivative works from, frame, mirror, republish, download, display, transmit, or distribute all or any portion of the Services, the Software or Documents (as applicable) in any form or media or by any means; or</paratext>
                  </para>
                </subclause3>
                <subclause3 id="a493246">
                  <identifier>(ii)</identifier>
                  <para>
                    <paratext>attempt to de-compile, reverse compile, disassemble, reverse engineer or otherwise reduce to human-perceivable form all or any part of the Software or Services;</paratext>
                  </para>
                </subclause3>
              </subclause2>
              <subclause2 id="a935267">
                <identifier>(b)</identifier>
                <para>
                  <paratext>access all or any part of the Services, Software and Documents to build a product or service which competes with the Services, Software or the Documents;</paratext>
                </para>
              </subclause2>
              <subclause2 id="a178148">
                <identifier>(c)</identifier>
                <para>
                  <paratext>use the Services, Software or Documents to provide services to third parties;</paratext>
                </para>
                <drafting.note id="a177250" jurisdiction="">
                  <head align="left" preservecase="true">
                    <headtext>Embedded service arrangement</headtext>
                  </head>
                  <division id="a000052" level="1">
                    <para>
                      <paratext>
                        If the reseller agreement is an embedded service arrangement then it will be necessary to delete 
                        <internal.reference refid="a178148">clause 6.2(c)</internal.reference>
                         and 
                        <internal.reference refid="a511854">clause 6.2(d)</internal.reference>
                         since these restrictions will be incompatible with the use of the SaaS service in an embedded context.
                      </paratext>
                    </para>
                  </division>
                </drafting.note>
              </subclause2>
              <subclause2 id="a511854">
                <identifier>(d)</identifier>
                <para>
                  <paratext>
                    subject to 
                    <internal.reference refid="a542871">clause 27.1</internal.reference>
                    , license, sell, rent, lease, transfer, assign, distribute, display, disclose, or otherwise make the Services, Software or Documents available to any third party; or
                  </paratext>
                </para>
              </subclause2>
              <subclause2 id="a560777">
                <identifier>(e)</identifier>
                <para>
                  <paratext>attempt to obtain, or assist third parties in obtaining, access to the Services, Software or Documents.</paratext>
                </para>
              </subclause2>
            </subclause1>
            <subclause1 id="a722120">
              <identifier>6.3</identifier>
              <para>
                <paratext>The Reseller shall take reasonable steps in accordance with Good Industry Practice to prevent any unauthorised access to, or use of, the Services, Software or the Documents and, if there is any such unauthorised access or use, promptly notify the SaaS Provider.</paratext>
              </para>
            </subclause1>
            <subclause1 id="a444556">
              <identifier>6.4</identifier>
              <para>
                <paratext>
                  The SaaS Provider is entitled on giving [NUMBER] months' written notice to the Reseller to vary 
                  <internal.reference refid="a731055">Part 1</internal.reference>
                   of 
                  <internal.reference refid="a706748">Schedule 1</internal.reference>
                   to exclude from this agreement one or more of the Services or Software if for any reason the provision of such Services or Software have been permanently discontinued.
                </paratext>
              </para>
              <drafting.note id="a572454" jurisdiction="">
                <head align="left" preservecase="true">
                  <headtext>Changes to services and service specification</headtext>
                </head>
                <division id="a000053" level="1">
                  <para>
                    <paratext>
                      Under 
                      <internal.reference refid="a444556">clause 6.4</internal.reference>
                       and 
                      <internal.reference refid="a122554">clause 6.6</internal.reference>
                      , the SaaS provider reserves the right to change the SaaS services if any element of it is discontinued, and to change the service specifications where such a change does not adversely affect whether they can be used as part of the resold services.
                    </paratext>
                  </para>
                </division>
              </drafting.note>
            </subclause1>
            <subclause1 id="a174458">
              <identifier>6.5</identifier>
              <para>
                <paratext>The SaaS Provider is entitled to make changes to the Services, Software or Documents provided such changes do not adversely affect the Resold Services [in any material respect], and shall give written notice of such changes to the Reseller as soon as reasonably practicable.</paratext>
              </para>
            </subclause1>
            <subclause1 id="a122554">
              <identifier>6.6</identifier>
              <para>
                <paratext>The Reseller shall have sole responsibility for the legality, reliability, integrity, accuracy and quality of all Reseller Data [and shall procure that the Customer shall have sole responsibility for the legality, reliability, integrity, accuracy and quality of the Customer Data]. The Reseller hereby licenses the SaaS Provider to use the Reseller Data [and shall procure that the Customer hereby licences the SaaS Provider to use the Customer Data] for:</paratext>
              </para>
              <subclause2 id="a411381">
                <identifier>(a)</identifier>
                <para>
                  <paratext>the proper performance of the Services, including the provision of the Software and the Documents;</paratext>
                </para>
              </subclause2>
              <subclause2 id="a674056">
                <identifier>(b)</identifier>
                <para>
                  <paratext>the purposes set out in the SaaS Provider Privacy Notice.</paratext>
                </para>
              </subclause2>
              <subclause2 id="a836810">
                <identifier>(c)</identifier>
                <para>
                  <paratext>[LIST ANY OTHER SPECIFIC PURPOSES WHICH ARE REQUIRED OR REQUESTED];</paratext>
                </para>
              </subclause2>
              <subclause2 id="a401514">
                <identifier>(d)</identifier>
                <para>
                  <paratext>all other purposes relevant to the proper exercise of the SaaS Provider's rights and obligations under this agreement or the EULA.</paratext>
                </para>
                <drafting.note id="a221942" jurisdiction="">
                  <head align="left" preservecase="true">
                    <headtext>Reseller data and customer data</headtext>
                  </head>
                  <division id="a000054" level="1">
                    <para>
                      <paratext>
                        <internal.reference refid="a122554">Clause 6.6</internal.reference>
                         makes it clear that each of the reseller and the customer is responsible for the accuracy, quality and so on of their respective data.
                      </paratext>
                    </para>
                    <para>
                      <paratext>It may be in the interests of the SaaS provider to remain silent on ownership of customer data or reseller data (particularly, if either the reseller or the customer would query any attempt by the SaaS provider to "own" any data which either party inputs into the software solution). However, to the extent that valuable data will be collected via the SaaS Services which the SaaS provider intends to use or commercially exploit in future (for example, by way of business analytics or to obtain customer insights) it may push to own those particular data sets, or else try to obtain a wide licence to use that data in the manner anticipated.</paratext>
                    </para>
                    <para>
                      <paratext>As a minimum, the SaaS provider will be keen to ensure it has been granted adequate rights over this data (under this agreement and the relevant EULA) as necessary to provide SaaS services to the customer and to honour its obligations to the reseller.</paratext>
                    </para>
                    <para>
                      <paratext>
                        For a further discussion of what issues may be relevant when considering the ownership and licensing of data, see 
                        <link href="1-581-1225" style="ACTLinkPLCtoPLC">
                          <ital>Practice note, Legal aspects of managing data</ital>
                        </link>
                        .
                      </paratext>
                    </para>
                    <para>
                      <paratext>
                        An explicit licence is included in the EULA for the SaaS provider to use the customer data for the purposes of providing the services, software and documents, as well as discharging its other duties under the EULA (see 
                        <link anchor="a120044" href="w-034-7724" style="ACTLinkPLCtoPLC">
                          <ital>Standard document, Click-wrap SaaS EULA (business to business): Drafting note, Licensee Data</ital>
                        </link>
                        ).
                      </paratext>
                    </para>
                    <para>
                      <paratext>
                        <internal.reference refid="a122554">Clause 6.6</internal.reference>
                         provides reciprocal provisions to those in the EULA enabling the SaaS provider to use the reseller data. Where the reseller provides the SaaS service on a "white label" basis, (and no EULA will be entered into directly between the SaaS provider and the end user customer), the SaaS provider may need to arrange for the reseller to procure the right for the SaaS provider to use the customer data on its behalf. We have included optional wording to cover this situation. The SaaS provider may choose to retain this wording (even where it can rely on a direct licence under the EULA) as this provides it with an added layer of comfort should there be an issue with the enforceability of the EULA for whatever reason (see 
                        <link anchor="a821244" href="w-034-7724" style="ACTLinkPLCtoPLC">
                          <ital>Standard document, Click-wrap SaaS EULA (for business end users): Drafting note: Is a click-wrap EULA enforceable?</ital>
                        </link>
                        ).
                      </paratext>
                    </para>
                    <para>
                      <paratext>
                        As discussed above, the SaaS provider might also want to use the reseller data (or customer data) for ancillary purposes, such as data analysis and marketing. If so, it should list these purposes explicitly in this 
                        <internal.reference refid="a401514">clause 6.6(d)</internal.reference>
                        .
                      </paratext>
                    </para>
                    <division id="a000055" level="2">
                      <division id="a341408" level="3">
                        <head align="left" preservecase="true">
                          <headtext>Personal data use</headtext>
                        </head>
                        <para>
                          <paratext>Where the SaaS provider wants to use customer data or reseller data which incorporates personal data, it should:</paratext>
                        </para>
                        <list type="bulleted">
                          <list.item>
                            <para>
                              <paratext>
                                Consider whether the SaaS provider privacy policy (to be disclosed in 
                                <internal.reference refid="a674056">clause 6.6(b)</internal.reference>
                                ) is drafted broadly enough to cover this activity.
                              </paratext>
                            </para>
                          </list.item>
                          <list.item>
                            <para>
                              <paratext>Ensure it has the consent of the reseller (or customer) to do so (including, in relation to any personal data that might be comprised in the same).</paratext>
                            </para>
                          </list.item>
                        </list>
                        <para>
                          <paratext>
                            The parties will also need to consider whether the use of any personal data for these purposes is consistent and compliant with their obligations under any applicable data protection laws, and whether any specific data protection drafting needs to be included (see 
                            <internal.reference refid="a239076">Drafting note, Data protection</internal.reference>
                            ).
                          </paratext>
                        </para>
                      </division>
                    </division>
                  </division>
                </drafting.note>
              </subclause2>
            </subclause1>
            <subclause1 condition="optional" id="a693921">
              <identifier>6.7</identifier>
              <para>
                <paratext>
                  The SaaS provider shall develop a backup schedule [as set out in 
                  <internal.reference refid="a947402">Schedule 9</internal.reference>
                  ], perform scheduled backups, provide routine and emergency data recovery and manage the archiving process for the Customer Data [and Reseller Data]. The backup schedule shall include at least weekly full backups and daily incremental backups (
                  <defn.term>Data Backups</defn.term>
                  ). In the event of data loss, the SaaS provider shall provide recovery services to try to restore the most recent backup.
                </paratext>
              </para>
              <drafting.note id="a794849" jurisdiction="">
                <head align="left" preservecase="true">
                  <headtext>Data backups (optional clause)</headtext>
                </head>
                <division id="a000056" level="1">
                  <para>
                    <paratext>
                      Include this optional 
                      <internal.reference refid="a693921">clause 6.7</internal.reference>
                       where data hosting or storage is to be provided by the SaaS provider, and the reseller wants to ensure that a data backup is available in the event of any loss.
                    </paratext>
                  </para>
                  <para>
                    <paratext>
                      A backup schedule could be included as part of this agreement where appropriate, either as part of the business continuity management section of 
                      <internal.reference refid="a947402">Schedule 9</internal.reference>
                       or separately.
                    </paratext>
                  </para>
                </division>
              </drafting.note>
            </subclause1>
          </clause>
          <clause id="a360144">
            <identifier>7.</identifier>
            <head align="left" preservecase="true">
              <headtext>Service obligations</headtext>
            </head>
            <drafting.note id="a941519" jurisdiction="">
              <head align="left" preservecase="true">
                <headtext>Service obligations</headtext>
              </head>
              <division id="a000057" level="1">
                <para>
                  <paratext>Whether it is appropriate to include service obligations (and service credits) at the reseller level (as part of this agreement), will depend on:</paratext>
                </para>
                <list type="bulleted">
                  <list.item>
                    <para>
                      <paratext>The objectives of the reselling.</paratext>
                    </para>
                  </list.item>
                  <list.item>
                    <para>
                      <paratext>Whether the reseller is integrating the SaaS services as part of a wider software solution and therefore has a vested interest in ensuring the reliability and efficiency of the service.</paratext>
                    </para>
                  </list.item>
                </list>
                <para>
                  <paratext>The alternative would be for the service obligations to be given directly to end user customers by the SaaS provider via the EULA.</paratext>
                </para>
                <para>
                  <paratext>
                    For more information, see 
                    <internal.reference refid="a465754">Drafting note, Structuring reseller agreement based on reselling objective</internal.reference>
                     and, in particular, 
                    <internal.reference refid="a825645">Drafting note, Control and oversight over performance of SaaS services</internal.reference>
                    .
                  </paratext>
                </para>
              </division>
            </drafting.note>
            <subclause1 id="a494454">
              <identifier>7.1</identifier>
              <para>
                <paratext>The SaaS Provider shall use commercially reasonable efforts to make the Services available 24 hours a day, seven days a week, except for:</paratext>
              </para>
              <drafting.note id="a950472" jurisdiction="">
                <head align="left" preservecase="true">
                  <headtext>Commercially reasonable efforts</headtext>
                </head>
                <division id="a000058" level="1">
                  <para>
                    <paratext>
                      For a discussion on what level of endeavour may be most appropriate in the circumstances, see 
                      <internal.reference refid="a825645">Drafting note, Control and oversight over performance of SaaS services</internal.reference>
                      .
                    </paratext>
                  </para>
                </division>
              </drafting.note>
              <subclause2 id="a637147">
                <identifier>(a)</identifier>
                <para>
                  <paratext>
                    planned maintenance carried out during the maintenance window of [10.00 pm to 2.00 am UK time 
                    <bold>OR </bold>
                    [TIME FRAME]]; and
                  </paratext>
                </para>
              </subclause2>
              <subclause2 id="a378238">
                <identifier>(b)</identifier>
                <para>
                  <paratext>
                    unscheduled maintenance performed outside Normal Business Hours, provided that the SaaS Provider has used reasonable endeavours to give the Reseller at least [[six] Normal Business Hours' 
                    <bold>OR </bold>
                    [PERIOD]] notice in advance.
                  </paratext>
                </para>
              </subclause2>
            </subclause1>
            <subclause1 condition="optional" id="a882708">
              <identifier>7.2</identifier>
              <para>
                <paratext>
                  If the Services availability drops below 99.5% per [month 
                  <bold>OR</bold>
                   quarter], the SaaS Provider shall pay to the Reseller service credits in the amounts set out in 
                  <internal.reference refid="a706748">Schedule 1</internal.reference>
                  . If the Services availability drops below 99.5% during three consecutive calendar months or quarters, Reseller may terminate this agreement on notice in writing to the SaaS Provider.
                </paratext>
              </para>
              <drafting.note id="a206974" jurisdiction="">
                <head align="left" preservecase="true">
                  <headtext>Service Credits (optional clause)</headtext>
                </head>
                <division id="a000059" level="1">
                  <para>
                    <paratext>
                      Whether it is appropriate to include service credits (and a termination right) at the reseller level will depend on the objectives of the reselling. In particular, whether the reseller is integrating the SaaS services with other services and products, such that any availability issues will have an adverse impact on the overall solution being offered by the reseller. See 
                      <internal.reference refid="a825645">Drafting note, Control and oversight over performance of SaaS services</internal.reference>
                      .
                    </paratext>
                  </para>
                  <para>
                    <paratext>
                      Service credits may also be inappropriate, depending on how the services are ultimately being charged to the end user customers (see 
                      <internal.reference refid="a320120">Drafting note, Charging for resold services</internal.reference>
                      ).
                    </paratext>
                  </para>
                </division>
              </drafting.note>
            </subclause1>
            <subclause1 id="a392320">
              <identifier>7.3</identifier>
              <para>
                <paratext>The SaaS Provider will, as part of the Services and at no additional cost to the Reseller, provide the Reseller with the SaaS Provider's standard support services during Normal Business Hours in accordance with the SaaS Provider's Support Services Policy in effect at the time that the Services are provided. The SaaS Provider may amend the Support Services Policy on no less than ninety (90) days' notice in writing to the Reseller and shall ensure that any amendment to the Support Services Policy does not materially adversely affect, reduce, or change the Support Services. [If the Reseller does not agree to the SaaS Provider's updated Support Services Policy, the Reseller may terminate this agreement on no less than thirty (30) days' prior written notice to the SaaS Provider.]</paratext>
              </para>
              <drafting.note id="a120068" jurisdiction="">
                <head align="left" preservecase="true">
                  <headtext>Provision of support services</headtext>
                </head>
                <division id="a000060" level="1">
                  <para>
                    <paratext>
                      The appropriateness of this provision will depend on whether the parties have agreed that the SaaS provider will provide all (or some element of) support to the reseller in the first instance, with the reseller then fronting or white labelling this support function in relation to the end user customer. Alternatively, it might be agreed that the SaaS provider will provide support directly to end user customers on the terms of their direct EULA. See 
                      <internal.reference refid="a465754">Drafting note, Structuring reseller agreement based on reselling objective</internal.reference>
                       and, in particular 
                      <internal.reference refid="a168047">Drafting note, Retaining contact with end users</internal.reference>
                      .
                    </paratext>
                  </para>
                  <para>
                    <paratext>The parties may prefer to agree a bespoke support service level agreement between them and include this as a schedule to this agreement, with more detail on how the support obligations are to be allocated between the parties in practice (for example, whether the reseller is responsible for dealing with first line support requests and at what point it hands support queries over to the SaaS provider to deal with).</paratext>
                  </para>
                  <para>
                    <paratext>
                      The parties will also need to consider whether it is appropriate for the reseller to terminate the agreement if the SaaS provider varies the support services. This may place the reseller in breach of its own customer obligations, where the reseller does not have a corresponding right to terminate its own customer contract. Such a termination right would also need to be reflected in the provisions of the EULA (where one is entered into directly between the SaaS provider and the end user customer). Changes which do not adversely affect the customer are unlikely to warrant termination. For more information on termination rights generally, see 
                      <internal.reference refid="a303974">clause 20</internal.reference>
                      .
                    </paratext>
                  </para>
                  <para>
                    <paratext>
                      For an alternative clause that may be useful to take a look at (dealing with the provision of support to a customer in the context of managed services), see 
                      <link anchor="a797209" href="1-501-4459" style="ACTLinkPLCtoPLC">
                        <ital>Standard document, Managed services agreement: Schedule 5: Maintenance and support</ital>
                      </link>
                       and, in particular, 
                      <link anchor="a641053" href="1-501-4459" style="ACTLinkPLCtoPLC">
                        <ital>Technical support services</ital>
                      </link>
                      .
                    </paratext>
                  </para>
                </division>
              </drafting.note>
            </subclause1>
            <subclause1 id="a927805">
              <identifier>7.4</identifier>
              <para>
                <paratext>The SaaS Provider undertakes:</paratext>
              </para>
              <subclause2 condition="optional" id="a946926">
                <identifier>(a)</identifier>
                <para>
                  <paratext>to provide such information and support as may be reasonably requested by the Reseller to enable it properly and efficiently to discharge its duties under this agreement; and</paratext>
                </para>
                <drafting.note id="a208333" jurisdiction="">
                  <head align="left" preservecase="true">
                    <headtext>Information and support (optional clause)</headtext>
                  </head>
                  <division id="a000061" level="1">
                    <para>
                      <paratext>
                        The obligation contained in 
                        <internal.reference refid="a946926">clause 7.4(a)</internal.reference>
                         is wide. The SaaS provider may wish to specify the types of support it is to provide, such as know-how, technical and further support, promotional and other literature, sales staff, and maintenance support.
                      </paratext>
                    </para>
                    <para>
                      <paratext>The SaaS provider may also wish to qualify this obligation by putting a financial limit on its commitment to ensure that it does not have an open-ended, and therefore potentially expensive, obligation.</paratext>
                    </para>
                  </division>
                </drafting.note>
              </subclause2>
              <subclause2 id="a157669">
                <identifier>(b)</identifier>
                <para>
                  <paratext>
                    to approve or reject any promotional information or material submitted by the Reseller within [28 
                    <bold>OR</bold>
                     14] days of receipt.
                  </paratext>
                </para>
                <drafting.note id="a642666" jurisdiction="">
                  <head align="left" preservecase="true">
                    <headtext>SaaS provider approval</headtext>
                  </head>
                  <division id="a000062" level="1">
                    <para>
                      <paratext>
                        <internal.reference refid="a157669">clause 7.4(b)</internal.reference>
                         provides for the SaaS provider to approve any promotional material or material devised by the reseller within a specified time period. This should be linked to the reseller's obligations regarding intellectual property (see 
                        <internal.reference refid="a539802">clause 13</internal.reference>
                        ).
                      </paratext>
                    </para>
                    <para>
                      <paratext>
                        This provision may be more suitable to include in a channel partner arrangement or an enhanced services arrangement (see 
                        <internal.reference refid="a465754">Drafting note, Structuring reseller agreement based on reselling objective</internal.reference>
                         and, in particular, 
                        <internal.reference refid="a443546">Drafting note, Marketing and advertising SaaS services</internal.reference>
                        ).
                      </paratext>
                    </para>
                  </division>
                </drafting.note>
              </subclause2>
            </subclause1>
          </clause>
          <clause id="a852271">
            <identifier>8.</identifier>
            <head align="left" preservecase="true">
              <headtext>SaaS Provider warranties, undertaking and obligations</headtext>
            </head>
            <drafting.note id="a672128" jurisdiction="">
              <head align="left" preservecase="true">
                <headtext>SaaS provider warranties, undertaking and obligations</headtext>
              </head>
              <division id="a000063" level="1">
                <para>
                  <paratext>
                    This 
                    <internal.reference refid="a852271">clause 8</internal.reference>
                     sets out fairly standard supplier warranties, exclusions and obligations. Specifically, the SaaS provider undertakes that the services will be performed substantially in accordance with the documents and with reasonable skill and care.
                  </paratext>
                </para>
                <para>
                  <paratext>
                    If the services do not conform with this warranty, the SaaS provider is obliged to correct the non-performance without prejudice to the reseller's other rights and remedies. This means that the reseller may be able to bring an action for breach of contract against the SaaS provider, in addition to the reseller's existing remedies of correcting any non-performance or providing an alternative means of accomplishing the desired performance. This may, subject to the caps and limits on liability set out in 
                    <internal.reference refid="a272931">clause 19</internal.reference>
                    , result in the SaaS provider being liable for any direct loss suffered by the customer.
                  </paratext>
                </para>
                <para>
                  <paratext>
                    Any exclusion clauses included in a party's standard terms will be subject to the reasonableness test set out in the 
                    <link href="7-505-7728" style="ACTLinkPLCtoPLC">
                      <ital>Unfair Contract Terms Act 1977</ital>
                    </link>
                     (UCTA) and will be interpreted against the party seeking to rely on them. For a further explanation of the scope of each party's liability under the agreement, see 
                    <internal.reference refid="a986161">Drafting note, Limitation of liability</internal.reference>
                    .
                  </paratext>
                </para>
                <para>
                  <paratext>
                    In addition, and as is usual for SaaS agreements where the SaaS provider does not provide any networking or communications services, the SaaS provider specifically states that it is not responsible for any delays, delivery failures, or other damage resulting from the transfer of data over communications networks and facilities, including the internet (
                    <internal.reference refid="a233793">clause 8.4(b)</internal.reference>
                    ).
                  </paratext>
                </para>
                <para>
                  <paratext>
                    Whether it is appropriate to include the warranties and obligations in this 
                    <internal.reference refid="a852271">clause 8</internal.reference>
                     at the reseller level (as part of this agreement), will depend on the objectives of the reselling. The SaaS provider's preference is likely to be for the service warranties to be given directly to end user customers by the SaaS provider via the EULA, if the EULA is directly between the SaaS provider and the customer. The SaaS provider will not want to be subject to two breach claims from the end customer and the reseller.
                  </paratext>
                </para>
                <para>
                  <paratext>
                    For more information, see 
                    <internal.reference refid="a465754">Drafting note, Structuring reseller agreement based on reselling objective</internal.reference>
                     and, in particular 
                    <internal.reference refid="a825645">Drafting note, Control and oversight over performance of SaaS services</internal.reference>
                    .
                  </paratext>
                </para>
              </division>
            </drafting.note>
            <subclause1 id="a643880">
              <identifier>8.1</identifier>
              <para>
                <paratext>[The SaaS Provider undertakes that the Services will be performed in accordance with the Documents and with reasonable skill and care in accordance with Good Industry Practice.</paratext>
              </para>
              <para>
                <paratext>
                  <bold>OR</bold>
                </paratext>
              </para>
              <para>
                <paratext>The SaaS Provider warrants to the Reseller that the Services supplied or licensed by it under this agreement will operate substantially in accordance with, and perform, the material functions and features as set out in the applicable part(s) of the Documents.]</paratext>
              </para>
            </subclause1>
            <subclause1 id="a319875">
              <identifier>8.2</identifier>
              <para>
                <paratext>
                  The undertaking at 
                  <internal.reference refid="a643880">clause 8.1</internal.reference>
                   shall not apply to the extent of any non-conformance which is caused by use of the Services contrary to the SaaS Provider's instructions, or modification or alteration of the Services by any party other than the SaaS Provider or the SaaS Provider's duly authorised contractors or agents. If the Services do not conform with the foregoing undertaking, the SaaS Provider will, at its expense, and as the Reseller's sole right and remedy, correct any such non-conformance promptly.
                </paratext>
              </para>
            </subclause1>
            <subclause1 id="a321585">
              <identifier>8.3</identifier>
              <para>
                <paratext>This agreement shall not prevent the SaaS Provider from entering into similar agreements with third parties, or from independently developing, using, selling or licensing documents, products or services which are similar to those provided under this agreement.</paratext>
              </para>
            </subclause1>
            <subclause1 condition="optional" id="a774795">
              <identifier>8.4</identifier>
              <para>
                <paratext>Save as expressly set out in this agreement, the SaaS Provider:</paratext>
              </para>
              <subclause2 condition="optional" id="a972996">
                <identifier>(a)</identifier>
                <para>
                  <paratext>does not warrant that the Reseller's use of the Services will be uninterrupted or error-free; and</paratext>
                </para>
              </subclause2>
              <subclause2 condition="optional" id="a233793">
                <identifier>(b)</identifier>
                <para>
                  <paratext>is not responsible for any delays, delivery failures, or any other loss or damage resulting from the transfer of data over communications networks and facilities, including the internet, and the Reseller acknowledges that the Services, Software and Documents may be subject to limitations, delays and other problems inherent in the use of such communications facilities.</paratext>
                </para>
                <drafting.note id="a606664" jurisdiction="">
                  <head align="left" preservecase="true">
                    <headtext>No responsibility for any delays (optional clause)</headtext>
                  </head>
                  <division id="a000064" level="1">
                    <para>
                      <paratext>
                        See 
                        <internal.reference refid="a672128">Drafting note, SaaS provider warranties, undertaking and obligations</internal.reference>
                        . This language is only appropriate where the SaaS provider does not provide any networking or communications services.
                      </paratext>
                    </para>
                  </division>
                </drafting.note>
              </subclause2>
            </subclause1>
            <subclause1 id="a969016">
              <identifier>8.5</identifier>
              <para>
                <paratext>The SaaS Provider warrants and undertakes that:</paratext>
              </para>
              <subclause2 id="a586416">
                <identifier>(a)</identifier>
                <para>
                  <paratext>it has and will maintain all necessary licences, consents, and permissions necessary for the performance of its obligations under this agreement;</paratext>
                </para>
              </subclause2>
              <subclause2 id="a947921">
                <identifier>(b)</identifier>
                <para>
                  <paratext>it will comply with all applicable Legislation with respect to its obligations under this agreement [including the Cybersecurity Requirements];</paratext>
                </para>
                <drafting.note id="a975987" jurisdiction="">
                  <head align="left" preservecase="true">
                    <headtext>Compliance with cybersecurity requirements</headtext>
                  </head>
                  <division id="a000065" level="1">
                    <para>
                      <paratext>
                        The 
                        <link href="w-014-4419" style="ACTLinkPLCtoPLC">
                          <ital>NIS Regulations</ital>
                        </link>
                         and 
                        <link href="w-027-1020" style="ACTLinkPLCtoPLC">
                          <ital>UK GDPR</ital>
                        </link>
                         (where these are applicable to the parties) do not impose prescriptive security standards, but (broadly speaking) require in-scope organisations to implement appropriate and proportionate technical and organisational measures to:
                      </paratext>
                    </para>
                    <list type="bulleted">
                      <list.item>
                        <para>
                          <paratext>Manage risks posed to the security of the network and information systems on which their service relies (in the case of the NIS Regulations).</paratext>
                        </para>
                      </list.item>
                      <list.item>
                        <para>
                          <paratext>Protect against unauthorised or unlawful processing of personal data and against accidental loss or destruction of, or damage to, personal data (in the case of the UK GDPR).</paratext>
                        </para>
                      </list.item>
                    </list>
                    <para>
                      <paratext>Those measures must have regard to the state of the art, and (in the case of the UK GDPR) organisations are entitled to consider the costs of implementation in deciding what measures are appropriate in the circumstances. In the case of the NIS Regulations, OESs must have regard to any relevant guidance issued by their relevant competent authority and RDSPs must take into account compliance with international standards.</paratext>
                    </para>
                    <para>
                      <paratext>Accordingly, "appropriate and proportionate" measures are likely to change over time, based on new published guidance, developments in technology and the available state of the art (particularly for major projects, extended over a year or more).</paratext>
                    </para>
                    <para>
                      <paratext>
                        The optional wording in 
                        <internal.reference refid="a233793">clause 8.4(b)</internal.reference>
                         (if selected), along with other clauses in this agreement, places obligations on the SaaS provider to comply with cybersecurity requirements. These clauses may be resisted by the SaaS provider on the following basis:
                      </paratext>
                    </para>
                    <list type="bulleted">
                      <list.item>
                        <para>
                          <paratext>The requirements are too broad and uncertain, may be applicable only to the reseller (rather than the SaaS provider) and may change depending on the type of end user who is accessing the SaaS services.</paratext>
                        </para>
                      </list.item>
                      <list.item>
                        <para>
                          <paratext>It is up to the reseller (who understands its own business and operation risks) to decide what its security requirements are based on its own regulatory environment and to ensure it selects SaaS services that meets those requirements.</paratext>
                        </para>
                      </list.item>
                      <list.item>
                        <para>
                          <paratext>The requirements may change during the course of the engagement (and the compliance obligation is not currently limited with respect to time).</paratext>
                        </para>
                      </list.item>
                    </list>
                    <para>
                      <paratext>In some cases, the warranty may only be acceptable if the definition of "Cybersecurity Requirements" is narrowed (for example, to exclude any non-mandatory guidance or limited to those requirements that apply directly to the SaaS provider).</paratext>
                    </para>
                    <para>
                      <paratext>If this clause is resisted, consider the following alternative approaches:</paratext>
                    </para>
                    <list type="bulleted">
                      <list.item>
                        <para>
                          <paratext>Ensure adequate cybersecurity requirements are considered upfront and included as part of any request for tender (with the SaaS provider's responses warranted as part of this agreement).</paratext>
                        </para>
                      </list.item>
                      <list.item>
                        <para>
                          <paratext>
                            Narrow down the contractual compliance obligations by reference to the particular security tests set out in the NIS Regulations (see 
                            <link href="w-014-4450" style="ACTLinkPLCtoPLC">
                              <ital>regulations 10</ital>
                            </link>
                            <ital> and</ital>
                            <link href="w-014-4457" style="ACTLinkPLCtoPLC">
                              <ital>12</ital>
                            </link>
                            <ital>, NIS Regulations</ital>
                            ) and relevant regulatory guidance, as assessed at a particular time.
                          </paratext>
                        </para>
                      </list.item>
                      <list.item>
                        <para>
                          <paratext>
                            Assess whether the SaaS provider is certified against appropriate ISO standards, or the Cyber Essentials Scheme, or other equivalent standards, and confirm this by way of a warranty (including that SaaS services delivered will align with such standard). The Cyber Essentials Scheme is not aligned to (and, accordingly, cannot be said to meet) any standard required under the NIS Regulations or UK GDPR (should this be applicable). However, it does at least provide some comfort that the SaaS provider has met a minimum standard of cybersecurity. In this respect, see, for example, 
                            <internal.reference refid="a560198">clause 14.1(a)</internal.reference>
                            . For more detail on the Cyber Essentials Scheme, see 
                            <link href="https://www.gov.uk/government/publications/cyber-essentials-scheme-overview" style="ACTLinkURL">
                              <ital>Department for Digital, Culture, Media and Sport: Cyber Essentials Scheme Overview</ital>
                            </link>
                            .
                          </paratext>
                        </para>
                      </list.item>
                      <list.item>
                        <para>
                          <paratext>
                            Address any security vulnerabilities in the software with maintenance releases or other support obligations on the SaaS provider. In this respect, see 
                            <internal.reference refid="a669912">clause 14.6(b)</internal.reference>
                            .
                          </paratext>
                        </para>
                      </list.item>
                    </list>
                    <para>
                      <paratext>
                        Even if the parties consider that the cybersecurity standards set out in the NIS Regulations and UK GDPR are not relevant to this particular supplier-reseller arrangement, it is still recommended that some cybersecurity obligations are included in this agreement to safeguard against security vulnerabilities being present in the software or SaaS services provided by the SaaS provider (see 
                        <internal.reference refid="a125253">Drafting note, Network and Information Systems Regulations 2018</internal.reference>
                         and 
                        <internal.reference refid="a239076">Drafting note, Data protection</internal.reference>
                        ). See optional 
                        <internal.reference refid="a587758">clause 14</internal.reference>
                         for some suggested cybersecurity clauses to include.
                      </paratext>
                    </para>
                  </division>
                </drafting.note>
              </subclause2>
              <subclause2 id="a211856">
                <identifier>(c)</identifier>
                <para>
                  <paratext>it has full capacity and authority and all necessary consents to enter into and to perform this agreement and to grant the rights and licences referred to in this agreement and that this agreement is executed by its duly authorised representative and represents a binding commitment on it;</paratext>
                </para>
              </subclause2>
              <subclause2 id="a612226">
                <identifier>(d)</identifier>
                <para>
                  <paratext>it will notify the Reseller in writing immediately on the occurrence of a change of control of the SaaS Provider;</paratext>
                </para>
              </subclause2>
            </subclause1>
          </clause>
          <clause id="a158080">
            <identifier>9.</identifier>
            <head align="left" preservecase="true">
              <headtext>Prices and payment</headtext>
            </head>
            <drafting.note id="a578268" jurisdiction="">
              <head align="left" preservecase="true">
                <headtext>Prices and payment</headtext>
              </head>
              <division id="a000066" level="1">
                <para>
                  <paratext>
                    This 
                    <internal.reference refid="a158080">clause 9</internal.reference>
                     is drafted on the basis that the reseller is charged per resold customer on the basis of the SaaS provider's standard unit pricing for the services, which may be discounted to reflect the value attributed to the distribution channel provided by the reseller or the volume of sales that the reseller is likely to bring. The reseller is then free to set its own resale prices (other than a restriction on maximum resale prices, where optional 
                    <internal.reference refid="a896158">clause 4.1(k)</internal.reference>
                     is selected; see 
                    <internal.reference refid="a812283">Drafting note, Maximum resale price (optional clause)</internal.reference>
                    ).
                    <bold> </bold>
                  </paratext>
                </para>
                <para>
                  <paratext>
                    See 
                    <internal.reference refid="a465754">Drafting note, Structuring reseller agreement based on reselling objective</internal.reference>
                     and, in particular, 
                    <internal.reference refid="a320120">Drafting note, Charging for resold services</internal.reference>
                    .
                  </paratext>
                </para>
              </division>
            </drafting.note>
            <subclause1 id="a584047">
              <identifier>9.1</identifier>
              <para>
                <paratext>
                  The Reseller shall pay to the SaaS Provider the SaaS Provider's reseller list prices for the Services set out in 
                  <internal.reference refid="a963774">Schedule 6</internal.reference>
                  , and as amended by the SaaS Provider from time to time on written notice to the Reseller.
                </paratext>
              </para>
              <drafting.note id="a613849" jurisdiction="">
                <head align="left" preservecase="true">
                  <headtext>Separate price list</headtext>
                </head>
                <division id="a000067" level="1">
                  <para>
                    <paratext>It is usual for the SaaS provider to maintain a separate price list for the reseller version of its services, which is lower than that for its stand-alone products to reflect the value attributed to the distribution channel provided by the reseller. That said, the reseller may seek to agree further discounts on the SaaS provider's price list to reflect the volume of sales that the reseller is likely to bring.</paratext>
                  </para>
                </division>
              </drafting.note>
            </subclause1>
            <subclause1 id="a613787">
              <identifier>9.2</identifier>
              <para>
                <paratext>
                  The SaaS Provider shall give the Reseller [14 
                  <bold>OR</bold>
                   28] days' notice of any changes in the prices of the Services.
                </paratext>
              </para>
              <drafting.note id="a123445" jurisdiction="">
                <head align="left" preservecase="true">
                  <headtext>Minimum notice for price changes</headtext>
                </head>
                <division id="a000068" level="1">
                  <para>
                    <paratext>
                      <internal.reference refid="a613787">clause 9.2</internal.reference>
                       provides for a minimum notice of price changes. The reseller may also seek to have the right to terminate the agreement if it is not happy with the level of price rises.
                    </paratext>
                  </para>
                </division>
              </drafting.note>
            </subclause1>
            <subclause1 id="a801888">
              <identifier>9.3</identifier>
              <para>
                <paratext>Any and all expenses, costs and charges incurred by the Reseller in the performance of its obligations under this agreement shall be paid by the Reseller unless the SaaS Provider has expressly agreed beforehand in writing to pay such expenses, costs and charges.</paratext>
              </para>
            </subclause1>
            <subclause1 condition="optional" id="a322185">
              <identifier>9.4</identifier>
              <para>
                <paratext>
                  The SaaS Provider undertakes not to grant to any third party any distribution rights in respect of the Services to allow the third party to distribute the Services [in combination with products which are at least equivalent to the technical [or functional] specifications of the Resold Services] on terms which are in any respect more favourable to such third party than the terms of this agreement are to the Reseller, unless it has first given the Reseller written notice of such proposed distribution arrangement (though not the identity of the third party) and the option, exercisable within [28 
                  <bold>OR</bold>
                   14] days of such notice, to vary the terms of this agreement from the date of the grant of such third party arrangement insofar as, and only to the extent that, such terms are inconsistent with the terms of such third party arrangement.
                </paratext>
              </para>
              <drafting.note id="a450424" jurisdiction="">
                <head align="left" preservecase="true">
                  <headtext>Most favoured nation clause (optional clause)</headtext>
                </head>
                <division id="a000069" level="1">
                  <para>
                    <paratext>
                      <internal.reference refid="a322185">clause 9.4</internal.reference>
                       has been included as an option. Rather than requesting exclusivity, it is more likely that a reseller will seek to ensure that it is guaranteed favourable pricing so that the pre-installed products can be sold as competitively as possible.
                    </paratext>
                  </para>
                  <para>
                    <paratext>
                      There may be competition law issues with a most favoured nation clause because it can be used as a mechanism to obtain pricing information relating to competitors (see 
                      <internal.reference refid="a180261">Drafting note, Competition law</internal.reference>
                      ).
                    </paratext>
                  </para>
                  <para>
                    <paratext>These sorts of clause are likely to be resisted by SaaS providers on the basis that granting any distributor "most favoured nation" status requires internal management to ensure compliance. From the reseller's point of view, in practice, without rights to audit the company's other reseller contracts, the reseller may find it difficult to enforce in the absence of alternative evidence to identify breaches.</paratext>
                  </para>
                  <para>
                    <paratext>
                      The appropriateness of this clause will likely depend on the objective of the reselling. It may be more appropriate to include in a channel partner arrangement or an enhanced services arrangement (see 
                      <internal.reference refid="a465754">Drafting note, Structuring reseller agreement based on reselling objective</internal.reference>
                       and, in particular, 
                      <internal.reference refid="a443546">Drafting note, Marketing and advertising SaaS services</internal.reference>
                      ).
                    </paratext>
                  </para>
                </division>
              </drafting.note>
            </subclause1>
            <subclause1 id="a767500">
              <identifier>9.5</identifier>
              <para>
                <paratext>
                  The SaaS Provider will invoice the Reseller [monthly 
                  <bold>OR </bold>
                  [FREQUENCY]] for the amount shown by [the report referred to in 
                  <internal.reference refid="a304679">clause 4.1(e)</internal.reference>
                   as being due for the month concerned 
                  <bold>OR</bold>
                   [OTHER MEANS OF DETERMINING FEE]].
                </paratext>
              </para>
              <drafting.note id="a454180" jurisdiction="">
                <head align="left" preservecase="true">
                  <headtext>Invoice frequency based on reports</headtext>
                </head>
                <division id="a000070" level="1">
                  <para>
                    <paratext>
                      <internal.reference refid="a767500">Clause 9.5</internal.reference>
                       provides for the SaaS provider to invoice the reseller monthly (if that is the agreed frequency of reporting and billing based on the reseller's reports under 
                      <internal.reference refid="a304679">clause 4.1(e)</internal.reference>
                      ).
                    </paratext>
                  </para>
                  <para>
                    <paratext>
                      Consider whether the SaaS provider will rely on the reports produced under 
                      <internal.reference refid="a304679">clause 4.1(e)</internal.reference>
                       for invoicing purposes or whether it is able to determine this information itself via remove auditing (see 
                      <internal.reference refid="a630888">Drafting note, Remote auditing</internal.reference>
                      ).
                    </paratext>
                  </para>
                </division>
              </drafting.note>
            </subclause1>
            <subclause1 id="a615225">
              <identifier>9.6</identifier>
              <para>
                <paratext>The Reseller shall pay the full amount invoiced to it by the SaaS Provider [in pounds sterling] within 30 days of the date of invoice.</paratext>
              </para>
              <drafting.note id="a626717" jurisdiction="">
                <head align="left" preservecase="true">
                  <headtext>Currency</headtext>
                </head>
                <division id="a000071" level="1">
                  <para>
                    <paratext>
                      <internal.reference refid="a615225">clause 9.6</internal.reference>
                       provides for the reseller to pay amounts invoiced in pounds sterling, but this provision may be the subject of substantial negotiation between the parties. In international distribution arrangements, the parties will need to decide who will take the risk of any exchange rate fluctuations. For instance, the reseller may agree to pay in the SaaS provider's currency, but subject to a right to adjust the price if there is a major movement in exchange rates.
                    </paratext>
                  </para>
                </division>
              </drafting.note>
            </subclause1>
            <subclause1 id="a248945">
              <identifier>9.7</identifier>
              <para>
                <paratext>All amounts due under this agreement shall be paid by the Reseller to the SaaS Provider in full without any set-off, counterclaim, deduction or withholding (other than any deduction or withholding of tax as required by law).</paratext>
              </para>
              <drafting.note id="a984534" jurisdiction="">
                <head align="left" preservecase="true">
                  <headtext>Set-off</headtext>
                </head>
                <division id="a000072" level="1">
                  <para>
                    <paratext>
                      For more detail on drafting set-off clauses, see 
                      <link anchor="a396114" href="w-014-1583" style="ACTLinkPLCtoPLC">
                        <ital>Practice note, Boilerplate: do I really need this clause and why?: Set-off</ital>
                      </link>
                       and the integrated drafting notes to 
                      <link href="9-107-3802" style="ACTLinkPLCtoPLC">
                        <ital>Standard clause, Set-off</ital>
                      </link>
                      .
                    </paratext>
                  </para>
                </division>
              </drafting.note>
            </subclause1>
            <subclause1 id="a306490">
              <identifier>9.8</identifier>
              <para>
                <paratext>As between the SaaS Provider and the Reseller, the Reseller shall be responsible for the collection, remittance and payment of any or all taxes, charges, levies, assessments and other fees of any kind imposed by governmental or other authority in respect of the purchase, importation, sale, lease or other distribution of the Services or Resold Services.</paratext>
              </para>
            </subclause1>
            <subclause1 id="a443808">
              <identifier>9.9</identifier>
              <para>
                <paratext>
                  If the Reseller fails to make any payment of any undisputed amounts due to the SaaS Provider under this agreement by the due date for payment, then[, without limiting the SaaS Provider's remedies under 
                  <internal.reference refid="a303974">clause 20</internal.reference>
                  , the Reseller shall pay interest on the overdue amount at the rate of [4 
                  <bold>OR </bold>
                  PERCENTAGE]% a year above [FULL NAME OF BANK]'s base rate from time to time. Such interest shall accrue on a daily basis from the due date until actual payment of the overdue amount, whether before or after judgment. The Reseller shall pay the interest together with the overdue amount.
                </paratext>
              </para>
              <drafting.note id="a180416" jurisdiction="">
                <head align="left" preservecase="true">
                  <headtext>Interest for late payment</headtext>
                </head>
                <division id="a000073" level="1">
                  <para>
                    <paratext>
                      <internal.reference refid="a443808">Clause 9.9</internal.reference>
                       deals with interest on unpaid amounts. The interest payable should not be fixed at such a high rate that it is likely to be considered to be a penalty under English law, which would render it unenforceable in an English court (see 
                      <link anchor="a574254" href="9-582-2885" style="ACTLinkPLCtoPLC">
                        <ital>Practice note, Contracts: agreed remedies: The rule against penalties</ital>
                      </link>
                      ).
                    </paratext>
                  </para>
                  <para>
                    <paratext>
                      The 
                      <link href="5-505-5706" style="ACTLinkPLCtoPLC">
                        <ital>Late Payment of Commercial Debts (Interest) Act 1998</ital>
                      </link>
                       also applies (see the integrated drafting notes to 
                      <link href="3-107-3800" style="ACTLinkPLCtoPLC">
                        <ital>Standard clause, Interest</ital>
                      </link>
                       and 
                      <link href="7-107-3799" style="ACTLinkPLCtoPLC">
                        <ital>Practice note, Interest clauses</ital>
                      </link>
                      <ital> </ital>
                      for further details).
                    </paratext>
                  </para>
                </division>
              </drafting.note>
            </subclause1>
          </clause>
          <clause id="a150730">
            <identifier>10.</identifier>
            <head align="left" preservecase="true">
              <headtext>Advertising and promotion</headtext>
            </head>
            <drafting.note id="a934786" jurisdiction="">
              <head align="left" preservecase="true">
                <headtext>Advertising and promotion</headtext>
              </head>
              <division id="a000074" level="1">
                <para>
                  <paratext>
                    This 
                    <internal.reference refid="a150730">clause 10</internal.reference>
                     provides for specific obligations in relation to the reseller's marketing and sales activities. These are primarily aimed at giving the SaaS provider a degree of control over how the reseller can market the resold services to avoid any damage to the SaaS provider. If the SaaS provider has concerns about the reseller's commitment to the sales and marketing effort, then it may consider imposing specific targets around committed expenditure.
                  </paratext>
                </para>
                <para>
                  <paratext>Details of specific campaigns and sales targets are frequently included in a separate marketing plan, which can be appended to the agreement. In this event, a clause would need to be included allowing the parties to review the marketing plan as frequently as is desirable. Failure to agree a revised marketing plan (which might include minimum sales targets) could be made grounds for termination.</paratext>
                </para>
                <para>
                  <paratext>
                    The extent to which these clauses are appropriate to include will depend on the objective of the reselling (see 
                    <internal.reference refid="a465754">Drafting note, Structuring reseller agreement based on reselling objective</internal.reference>
                     and, in particular, 
                    <internal.reference refid="a443546">Drafting note, Marketing and advertising SaaS services</internal.reference>
                    ).
                  </paratext>
                </para>
              </division>
            </drafting.note>
            <subclause1 id="a995116">
              <para>
                <paratext>The Reseller shall:</paratext>
              </para>
              <subclause2 id="a203144">
                <identifier>(a)</identifier>
                <para>
                  <paratext>be responsible for the advertising and promotion of the Resold Services provided that the use by the Reseller of any advertising materials and promotional literature containing the Trade Marks or other references to the Services shall be subject to the prior written consent of the SaaS Provider;</paratext>
                </para>
              </subclause2>
              <subclause2 id="a176687">
                <identifier>(b)</identifier>
                <para>
                  <paratext>observe all [reasonable] directions and instructions given to it by the SaaS Provider in relation to the promotion and advertisement of the Resold Services to the extent that such promotions or advertisements refer to the Services or otherwise use the Trade Marks, and shall not make any written statement as to the quality or manufacture of the Services without the prior written approval of the SaaS Provider;</paratext>
                </para>
              </subclause2>
              <subclause2 id="a415579">
                <identifier>(c)</identifier>
                <para>
                  <paratext>conduct its business in a manner that reflects favourably at all times on the SaaS Provider and the good name, goodwill and reputation of the SaaS Provider and not enter into any contract or engage in any practice that is or may be detrimental to the interests of the SaaS Provider in the Services; and</paratext>
                </para>
              </subclause2>
              <subclause2 id="a915977">
                <identifier>(d)</identifier>
                <para>
                  <paratext>avoid deceptive, misleading or unethical practices that are, or might be, detrimental to the SaaS Provider, the Services or the public and shall not publish or employ, or co-operate in the publication or employment of, any false, misleading or deceptive advertising material or other representations with regard to the SaaS Provider or the Services.</paratext>
                </para>
              </subclause2>
            </subclause1>
          </clause>
          <clause id="a730556">
            <identifier>11.</identifier>
            <head align="left" preservecase="true">
              <headtext>Compliance with laws and regulations</headtext>
            </head>
            <drafting.note id="a957201" jurisdiction="">
              <head align="left" preservecase="true">
                <headtext>Compliance with laws and regulations</headtext>
              </head>
              <division id="a000075" level="1">
                <para>
                  <paratext>
                    This 
                    <internal.reference refid="a730556">clause 11</internal.reference>
                     places the onus on the reseller to inform the SaaS provider of any changes in local laws. However, as the SaaS provider is likely also to be liable in the case of non-observance of legal requirements, it would be prudent to take local legal advice from time to time to ensure that it is aware of, and complying with, the necessary formalities.
                  </paratext>
                </para>
                <para>
                  <paratext>
                    See 
                    <internal.reference refid="a587758">clause 14</internal.reference>
                     for drafting dealing with compliance with cybersecurity requirements.
                  </paratext>
                </para>
              </division>
            </drafting.note>
            <subclause1 id="a759706">
              <identifier>11.1</identifier>
              <para>
                <paratext>The Reseller shall be responsible for obtaining any import licences or permits necessary for the entry of the Services or Resold Services into the Territory, or their delivery to the Reseller, and the Reseller shall be responsible for any and all customs duties, clearance charges, taxes, brokers' fees and other amounts payable in connection with the importation and delivery of the Services or Resold Services.</paratext>
              </para>
            </subclause1>
            <subclause1 id="a858285">
              <identifier>11.2</identifier>
              <para>
                <paratext>
                  The Reseller warrants to the SaaS Provider that it has informed the SaaS Provider of all Legislation affecting the manufacture and sale of the Services which are in force in the Territory [or any part of it] (
                  <defn.term>Local Regulations</defn.term>
                  ) at the date of this agreement.
                </paratext>
              </para>
              <drafting.note id="a107393" jurisdiction="">
                <head align="left" preservecase="true">
                  <headtext>Local regulations</headtext>
                </head>
                <division id="a000076" level="1">
                  <para>
                    <paratext>
                      <internal.reference refid="a858285">Clause 11.2</internal.reference>
                       (and the connected provisions in 
                      <internal.reference refid="a842302">clause 11.3</internal.reference>
                      , 
                      <internal.reference refid="a935949">clause 11.4</internal.reference>
                       and 
                      <internal.reference refid="a280739">clause 11.5</internal.reference>
                      ) may not be appropriate, given the international nature of SaaS service and the fact that SaaS provider may already be trading in the relevant territory.
                    </paratext>
                  </para>
                  <para>
                    <paratext>
                      This provision would be more appropriate where the objective of the reselling is a channel partner arrangement or enhanced services arrangement, and the SaaS provider is relying on the reseller's local knowledge and connections to opening up a new market or territory for the SaaS services. See 
                      <internal.reference refid="a465754">Drafting note, Structuring reseller agreement based on reselling objective</internal.reference>
                       and, in particular, 
                      <internal.reference refid="a443546">Drafting note, Marketing and advertising SaaS services</internal.reference>
                      .
                    </paratext>
                  </para>
                </division>
              </drafting.note>
            </subclause1>
            <subclause1 id="a842302">
              <identifier>11.3</identifier>
              <para>
                <paratext>The SaaS Provider warrants to the Reseller that the Services comply with the Local Regulations in force at the date of this agreement.</paratext>
              </para>
            </subclause1>
            <subclause1 id="a935949">
              <identifier>11.4</identifier>
              <para>
                <paratext>The Reseller shall give the SaaS Provider as much advance notice as reasonably possible of any prospective changes in the Local Regulations.</paratext>
              </para>
            </subclause1>
            <subclause1 id="a280739">
              <identifier>11.5</identifier>
              <para>
                <paratext>
                  On receipt of notification from the Reseller under 
                  <internal.reference refid="a935949">clause 11.4</internal.reference>
                  , the SaaS Provider shall [endeavour to] ensure that the Services comply with any change in the Local Regulations by the date of implementation of that change or as soon as is [reasonably] possible thereafter.
                </paratext>
              </para>
            </subclause1>
          </clause>
          <clause id="a430048">
            <identifier>12.</identifier>
            <head align="left" preservecase="true">
              <headtext>Anti-bribery</headtext>
            </head>
            <drafting.note id="a651305" jurisdiction="">
              <head align="left" preservecase="true">
                <headtext>Anti-bribery</headtext>
              </head>
              <division id="a000077" level="1">
                <para>
                  <paratext>
                    The 
                    <link href="1-503-8422" style="ACTLinkPLCtoPLC">
                      <ital>BA 2010</ital>
                    </link>
                     came into force on 1 July 2011. To instil an effective compliance culture, the BA 2010 creates not only general bribery offences, but also a new form of corporate liability for failure by a commercial organisation to prevent bribery. A commercial organisation (which includes, for example, a company or partnership) commits an offence if a person associated with it bribes another person, intending to obtain or retain business or a business advantage for the customer (
                    <link href="2-505-7405" style="ACTLinkPLCtoPLC">
                      <ital>section 7</ital>
                    </link>
                    <ital>, BA 2010</ital>
                    ).
                  </paratext>
                </para>
                <para>
                  <paratext>
                    For more information about the BA 2010 and its application, see 
                    <link href="9-503-9451" style="ACTLinkPLCtoPLC">
                      <ital>Bribery Act 2010 toolkit</ital>
                    </link>
                    .
                  </paratext>
                </para>
                <para>
                  <paratext>
                    For alternative clauses, see 
                    <link href="6-503-5299" style="ACTLinkPLCtoPLC">
                      <ital>Standard clauses, Anti-bribery clause (short form)</ital>
                    </link>
                     and 
                    <link href="5-504-3582" style="ACTLinkPLCtoPLC">
                      <ital>Anti-bribery clause (long form)</ital>
                    </link>
                    .
                  </paratext>
                </para>
              </division>
            </drafting.note>
            <subclause1 id="a649744">
              <identifier>12.1</identifier>
              <para>
                <paratext>The Reseller shall:</paratext>
              </para>
              <subclause2 id="a992813">
                <identifier>(a)</identifier>
                <para>
                  <paratext>
                    comply with all applicable laws, regulations[, codes] and sanctions relating to anti-bribery and anti-corruption including but not limited to the Bribery Act 2010 (
                    <defn.term>Relevant Requirements</defn.term>
                    );
                  </paratext>
                </para>
              </subclause2>
              <subclause2 condition="optional" id="a455229">
                <identifier>(b)</identifier>
                <para>
                  <paratext>not engage in any activity, practice or conduct which would constitute an offence under sections 1, 2 or 6 of the Bribery Act 2010 if such activity, practice or conduct had been carried out in the UK;</paratext>
                </para>
                <drafting.note id="a562971" jurisdiction="">
                  <head align="left" preservecase="true">
                    <headtext>Activity outside the UK (optional clause)</headtext>
                  </head>
                  <division id="a000078" level="1">
                    <para>
                      <paratext>
                        If the SaaS provider (or any of its associated persons) has no close connection with the UK and commits bribery outside the UK, then its activities are not caught by the 
                        <link href="1-503-8422" style="ACTLinkPLCtoPLC">
                          <ital>BA 2010</ital>
                        </link>
                        . However, any such bribery on behalf of the customer will result in liability for the customer under 
                        <link href="2-505-7405" style="ACTLinkPLCtoPLC">
                          <ital>section 7</ital>
                        </link>
                         of the BA 2010. See 
                        <link href="5-500-8692#a297422" style="ACTLinkPLCtoPLC">
                          <ital>Practice note, Bribery Act 2010: Territorial application (section 12)</ital>
                        </link>
                         for further information on the territorial scope of the BA 2010 and the meaning of "close connection".
                      </paratext>
                    </para>
                    <para>
                      <paratext>
                        <internal.reference refid="a455229">clause 12.1(b)</internal.reference>
                         ensures that a non-UK SaaS provider is contractually bound to avoid bribery as defined in the BA 2010, even though the BA 2010 may not be applicable to it. 
                        <internal.reference refid="a838749">clause 12.1(d)</internal.reference>
                         combined with this clause obliges the reseller to ensure that its non-UK associated persons similarly avoid bribery as per the BA 2010. If the reseller is UK-based and will not subcontract outside the UK then omit this clause and the cross reference to it in 
                        <internal.reference refid="a838749">clause 12.1(d)</internal.reference>
                        .
                      </paratext>
                    </para>
                  </division>
                </drafting.note>
              </subclause2>
              <subclause2 id="a246032">
                <identifier>(c)</identifier>
                <para>
                  <paratext>
                    comply with the SaaS Provider's Ethics, Anti-bribery and Anti-corruption Policies (annexed to this agreement at Schedule [NUMBER]) and [RELEVANT INDUSTRY CODE ON ANTI-BRIBERY]] [annexed to this agreement at Schedule [NUMBER]], in each case as the SaaS Provider or the relevant industry body may update them from time to time (
                    <defn.term>Relevant Policies</defn.term>
                    );
                  </paratext>
                </para>
                <drafting.note id="a889669" jurisdiction="">
                  <head align="left" preservecase="true">
                    <headtext>Relevant policies</headtext>
                  </head>
                  <division id="a000079" level="1">
                    <para>
                      <paratext>
                        If the SaaS provider has its own policies and procedures on bribery prevention, it should ask the reseller to comply with these. The policies should be annexed to the agreement. See also 
                        <link href="9-502-3153" style="ACTLinkPLCtoPLC">
                          <ital>Practice note, Bribery Act 2010: anti-corruption policies</ital>
                        </link>
                         for advice on creating an anti-corruption policy.
                      </paratext>
                    </para>
                    <para>
                      <paratext>
                        The reseller may have its own anti-corruption policies which conflict with or differ from those of the SaaS provider. In this scenario, the SaaS provider may need to review the reseller's policies to assess whether they are adequate and, if they are, rely on 
                        <internal.reference refid="a838749">clause 12.1(d)</internal.reference>
                        .
                      </paratext>
                    </para>
                    <para>
                      <paratext>In addition, there may also be industry codes for the relevant industry that the reseller should comply with.</paratext>
                    </para>
                    <para>
                      <paratext>If acting for the reseller, consider whether the SaaS provider should bear some of the costs incurred by the reseller in complying with changes to the SaaS provider's policies and whether the reseller should have the right not to comply with changes to the SaaS provider's policies which it has not approved.</paratext>
                    </para>
                  </division>
                </drafting.note>
              </subclause2>
              <subclause2 id="a838749">
                <identifier>(d)</identifier>
                <para>
                  <paratext>
                    have and shall maintain in place throughout the term of this agreement its own policies and procedures, including but not limited to adequate procedures under the Bribery Act 2010, to ensure compliance with the Relevant Requirements[, the Relevant Policies] [and 
                    <internal.reference refid="a649744">clause 12.1</internal.reference>
                    ], and will enforce them where appropriate;
                  </paratext>
                </para>
                <drafting.note id="a275878" jurisdiction="">
                  <head align="left" preservecase="true">
                    <headtext>Adequate procedures</headtext>
                  </head>
                  <division id="a000080" level="1">
                    <para>
                      <paratext>
                        The term "adequate procedures" is defined in 
                        <internal.reference refid="a391154">clause 12.4</internal.reference>
                         by reference to the 
                        <link href="1-503-8422" style="ACTLinkPLCtoPLC">
                          <ital>BA 2010</ital>
                        </link>
                        .
                      </paratext>
                    </para>
                  </division>
                </drafting.note>
              </subclause2>
              <subclause2 condition="optional" id="a258045">
                <identifier>(e)</identifier>
                <para>
                  <paratext>promptly report to the SaaS Provider any request or demand for any undue financial or other advantage of any kind received by the Reseller in connection with the performance of this agreement;</paratext>
                </para>
                <drafting.note id="a515722" jurisdiction="">
                  <head align="left" preservecase="true">
                    <headtext>Reporting requests for bribes (optional clause)</headtext>
                  </head>
                  <division id="a000081" level="1">
                    <para>
                      <paratext>
                        Omit this clause if such an obligation is already contained within either the SaaS provider's policies on bribery prevention which the reseller has committed to in 
                        <internal.reference refid="a246032">clause 12.1(c)</internal.reference>
                         or the reseller's own such policies, as referred to in 
                        <internal.reference refid="a838749">clause 12.1(d)</internal.reference>
                        .
                      </paratext>
                    </para>
                  </division>
                </drafting.note>
              </subclause2>
              <subclause2 id="a851057">
                <identifier>(f)</identifier>
                <para>
                  <paratext>immediately notify the SaaS Provider (in writing) if a foreign public official [becomes an officer or employee of the reseller] [and] [acquires a direct or indirect interest in the Reseller] and the Reseller warrants that it has no foreign public officials as [officers or employees] [and] [direct or indirect owners] at the date of this agreement;</paratext>
                </para>
                <drafting.note id="a951521" jurisdiction="">
                  <head align="left" preservecase="true">
                    <headtext>Foreign public officials</headtext>
                  </head>
                  <division id="a000082" level="1">
                    <division id="a967246" level="2">
                      <head align="left" preservecase="true">
                        <headtext>Bribing a foreign official</headtext>
                      </head>
                      <para>
                        <paratext>
                          A person is guilty of the offence of bribing a foreign official if their intention is to influence the official in the official's capacity as a foreign public official (
                          <link href="5-505-7404" style="ACTLinkPLCtoPLC">
                            <ital>section 6(1)</ital>
                          </link>
                          <ital>, BA 2010</ital>
                          ).
                        </paratext>
                      </para>
                      <para>
                        <paratext>
                          A foreign public official is defined in section 6(5) and (6) of the BA 2010 (and for the purpose of this clause is defined in 
                          <link href="5-504-3582" style="ACTLinkPLCtoPLC">
                            <ital>Standard clause, Anti-bribery clause (long form)</ital>
                          </link>
                           by reference to those sections). Foreign public officials include, among others, government officials and those working for international organisations.
                        </paratext>
                      </para>
                      <para>
                        <paratext>The offence does not cover accepting bribes, only offering, promising or giving bribes.</paratext>
                      </para>
                      <para>
                        <paratext>
                          For further information on the offence, see 
                          <link href="5-500-8692#a312603" style="ACTLinkPLCtoPLC">
                            <ital>Practice note, Bribery Act 2010: Bribery of foreign public officials (section 6)</ital>
                          </link>
                          .
                        </paratext>
                      </para>
                    </division>
                    <division id="a890277" level="2">
                      <head align="left" preservecase="true">
                        <headtext>Drafting considerations</headtext>
                      </head>
                      <para>
                        <paratext>
                          There is no express restriction in the 
                          <link href="1-503-8422" style="ACTLinkPLCtoPLC">
                            <ital>BA 2010</ital>
                          </link>
                           on employing a public official, or on the ownership of a direct or indirect interest in a company by a public official.
                        </paratext>
                      </para>
                      <para>
                        <paratext>
                          The SaaS provider needs to consider whether it is appropriate to include the various warranties in 
                          <internal.reference refid="a851057">clause 12.1(f)</internal.reference>
                           (and, if so, which ones in particular). Some factors that may be relevant are:
                        </paratext>
                      </para>
                      <list type="bulleted">
                        <list.item>
                          <para>
                            <paratext>The extent to which the SaaS provider has already done due diligence on the reseller on this point.</paratext>
                          </para>
                        </list.item>
                        <list.item>
                          <para>
                            <paratext>Whether the reseller is a listed company or not, or a subsidiary of a listed company (the relevance of which will be referred to below) and could even give such a warranty (although these anti-bribery clauses assume that the parties are private limited companies).</paratext>
                          </para>
                        </list.item>
                        <list.item>
                          <para>
                            <paratext>The risk level of the jurisdiction.</paratext>
                          </para>
                        </list.item>
                      </list>
                      <para>
                        <paratext>The purpose of these optional warranties is to flag the issue and elicit information about any relevant foreign public officials. They might trigger a disclosure, in which case the SaaS provider should ascertain the identity of the relevant persons and their role within the reseller, to assess the risk of an offence being committed.</paratext>
                      </para>
                      <para>
                        <paratext>However, in practice, the issue is better dealt with by way of due diligence including an appropriate questionnaire. Contractual warranties are no substitute for proper investigation into a prospective partner.</paratext>
                      </para>
                      <para>
                        <paratext>This clause is designed to provide three alternative sets of optional warranties:</paratext>
                      </para>
                      <list type="bulleted">
                        <list.item>
                          <para>
                            <paratext>Warranties to the effect that the reseller shall notify the SaaS provider if a foreign public official becomes an officer or employee of the reseller and that it has no foreign public officials as officers or employees. These should be easily ascertainable, whether the reseller is a listed company or a private limited company.</paratext>
                          </para>
                        </list.item>
                        <list.item>
                          <para>
                            <paratext>Warranties to the effect that the reseller shall notify the SaaS provider if a foreign public official acquires a direct or indirect interest in the reseller and that it has no foreign public officials as direct or indirect owners. If the reseller is a listed company or a subsidiary of one, it may in practice find it impossible to agree to give this warranty, as a foreign public official may own shares, for example, indirectly through a pension or investment fund. It may be unreasonable to require it to do so in these circumstances. (These anti-bribery clauses are expressly drafted for use with private limited companies, not listed companies.)</paratext>
                          </para>
                        </list.item>
                        <list.item>
                          <para>
                            <paratext>Both of the above sets of warranties.</paratext>
                          </para>
                        </list.item>
                      </list>
                      <para>
                        <paratext>
                          Select the set(s) of warranties appropriate to your circumstances or delete 
                          <internal.reference refid="a851057">clause 12.1(f)</internal.reference>
                           if appropriate.
                        </paratext>
                      </para>
                    </division>
                  </division>
                </drafting.note>
              </subclause2>
              <subclause2 id="a898423">
                <identifier>(g)</identifier>
                <para>
                  <paratext>
                    within [NUMBER] months of the date of this agreement, and annually thereafter, certify to the SaaS Provider in writing signed by an officer of the Reseller, compliance with this 
                    <internal.reference refid="a430048">clause 12</internal.reference>
                     by the Reseller and all persons associated with it and all other persons for whom the Reseller is responsible under 
                    <internal.reference refid="a838749">clause 12.1(d)</internal.reference>
                    . The Reseller shall provide such supporting evidence of compliance as the SaaS Provider may reasonably request;
                  </paratext>
                </para>
                <drafting.note id="a787493" jurisdiction="">
                  <head align="left" preservecase="true">
                    <headtext>Monitoring and review mechanisms</headtext>
                  </head>
                  <division id="a000083" level="1">
                    <para>
                      <paratext>
                        The government expects organisations to have appropriate monitoring and review mechanisms in place (see 
                        <link href="https://www.justice.gov.uk/downloads/legislation/bribery-act-2010-guidance.pdf" style="ACTLinkURL">
                          <ital>MoJ: Bribery Act 2021 Section 9 guidance: Principle 6: Monitoring and review</ital>
                        </link>
                        ).
                      </paratext>
                    </para>
                    <para>
                      <paratext>
                        Effective monitoring will, in turn, depend on effective record keeping; for suggested record-keeping clauses, see 
                        <link href="5-504-3582" style="ACTLinkPLCtoPLC">
                          <ital>Standard clause, Anti-bribery clause (long form)</ital>
                        </link>
                        .
                      </paratext>
                    </para>
                    <para>
                      <paratext>
                        <internal.reference refid="a430048">clause 12</internal.reference>
                         does not include audit rights for the SaaS provider; it only requires the reseller to certify its compliance and provide supporting evidence of compliance on request. For appropriate drafting for the reseller to reserve audit rights, see 
                        <link href="5-504-3582" style="ACTLinkPLCtoPLC">
                          <ital>Standard clause, Anti-bribery clause (long form)</ital>
                        </link>
                        .
                      </paratext>
                    </para>
                  </division>
                </drafting.note>
              </subclause2>
            </subclause1>
            <subclause1 id="a486016">
              <identifier>12.2</identifier>
              <para>
                <paratext>
                  Without prejudice to 
                  <internal.reference refid="a542871">clause 27.1</internal.reference>
                   the Reseller shall ensure that any person associated with the Reseller who is performing services [or providing goods] in connection with this agreement does so only on the basis of a written contract which imposes on and secures from such person terms equivalent to those imposed on the Reseller in this 
                  <internal.reference refid="a430048">clause 12</internal.reference>
                   (
                  <defn.term>Relevant Terms</defn.term>
                  ). The Reseller shall in all circumstances be responsible for the observance and performance by such persons of the Relevant Terms and shall in all circumstances be directly liable to the SaaS Provider for any breach by such persons of any of the Relevant Terms howsoever arising.
                </paratext>
              </para>
              <drafting.note id="a627513" jurisdiction="">
                <head align="left" preservecase="true">
                  <headtext>Supply chain issues</headtext>
                </head>
                <division id="a000084" level="1">
                  <para>
                    <paratext>
                      For a discussion of supply chain issues, see 
                      <link anchor="a824785" href="4-506-7875" style="ACTLinkPLCtoPLC">
                        <ital>Practice note, Bribery Act 2010: application to commercial agreements: Subcontractors and supply chains</ital>
                      </link>
                      .
                    </paratext>
                  </para>
                  <para>
                    <paratext>
                      The 
                      <link href="https://www.justice.gov.uk/downloads/legislation/bribery-act-2010-guidance.pdf" style="ACTLinkURL">
                        <ital>MoJ guidance</ital>
                      </link>
                       is non-prescriptive but suggests that the principal way in which customers may approach bribery risks in relation to supply chains is by requesting that the supplier adopt a similar approach to bribery with the next party down the chain. Accordingly, this 
                      <internal.reference refid="a486016">clause 12.2</internal.reference>
                       offers additional safeguards by requiring a supplier to ensure that any person associated with it who is providing services to the supplier in connection with the agreement (which would include subcontractors) is required to comply with the same anti-bribery terms in this 
                      <internal.reference refid="a430048">clause 12</internal.reference>
                      .
                    </paratext>
                  </para>
                </division>
              </drafting.note>
            </subclause1>
            <subclause1 id="a988404">
              <identifier>12.3</identifier>
              <para>
                <paratext>
                  Breach of this 
                  <internal.reference refid="a430048">clause 12</internal.reference>
                   shall be deemed a material breach, which is irredeemable, under 
                  <internal.reference refid="a749137">clause 20.2(a)</internal.reference>
                  .
                </paratext>
              </para>
              <drafting.note id="a773200" jurisdiction="">
                <head align="left" preservecase="true">
                  <headtext>Right to terminate for breach</headtext>
                </head>
                <division id="a000085" level="1">
                  <para>
                    <paratext>
                      The aim of this clause is to allow for termination by the SaaS provider if the obligations set out in this 
                      <internal.reference refid="a430048">clause 12</internal.reference>
                       are breached.
                    </paratext>
                  </para>
                  <para>
                    <paratext>It is important that the SaaS provider has the right to terminate where the reseller fails to comply with the relevant anti-bribery requirements.</paratext>
                  </para>
                  <para>
                    <paratext>
                      The long-form version of this clause contains additional suggested termination rights (see 
                      <link href="5-504-3582" style="ACTLinkPLCtoPLC">
                        <ital>Standard clause, Anti-bribery clause (long form)</ital>
                      </link>
                      ).
                    </paratext>
                  </para>
                </division>
              </drafting.note>
            </subclause1>
            <subclause1 id="a391154">
              <identifier>12.4</identifier>
              <para>
                <paratext>
                  For the purpose of this 
                  <internal.reference refid="a430048">clause 12</internal.reference>
                  , the meaning of adequate procedures and foreign public official and whether a person is associated with another person shall be determined in accordance with section 7(2) of the Bribery Act 2010 (and any guidance issued under section 9 of that Act), section 6(5) and (6) of that Act and section 8 of that Act respectively. For the purposes of this 
                  <internal.reference refid="a430048">clause 12</internal.reference>
                   a person associated with the Reseller includes but is not limited to any subcontractor of the Reseller.
                </paratext>
              </para>
            </subclause1>
          </clause>
          <clause id="a539802">
            <identifier>13.</identifier>
            <head align="left" preservecase="true">
              <headtext>Intellectual Property Rights</headtext>
            </head>
            <drafting.note id="a981391" jurisdiction="">
              <head align="left" preservecase="true">
                <headtext>Intellectual property rights</headtext>
              </head>
              <division id="a000086" level="1">
                <para>
                  <paratext>
                    This 
                    <internal.reference refid="a539802">clause 13</internal.reference>
                     confirms the SaaS provider's ownership of, or right to licence, all intellectual property rights in the SaaS services, software and the documents.
                  </paratext>
                </para>
                <para>
                  <paratext>
                    <internal.reference refid="a433229">Clause 13.8(b)</internal.reference>
                     prohibits the reseller from using any of its own, or any third party, trade marks in respect of the SaaS services.
                  </paratext>
                </para>
                <para>
                  <paratext>
                    <internal.reference refid="a180584">Clause 18</internal.reference>
                    <ital> </ital>
                    provides the reseller with an indemnity from the SaaS provider in relation to third-party claims for infringement of intellectual property rights. For more information, see 
                    <link href="7-107-4789#a735753" style="ACTLinkPLCtoPLC">
                      <ital>Practice note, Main issues in software licensing and maintenance contracts: Intellectual property and indemnities</ital>
                    </link>
                    .
                  </paratext>
                </para>
              </division>
            </drafting.note>
            <subclause1 id="a268467">
              <identifier>13.1</identifier>
              <para>
                <paratext>The Reseller acknowledges and agrees that the SaaS Provider or its licensors own all Intellectual Property Rights in the Services, Software and the Documents. Except as expressly stated in this agreement, this agreement does not grant the Reseller any rights to, under or in, any patents, copyright, database right, trade secrets, trade names, trade marks (whether registered or unregistered), or any other rights or licences in respect of the Services, Software or the Documents.</paratext>
              </para>
            </subclause1>
            <subclause1 id="a697870">
              <identifier>13.2</identifier>
              <para>
                <paratext>The SaaS Provider confirms that it has all the rights in relation to the Services, Software and Documents that are necessary to grant all the rights it purports to grant under, and in accordance with, the terms of this agreement and the EULA.</paratext>
              </para>
            </subclause1>
            <subclause1 id="a883230">
              <identifier>13.3</identifier>
              <para>
                <paratext>The Reseller shall, at the expense of the SaaS Provider, take all such steps as the SaaS Provider may reasonably require to assist the SaaS Provider in maintaining the validity and enforceability of the Intellectual Property Rights of the SaaS Provider during the term of this agreement.</paratext>
              </para>
            </subclause1>
            <subclause1 id="a166243">
              <identifier>13.4</identifier>
              <para>
                <paratext>Without prejudice to the right of the Reseller or any third party to challenge the validity of any Intellectual Property Rights of the SaaS Provider, the Reseller shall not do or authorise any third party to do any act which would or might invalidate or be inconsistent with any Intellectual Property Rights of the SaaS Provider and shall not omit or authorise any third party to omit to do any act which, by its omission, would have that effect or character.</paratext>
              </para>
            </subclause1>
            <subclause1 id="a142181">
              <identifier>13.5</identifier>
              <para>
                <paratext>The SaaS Provider grants to the Reseller a non-exclusive, revocable, personal licence (subject to the terms and conditions of this agreement, and during its term and solely for the purposes of performing the Reseller's obligations under this agreement) to:</paratext>
              </para>
              <subclause2 id="a463899">
                <identifier>(a)</identifier>
                <para>
                  <paratext>
                    use the Services in compliance with the Reseller's appointment in 
                    <internal.reference refid="a128727">clause 2.1</internal.reference>
                     [at the Reseller's premises] and for the purposes of demonstrating, marketing and selling the Resold Services to Customers and fulfilling its other obligations under this agreement;
                  </paratext>
                </para>
              </subclause2>
              <subclause2 id="a608120">
                <identifier>(b)</identifier>
                <para>
                  <paratext>combine the Services with the Reseller Products (where applicable) and provide access to, or otherwise facilitate the use of the Resold Services by, each Customer who has signed the EULA during the Subscription Term set out in the relevant Order Form (and any extension thereof) for the Customer's internal business operations; and</paratext>
                </para>
              </subclause2>
              <subclause2 id="a831550">
                <identifier>(c)</identifier>
                <para>
                  <paratext>
                    use the Trade Marks on or in relation to the Resold Services or
                    <bold> </bold>
                    Services for the purpose of the promotion, advertisement and sale of the Resold Services.
                  </paratext>
                </para>
                <drafting.note id="a233745" jurisdiction="">
                  <head align="left" preservecase="true">
                    <headtext>Licence grant</headtext>
                  </head>
                  <division id="a000087" level="1">
                    <para>
                      <paratext>
                        <internal.reference refid="a142181">clause 13.5</internal.reference>
                         establishes the specific licences that the reseller may need in relation to the SaaS provider's intellectual property rights.
                      </paratext>
                    </para>
                    <para>
                      <paratext>This has been drafted on the assumption that the reseller needs a right to provide its end user customers with access to the SaaS services, but those customers will also be licensed to use and receive the services under a direct EULA entered into with the SaaS provider.</paratext>
                    </para>
                    <para>
                      <paratext>
                        If this is not the case, and the reseller will, instead be granted a head-licence to access and use the SaaS services, with the right to grant sub-licenses to each customer under the terms of the reseller's own contract, then amend this 
                        <internal.reference refid="a142181">clause 13.5</internal.reference>
                          accordingly.
                      </paratext>
                    </para>
                    <para>
                      <paratext>
                        See 
                        <internal.reference refid="a465754">Drafting note, Structuring reseller agreement based on reselling objective</internal.reference>
                         and, in particular, 
                        <internal.reference refid="a956667">Drafting note, Granting a licence to end users to use the SaaS service</internal.reference>
                        .
                      </paratext>
                    </para>
                  </division>
                </drafting.note>
              </subclause2>
            </subclause1>
            <subclause1 condition="optional" id="a273441">
              <identifier>13.6</identifier>
              <para>
                <paratext>The Reseller acknowledges that it has received (whether as APIs (application programming interfaces) or otherwise) sufficient information to enable it to [combine the Services with the Reseller Products and] provide and market the Resold Services in the manner envisaged by this agreement.</paratext>
              </para>
            </subclause1>
            <subclause1 id="a101629">
              <identifier>13.7</identifier>
              <para>
                <paratext>The Reseller shall ensure that each reference to, and use of, any of the Trade Marks by the Reseller is in a manner approved from time to time by the SaaS Provider and accompanied by an acknowledgement in a form approved by the SaaS Provider that the same is a trade mark (or registered trade mark) of the SaaS Provider.</paratext>
              </para>
            </subclause1>
            <subclause1 id="a238194">
              <identifier>13.8</identifier>
              <para>
                <paratext>The Reseller shall not:</paratext>
              </para>
              <subclause2 id="a818895">
                <identifier>(a)</identifier>
                <para>
                  <paratext>use any of the Trade Marks in any way which might prejudice their distinctiveness or validity or the goodwill of the SaaS Provider therein;</paratext>
                </para>
              </subclause2>
              <subclause2 id="a433229">
                <identifier>(b)</identifier>
                <para>
                  <paratext>use in relation to the Services any trade marks other than the Trade Marks without obtaining the prior written consent of the SaaS Provider; or</paratext>
                </para>
              </subclause2>
              <subclause2 id="a656745">
                <identifier>(c)</identifier>
                <para>
                  <paratext>use any trade marks or trade names so resembling any trade mark or trade name of the SaaS Provider.</paratext>
                </para>
              </subclause2>
            </subclause1>
            <subclause1 id="a450993">
              <identifier>13.9</identifier>
              <para>
                <paratext>The Reseller acknowledges that neither it, not any Customer, has a right to access to any Software in source code form.</paratext>
              </para>
              <drafting.note id="a725186" jurisdiction="">
                <head align="left" preservecase="true">
                  <headtext>Access to source code</headtext>
                </head>
                <division id="a000088" level="1">
                  <para>
                    <paratext>
                      <internal.reference refid="a450993">clause 13.9</internal.reference>
                      <ital> </ital>
                      makes it clear that the reseller does not have a right to access any software associated with the SaaS services in source code form at any time.
                    </paratext>
                  </para>
                  <para>
                    <paratext>
                      This will typically not be an issue with the provision of SaaS services, which are commonly understood to mean that the major components of the software reside on the SaaS provider's servers with the recipient of the services not typically having physical possession and control over the relevant software's 
                      <link href="2-107-6899" style="ACTLinkPLCtoPLC">
                        <ital>object code</ital>
                      </link>
                      , and (accordingly) the corresponding source code. However (in a reseller scenario) the reseller may be provided with certain software or APIs in order to integrate the SaaS services with the resold services or supplier products, so this risk may be greater.
                    </paratext>
                  </para>
                </division>
              </drafting.note>
            </subclause1>
          </clause>
          <clause id="a587758">
            <identifier>14.</identifier>
            <head align="left" preservecase="true">
              <headtext>Security of the services</headtext>
            </head>
            <drafting.note id="a788753" jurisdiction="">
              <head align="left" preservecase="true">
                <headtext>Security of the services</headtext>
              </head>
              <division id="a000089" level="1">
                <para>
                  <paratext>Cybersecurity obligations are becoming more prominent in IT agreements, including as statutory controls and obligations in relation to network and information system, and data, security are increasing. For more detail, see Practice notes:</paratext>
                </para>
                <list type="bulleted">
                  <list.item>
                    <para>
                      <paratext>
                        <link href="9-617-7682" style="ACTLinkPLCtoPLC">
                          <ital>Overview of cybersecurity</ital>
                        </link>
                        .
                      </paratext>
                    </para>
                  </list.item>
                  <list.item>
                    <para>
                      <paratext>
                        <link href="5-616-1485" style="ACTLinkPLCtoPLC">
                          <ital>UK cybersecurity law</ital>
                        </link>
                        .
                      </paratext>
                    </para>
                  </list.item>
                  <list.item>
                    <para>
                      <paratext>
                        <link href="2-616-1566" style="ACTLinkPLCtoPLC">
                          <ital>Cybersecurity in regulated sectors, cybersecurity guidance and standards</ital>
                        </link>
                        .
                      </paratext>
                    </para>
                  </list.item>
                </list>
                <para>
                  <paratext>
                    If the 
                    <link href="w-014-4419" style="ACTLinkPLCtoPLC">
                      <ital>NIS Regulations</ital>
                    </link>
                     apply to the SaaS provider, the reseller or its customers, the parties are likely to want to agree to the cybersecurity obligations set out in this 
                    <internal.reference refid="a587758">clause 14</internal.reference>
                     (see also 
                    <internal.reference refid="a125253">Drafting note, Network and Information Systems Regulations 2018</internal.reference>
                    ).
                  </paratext>
                </para>
                <para>
                  <paratext>
                    Even if the NIS Regulations do not apply, the parties may still wish to include some or all of the cybersecurity obligations set out in this 
                    <internal.reference refid="a587758">clause 14</internal.reference>
                     in order to help manage their cyber risk. However, given the non (or less) customised, more generic, "built for internet", "web-ready" services that characterise SaaS, the SaaS provider may resist the inclusion of specific obligations which only apply due to the heightened cybersecurity requirements of the reseller or its specific customers. In such case, the reseller and its customer may need to rely on its own due diligence and cybersecurity assessment of the SaaS provider and its SaaS services offering, and the more generic obligations included at 
                    <internal.reference refid="a969016">clause 8.5</internal.reference>
                    <ital> </ital>
                    of this standard document.
                  </paratext>
                </para>
                <para>
                  <paratext>The parties should decide (based on who is assuming the cyber security risk, for example, which party (if any) is subject to the NIS Regulations) whether these obligations should apply only to the SaaS provider, or the reseller (or to both). They are currently drafted as applying to both.</paratext>
                </para>
              </division>
            </drafting.note>
            <subclause1 id="a364394">
              <identifier>14.1</identifier>
              <para>
                <paratext>Each party:</paratext>
              </para>
              <subclause2 id="a560198">
                <identifier>(a)</identifier>
                <para>
                  <paratext>
                    warrants that it is [ISO/IEC 27001 accredited 
                    <bold>OR</bold>
                     SSAE [16][18] SOC 2 certified 
                    <bold>OR</bold>
                     ISAE 3402 certified];
                  </paratext>
                </para>
                <drafting.note id="a456104" jurisdiction="">
                  <head align="left" preservecase="true">
                    <headtext>Cybersecurity accreditation</headtext>
                  </head>
                  <division id="a000090" level="1">
                    <para>
                      <paratext>
                        We have added some suggested standards which may be relevant. For more on cybersecurity accreditations and their relevance, see 
                        <link anchor="a651378" href="2-616-1566" style="ACTLinkPLCtoPLC">
                          <ital>Practice note, Cybersecurity in regulated sectors, cybersecurity guidance and standards: International standards and harmonisation</ital>
                        </link>
                        .
                      </paratext>
                    </para>
                  </division>
                </drafting.note>
              </subclause2>
              <subclause2 id="a801972">
                <identifier>(b)</identifier>
                <para>
                  <paratext>shall, in relation to the Software and the Services, maintain such accreditation(s) and certifications throughout the term of this agreement</paratext>
                </para>
              </subclause2>
              <subclause2 id="a365295">
                <identifier>(c)</identifier>
                <para>
                  <paratext>shall provide the other party with a complete copy of each audit or other report received by it in connection with such accreditation(s) and certification(s) within ten Business Days after its receipt of such report; and</paratext>
                </para>
                <drafting.note id="a679888" jurisdiction="">
                  <head align="left" preservecase="true">
                    <headtext>Copies of audit and accreditations</headtext>
                  </head>
                  <division id="a000091" level="1">
                    <para>
                      <paratext>SaaS providers may only be able to provide proof of certification or accreditation. The content of each audit or report may itself constitute security sensitive material, the disclosure of which could compromise the SaaS provider's ISO 27001 accreditation.</paratext>
                    </para>
                    <para>
                      <paratext>Similarly, a reseller may only be permitted to view this information in a secure manner (for example, on the SaaS provider's premises) and may not be permitted to take copies. This is a reasonable position for the SaaS provider to take.</paratext>
                    </para>
                  </division>
                </drafting.note>
              </subclause2>
              <subclause2 id="a708938">
                <identifier>(d)</identifier>
                <para>
                  <paratext>shall [take all reasonable steps [in accordance with Good Industry Practice]] not [to] introduce any Viruses [or Known Vulnerabilities] [or Latent Vulnerabilities] into the network and information systems of the other party or any Customer, when exercising its rights or fulfilling any of its obligations under this agreement (including in respect of any interconnectivity or interoperability set up between the network and information systems of the SaaS provider, the Reseller or any Customer).</paratext>
                </para>
              </subclause2>
            </subclause1>
            <subclause1 id="a755407">
              <identifier>14.2</identifier>
              <para>
                <paratext>
                  Each party warrants that the information in 
                  <internal.reference refid="a947402">Schedule 9</internal.reference>
                   on the security of its network and information systems is up to date and accurate, and that it will update the other party immediately if there are any changes to such information.
                </paratext>
              </para>
              <drafting.note id="a900807" jurisdiction="">
                <head align="left" preservecase="true">
                  <headtext>Network security</headtext>
                </head>
                <division id="a000092" level="1">
                  <para>
                    <paratext>
                      Where the 
                      <link href="w-014-4419" style="ACTLinkPLCtoPLC">
                        <ital>NIS Regulations</ital>
                      </link>
                       apply, this provision is intended to assist OESs and RDSPs in complying with their obligations to identify (in the case of RDSPs) and manage (in the case of both OESs and RDSPs) any risks to the network and information systems on which they rely (see 
                      <link href="w-014-4450" style="ACTLinkPLCtoPLC">
                        <ital>regulations 10</ital>
                      </link>
                      <ital>(OESs) and</ital>
                      <link href="w-014-4457" style="ACTLinkPLCtoPLC">
                        <ital>12(1) and (2)</ital>
                      </link>
                      <ital>(RDSPs),</ital>
                      <ital>NIS Regulations </ital>
                      and 
                      <ital>Article 2,</ital>
                      <link href="w-019-4608" style="ACTLinkPLCtoPLC">
                        <ital>Implementing Regulation (EU) 2018/151</ital>
                      </link>
                      <ital>(RDSPs)</ital>
                      ).
                    </paratext>
                  </para>
                  <para>
                    <paratext>Providing this information as part of the agreement will help the relevant regulated party to judge at the outset whether the other party's security levels are sufficient for the regulated party to comply with its obligations under the NIS Regulations, which it will have to assess in the light of the NIS Regulations and its particular business.</paratext>
                  </para>
                  <para>
                    <paratext>
                      Even if the parties are not subject to the NIS Regulations it may still be prudent to include the information in 
                      <internal.reference refid="a947402">Schedule 9</internal.reference>
                       as a way of helping to manage each party's cyber risk.
                    </paratext>
                  </para>
                </division>
              </drafting.note>
            </subclause1>
            <subclause1 id="a257534">
              <identifier>14.3</identifier>
              <para>
                <paratext>Each party shall notify the other immediately if it becomes aware of any Incident, and respond without delay to all queries and requests for information from the other party about any Incident, in particular bearing in mind the extent of any reporting obligations the other party may have under the NIS Regulations and applicable data protection legislation and that the other party may be required to comply with statutory or other regulatory timescales.</paratext>
              </para>
              <drafting.note id="a500255" jurisdiction="">
                <head align="left" preservecase="true">
                  <headtext>Notifying a security incident to the regulator</headtext>
                </head>
                <division id="a000093" level="1">
                  <para>
                    <paratext>
                      This 
                      <internal.reference refid="a257534">clause 14.3</internal.reference>
                       is intended to help each party comply with any statutory duty it might have to report security incidents under the 
                      <link href="w-014-4419" style="ACTLinkPLCtoPLC">
                        <ital>NIS Regulations</ital>
                      </link>
                       (and, more broadly, under the data protection legislation).
                    </paratext>
                  </para>
                  <para>
                    <paratext>
                      The provisions for notification of a security incident under the NIS Regulations require reporting within 72 hours of the OES or RDSP becoming aware of the incident (
                      <link href="w-014-4455" style="ACTLinkPLCtoPLC">
                        <ital>regulations 11</ital>
                      </link>
                      <ital>and</ital>
                      <link href="w-014-4457" style="ACTLinkPLCtoPLC">
                        <ital>12</ital>
                      </link>
                      ).
                    </paratext>
                  </para>
                  <para>
                    <paratext>
                      The NIS Regulations require certain information to be provided. The reseller could specify in a schedule the types of information it would require under the NIS Regulations to assess the severity of the incident and that it would need to make any notification to the regulator. However, in this standard agreement we have opted to rely on the general obligations in 
                      <internal.reference refid="a257534">clause 14.3</internal.reference>
                       and 
                      <internal.reference refid="a861282">clause 14.5</internal.reference>
                      .
                    </paratext>
                  </para>
                  <para>
                    <paratext>We have used a broad definition of "Incident" to capture issues such as software vulnerabilities and virus infiltrations as well as external security threats.</paratext>
                  </para>
                  <para>
                    <paratext>
                      Even if neither party is subject to the NIS Regulations or 
                      <link href="w-027-1020" style="ACTLinkPLCtoPLC">
                        <ital>UK GDPR</ital>
                      </link>
                      , it may still be prudent to include this clause, although whether it will be acceptable will likely depend on the parties' assessment of the cyber risk being assumed in practice.
                    </paratext>
                  </para>
                </division>
              </drafting.note>
            </subclause1>
            <subclause1 id="a879497">
              <identifier>14.4</identifier>
              <para>
                <paratext>
                  The SaaS Provider will [use its best endeavours to] ensure the continuity of the Services at all times in accordance with the information on business continuity management set out in 
                  <internal.reference refid="a947402">Schedule 9</internal.reference>
                  <ital> </ital>
                  and any relevant policies referred to in 
                  <internal.reference refid="a197368">clause 14.6</internal.reference>
                  , with a view to ensuring the continuity of any services to be provided by the Reseller that rely on the Services or Software.
                </paratext>
              </para>
              <drafting.note id="a105679" jurisdiction="">
                <head align="left" preservecase="true">
                  <headtext>Business continuity</headtext>
                </head>
                <division id="a000094" level="1">
                  <para>
                    <paratext>
                      If a party is classed as an OES or an RDSP under the NIS Regulations, it will be under an obligation to take measures with a view to ensuring business continuity (
                      <link href="w-014-4450" style="ACTLinkPLCtoPLC">
                        <ital>regulation 10(2)</ital>
                      </link>
                       and 
                      <link href="w-014-4457" style="ACTLinkPLCtoPLC">
                        <ital>regulation 12(1)</ital>
                      </link>
                       of the NIS Regulations respectively). These measures must be appropriate and proportionate, and the SaaS provider may argue that inserting this clause in a contract of this type is not an appropriate and proportionate measure in the circumstances.
                    </paratext>
                  </para>
                  <para>
                    <paratext>
                      Even if the reseller is not subject to the NIS Regulations, it is still likely to be interested to place an obligation on the SaaS provider to ensure continuity of its services to some degree, depending on how business critical the SaaS services are, and the objective of the reselling (see 
                      <internal.reference refid="a465754">Drafting note, Structuring reseller agreement based on reselling objective</internal.reference>
                      ).
                    </paratext>
                  </para>
                  <para>
                    <paratext>
                      Business continuity should also include provisions for data back up and restoration. See suggested drafting in 
                      <link anchor="a997124" href="6-201-4002" style="ACTLinkPLCtoPLC">
                        <ital>Standard document, Systems integration agreement (pro-customer): clause 29.8</ital>
                      </link>
                       (security of network and information systems) and the business continuity management details in 
                      <internal.reference refid="a947402">Schedule 9</internal.reference>
                      .
                    </paratext>
                  </para>
                  <para>
                    <paratext>The SaaS provider may only accept this clause where paid-for business continuity services are being provided, in which case the reseller may wish to push for more robust obligations here.</paratext>
                  </para>
                  <para>
                    <paratext>An alternative to including this clause may be to ask the SaaS provider to warrant that it has certain business continuity policies in place and to inspect and validate such policies as part of the SaaS provider due diligence, and before signing this agreement.</paratext>
                  </para>
                </division>
              </drafting.note>
            </subclause1>
            <subclause1 id="a861282">
              <identifier>14.5</identifier>
              <para>
                <paratext>Each party agrees to co-operate with the other party in relation to:</paratext>
              </para>
              <subclause2 id="a170792">
                <identifier>(a)</identifier>
                <para>
                  <paratext>all aspects of its compliance with the NIS Regulations (if applicable);</paratext>
                </para>
              </subclause2>
              <subclause2 id="a456286">
                <identifier>(b)</identifier>
                <para>
                  <paratext>any requests for information, or inspection, made by any data protection or cybersecurity regulator (including in connection with the NIS Regulations);</paratext>
                </para>
              </subclause2>
              <subclause2 id="a408436">
                <identifier>(c)</identifier>
                <para>
                  <paratext>
                    any request for information made in respect of any of the information provided in 
                    <internal.reference refid="a947402">Schedule 9</internal.reference>
                     or any of the policies referred to in 
                    <internal.reference refid="a197368">clause 14.6</internal.reference>
                    ; and
                  </paratext>
                </para>
              </subclause2>
              <subclause2 id="a292333">
                <identifier>(d)</identifier>
                <para>
                  <paratext>any Incident.</paratext>
                </para>
                <drafting.note id="a840394" jurisdiction="">
                  <head align="left" preservecase="true">
                    <headtext>Co-operation</headtext>
                  </head>
                  <division id="a000095" level="1">
                    <para>
                      <paratext>
                        If applicable, 
                        <link href="w-014-4522" style="ACTLinkPLCtoPLC">
                          <ital>regulation 16</ital>
                        </link>
                         of the NIS Regulations contains provisions enabling regulators to carry out inspections to check that OESs and RDSPs are complying with their security and notification requirements. The NIS Regulations do not specify that these inspections would be limited to the premises of the OES or RDSP. The reseller may rely on the co-operation of the SaaS provider both in the event of an inspection and to comply with other aspects of the NIS Regulations or with guidance published by its regulator.
                      </paratext>
                    </para>
                    <para>
                      <paratext>Certain of these provisions are likely to be helpful to the reseller, even if it is not subject to the NIS Regulations.</paratext>
                    </para>
                  </division>
                </drafting.note>
              </subclause2>
            </subclause1>
            <subclause1 id="a197368">
              <identifier>14.6</identifier>
              <para>
                <paratext>Each party shall (and warrants and represents that it shall) at all times in accordance with Good Industry Practice:</paratext>
              </para>
              <subclause2 id="a890244">
                <identifier>(a)</identifier>
                <para>
                  <paratext>
                    implement, operate, maintain, and adhere to, appropriate policies to cover the issues specified in 
                    <internal.reference refid="a947402">Schedule 9</internal.reference>
                    , including an incident management process which shall enable the SaaS Provider, as a minimum, to discover and assess Incidents, and to prioritise those Incidents, sufficient to meet its reporting obligations under 
                    <internal.reference refid="a257534">clause 14.3</internal.reference>
                    ; and
                  </paratext>
                </para>
              </subclause2>
              <subclause2 id="a669912">
                <identifier>(b)</identifier>
                <para>
                  <paratext>mitigate against all Incidents.</paratext>
                </para>
                <drafting.note id="a481276" jurisdiction="">
                  <head align="left" preservecase="true">
                    <headtext>Mitigating against incidents</headtext>
                  </head>
                  <division id="a000096" level="1">
                    <para>
                      <paratext>
                        A common problem which can lead to cybersecurity issues (and which may place the reseller in breach of any obligations it may have under data protection legislation and the 
                        <link href="w-014-4419" style="ACTLinkPLCtoPLC">
                          <ital>NIS Regulations</ital>
                        </link>
                        ) is where a SaaS provider has developed insecure software (that is, software with a weakness in its computational logic (for example, code) that, when exploited, results in a vulnerability that can be exploited by hackers). 
                        <internal.reference refid="a197368">Clause 14.6</internal.reference>
                         places each party under a specific obligation to monitor and address security vulnerabilities, as well as taking reasonable steps to avoid viruses and defend against general security incidents as they happen.
                      </paratext>
                    </para>
                    <para>
                      <paratext>
                        A party may try to limit its obligations under 
                        <internal.reference refid="a669912">clause 14.6(b)</internal.reference>
                         to "known" incidents, which may be reasonable but will require careful consideration and drafting. In the case of vulnerabilities, it is recommended that this, at least, captures Known Vulnerabilities and Latent Vulnerabilities (see 
                        <internal.reference refid="a210353">Drafting note, Known and Latent Vulnerabilities</internal.reference>
                        ). It may be argued that the definition "Mitigation" already provides a party with a level of comfort in this regard, as the obligations are limited to those reasonable steps to be taken in accordance with good industry practice, and so presumably would not cover what they could not be expected to know about.
                      </paratext>
                    </para>
                    <para>
                      <paratext>
                        See also 
                        <internal.reference refid="a780298">Drafting note, Suspension of access</internal.reference>
                        .
                      </paratext>
                    </para>
                  </division>
                </drafting.note>
              </subclause2>
            </subclause1>
            <subclause1 id="a394943">
              <identifier>14.7</identifier>
              <para>
                <paratext>
                  Each party shall make available copies of the policies referred to in 
                  <internal.reference refid="a197368">clause 14.6</internal.reference>
                   promptly on request by the other party.
                </paratext>
              </para>
              <drafting.note id="a571997" jurisdiction="">
                <head align="left" preservecase="true">
                  <headtext>Copies of policies</headtext>
                </head>
                <division id="a000097" level="1">
                  <para>
                    <paratext>
                      The SaaS provider may be prevented from providing copies of policies as this action may itself be a breach of a security policy. For more information, see 
                      <internal.reference refid="a679888">Drafting note, Copies of audit and accreditations</internal.reference>
                      .
                    </paratext>
                  </para>
                </division>
              </drafting.note>
            </subclause1>
          </clause>
          <clause id="a203851">
            <identifier>15.</identifier>
            <head align="left" preservecase="true">
              <headtext>Confidentiality</headtext>
            </head>
            <drafting.note id="a525770" jurisdiction="">
              <head align="left" preservecase="true">
                <headtext>Confidentiality</headtext>
              </head>
              <division id="a000098" level="1">
                <para>
                  <paratext>For more information on this clause, see:</paratext>
                </para>
                <list type="bulleted">
                  <list.item>
                    <para>
                      <paratext>
                        The integrated drafting notes to 
                        <link href="http://www.practicallaw.com/2-107-3829" style="ACTLinkURL">
                          <ital>Standard clause, Confidentiality</ital>
                        </link>
                        .
                      </paratext>
                    </para>
                  </list.item>
                  <list.item>
                    <para>
                      <paratext>
                        <link anchor="a263683" href="http://www.practicallaw.com/w-014-1583" style="ACTLinkURL">
                          <ital>Practice note, Boilerplate: do I really need this clause and why?: Confidentiality</ital>
                        </link>
                        .
                      </paratext>
                    </para>
                  </list.item>
                </list>
              </division>
            </drafting.note>
            <subclause1 id="a330628">
              <identifier>15.1</identifier>
              <para>
                <paratext>
                  Each party undertakes that it shall not [at any time 
                  <bold>OR</bold>
                   at any time during this agreement, and for a period of [two] years after termination [or expiry] of this agreement,] disclose to any person any confidential information concerning the business, assets, affairs, customers, clients or suppliers of the other party [or of any member of the group of companies to which the other party belongs], except as permitted by 
                  <internal.reference refid="a444327">clause 15.2</internal.reference>
                  .
                </paratext>
              </para>
            </subclause1>
            <subclause1 id="a444327">
              <identifier>15.2</identifier>
              <para>
                <paratext>Each party may disclose the other party's confidential information:</paratext>
              </para>
              <subclause2 id="a984602">
                <identifier>(a)</identifier>
                <para>
                  <paratext>
                    to its employees, officers, representatives, contractors, subcontractors or advisers who need to know such information for the purposes of exercising the party's rights or carrying out its obligations under or in connection with this agreement. Each party shall ensure that its employees, officers, representatives, contractors, subcontractors or advisers to whom it discloses the other party's confidential information comply with this 
                    <internal.reference refid="a203851">clause 15</internal.reference>
                    ; and
                  </paratext>
                </para>
              </subclause2>
              <subclause2 id="a514093">
                <identifier>(b)</identifier>
                <para>
                  <paratext>as may be required by law, a court of competent jurisdiction or any governmental or regulatory authority.</paratext>
                </para>
              </subclause2>
            </subclause1>
            <subclause1 id="a712862">
              <identifier>15.3</identifier>
              <para>
                <paratext>No party shall use any other party's confidential information for any purpose other than to exercise its rights and perform its obligations under or in connection with this agreement.</paratext>
              </para>
            </subclause1>
            <subclause1 id="a232625">
              <identifier>15.4</identifier>
              <para>
                <paratext>
                  This 
                  <internal.reference refid="a203851">clause 15</internal.reference>
                   shall survive termination of this agreement for any reason.
                </paratext>
              </para>
            </subclause1>
          </clause>
          <clause id="a565193">
            <identifier>16.</identifier>
            <head align="left" preservecase="true">
              <headtext>Data protection</headtext>
            </head>
            <drafting.note id="a230748" jurisdiction="">
              <head align="left" preservecase="true">
                <headtext>Data protection</headtext>
              </head>
              <division id="a000099" level="1">
                <para>
                  <paratext>
                    For more information on data protection, and the appropriate clauses to be inserted here, see 
                    <internal.reference refid="a239076">Drafting note, Data protection</internal.reference>
                    .
                  </paratext>
                </para>
              </division>
            </drafting.note>
            <subclause1 id="a135023">
              <para>
                <paratext>[APPROPRIATE DATA PROTECTION CLAUSES.]</paratext>
              </para>
            </subclause1>
          </clause>
          <clause id="a902326">
            <identifier>17.</identifier>
            <head align="left" preservecase="true">
              <headtext>No partnership or agency</headtext>
            </head>
            <subclause1 id="a984445">
              <identifier>17.1</identifier>
              <para>
                <paratext>
                  Nothing in this agreement is intended to, or shall be deemed to, establish any partnership or joint venture between any of the parties, constitute any party the agent of another party, nor authorise any party to make or enter into any commitments for or on behalf of any other party except as expressly provided in 
                  <internal.reference refid="a442907">clause 2</internal.reference>
                  .
                </paratext>
              </para>
            </subclause1>
            <subclause1 id="a658957">
              <identifier>17.2</identifier>
              <para>
                <paratext>Each party confirms it is acting on its own behalf and not for the benefit of any other person.</paratext>
              </para>
            </subclause1>
          </clause>
          <clause id="a180584">
            <identifier>18.</identifier>
            <head align="left" preservecase="true">
              <headtext>Indemnity</headtext>
            </head>
            <drafting.note id="a110933" jurisdiction="">
              <head align="left" preservecase="true">
                <headtext>Indemnity</headtext>
              </head>
              <division id="a000100" level="1">
                <para>
                  <paratext>
                    We have included a standard indemnity in favour of the reseller in respect of third party claims of intellectual property infringement relating to reseller's use of the services. For further discussion of intellectual property indemnity provisions, see 
                    <link anchor="a735753" href="7-107-4789" style="ACTLinkPLCtoPLC">
                      <ital>Practice note, Main issues in software licensing and maintenance contracts: Intellectual property and indemnities</ital>
                    </link>
                    .
                  </paratext>
                </para>
                <para>
                  <paratext>The SaaS provider's liability under the indemnity is unlimited and the reseller should ensure that it is a full coverage indemnity covering all types of intellectual property rights in all jurisdictions and that it covers all losses, costs and expenses and not just amounts awarded in judgments or agreed in settlements with the third party.</paratext>
                </para>
              </division>
            </drafting.note>
            <subclause1 id="a297615">
              <identifier>18.1</identifier>
              <para>
                <paratext>
                  The SaaS Provider shall, subject always to the Reseller's compliance with 
                  <internal.reference refid="a103732">clause 18.2</internal.reference>
                   below, defend the Reseller, its affiliates and subsidiaries and its and their officers, directors and employees against any and all liabilities, costs, expenses, damages and losses (including but not limited to any direct, indirect or consequential losses, loss of profit, loss of reputation and all interest, penalties and legal costs (calculated on a full indemnity basis) and all other reasonable professional costs and expenses) suffered or incurred or paid by the Reseller arising out of or in connection with any claim brought against the Reseller for actual or alleged infringement of a third party's intellectual property rights in any jurisdiction.
                </paratext>
              </para>
            </subclause1>
            <subclause1 id="a103732">
              <identifier>18.2</identifier>
              <para>
                <paratext>
                  If the SaaS Provider is required to indemnify the Reseller under this 
                  <internal.reference refid="a180584">clause 18</internal.reference>
                  , the Reseller shall:
                </paratext>
              </para>
              <subclause2 id="a160563">
                <identifier>(a)</identifier>
                <para>
                  <paratext>
                    notify the SaaS Provider in writing of any claim against it in respect of which it wishes to rely on the indemnity at 
                    <internal.reference refid="a297615">clause 18.1</internal.reference>
                     (
                    <defn.term>IPRs Claim</defn.term>
                    );
                  </paratext>
                </para>
              </subclause2>
              <subclause2 id="a280898">
                <identifier>(b)</identifier>
                <para>
                  <paratext>allow the SaaS Provider, at its own cost, to conduct all negotiations and proceedings and to settle the IPRs Claim, always provided that the SaaS Provider shall obtain the Reseller's prior approval of any settlement terms, such approval not to be unreasonably withheld;</paratext>
                </para>
                <drafting.note id="a393106" jurisdiction="">
                  <head align="left" preservecase="true">
                    <headtext>Reseller's prior approval</headtext>
                  </head>
                  <division id="a000101" level="1">
                    <para>
                      <paratext>As the supplier position has hardened recently, suppliers are refusing to agree to this type of approval. Typically, the position is that no approval is required as long as no admissions of liability are made and no amounts have to be paid by the reseller.</paratext>
                    </para>
                  </division>
                </drafting.note>
              </subclause2>
              <subclause2 id="a251834">
                <identifier>(c)</identifier>
                <para>
                  <paratext>provide the SaaS Provider with such reasonable assistance regarding the IPRs Claim as is required by the SaaS Provider, subject to reimbursement by the SaaS Provider of the Reseller's reasonable costs so incurred; and</paratext>
                </para>
              </subclause2>
              <subclause2 id="a523113">
                <identifier>(d)</identifier>
                <para>
                  <paratext>not, without prior consultation with the SaaS Provider, make any admission relating to the IPRs Claim or attempt to settle it, provided that the SaaS Provider considers and defends any IPRs Claim diligently, using competent counsel and in such a way as not to bring the reputation of the Reseller into disrepute.</paratext>
                </para>
              </subclause2>
            </subclause1>
            <subclause1 id="a981107">
              <identifier>18.3</identifier>
              <para>
                <paratext>In the defence or settlement of any claim, the SaaS Provider may procure the right for the Reseller to continue using the Services, replace or modify the Services without a reduction or alteration in functionality so that they become non-infringing.</paratext>
              </para>
            </subclause1>
            <subclause1 id="a261233">
              <identifier>18.4</identifier>
              <para>
                <paratext>In no event shall the SaaS Provider, its employees, agents and subcontractors be liable to the Reseller to the extent that the alleged infringement is based on:</paratext>
              </para>
              <subclause2 id="a140826">
                <identifier>(a)</identifier>
                <para>
                  <paratext>a modification of the Services, Software or Documents by anyone other than the SaaS Provider or its agents, subcontractors or partners or with the SaaS Provider's consent or approval;</paratext>
                </para>
              </subclause2>
              <subclause2 id="a928650">
                <identifier>(b)</identifier>
                <para>
                  <paratext>the Reseller's use of the Services, Software or Documents otherwise than in accordance with the Documents or the terms of this agreement; or</paratext>
                </para>
              </subclause2>
              <subclause2 id="a763316">
                <identifier>(c)</identifier>
                <para>
                  <paratext>the Reseller's use of the Services, Software or Documents after notice of the alleged or actual infringement from the SaaS Provider or any appropriate authority.</paratext>
                </para>
              </subclause2>
            </subclause1>
            <subclause1 id="a275468">
              <identifier>18.5</identifier>
              <para>
                <paratext>In the defence or settlement of the claim, the SaaS Provider may obtain for the Reseller the right to continue distributing the Services in the manner contemplated by this agreement, replace or modify the Services so that they become non-infringing or, if such remedies are not reasonably available, terminate this agreement immediately by notice in writing and without liability to the Reseller. The SaaS Provider shall not in any circumstances have any liability if the alleged infringement is based on:</paratext>
              </para>
              <subclause2 id="a156050">
                <identifier>(a)</identifier>
                <para>
                  <paratext>the Reseller Products[, whether in whole or in part];</paratext>
                </para>
              </subclause2>
              <subclause2 id="a253188">
                <identifier>(b)</identifier>
                <para>
                  <paratext>a modification of the Services by anyone other than the SaaS Provider;</paratext>
                </para>
              </subclause2>
              <subclause2 id="a191029">
                <identifier>(c)</identifier>
                <para>
                  <paratext>the Reseller's marketing, advertising, distribution or use of the Services in a manner contrary to the instructions given to the Reseller by the SaaS Provider;</paratext>
                </para>
              </subclause2>
              <subclause2 id="a684902">
                <identifier>(d)</identifier>
                <para>
                  <paratext>the Reseller's marketing, advertising, distribution or use of the Services after notice of the alleged or actual infringement from the SaaS Provider or any appropriate authority; or</paratext>
                </para>
              </subclause2>
              <subclause2 id="a679675">
                <identifier>(e)</identifier>
                <para>
                  <paratext>use or combination of the Services with the Reseller Products in circumstances where, but for such combination, no infringement would have occurred.</paratext>
                </para>
              </subclause2>
            </subclause1>
            <para>
              <paratext>
                The foregoing states the Reseller's sole and exclusive rights and remedies, and the SaaS Provider's entire obligations and liability, in the case of any matter falling under 
                <internal.reference refid="a180584">clause 18</internal.reference>
                .
              </paratext>
            </para>
            <subclause1 id="a556480">
              <identifier>18.6</identifier>
              <para>
                <paratext>Each party shall, at the request and expense of the other, provide all reasonable assistance to the other (including, but not limited to, the use of its name in, or being joined as a party to, proceedings) in connection with any action to be taken by the other party, provided that that party is given such indemnity as it may reasonably require against any damage to its name.</paratext>
              </para>
            </subclause1>
          </clause>
          <clause id="a272931">
            <identifier>19.</identifier>
            <head align="left" preservecase="true">
              <headtext>Limitation of liability</headtext>
            </head>
            <drafting.note id="a986161" jurisdiction="">
              <head align="left" preservecase="true">
                <headtext>Limitation of liability</headtext>
              </head>
              <division id="a000102" level="1">
                <para>
                  <paratext>The parties should ensure that they clearly understand how obligations are delineated between the EULA, this reseller agreement and relevant services agreement between the reseller and its end user customer and how, and under which agreement, customer claims are likely to flow.</paratext>
                </para>
                <para>
                  <paratext>For a detailed discussion on negotiating liability limits in relation to software licence agreements, see Practice notes:</paratext>
                </para>
                <list type="bulleted">
                  <list.item>
                    <para>
                      <paratext>
                        <link anchor="a615351" href="7-107-4789" style="ACTLinkPLCtoPLC">
                          <ital>Main issues in software licensing and maintenance contracts: Limitation of liability</ital>
                        </link>
                        . Although this note deals mainly with on on-premises software, the same principles of contractual loss and damage will apply equally to SaaS services. However, the reseller should consider whether the nature of this agreement might affect the apportionment of risk compared to a direct-to-customer sales model and whether it can mitigate this contractually or by varying its operational processes.
                      </paratext>
                    </para>
                  </list.item>
                  <list.item>
                    <para>
                      <paratext>
                        <link href="4-566-3285" style="ACTLinkPLCtoPLC">
                          <ital>Practice note, Cloud services: overview</ital>
                        </link>
                        .
                      </paratext>
                    </para>
                  </list.item>
                </list>
                <para>
                  <paratext>The level of liability assumed by the SaaS provider to the reseller should be considered in line with the purposes of the reselling. Where the reseller is integrating the SaaS services as part of a wider software solution (so, an embedded services arrangement) it will likely have a vested interest in ensuring the reliability and efficiency of the service and will want to approach these liability provisions as if it were the anticipated customer of the services. For example, it will want to back-to-back potential claims it receives from customers (in relation to service level breaches caused by a failure of the SaaS services) with claims it is able to make under this reseller agreement.</paratext>
                </para>
                <para>
                  <paratext>Alternatively, where the SaaS services are being on-sold "as is" (or with the reseller providing additional discrete services such as customisation, integration or support) the reseller may be satisfied with more limited liability provisions, given that it has less reliance on the SaaS services in order to provide its own services, and could rely on the customer bringing their own claims against the SaaS provider (in relation to any deficiency of the core SaaS service) under the terms of relevant EULA entered into between the SaaS provider and the end user.</paratext>
                </para>
                <para>
                  <paratext>
                    For more information, see 
                    <internal.reference refid="a465754">Drafting note, Structuring reseller agreement based on reselling objective</internal.reference>
                    .
                  </paratext>
                </para>
                <para>
                  <paratext>
                    It might be theoretically possible for the SaaS provider to attempt to channel all customer claims via the reseller (and exclude all liability to the end user via its EULA) or, alternatively, for the reseller to attempt to channel all customer claims, in relation to the SaaS services, via the SaaS provider pursuant to the EULA. Both approaches may be difficult to sustain and justify under 
                    <link href="7-505-7728" style="ACTLinkPLCtoPLC">
                      <ital>UCTA</ital>
                    </link>
                    , and in reality depending on the particulars of breach, each party may share culpability (see also 
                    <internal.reference refid="a976259">Drafting note, UCTA reasonableness test</internal.reference>
                    ).
                  </paratext>
                </para>
                <para>
                  <paratext>The SaaS provider is therefore likely to have separate approaches to liability in its reseller agreement compared to the EULA and is going to want to enforce directly under the EULA even though that revenue flows via the reseller. This is because there may be issues recovering damages from customers for breaches of the EULA via the reseller (they may be too remote) and EULA breaches by multiple customers over the term of the reseller agreement may use up the liability cap under the reseller agreement or exceed what the reseller can bear commercially.</paratext>
                </para>
                <division id="a976259" level="2">
                  <head align="left" preservecase="true">
                    <headtext>UCTA reasonableness test</headtext>
                  </head>
                  <para>
                    <paratext>
                      <link href="7-505-7728" style="ACTLinkPLCtoPLC">
                        <ital>UCTA</ital>
                      </link>
                       remains the main statute affecting limitation clauses in business-to-business contracts, although there are others; see 
                      <link anchor="a912556" href="9-617-5230" style="ACTLinkPLCtoPLC">
                        <ital>Practice note, Limiting liability: statutory and common law controls on limitation clauses: Other statutory controls on limitation clauses</ital>
                      </link>
                      .
                    </paratext>
                  </para>
                  <para>
                    <paratext>
                      Recent case law indicates that UCTA is unlikely to apply to reseller agreements, since they are usually negotiated to some extent, see 
                      <link href="w-041-9948" style="ACTLinkPLCtoPLC">
                        <ital>Article, Excluding loss of profits: Pinewood Technologies Asia Pacific Ltd v Pinewood Technologies plc</ital>
                      </link>
                      . In Pinewood Technologies, the court held the test for "standard terms of business" was whether the terms were "effectively untouched" and whether any amendments were "of substance". Interestingly, the court also confirmed it was not relevant that the exclusion clauses themselves were not amended from the original terms.
                    </paratext>
                  </para>
                  <para>
                    <paratext>
                      Some limitations are automatically void where UCTA applies  (see 
                      <link anchor="a609920" href="9-617-5230" style="ACTLinkPLCtoPLC">
                        <ital>Does UCTA apply to your contract?</ital>
                      </link>
                       and 
                      <link anchor="a881027" href="9-617-5230" style="ACTLinkPLCtoPLC">
                        <ital>Liabilities you cannot limit if UCTA applies</ital>
                      </link>
                      ). Others are valid only if they pass the UCTA reasonableness test (see 
                      <link anchor="co_anchor_a910886" href="https://1.next.westlaw.com/Document/I9c0225b8410011e598dc8b09b4f043e0/View/FullText.html?originationContext=document&amp;amp;transitionType=DocumentItem&amp;amp;contextData=(sc.Default)" style="ACTLinkURL">
                        <ital>Liabilities you can limit by a reasonable clause if UCTA applies</ital>
                      </link>
                      ). For more information on applying the UCTA reasonableness test, in practice, see 
                      <link anchor="a473580" href="9-617-5230" style="ACTLinkPLCtoPLC">
                        <ital>Practice note, Limiting liability: statutory and common law controls on limitation clauses: The UCTA reasonableness test</ital>
                      </link>
                      .
                    </paratext>
                  </para>
                  <para>
                    <paratext>
                      The controls on unfair terms in consumer contracts were moved from UCTA to the 
                      <link href="https://1.next.westlaw.com/Document/I6a194d51053b11e598db8b09b4f043e0/View/FullText.html?originationContext=document&amp;amp;transitionType=PLDocumentLink&amp;amp;billingHash=8E04E4C25D55E56FB097BE4C0FDF6B2CD6F7716A819D3E7E594884333847C6BE&amp;amp;contextData=(sc.Default)" style="ACTLinkURL">
                        <ital>Consumer Rights Act 2015</ital>
                      </link>
                       on 1 October 2015. These changes do not affect the business-to-business contracts discussed in this agreement.
                    </paratext>
                  </para>
                </division>
              </division>
            </drafting.note>
            <subclause1 id="a266634">
              <identifier>19.1</identifier>
              <para>
                <paratext>Except as expressly and specifically provided in this agreement, all warranties, conditions and other terms implied by statute, common law or otherwise are, to the fullest extent permitted by law, excluded from this agreement.</paratext>
              </para>
              <drafting.note id="a319134" jurisdiction="">
                <head align="left" preservecase="true">
                  <headtext>Implied terms</headtext>
                </head>
                <division id="a000103" level="1">
                  <para>
                    <paratext>
                      If acting for the SaaS provider, it will want to mitigate against the risk that any business buyer of the SaaS services will benefit from statutory protection in the form of implied terms as to the characteristics of the SaaS services (see 
                      <internal.reference refid="a728524">Drafting note, Is SaaS software goods?</internal.reference>
                      ). In this case, we have included a specific disclaimer of implied terms at 
                      <internal.reference refid="a266634">clause 19.1</internal.reference>
                      . However, the UCTA reasonableness test will need to be considered (see 
                      <internal.reference refid="a976259">Drafting note, UCTA reasonableness test</internal.reference>
                      ).
                    </paratext>
                  </para>
                  <para>
                    <paratext>If acting for the reseller, you may wish to omit this clause.</paratext>
                  </para>
                </division>
              </drafting.note>
            </subclause1>
            <subclause1 id="a873052">
              <identifier>19.2</identifier>
              <para>
                <paratext>Nothing in this agreement excludes the liability of each party:</paratext>
              </para>
              <subclause2 id="a396088">
                <identifier>(a)</identifier>
                <para>
                  <paratext>for death or personal injury caused by its negligence; or</paratext>
                </para>
              </subclause2>
              <subclause2 id="a940042">
                <identifier>(b)</identifier>
                <para>
                  <paratext>for fraud or fraudulent misrepresentation.</paratext>
                </para>
              </subclause2>
            </subclause1>
            <subclause1 condition="optional" id="a421262">
              <identifier>19.3</identifier>
              <para>
                <paratext>
                  Subject to 
                  <internal.reference refid="a873052">clause 19.2</internal.reference>
                   the SaaS Provider shall have no liability for:
                </paratext>
              </para>
              <subclause2 id="a506109">
                <identifier>(a)</identifier>
                <para>
                  <paratext>loss of profits;</paratext>
                </para>
              </subclause2>
              <subclause2 id="a791685">
                <identifier>(b)</identifier>
                <para>
                  <paratext>loss of business;</paratext>
                </para>
              </subclause2>
              <subclause2 id="a855947">
                <identifier>(c)</identifier>
                <para>
                  <paratext>depletion of goodwill or similar losses;</paratext>
                </para>
              </subclause2>
              <subclause2 id="a911660">
                <identifier>(d)</identifier>
                <para>
                  <paratext>loss of anticipated savings;</paratext>
                </para>
              </subclause2>
              <subclause2 id="a714835">
                <identifier>(e)</identifier>
                <para>
                  <paratext>loss of goods;</paratext>
                </para>
              </subclause2>
              <subclause2 id="a589328">
                <identifier>(f)</identifier>
                <para>
                  <paratext>loss of use;</paratext>
                </para>
              </subclause2>
              <subclause2 id="a470343">
                <identifier>(g)</identifier>
                <para>
                  <paratext>loss or corruption of data or information; or</paratext>
                </para>
                <drafting.note id="a872032" jurisdiction="">
                  <head align="left" preservecase="true">
                    <headtext>Corruption of data or information (optional clause)</headtext>
                  </head>
                  <division id="a000104" level="1">
                    <para>
                      <paratext>
                        Consider the exclusion in 
                        <internal.reference refid="a421262">clause 19.3</internal.reference>
                         carefully, particularly where data hosting or storage is a main focus of the SaaS services, and business critical, highly valuable or sensitive data will be stored.
                      </paratext>
                    </para>
                    <para>
                      <paratext>As a minimum, the parties will want to make clear that this exclusion does not exclude any liability of the SaaS provider for breach of any of its data protection obligations or other statutory obligations in relation to that data (including those that may be flowed down via contractual terms).</paratext>
                    </para>
                  </division>
                </drafting.note>
              </subclause2>
              <subclause2 id="a197327">
                <identifier>(h)</identifier>
                <para>
                  <paratext>wasted expenditure;</paratext>
                </para>
              </subclause2>
              <subclause2 id="a431517">
                <identifier>(i)</identifier>
                <para>
                  <paratext>any special, indirect, or consequential loss, costs, damages, charges or expenses.</paratext>
                </para>
                <drafting.note id="a568265" jurisdiction="">
                  <head align="left" preservecase="true">
                    <headtext>Exclusion of specific types of liability (optional clause)</headtext>
                  </head>
                  <division id="a000105" level="1">
                    <para>
                      <paratext>
                        <internal.reference refid="a421262">Clause 19.3</internal.reference>
                        <ital> </ital>
                         states what the licensor is not liable for, see also 
                        <internal.reference refid="a452314">Drafting note, Definition of liability</internal.reference>
                        .
                      </paratext>
                    </para>
                    <para>
                      <paratext>This clause is drafted in the form of a series of sub-clauses so that if one sub-clause is held unreasonable, it can be severed from the other provisions, which may remain enforceable.</paratext>
                    </para>
                    <para>
                      <paratext>As loss of profits (and any other kind of economic or financial loss) can be a direct or indirect loss, ensure that if you want to exclude both direct and indirect loss of profit, this is separated from the reference to indirect or consequential loss in the condition.</paratext>
                    </para>
                    <para>
                      <paratext>The reasonableness of any exclusions will depend on the circumstances, and different judges may reach opposite conclusions as to what is reasonable in any particular situation. It may therefore be safest for the SaaS provider to accept an overall cap on its liabilities which it is happy with (an approach which has been adopted here) or to consider which types of financial loss it is prepared to accept.</paratext>
                    </para>
                    <para>
                      <paratext>
                        For an alternative, more reseller friendly liability exclusion clause, see 
                        <link href="3-201-8935" style="ACTLinkPLCtoPLC">
                          <ital>Standard document, Software development agreement (pro-customer)</ital>
                        </link>
                        .
                      </paratext>
                    </para>
                  </division>
                </drafting.note>
              </subclause2>
            </subclause1>
            <subclause1 condition="optional" id="a436164">
              <identifier>19.4</identifier>
              <para>
                <paratext>
                  Other than in relation to any liability under 
                  <internal.reference refid="a266634">clause 19.1</internal.reference>
                  :
                </paratext>
              </para>
              <subclause2 id="a754835">
                <identifier>(a)</identifier>
                <para>
                  <paratext>the SaaS Provider's total aggregate liability to the Reseller in respect of all breaches of duty occurring within any contract year shall not exceed the cap. [If breaches committed in more than one contract year give rise to a single claim or a series of connected claims, the SaaS Provider's total liability for those claims shall not exceed the single highest annual cap for those contract years.]</paratext>
                </para>
              </subclause2>
              <subclause2 id="a396277">
                <identifier>(b)</identifier>
                <para>
                  <paratext>[In clause 19.4(a):</paratext>
                </para>
                <subclause3 id="a399974">
                  <identifier>(i)</identifier>
                  <para>
                    <paratext>[cap] The cap is the greater of £[MINIMUM AMOUNT] and [NUMBER IN WORDS] per cent ([PERCENTAGE]%) of the amount actually paid by the Reseller to the SaaS Provider under this agreement in the contract year in which the breaches occurred. [For a worked example, see [Schedule [NUMBER]];</paratext>
                  </para>
                </subclause3>
                <subclause3 id="a350558">
                  <identifier>(ii)</identifier>
                  <para>
                    <paratext>[contract year.] A contract year means a 12 month period commencing on the Effective Date or any anniversary of it.]</paratext>
                  </para>
                  <drafting.note id="a922952" jurisdiction="">
                    <head align="left" preservecase="true">
                      <headtext>Liability cap (optional clause)</headtext>
                    </head>
                    <division id="a000106" level="1">
                      <para>
                        <paratext>
                          <internal.reference refid="a436164">Clause 19.4</internal.reference>
                           seeks to limit the SaaS provider's aggregate liability under the contract to a pre-set sum, by reference to either the contract price or a fixed amount.
                        </paratext>
                      </para>
                      <para>
                        <paratext>
                          As a general rule, if this is a contract to which 
                          <link href="5-505-8743" style="ACTLinkPLCtoPLC">
                            <ital>section 3</ital>
                          </link>
                           of UCTA potentially applies (that is, if it is, or could be considered to be, effectively on the SaaS provider's standard terms), then there is a risk that if the liability cap is significantly below the contract price, it could be struck down by the courts as unreasonable. In this situation, damages would be recoverable on the basis of the ordinary contract law rules of remoteness, see 
                          <internal.reference refid="a976259">Drafting note, UCTA reasonableness test</internal.reference>
                          .
                        </paratext>
                      </para>
                      <para>
                        <paratext>Depending on which formulation is chosen, these rules say that recoverable loss is one of the following:</paratext>
                      </para>
                      <list type="bulleted">
                        <list.item>
                          <para>
                            <paratext>
                              Loss which arises naturally from the breach or which may reasonably be supposed to have been in the contemplation of the parties when they made the contract as the probable result of the breach (the classic formulation in 
                              <link href="D-000-1778" style="ACTLinkPLCtoPLC">
                                <ital>Hadley v Baxendale (1854) 9 Ex 341</ital>
                              </link>
                              ).
                            </paratext>
                          </para>
                        </list.item>
                        <list.item>
                          <para>
                            <paratext>
                              All loss which at the time the contract was made was reasonably foreseeable as liable to result from the breach (
                              <link href="D-016-1528" style="ACTLinkPLCtoPLC">
                                <ital>Victoria Laundry (Windsor) v Newman Industries [1949] 2 KB 528</ital>
                              </link>
                              ).
                            </paratext>
                          </para>
                        </list.item>
                      </list>
                      <division id="a232663" level="2">
                        <head align="left" preservecase="true">
                          <headtext>Should the IP indemnity fall within the cap?</headtext>
                        </head>
                        <para>
                          <paratext>
                            In the context of the exclusion and limitation of liability under 
                            <internal.reference refid="a421262">clause 19.3</internal.reference>
                             and 
                            <internal.reference refid="a436164">clause 19.4</internal.reference>
                            , the SaaS provider must consider the extent to which it wishes to indemnify the reseller (if at all) in respect of any claims made against the reseller for third party IPR infringement claims.
                          </paratext>
                        </para>
                      </division>
                      <division id="a178793" level="2">
                        <head align="left" preservecase="true">
                          <headtext>Should cyber or data protection risks fall within the cap?</headtext>
                        </head>
                        <para>
                          <paratext>
                            The parties should consider whether the SaaS services provided under this agreement, or any interconnectivity between the network and information systems of the SaaS provider and the reseller could have any adverse impact on either party's cybersecurity, or compromise either party's personal data, such that it could lead to potential exposure under the 
                            <link href="w-014-4419" style="ACTLinkPLCtoPLC">
                              <ital>NIS Regulations</ital>
                            </link>
                             or data protection legislation (or generally expose either party to security threats). If so, the parties may consider requesting an exception to the cap for these types of liability, bearing in mind that financial penalties for these types of breaches can be significant. It is recommended, at least, that the exclusion in 
                            <internal.reference refid="a470343">clause 19.3(g)</internal.reference>
                             should not serve to completely exclude the SaaS provider's liability for loss or corruption of data where it has breached any of its statutory or contractual obligations around data protection or cyber security (see 
                            <internal.reference refid="a160898">clause 19.5</internal.reference>
                            ).
                          </paratext>
                        </para>
                        <para>
                          <paratext>
                            For more information on this topic, see 
                            <link anchor="a207698" href="w-027-2423" style="ACTLinkPLCtoPLC">
                              <ital>Practice notes, Data protection issues in IT contracts: Liability for data protection compliance in IT contracts</ital>
                            </link>
                             and 
                            <link anchor="a629286" href="w-013-8329" style="ACTLinkPLCtoPLC">
                              <ital>Cybersecurity Directive: UK implementation: Penalties</ital>
                            </link>
                            .
                          </paratext>
                        </para>
                      </division>
                      <division id="a368269" level="2">
                        <head align="left" preservecase="true">
                          <headtext>SaaS Provider's total aggregate liability</headtext>
                        </head>
                        <para>
                          <paratext>
                            Rather than having a liability cap equal to the total fees over the contract term, the SaaS provider is likely to want to ring fence liability in any contract year to an amount equal to the fees paid in that contract year. However, care must be taken when drafting this option to avoid the possibility of introducing multiple liability caps for multiple claims. This issue has been the subject of recent case law, see 
                            <link href="w-039-8395" style="ACTLinkPLCtoPLC">
                              <ital>Legal update, Single not multiple liability cap in IT contract (High Court)</ital>
                            </link>
                            .
                          </paratext>
                        </para>
                        <para>
                          <paratext>
                            If the SaaS provider prefers to have a liability cap equal to a fixed amount over the term (perhaps where the contract term is for two years or less) then see 
                            <link anchor="a325636" href="w-021-8628" style="ACTLinkPLCtoPLC">
                              <ital>Standard document, SaaS subscription agreement (pro-customer): clause 13.3(c)</ital>
                            </link>
                            . If this approach is taken then 
                            <internal.reference refid="a754835">clause 19.4(a)</internal.reference>
                             can be simplified and 
                            <internal.reference refid="a396277">clause 19.4(b)</internal.reference>
                             is no longer required.
                          </paratext>
                        </para>
                        <para>
                          <paratext>
                            For a consideration of the potential pitfalls to avoid and an explanation of why a worked example may be helpful, see 
                            <link anchor="a255920" href="w-010-2114" style="ACTLinkPLCtoPLC">
                              <ital>Standard clause, Limitation of liability: Cap on the supplier's liability</ital>
                            </link>
                            .
                          </paratext>
                        </para>
                      </division>
                    </division>
                  </drafting.note>
                </subclause3>
              </subclause2>
            </subclause1>
            <subclause1 id="a160898">
              <identifier>19.5</identifier>
              <para>
                <paratext>
                  The Reseller accepts responsibility for selecting the Services as part of the Resold Services [and for combination with the Reseller Products] and acknowledges that the Services, Software and Documents have not been developed or designed to meet or support any individual requirements of the Reseller or any Customer, including [any particular cybersecurity requirements the Reseller might be subject to, or] any regulated activity that the Reseller may be engaged in, including the provision of an online intermediation service, an online search engine or service that facilitates online interaction between users (such as, but not limited to, a social media platform) (each a 
                  <defn.term>Regulated Activity</defn.term>
                  ).  If the Reseller uses, or makes available, the Services for any Regulated Activity the Reseller shall comply with any requirements that apply to such Regulated Activity from time to time (including in any jurisdiction in which the Reseller operates or where the Regulated Activity is undertaken), and the Reseller shall defend, indemnify and hold the SaaS Provider harmless against any loss or damage (including regulatory fines or penalties) costs (including [reasonable] legal fees) and expenses which the SaaS Provider may suffer or incur as a result of the Reseller's breach of this 
                  <internal.reference refid="a160898">clause 19.5</internal.reference>
                  .
                </paratext>
              </para>
              <drafting.note id="a147618" jurisdiction="">
                <head align="left" preservecase="true">
                  <headtext>No individual requirements</headtext>
                </head>
                <division id="a000107" level="1">
                  <para>
                    <paratext>
                      <internal.reference refid="a160898">clause 19.5</internal.reference>
                       is included to help demonstrate that the reseller does not rely on the SaaS provider for suitability of the SaaS services to their needs. This is intended to ensure that a reseller is prevented from claiming that the SaaS services are not fit for the specific purpose for which the reseller obtained them. Fitness for purpose is not a term implied into a services contract by the 
                      <link href="3-507-0623" style="ACTLinkPLCtoPLC">
                        <ital>SGSA</ital>
                      </link>
                      . However, it might be implied under the 
                      <link href="1-507-2816" style="ACTLinkPLCtoPLC">
                        <ital>SGA</ital>
                      </link>
                       if this contract is interpreted to be a contract for the sale of goods. See also 
                      <internal.reference refid="a319134">Drafting note, Implied terms</internal.reference>
                       and 
                      <internal.reference refid="a728524">Drafting note, Is SaaS software goods?</internal.reference>
                      .
                    </paratext>
                  </para>
                  <para>
                    <paratext>Whether or not this clause is appropriate in the circumstances will depend on whether the reseller is, in fact, relying on this assurance from the SaaS provider.</paratext>
                  </para>
                  <para>
                    <paratext>
                      <internal.reference refid="a160898">clause 19.5</internal.reference>
                       puts the onus on the reseller to ensure, before purchasing the SaaS services that they do indeed have the facilities and functions necessary to address the reseller's specific needs. If this clause is included, the reseller should check the documents for a description of the SaaS services' facilities and functions to ensure their suitability.
                    </paratext>
                  </para>
                  <para>
                    <paratext>
                      This disclaimer also includes an optional reference to cybersecurity requirements, following the coming into force of the 
                      <link href="w-014-4419" style="ACTLinkPLCtoPLC">
                        <ital>NIS Regulations</ital>
                      </link>
                      , to help counter any claim that the SaaS provider was aware that the reseller was subject to any specific cybersecurity requirement (or that the services or software meet those specific requirements) (see 
                      <internal.reference refid="a125253">Drafting note, Network and Information Systems Regulations 2018</internal.reference>
                      ).
                    </paratext>
                  </para>
                  <para>
                    <paratext>
                      To the extent 
                      <internal.reference refid="a160898">clause 19.5</internal.reference>
                       operates as an exclusion clause, the UCTA reasonableness test should also be considered, see 
                      <internal.reference refid="a976259">Drafting note, UCTA reasonableness test</internal.reference>
                      .
                    </paratext>
                  </para>
                  <division id="a179020" level="2">
                    <head align="left" preservecase="true">
                      <headtext>Regulated activity</headtext>
                    </head>
                    <para>
                      <paratext>
                        The indemnity in 
                        <internal.reference refid="a160898">clause 19.5</internal.reference>
                         is included to mitigate the risk that the reseller, or its customer, might conduct regulated activity using the services and that the SaaS provider may unwittingly be drawn into regulated activity and exposed to regulatory fines or penalties.  For an example of a regulated activity, see 
                        <internal.reference refid="a423619">Drafting note, Online intermediation service providers</internal.reference>
                        .
                      </paratext>
                    </para>
                    <para>
                      <paratext>
                        If the SaaS services are, in fact, designed or provided for regulated activities then this 
                        <internal.reference refid="a160898">clause 19.5</internal.reference>
                         will need to be omitted and the relevant legislation will need to be considered, and additional requirements added (as necessary). In such case, the reseller may want to insert a clause acknowledging that it will be engaging in a regulated activity and that the SaaS services comply with any requirements that may be imposed as part of that regulated activity.
                      </paratext>
                    </para>
                  </division>
                </division>
              </drafting.note>
            </subclause1>
            <subclause1 id="a303974">
              <identifier>19.6</identifier>
              <para>
                <paratext>References to liability in this clause 19 include every kind of liability arising under or in connection with this agreement including but not limited to liability in contract, tort (including negligence), misrepresentation, restitution or otherwise.</paratext>
              </para>
              <drafting.note id="a452314" jurisdiction="">
                <head align="left" preservecase="true">
                  <headtext>Definition of liability</headtext>
                </head>
                <division id="a000108" level="1">
                  <para>
                    <paratext>Recent case law has confirmed the importance of consistency between different sub-clauses in a limitation of liability clause, particularly when these sub-clauses are negotiated at different times during a transaction. Using a common definition throughout clause 19 eliminates the issue of ambiguity in interpretation which may weaken contractual protection.</paratext>
                  </para>
                </division>
              </drafting.note>
            </subclause1>
          </clause>
          <clause id="a761183">
            <identifier>20.</identifier>
            <head align="left" preservecase="true">
              <headtext>Term and termination</headtext>
            </head>
            <drafting.note id="a801876" jurisdiction="">
              <head align="left" preservecase="true">
                <headtext>Term and termination</headtext>
              </head>
              <division id="a000109" level="1">
                <para>
                  <paratext>
                    This 
                    <internal.reference refid="a303974">clause 20</internal.reference>
                     sets out the term of the agreement and how it may be brought to an end. The parties may want to provide for an initial fixed term, with an option to continue the agreement for successive periods. In this case, the parties should consider whether the succession periods should continue automatically and, if so, when and how notice may be given by either party to terminate.
                  </paratext>
                </para>
                <para>
                  <paratext>Consideration should also be given to allowing the parties the ability to terminate the agreement on the occurrence of the following:</paratext>
                </para>
                <list type="bulleted">
                  <list.item>
                    <para>
                      <paratext>
                        Material breach which is not remedied, or is not capable of remedy. The parties may also wish to state certain provisions the breach of which would be considered material (such as the payment obligations under 
                        <internal.reference refid="a615225">clause 9.6</internal.reference>
                        ) (
                        <internal.reference refid="a749137">clause 20.2(a)</internal.reference>
                        <ital>and</ital>
                        <internal.reference refid="a313814">clause 20.4</internal.reference>
                        ).
                      </paratext>
                    </para>
                  </list.item>
                  <list.item>
                    <para>
                      <paratext>
                        Certain insolvency or analogous events (
                        <internal.reference refid="a399542">clause 20.2(c)</internal.reference>
                         to 
                        <internal.reference refid="a287510">clause 20.2(j)</internal.reference>
                        ), but see 
                        <link href="3-107-4673" style="ACTLinkPLCtoPLC">
                          <ital>Standard clause, Termination</ital>
                        </link>
                         and associated drafting notes as regards the 
                        <link href="w-026-2452" style="ACTLinkPLCtoPLC">
                          <ital>Corporate Insolvency and Governance Act 2020</ital>
                        </link>
                        .
                      </paratext>
                    </para>
                  </list.item>
                </list>
                <para>
                  <paratext>The parties should also consider whether rights of termination in relation to certain events should be mutual or unilateral. In this standard document, we have provided optional wording to anticipate that the SaaS provider may (in addition to termination for breach) want an exclusive right to terminate the agreement in the following events:</paratext>
                </para>
                <list type="bulleted">
                  <list.item>
                    <para>
                      <paratext>
                        Change of control (as defined) (
                        <internal.reference refid="a405284">clause 20.3(b)</internal.reference>
                        ).
                      </paratext>
                    </para>
                  </list.item>
                  <list.item>
                    <para>
                      <paratext>
                        If the reseller challenges or disputes the validity of the company's intellectual property rights. To come within the 
                        <link href="9-566-2085" style="ACTLinkPLCtoPLC">
                          <ital>Technology Transfer Block Exemption (Regulation 316/2014)</ital>
                        </link>
                         (TTBE), the agreement must contain provisions allowing the reseller to  challenge the validity of a licensor's intellectual property rights. Provisions preventing this would take the agreement outside of TTBE. However, provisions allowing the licensor to terminate in such event are permitted, but only if the licence is exclusive. An exclusive licence is defined to mean a licence under which the licensor itself is not permitted to produce on the basis of the licensed technology rights and is not permitted to license the licensed technology rights to third parties, in general or for a particular use or in a particular territory. If the licence is non-exclusive, then such a provision is not permitted under the TTBE, and it will require an individual assessment under Article 101(3) of the 
                        <link href="8-505-5578" style="ACTLinkPLCtoPLC">
                          <ital>Treaty on the Functioning of the European Union</ital>
                        </link>
                        .
                      </paratext>
                    </para>
                    <para>
                      <paratext>
                        After the end of the transition period, the EU competition rules will continue to apply to agreements or conduct of UK companies that have an effect within the EU (see 
                        <link href="w-016-5380" style="ACTLinkPLCtoPLC">
                          <ital>Practice note, Extraterritorial application of EU competition law</ital>
                        </link>
                        ), and these general principles will continue to apply, at least in the short term, under UK competition law via the operation of 
                        <link href="0-107-6961" style="ACTLinkPLCtoPLC">
                          <ital>retained exemptions</ital>
                        </link>
                        . For more information, see 
                        <internal.reference refid="a180261">Drafting note, Competition law</internal.reference>
                        .
                      </paratext>
                    </para>
                  </list.item>
                </list>
                <list type="bulleted">
                  <list.item>
                    <para>
                      <paratext>
                        If the reseller attempts to assign its rights under the agreement without the company's consent (
                        <internal.reference refid="a229165">clause 20.3(c)</internal.reference>
                        ).
                      </paratext>
                    </para>
                  </list.item>
                </list>
                <para>
                  <paratext>
                    The rights to terminate should be expressed to be without prejudice to the parties' remedies and claims for breach of contract (
                    <internal.reference refid="a400490">clause 20.2</internal.reference>
                    <ital> and </ital>
                    <internal.reference refid="a117003">clause 20.3</internal.reference>
                    ). The parties should consider whether these additional exclusive rights for the SaaS provider to terminate should be included (see also 
                    <internal.reference refid="a543104">Drafting note, Co-terminus rights or continued service?</internal.reference>
                    ). The reseller is unlikely to agree to exclusive rights for the SaaS provider to terminate which would place the reseller in breach of its customer obligations without, at least, an opportunity to mitigate.
                  </paratext>
                </para>
                <para>
                  <paratext>
                    For further guidance on termination, see 
                    <link href="3-107-4673" style="ACTLinkPLCtoPLC">
                      <ital>Standard clause, Termination</ital>
                    </link>
                     and associated drafting notes, including information on the Corporate Insolvency and Governance Act 2020, which came into force on 26 June 2020.
                  </paratext>
                </para>
                <para>
                  <paratext>
                    See also 
                    <link href="w-025-9457" style="ACTLinkPLCtoPLC">
                      <ital>Practice note, Restrictions on terminating supply contracts in insolvency proceedings</ital>
                    </link>
                     and, in particular, 
                    <link anchor="a557921" href="w-025-9457" style="ACTLinkPLCtoPLC">
                      <ital>What is a contract for the supply of goods and services?</ital>
                    </link>
                     and the commentary around 
                    <link anchor="a387269" href="w-025-9457" style="ACTLinkPLCtoPLC">
                      <ital>Software licence agreements</ital>
                    </link>
                     and 
                    <link anchor="a776693" href="w-025-9457" style="ACTLinkPLCtoPLC">
                      <ital>Intellectual property licence agreements</ital>
                    </link>
                    .
                  </paratext>
                </para>
                <division id="a543104" level="2">
                  <head align="left" preservecase="true">
                    <headtext>Co-terminus rights or continued service?</headtext>
                  </head>
                  <para>
                    <paratext>The parties should consider how any termination or expiry of this reseller agreement will impact the wider reseller arrangement, including any EULA imposed on an end user customer, and any other services agreement entered into between the reseller and the end user customer.</paratext>
                  </para>
                  <para>
                    <paratext>From the reseller's point of view, it will want to ensure that any termination of this reseller agreement (which may immediately terminate any right the reseller has to make the SaaS services available to end user customers) does not put it in breach of any continuing obligations it owes to those end user customers. This means the reseller will want to ensure, wherever possible:</paratext>
                  </para>
                  <list type="bulleted">
                    <list.item>
                      <para>
                        <paratext>It limits the SaaS provider's ability to terminate this agreement to those events where it can reasonably agree a corresponding termination right with its end user customer.</paratext>
                      </para>
                    </list.item>
                    <list.item>
                      <para>
                        <paratext>
                          It agrees a long enough notice, or remedy, period, before any termination of the reseller agreement so it has sufficient time to serve notice under its relevant customer contract and/or (in the case of an embedded services arrangement) replace the terminated SaaS services. Alternatively, it may want to agree appropriate exit transition assistance services with the SaaS provider, to ensure a smooth transition of the SaaS services to a replacement supplier or to otherwise ensure the business continuity of any software solution the reseller provides. This may include requiring the SaaS provider to return any customer data hosted by it (see 
                          <internal.reference refid="a954970">clause 21.1(e)</internal.reference>
                          ). As part of this exit transition assistance, the reseller should consider whether to require the SaaS provider to continue to provide SaaS services to all end user customers existing as at the date of termination for a fixed run-off period. For some example transition assistance clauses, see 
                          <link anchor="a522706" href="0-202-4551" style="ACTLinkPLCtoPLC">
                            <ital>Standard document, Outsourcing agreement: long form: clause 5</ital>
                          </link>
                           and 
                          <link href="w-012-6266" style="ACTLinkPLCtoPLC">
                            <ital>Standard clause, Exit management</ital>
                          </link>
                          .
                        </paratext>
                      </para>
                    </list.item>
                  </list>
                  <para>
                    <paratext>
                      Generally, the customer and the SaaS provider will want their relationship to continue but with another reseller or payment direct to the SaaS provider, particularly for channel partner arrangements (see 
                      <internal.reference refid="a251828">Drafting note, SaaS provider deals with customer directly</internal.reference>
                      ). The position is more complicated if the reseller is offering enhanced support or similar but the SaaS provider may be able to find another reseller or channel partner who can provide these services to the customer. This will be more likely where the SaaS provider has a mature reseller market.
                    </paratext>
                  </para>
                  <para>
                    <paratext>
                      In each case, it will be important to ensure that the term of this agreement, and the termination rights set out in this 
                      <internal.reference refid="a303974">clause 20</internal.reference>
                       (and elsewhere throughout this agreement) dovetail correctly with any other contracts entered into as part of the wider supply chain.
                    </paratext>
                  </para>
                </division>
              </division>
            </drafting.note>
            <subclause1 id="a955279">
              <identifier>20.1</identifier>
              <para>
                <paratext>
                  This agreement shall commence on the Effective Date. Unless terminated earlier in accordance with this 
                  <internal.reference refid="a955279">clause 20.1</internal.reference>
                  , 
                  <internal.reference refid="a400490">clause 20.2</internal.reference>
                   or 
                  <internal.reference refid="a117003">clause 20.3</internal.reference>
                  , this agreement shall continue [until [DATE] 
                  <bold>OR</bold>
                   for [PERIOD]] (
                  <defn.term>Initial Term</defn.term>
                  ) and shall automatically extend for 12-monthly periods (
                  <defn.term>Extended Term</defn.term>
                  ) at the end of the Initial Term and at the end of each Extended Term. Either party may give written notice to the other party, not later than 90 days before the end of the Initial Term or the relevant Extended Term, to terminate this agreement at the end of the Initial Term or the relevant Extended Term, as the case may be.
                </paratext>
              </para>
            </subclause1>
            <subclause1 id="a400490">
              <identifier>20.2</identifier>
              <para>
                <paratext>Without affecting any other right or remedy available to it, either party may terminate this agreement with immediate effect by giving written notice to the other party if:</paratext>
              </para>
              <subclause2 id="a749137">
                <identifier>(a)</identifier>
                <para>
                  <paratext>the other party fails to pay any amount due under this agreement on the due date for payment and remains in default not less than [NUMBER] days after being notified in writing to make such payment;</paratext>
                </para>
              </subclause2>
              <subclause2 id="a409616">
                <identifier>(b)</identifier>
                <para>
                  <paratext>the other party commits a material breach of any [other] term of this agreement which breach is irremediable or (if such breach is remediable) fails to remedy that breach within a period of [NUMBER] days after being notified in writing to do so;</paratext>
                </para>
              </subclause2>
              <subclause2 id="a399542">
                <identifier>(c)</identifier>
                <para>
                  <paratext>the other party suspends, or threatens to suspend, payment of its debts or is unable to pay its debts as they fall due or admits inability to pay its debts or is deemed unable to pay its debts within the meaning of section 123 of the Insolvency Act 1986;</paratext>
                </para>
              </subclause2>
              <subclause2 id="a606030">
                <identifier>(d)</identifier>
                <para>
                  <paratext>the other party commences negotiations with all or any class of its creditors with a view to rescheduling any of its debts, or makes a proposal for or enters into any compromise or arrangement with its creditors;</paratext>
                </para>
              </subclause2>
              <subclause2 id="a241643">
                <identifier>(e)</identifier>
                <para>
                  <paratext>the other party applies to court for, or obtains, a moratorium under Part A1 of the Insolvency Act 1986;</paratext>
                </para>
              </subclause2>
              <subclause2 id="a624103">
                <identifier>(f)</identifier>
                <para>
                  <paratext>a petition is filed, a notice is given, a resolution is passed, or an order is made, for or in connection with the winding up of that other party;</paratext>
                </para>
              </subclause2>
              <subclause2 id="a838001">
                <identifier>(g)</identifier>
                <para>
                  <paratext>an application is made to court, or an order is made, for the appointment of an administrator, or if a notice of intention to appoint an administrator is given or if an administrator is appointed, over the other party (being a company, partnership or limited liability partnership);</paratext>
                </para>
              </subclause2>
              <subclause2 id="a311453">
                <identifier>(h)</identifier>
                <para>
                  <paratext>the holder of a qualifying floating charge over the assets of that other party (being a company or limited liability partnership) has become entitled to appoint or has appointed an administrative receiver;</paratext>
                </para>
              </subclause2>
              <subclause2 id="a837097">
                <identifier>(i)</identifier>
                <para>
                  <paratext>a person becomes entitled to appoint a receiver over the assets of the other party or a receiver is appointed over the assets of the other party;</paratext>
                </para>
              </subclause2>
              <subclause2 id="a287510">
                <identifier>(j)</identifier>
                <para>
                  <paratext>
                    a creditor or encumbrancer of the other party attaches or takes possession of, or a distress, execution, sequestration or other such process is levied or enforced on or sued against, the whole or any part of the other party's assets and such attachment or process is not discharged within [14 
                    <bold>OR</bold>
                     [NUMBER]] days;
                  </paratext>
                </para>
              </subclause2>
              <subclause2 id="a884808">
                <identifier>(k)</identifier>
                <para>
                  <paratext>
                    any event occurs, or proceeding is taken, with respect to the other party in any jurisdiction to which it is subject that has an effect equivalent or similar to any of the events mentioned in 
                    <internal.reference refid="a409616">clause 20.2(b)</internal.reference>
                     to 
                    <internal.reference refid="a837097">clause 20.2(i)</internal.reference>
                     (inclusive); [or]
                  </paratext>
                </para>
              </subclause2>
              <subclause2 id="a453063">
                <identifier>(l)</identifier>
                <para>
                  <paratext>the other party suspends or ceases, or threatens to suspend or cease, carrying on all or a substantial part of its business; [or]</paratext>
                </para>
              </subclause2>
              <subclause2 condition="optional" id="a830570">
                <identifier>(m)</identifier>
                <para>
                  <paratext>the other party's financial position deteriorates so far as to reasonably justify the opinion that its ability to give effect to the terms of this agreement is in jeopardy.</paratext>
                </para>
              </subclause2>
            </subclause1>
            <subclause1 condition="optional" id="a117003">
              <identifier>20.3</identifier>
              <para>
                <paratext>Without prejudice to any other rights or remedies to which the SaaS Provider may be entitled, the SaaS Provider may terminate the agreement without liability to the Reseller if:</paratext>
              </para>
              <subclause2 id="a289421">
                <identifier>(a)</identifier>
                <para>
                  <paratext>
                    [if the Reseller commits a breach of its obligation in 
                    <internal.reference refid="a211856">clause 8.5(c)</internal.reference>
                    ;]
                  </paratext>
                </para>
              </subclause2>
              <subclause2 id="a405284">
                <identifier>(b)</identifier>
                <para>
                  <paratext>there is a change of control of the Reseller; or</paratext>
                </para>
              </subclause2>
              <subclause2 id="a229165">
                <identifier>(c)</identifier>
                <para>
                  <paratext>the Reseller purports to assign any of its rights or obligations under this agreement.</paratext>
                </para>
              </subclause2>
            </subclause1>
            <subclause1 condition="optional" id="a313814">
              <identifier>20.4</identifier>
              <para>
                <paratext>
                  For the purposes of 
                  <internal.reference refid="a409616">clause 20.2(b)</internal.reference>
                  , a 
                  <defn.term>material breach</defn.term>
                   means:
                </paratext>
              </para>
              <subclause2 id="a267995">
                <identifier>(a)</identifier>
                <para>
                  <paratext>a breach of any of any of the obligations set out in clauses [NUMBERS]; or</paratext>
                </para>
              </subclause2>
              <subclause2 id="a407110">
                <identifier>(b)</identifier>
                <para>
                  <paratext>a breach that has a serious effect on the benefit the terminating party would otherwise derive from this agreement [over any [NUMBER]-month period during its term].</paratext>
                </para>
              </subclause2>
            </subclause1>
          </clause>
          <clause id="a273987">
            <identifier>21.</identifier>
            <head align="left" preservecase="true">
              <headtext>Effects of termination</headtext>
            </head>
            <drafting.note id="a805124" jurisdiction="">
              <head align="left" preservecase="true">
                <headtext>Effects of termination</headtext>
              </head>
              <division id="a000110" level="1">
                <para>
                  <paratext>
                    This 
                    <internal.reference refid="a273987">clause 21</internal.reference>
                     sets out the effect of termination of the agreement on outstanding orders placed by the reseller and rights and licences under the agreement.
                  </paratext>
                </para>
                <para>
                  <paratext>
                    Following termination of a reseller agreement such as this, payments due to the SaaS provider will generally be actionable only as debt. This is of little value against an insolvent reseller. Payments made by customers to an insolvent reseller after the termination of their reseller agreement will not be interpreted as being "held on trust" for the SaaS provider, in the absence of any intention to create such a trust (see 
                    <link href="D-016-1547" style="ACTLinkPLCtoPLC">
                      <ital>Ansys Inc v Lim [1999] Masons CLR 135</ital>
                    </link>
                    ).
                  </paratext>
                </para>
                <para>
                  <paratext>
                    It is important that on termination, the reseller is expressly required to stop combining the SaaS services on the reseller products, and to return any media on which the SaaS services are installed and all marketing collateral and other confidential and proprietary information (
                    <internal.reference refid="a684922">clause 21.1(a)</internal.reference>
                    ).
                  </paratext>
                </para>
                <division id="a000111" level="2">
                  <division id="a251828" level="3">
                    <head align="left" preservecase="true">
                      <headtext>SaaS provider deals with customer directly</headtext>
                    </head>
                    <para>
                      <paratext>The direct relationship with the customer facilitated by the EULA may mean that, on termination, the SaaS provider may wish to reserve a right to step into the reseller's shoes and take on a broader relationship with the customer which may include direct payment of fees from the customer to the SaaS provider and other additional supplementary services that the reseller may provide under its contract with the customer.</paratext>
                    </para>
                    <para>
                      <paratext>This may be problematic since the SaaS provider may not be capable of continuing any first line support or other enhanced support or professional services obligations to the customer, and may wish to adjust the SaaS services charge where it needs to take on additional responsibilities.</paratext>
                    </para>
                    <para>
                      <paratext>
                        Such provisions would be highly fact dependent, but we have included basic co-operation obligations in 
                        <internal.reference refid="a754864">clause 21.1(b)</internal.reference>
                        . The parties will need to consider their needs and modify this drafting accordingly, possibly by reference to a schedule describing an agreed hand over process.
                      </paratext>
                    </para>
                  </division>
                  <division id="a891427" level="3">
                    <head align="left" preservecase="true">
                      <headtext>Transitional assistance on exit</headtext>
                    </head>
                    <para>
                      <paratext>
                        The parties need to consider whether the reseller will simply stop reselling the SaaS services on termination or whether some form of transition assistance is required to migrate customers to another SaaS provider, or another reseller. This will depend on the basis on which the SaaS services are sold, (see 
                        <internal.reference refid="a640151">Drafting note, Ways in which the SaaS services are commonly resold</internal.reference>
                        ) and whether the reseller is supplying Resold Services or distributing the SaaS services as is. See 
                        <internal.reference refid="a465754">Drafting note, Structuring reseller agreement based on reselling objective</internal.reference>
                         and, in particular, 
                        <internal.reference refid="a168047">Drafting note, Retaining contact with end users</internal.reference>
                        .
                      </paratext>
                    </para>
                    <para>
                      <paratext>
                        The SaaS provider may allow the reseller to continue selling the resold services for a limited period (
                        <internal.reference refid="a754864">clause 21.1(b)</internal.reference>
                        ) but it is important that after any such extension period, the reseller must cease reselling the SaaS services (
                        <internal.reference refid="a761949">clause 21.1(c)</internal.reference>
                        ).
                      </paratext>
                    </para>
                    <para>
                      <paratext>
                        Equally, the parties may wish to agree an exit procedure which could commence before expiry of the reseller agreement to enable an orderly transition and the replacement of either party (see the provisions on exit in 
                        <internal.reference refid="a543104">Drafting note, Co-terminus rights or continued service?</internal.reference>
                        ).
                      </paratext>
                    </para>
                    <para>
                      <paratext>
                        For information on clauses dealing with the consequences of termination, see the integrated drafting notes to 
                        <link href="3-203-1593" style="ACTLinkPLCtoPLC">
                          <ital>Standard clause, Consequences of termination</ital>
                        </link>
                        .
                      </paratext>
                    </para>
                  </division>
                </division>
              </division>
            </drafting.note>
            <subclause1 id="a958721">
              <identifier>21.1</identifier>
              <para>
                <paratext>On termination or expiry of this agreement for any reason:</paratext>
              </para>
              <subclause2 id="a684922">
                <identifier>(a)</identifier>
                <para>
                  <paratext>
                    [without prejudice to each EULA between the SaaS Provider and Customer] all outstanding Orders placed by the Reseller shall be cancelled and the Reseller shall (at its sole cost) return (or at the SaaS Provider's option, destroy or delete) all media (subject to 
                    <internal.reference refid="a754864">clause 21.1(b)</internal.reference>
                    ) on which the Services, Software or Documents are held [and the Reseller shall stop combining the SaaS Services and Software with the Reseller Products, cease all marketing and sales activity and transfer all live opportunities to the SaaS Provider, or their nominee];
                  </paratext>
                </para>
              </subclause2>
              <subclause2 id="a754864">
                <identifier>(b)</identifier>
                <para>
                  <paratext>for no more than [NUMBER] months following termination of this agreement the Reseller shall provide all assistance and information requested by the SaaS Provider and shall co-operate with the SaaS Provider and any replacement reseller to facilitate a smooth transition from the Reseller. [Any continued sale or distribution of the SaaS Services post termination shall be subject to the terms of this agreement and the continued payment of the Subscription Fees];</paratext>
                </para>
              </subclause2>
              <subclause2 id="a761949">
                <identifier>(c)</identifier>
                <para>
                  <paratext>
                    on the expiry of the [NUMBER]-month period under 
                    <internal.reference refid="a754864">clause 21.1(b)</internal.reference>
                    <ital>,</ital>
                     the Reseller shall promptly return to the SaaS Provider, or otherwise delete or dispose of as the SaaS Provider may instruct, any Software, Documents and other items relating to the SaaS Provider's business (and copies of them) (other than correspondence which has passed between the parties) which the Reseller may have in its possession or under its control and, in the case of destruction or deletion, the Reseller shall certify the same to the SaaS Provider;
                  </paratext>
                </para>
              </subclause2>
              <subclause2 id="a547011">
                <identifier>(d)</identifier>
                <para>
                  <paratext>the accrued rights of the parties as at termination or the continuation after termination of any provision expressly stated to survive or implicitly surviving termination shall not be affected or prejudiced; and</paratext>
                </para>
              </subclause2>
              <subclause2 id="a954970">
                <identifier>(e)</identifier>
                <para>
                  <paratext>
                    [where requested by the Reseller, the SaaS Provider shall provide guidance [at its own cost] to assist with any download of Data before the termination of the Services and if no request is made] within [14 days 
                    <bold>OR </bold>
                    [PERIOD]] of termination the SaaS provider shall, in accordance with its data deletion policy and subject to 
                    <internal.reference refid="a203851">clause 15</internal.reference>
                     destroy (and in the case of electronic data, delete from any network and information systems under its control) all Reseller Data and Customer Data [and any electronic data shall be considered deleted, for the purpose of this clause where it has been put beyond use by the SaaS Provider];]
                  </paratext>
                </para>
                <drafting.note id="a598479" jurisdiction="">
                  <head align="left" preservecase="true">
                    <headtext>Customer data on termination</headtext>
                  </head>
                  <division id="a000112" level="1">
                    <para>
                      <paratext>The parties should consider whether any provisions need to be added to deal with any customer data (or reseller data) which may no longer be available if the SaaS services are terminating. Normally SaaS providers would only be responsible for SaaS service availability (rather than what runs on it) meaning the reseller or customers would be responsible for their own data backup. All parties should ensure they understand how data backup is being managed for their particular use of the SaaS services.</paratext>
                    </para>
                    <para>
                      <paratext>
                        If the customer manages its own data backup, where SaaS services are terminating the customer should be able to download any data that it wishes to retain. The SaaS provider may provide guidance on this process on request depending on what has been commercially agreed and in accordance with the SaaS provider's normal procedure in this regard. We have included some optional text at the start of 
                        <internal.reference refid="a954970">clause 21.1(e)</internal.reference>
                        .
                      </paratext>
                    </para>
                    <para>
                      <paratext>
                        It may be more appropriate to include these provisions in the EULA (if this is directly between the SaaS provider and the customer) or in an enhanced or embedded services agreement between the reseller and the customer. The parties should ensure that their approach under 
                        <internal.reference refid="a954970">clause 21.1(e)</internal.reference>
                         is consistent with whatever is decided on optional 
                        <internal.reference refid="a693921">clause 6.7</internal.reference>
                        .
                      </paratext>
                    </para>
                    <division id="a246354" level="2">
                      <head align="left" preservecase="true">
                        <headtext>Deletion of electronic data</headtext>
                      </head>
                      <para>
                        <paratext>
                          It can be difficult for organisations (particularly SaaS providers) to agree to "delete" electronic data. It may also be difficult for the SaaS provider to distinguish between customer data and reseller data (see 
                          <internal.reference refid="a462494">Drafting note, Reseller Data</internal.reference>
                          ).
                        </paratext>
                      </para>
                      <para>
                        <paratext>The word "deletion" can mean different things in relation to electronic data, and it is recognised that it is not always possible to delete or erase all traces of the data. As the ICO has opined that the term "deletion", in relation to personal data, should be taken to mean ensuring that the data is beyond use, we consider this is a reasonable deletion standard to use in most circumstances. If it is appropriate to delete personal data from a live system, we recommend that a party should also be expected to delete it from any back-up of the information on that system, and the parties may prefer for this to be made explicit as part of the deletion obligation.</paratext>
                      </para>
                      <para>
                        <paratext>We have suggested that deletion should take place in accordance with the SaaS provider's policy since a shared service is likely to have pre-defined times at which data backup or deletion takes place, rather than the SaaS provider being able to perform this task for individual customers at a specified time.</paratext>
                      </para>
                    </division>
                  </division>
                </drafting.note>
              </subclause2>
              <subclause2 id="a758689">
                <identifier>(f)</identifier>
                <para>
                  <paratext>
                    subject to the foregoing provisions of this 
                    <internal.reference refid="a958721">clause 21.1</internal.reference>
                    , all rights and licences of the Reseller under this agreement shall terminate.
                  </paratext>
                </para>
              </subclause2>
            </subclause1>
            <subclause1 id="a635265">
              <identifier>21.2</identifier>
              <para>
                <paratext>The termination of this agreement shall not of itself give rise to any liability on the part of the SaaS Provider to pay any compensation to the Reseller for loss of profits or goodwill, to reimburse the Reseller for any costs relating to or resulting from such termination, or for any other loss or damage.</paratext>
              </para>
              <drafting.note id="a269436" jurisdiction="">
                <head align="left" preservecase="true">
                  <headtext>Compensation on termination</headtext>
                </head>
                <division id="a000113" level="1">
                  <para>
                    <paratext>
                      Although 
                      <internal.reference refid="a635265">clause 21.2</internal.reference>
                       purports to avoid any obligation to pay compensation to the reseller on termination of the agreement, it will not necessarily be effective if local legislation provides otherwise. Local legal advice should be obtained on the SaaS provider's rights on termination.
                    </paratext>
                  </para>
                  <para>
                    <paratext>
                      In addition, if the reseller could be considered an agent of the SaaS provider, the provisions of the 
                      <link href="7-506-9241" style="ACTLinkPLCtoPLC">
                        <ital>Commercial Agents (Council Directive) Regulations 1993 (SI 1993/3053)</ital>
                      </link>
                       (Commercial Agents Regulations) should be considered (see 
                      <link href="8-107-3647" style="ACTLinkPLCtoPLC">
                        <ital>Practice note, Commercial agents</ital>
                      </link>
                      ).
                    </paratext>
                  </para>
                  <para>
                    <paratext>
                      Whether the reseller is acting as a distributor or an agent will depend on the object of the reselling (see 
                      <internal.reference refid="a465754">Drafting note, Structuring reseller agreement based on reselling objective</internal.reference>
                      ).
                    </paratext>
                  </para>
                </division>
              </drafting.note>
            </subclause1>
          </clause>
          <clause id="a474819">
            <identifier>22.</identifier>
            <head align="left" preservecase="true">
              <headtext>Force majeure</headtext>
            </head>
            <drafting.note id="a594596" jurisdiction="">
              <head align="left" preservecase="true">
                <headtext>Force majeure</headtext>
              </head>
              <division id="a000114" level="1">
                <para>
                  <paratext>
                    See 
                    <link href="6-107-3808" style="ACTLinkPLCtoPLC">
                      <ital>Standard clause, Force majeure</ital>
                    </link>
                     for an alternative force majeure provision and consideration of such provisions.
                  </paratext>
                </para>
              </division>
            </drafting.note>
            <subclause1 id="a669077">
              <identifier>22.1</identifier>
              <para>
                <paratext>Subject to clause 22.2, neither party shall be liable for any delay or failure in the performance of its obligations for so long as and to the extent that such delay or failure results from events, circumstances or causes beyond its reasonable control. If the period of delay or non-performance continues for [NUMBER] [days], the party not affected may terminate this agreement by giving [not less than [NUMBER] days'] written notice to the affected party.</paratext>
              </para>
            </subclause1>
            <subclause1 id="a658381">
              <identifier>22.2</identifier>
              <para>
                <paratext>The SaaS Provider shall have in place an appropriate business continuity plan to ensure that it is able to comply with its obligations under this agreement and shall maintain, update and test such business continuity plan and notify full details of its then current business continuity plan to the Reseller no less frequently than every 12 months. [If such business continuity plan is invoked, the cost and expense of invoking and executing such business continuity plan shall be borne by the SaaS Provider.]</paratext>
              </para>
              <drafting.note id="a972424" jurisdiction="">
                <head align="left" preservecase="true">
                  <headtext>Reseller business continuity</headtext>
                </head>
                <division id="a000115" level="1">
                  <para>
                    <paratext>
                      The SaaS provider may also require the reseller to have a business continuity plan, especially where the reseller operates under a channel partner arrangement. In this situation, this 
                      <internal.reference refid="a658381">clause 22.2</internal.reference>
                       could be made mutual with each party bearing its own costs.
                    </paratext>
                  </para>
                </division>
              </drafting.note>
            </subclause1>
          </clause>
          <clause id="a594210">
            <identifier>23.</identifier>
            <head align="left" preservecase="true">
              <headtext>Waiver</headtext>
            </head>
            <drafting.note id="a984762" jurisdiction="">
              <head align="left" preservecase="true">
                <headtext>Waiver</headtext>
              </head>
              <division id="a000116" level="1">
                <para>
                  <paratext>
                    For information on this 
                    <internal.reference refid="a594210">clause 23</internal.reference>
                    , see:
                  </paratext>
                </para>
                <list type="bulleted">
                  <list.item>
                    <para>
                      <paratext>
                        The integrated drafting notes to 
                        <link href="http://www.practicallaw.com/0-107-3806" style="ACTLinkURL">
                          <ital>Standard clause, Waiver</ital>
                        </link>
                        .
                      </paratext>
                    </para>
                  </list.item>
                  <list.item>
                    <para>
                      <paratext>
                        <link anchor="a947318" href="w-014-1583" style="ACTLinkPLCtoPLC">
                          <ital>Practice note, Boilerplate: do I really need this clause and why?: Waiver</ital>
                        </link>
                        .
                      </paratext>
                    </para>
                  </list.item>
                </list>
              </division>
            </drafting.note>
            <subclause1 id="a442289">
              <identifier>23.1</identifier>
              <para>
                <paratext>A waiver of any right or remedy is only effective if given in writing [and shall not be deemed a waiver of any subsequent right or remedy].</paratext>
              </para>
            </subclause1>
            <subclause1 id="a756970">
              <identifier>23.2</identifier>
              <para>
                <paratext>A delay or failure to exercise, or the single or partial exercise of, any right or remedy does not waive that or any other right or remedy, nor does it prevent or restrict the further exercise of that or any other right or remedy.</paratext>
              </para>
            </subclause1>
          </clause>
          <clause id="a482069">
            <identifier>24.</identifier>
            <head align="left" preservecase="true">
              <headtext>Severance</headtext>
            </head>
            <drafting.note id="a556405" jurisdiction="">
              <head align="left" preservecase="true">
                <headtext>Severance</headtext>
              </head>
              <division id="a000117" level="1">
                <para>
                  <paratext>
                    See 
                    <link href="9-107-3840" style="ACTLinkPLCtoPLC">
                      <ital>Standard clause, Severance</ital>
                    </link>
                     for an alternative severance provision and consideration of such provisions.
                  </paratext>
                </para>
              </division>
            </drafting.note>
            <subclause1 id="a405629">
              <identifier>24.1</identifier>
              <para>
                <paratext>If any provision or part-provision of this agreement is or becomes invalid, illegal or unenforceable, it shall be deemed deleted, but that shall not affect the validity and enforceability of the rest of this agreement.</paratext>
              </para>
            </subclause1>
            <subclause1 id="a573192">
              <identifier>24.2</identifier>
              <para>
                <paratext>
                  If any provision or part-provision of this agreement is deemed deleted under 
                  <internal.reference refid="a405629">clause 24.1</internal.reference>
                   the parties shall negotiate in good faith to agree a replacement provision that, to the greatest extent possible, achieves the intended commercial result of the original provision.
                </paratext>
              </para>
            </subclause1>
          </clause>
          <clause id="a965224">
            <identifier>25.</identifier>
            <head align="left" preservecase="true">
              <headtext>Entire agreement</headtext>
            </head>
            <drafting.note id="a632340" jurisdiction="">
              <head align="left" preservecase="true">
                <headtext>Entire agreement</headtext>
              </head>
              <division id="a000118" level="1">
                <para>
                  <paratext>
                    For more information on this 
                    <internal.reference refid="a965224">clause 25</internal.reference>
                    , see:
                  </paratext>
                </para>
                <list type="bulleted">
                  <list.item>
                    <para>
                      <paratext>
                        The integrated drafting notes to 
                        <link href="http://www.practicallaw.com/2-107-3834" style="ACTLinkURL">
                          <ital>Standard clause, Entire agreement</ital>
                        </link>
                        .
                      </paratext>
                    </para>
                  </list.item>
                  <list.item>
                    <para>
                      <paratext>
                        <link anchor="a102696" href="http://www.practicallaw.com/w-014-1583" style="ACTLinkURL">
                          <ital>Practice note, Boilerplate: do I really need this clause and why?: Entire agreement</ital>
                        </link>
                        .
                      </paratext>
                    </para>
                  </list.item>
                </list>
              </division>
            </drafting.note>
            <subclause1 id="a885873">
              <identifier>25.1</identifier>
              <para>
                <paratext>This agreement constitutes the entire agreement between the parties and supersedes and extinguishes all previous and contemporaneous agreements, promises, assurances and understandings between them, whether written or oral, relating to its subject matter.</paratext>
              </para>
            </subclause1>
            <subclause1 id="a731166">
              <identifier>25.2</identifier>
              <para>
                <paratext>Each party acknowledges that in entering into this agreement it does not rely on[, and shall have no remedies in respect of,] any statement, representation, assurance or warranty (whether made innocently or negligently) that is not set out in this agreement.</paratext>
              </para>
            </subclause1>
            <subclause1 id="a248654">
              <identifier>25.3</identifier>
              <para>
                <paratext>Each party agrees that it shall have no claim for innocent or negligent misrepresentation [or negligent misstatement] based on any statement in this agreement.</paratext>
              </para>
            </subclause1>
            <subclause1 condition="optional" id="a138143">
              <identifier>25.4</identifier>
              <para>
                <paratext>Nothing in this clause shall limit or exclude any liability for fraud.</paratext>
              </para>
            </subclause1>
          </clause>
          <clause id="a779599">
            <identifier>26.</identifier>
            <head align="left" preservecase="true">
              <headtext>Variation</headtext>
            </head>
            <drafting.note id="a348221" jurisdiction="">
              <head align="left" preservecase="true">
                <headtext>Variation</headtext>
              </head>
              <division id="a000119" level="1">
                <para>
                  <paratext>
                    For information on variation clauses, see the integrated drafting notes to 
                    <link href="3-107-3838" style="ACTLinkPLCtoPLC">
                      <ital>Standard clause, Variation</ital>
                    </link>
                    .
                  </paratext>
                </para>
              </division>
            </drafting.note>
            <subclause1 id="a904209">
              <para>
                <paratext>No variation of this agreement shall be effective unless it is in writing and signed by the parties (or their authorised representatives).</paratext>
              </para>
            </subclause1>
          </clause>
          <clause id="a814072">
            <identifier>27.</identifier>
            <head align="left" preservecase="true">
              <headtext>Assignment</headtext>
            </head>
            <drafting.note id="a947574" jurisdiction="">
              <head align="left" preservecase="true">
                <headtext>Assignment</headtext>
              </head>
              <division id="a000120" level="1">
                <para>
                  <paratext>
                    This provision prevents the reseller from assigning its obligations under the agreement without the company's prior written consent. For alternative assignment provisions and consideration of assignment provisions, see the integrated drafting notes to 
                    <link href="5-107-3823" style="ACTLinkPLCtoPLC">
                      <ital>Standard clause, Assignment and other dealings</ital>
                    </link>
                    .
                  </paratext>
                </para>
                <para>
                  <paratext>
                    For specific issues to consider with respect to non-assignment clauses in software licences, see 
                    <internal.reference refid="a471323">Drafting note, Consequences for licensors and licensees following UsedSoft decision</internal.reference>
                    .
                  </paratext>
                </para>
                <para>
                  <paratext>
                    Subcontracting is likely to come under closer scrutiny as a result of the 
                    <link href="2-607-4606" style="ACTLinkPLCtoPLC">
                      <ital>MSA</ital>
                    </link>
                    . For more information on the MSA, see 
                    <link href="8-618-8657" style="ACTLinkPLCtoPLC">
                      <ital>Modern Slavery Act 2015 toolkit</ital>
                    </link>
                    . We have split out subcontracting from the main body of the assignment provisions as this may need to be managed separately due to data protection considerations.
                  </paratext>
                </para>
              </division>
            </drafting.note>
            <subclause1 id="a542871">
              <identifier>27.1</identifier>
              <para>
                <paratext>The SaaS Provider may at any time assign, mortgage, charge, delegate, subcontract, declare a trust over or deal in any other manner with any or all of its rights and obligations under this agreement[, provided that it gives prior written notice of such dealing to the Reseller].</paratext>
              </para>
            </subclause1>
            <subclause1 id="a970063">
              <identifier>27.2</identifier>
              <para>
                <paratext>The Reseller shall not, without the prior written consent of the SaaS Provider (such consent not to be unreasonably withheld), assign, transfer, mortgage, charge, delegate, subcontract, declare a trust over or deal in any other manner with any of its rights and obligations under this agreement.</paratext>
              </para>
            </subclause1>
          </clause>
          <clause id="a164215">
            <identifier>28.</identifier>
            <head align="left" preservecase="true">
              <headtext>Third party rights</headtext>
            </head>
            <drafting.note id="a654751" jurisdiction="">
              <head align="left" preservecase="true">
                <headtext>Third party rights</headtext>
              </head>
              <division id="a000121" level="1">
                <para>
                  <paratext>
                    Standard terms should include a provision to deal with the 
                    <link href="9-505-5610" style="ACTLinkPLCtoPLC">
                      <ital>Contracts (Rights of Third Parties) Act 1999</ital>
                    </link>
                    , by doing one of the following:
                  </paratext>
                </para>
                <list type="bulleted">
                  <list.item>
                    <para>
                      <paratext>Excluding the contract from the application of that Act.</paratext>
                    </para>
                  </list.item>
                  <list.item>
                    <para>
                      <paratext>Granting limited rights to identifiable third parties to enforce certain specified terms.</paratext>
                    </para>
                  </list.item>
                </list>
                <para>
                  <paratext>Any rights granted should be made subject to any clauses modifying the Act, for example, dispensing with the need to obtain the third party's consent to any variation, or restricting the defences available to the third party.</paratext>
                </para>
                <para>
                  <paratext>While it is unlikely that these standard terms could be found to purport to confer a benefit on a third party, it is still advisable to include this condition for the avoidance of doubt.</paratext>
                </para>
                <para>
                  <paratext>
                    See 
                    <link href="6-107-3846" style="ACTLinkPLCtoPLC">
                      <ital>Standard clause, Third party rights</ital>
                    </link>
                     for alternative forms of wording where limited rights are to be granted to third parties, and for consideration of third party rights provisions.
                  </paratext>
                </para>
              </division>
            </drafting.note>
            <subclause1 id="a637592">
              <identifier>28.1</identifier>
              <para>
                <paratext>
                  [Unless it expressly states otherwise, this 
                  <bold>OR </bold>
                  This] agreement does not give rise to any rights under the Contracts (Rights of Third Parties) Act 1999 to enforce any term of this agreement.
                </paratext>
              </para>
            </subclause1>
            <subclause1 id="a159019">
              <identifier>28.2</identifier>
              <para>
                <paratext>The rights of the parties to rescind or vary this agreement are not subject to the consent of any other person.</paratext>
              </para>
            </subclause1>
          </clause>
          <clause id="a286671">
            <identifier>29.</identifier>
            <head align="left" preservecase="true">
              <headtext>Rights and remedies</headtext>
            </head>
            <drafting.note id="a988836" jurisdiction="">
              <head align="left" preservecase="true">
                <headtext>Rights and remedies</headtext>
              </head>
              <division id="a000122" level="1">
                <para>
                  <paratext>
                    For information on provisions regarding the parties' rights and remedies, see the integrated drafting notes to 
                    <link href="2-203-0725" style="ACTLinkPLCtoPLC">
                      <ital>Standard clause, Rights and remedies</ital>
                    </link>
                    .
                  </paratext>
                </para>
              </division>
            </drafting.note>
            <subclause1 id="a668565">
              <para>
                <paratext>The rights and remedies provided under this agreement are in addition to, and not exclusive of, any rights or remedies provided by law.</paratext>
              </para>
            </subclause1>
          </clause>
          <clause id="a578150">
            <identifier>30.</identifier>
            <head align="left" preservecase="true">
              <headtext>Notices</headtext>
            </head>
            <drafting.note id="a342500" jurisdiction="">
              <head align="left" preservecase="true">
                <headtext>Notices</headtext>
              </head>
              <division id="a000123" level="1">
                <para>
                  <paratext>
                    For more information on this 
                    <internal.reference refid="a578150">clause 30</internal.reference>
                    , see:
                  </paratext>
                </para>
                <list type="bulleted">
                  <list.item>
                    <para>
                      <paratext>
                        The integrated drafting notes to 
                        <link href="http://www.practicallaw.com/5-107-3842" style="ACTLinkURL">
                          <ital>Standard clauses, Notices</ital>
                        </link>
                        .
                      </paratext>
                    </para>
                  </list.item>
                  <list.item>
                    <para>
                      <paratext>
                        <link href="http://www.practicallaw.com/3-107-3843" style="ACTLinkURL">
                          <ital>Practice note, Notice clauses</ital>
                        </link>
                        .
                      </paratext>
                    </para>
                  </list.item>
                  <list.item>
                    <para>
                      <paratext>
                        <link anchor="a616007" href="http://www.practicallaw.com/w-014-1583" style="ACTLinkURL">
                          <ital>Practice note, Boilerplate: do I really need this clause and why?: Notices</ital>
                        </link>
                        .
                      </paratext>
                    </para>
                  </list.item>
                </list>
              </division>
            </drafting.note>
            <subclause1 id="a618431">
              <identifier>30.1</identifier>
              <para>
                <paratext>Any notice given to a party under or in connection with this contract shall be in writing and shall be:</paratext>
              </para>
              <subclause2 id="a390597">
                <identifier>(a)</identifier>
                <para>
                  <paratext>delivered by hand or by pre-paid first-class post or other next working day delivery service at its registered office (if a company) or its principal place of business (in any other case); or</paratext>
                </para>
              </subclause2>
              <subclause2 id="a468300">
                <identifier>(b)</identifier>
                <para>
                  <paratext>sent by email to the following addresses (or an address substituted in writing by the party to be served):</paratext>
                </para>
                <subclause3 id="a488280">
                  <identifier>(i)</identifier>
                  <para>
                    <paratext>SaaS Provider: [ADDRESS].</paratext>
                  </para>
                </subclause3>
                <subclause3 id="a360032">
                  <identifier>(ii)</identifier>
                  <para>
                    <paratext>Reseller: [ADDRESS].</paratext>
                  </para>
                </subclause3>
              </subclause2>
            </subclause1>
            <subclause1 id="a807351">
              <identifier>30.2</identifier>
              <para>
                <paratext>Any notice shall be deemed to have been received:</paratext>
              </para>
              <subclause2 id="a848878">
                <identifier>(a)</identifier>
                <para>
                  <paratext>if delivered by hand, at the time the notice is left at the proper address;</paratext>
                </para>
              </subclause2>
              <subclause2 id="a823534">
                <identifier>(b)</identifier>
                <para>
                  <paratext>if sent by pre-paid first-class post or other next working day delivery service, at [9.00 am] on the [second] Business Day after posting.</paratext>
                </para>
              </subclause2>
              <subclause2 id="a740620">
                <identifier>(c)</identifier>
                <para>
                  <paratext>if sent by email, at the time of transmission, or, if this time falls outside Normal Business Hours in the place of receipt, when Normal Business Hours resume.</paratext>
                </para>
              </subclause2>
            </subclause1>
            <subclause1 id="a308762">
              <identifier>30.3</identifier>
              <para>
                <paratext>
                  This 
                  <internal.reference refid="a578150">clause 30</internal.reference>
                   does not apply to the service of any proceedings or other documents in any legal action or, where applicable, any arbitration or other method of dispute resolution.
                </paratext>
              </para>
            </subclause1>
          </clause>
          <clause id="a272783">
            <identifier>31.</identifier>
            <head align="left" preservecase="true">
              <headtext>Governing law</headtext>
            </head>
            <drafting.note id="a172847" jurisdiction="">
              <head align="left" preservecase="true">
                <headtext>Governing law</headtext>
              </head>
              <division id="a000124" level="1">
                <para>
                  <paratext>
                    For alternative forms of governing law clauses, see the integrated drafting notes to 
                    <link href="8-107-3850" style="ACTLinkPLCtoPLC">
                      <ital>Standard clause, Governing law</ital>
                    </link>
                    .
                  </paratext>
                </para>
                <para>
                  <paratext>
                    See 
                    <link href="4-107-3852" style="ACTLinkPLCtoPLC">
                      <ital>Practice note, Governing law and jurisdiction clauses</ital>
                    </link>
                     for further consideration of such provisions.
                  </paratext>
                </para>
              </division>
            </drafting.note>
            <subclause1 id="a953754">
              <para>
                <paratext>This agreement and any disputes or claims arising out of or in connection with it or its subject matter or formation (including non-contractual disputes or claims) are governed by and interpreted in accordance with the laws of England and Wales.</paratext>
              </para>
            </subclause1>
          </clause>
          <clause id="a606210">
            <identifier>32.</identifier>
            <head align="left" preservecase="true">
              <headtext>Jurisdiction</headtext>
            </head>
            <drafting.note id="a723805" jurisdiction="">
              <head align="left" preservecase="true">
                <headtext>Jurisdiction</headtext>
              </head>
              <division id="a000125" level="1">
                <para>
                  <paratext>
                    For information on jurisdiction clauses, see the integrated drafting notes to 
                    <link href="9-522-6848" style="ACTLinkPLCtoPLC">
                      <ital>Standard clause, Jurisdiction</ital>
                    </link>
                     and 
                    <link href="4-107-3852" style="ACTLinkPLCtoPLC">
                      <ital>Practice note, Governing law and jurisdiction clauses</ital>
                    </link>
                    .
                  </paratext>
                </para>
                <para>
                  <paratext>
                    For alternative forms of jurisdiction clause and for alternative forms of arbitration and alternative dispute resolution clauses, see 
                    <link href="9-107-3656" style="ACTLinkPLCtoPLC">
                      <ital>Standard document, Boilerplate agreement</ital>
                    </link>
                    .
                  </paratext>
                </para>
              </division>
            </drafting.note>
            <subclause1 id="a767411">
              <para>
                <paratext>The parties irrevocably agree that the courts of England have exclusive jurisdiction to settle any disputes or claims arising out of or in connection with this agreement, its subject matter or its formation (including non-contractual disputes or claims).</paratext>
              </para>
            </subclause1>
          </clause>
        </operative>
        <disclosure.schedule>
          <schedule id="a706748">
            <identifier>Schedule 1</identifier>
            <head align="left" preservecase="true">
              <headtext>Services, Resold Services [and Reseller Products]</headtext>
            </head>
            <part id="a731055">
              <identifier>Part 1</identifier>
              <head align="left" preservecase="true">
                <headtext>Services</headtext>
              </head>
              <drafting.note id="a455362" jurisdiction="">
                <head align="left" preservecase="true">
                  <headtext>Services</headtext>
                </head>
                <division id="a000126" level="1">
                  <para>
                    <paratext>Insert a description of the Services being licensed for distribution.</paratext>
                  </para>
                </division>
              </drafting.note>
            </part>
            <part condition="optional" id="a785726">
              <identifier>Part 2</identifier>
              <head align="left" preservecase="true">
                <headtext>Reseller Products</headtext>
              </head>
              <drafting.note id="a151725" jurisdiction="">
                <head align="left" preservecase="true">
                  <headtext>Reseller Products (optional schedule)</headtext>
                </head>
                <division id="a000127" level="1">
                  <para>
                    <paratext>Insert details of the reseller products.</paratext>
                  </para>
                  <para>
                    <paratext>If the SaaS services will be resold (as is), without being integrated into any overall software solution by the reseller, then this clause may be redundant and may be omitted.</paratext>
                  </para>
                </division>
              </drafting.note>
            </part>
            <part id="a678917">
              <identifier>Part 3</identifier>
              <head align="left" preservecase="true">
                <headtext>Resold Services</headtext>
              </head>
              <drafting.note id="a966320" jurisdiction="">
                <head align="left" preservecase="true">
                  <headtext>Resold Services</headtext>
                </head>
                <division id="a000128" level="1">
                  <para>
                    <paratext>Insert particulars of the Resold Services that have been or are to be developed, marketed and licensed.</paratext>
                  </para>
                </division>
              </drafting.note>
            </part>
          </schedule>
          <schedule id="a834607">
            <identifier>Schedule 2</identifier>
            <head align="left" preservecase="true">
              <headtext>EULA</headtext>
            </head>
            <drafting.note id="a422039" jurisdiction="">
              <head align="left" preservecase="true">
                <headtext>EULA</headtext>
              </head>
              <division id="a000129" level="1">
                <para>
                  <paratext>Insert a copy of the SaaS provider's EULA for the Services.</paratext>
                </para>
                <para>
                  <paratext>
                    For a sample EULA, see 
                    <link href="w-034-7724" style="ACTLinkPLCtoPLC">
                      <ital>Standard document. Click-wrap cloud services EULA (for business end users)</ital>
                    </link>
                    .
                  </paratext>
                </para>
              </division>
            </drafting.note>
          </schedule>
          <schedule id="a692754">
            <identifier>Schedule 3</identifier>
            <head align="left" preservecase="true">
              <headtext>Order Form</headtext>
            </head>
            <drafting.note id="a827316" jurisdiction="">
              <head align="left" preservecase="true">
                <headtext>Order form</headtext>
              </head>
              <division id="a000130" level="1">
                <para>
                  <paratext>
                    Insert a template of the order form. This should include at least the details set out in the definition of 
                    <internal.reference refid="a967390">Order Form</internal.reference>
                     and such other details as the parties may wish to include.
                  </paratext>
                </para>
              </division>
            </drafting.note>
          </schedule>
          <schedule id="a918811">
            <identifier>Schedule 4</identifier>
            <head align="left" preservecase="true">
              <headtext>Territory</headtext>
            </head>
            <drafting.note id="a346610" jurisdiction="">
              <head align="left" preservecase="true">
                <headtext>Territory</headtext>
              </head>
              <division id="a000131" level="1">
                <para>
                  <paratext>Insert details of licensed territory.</paratext>
                </para>
              </division>
            </drafting.note>
          </schedule>
          <schedule id="a386521">
            <identifier>Schedule 5</identifier>
            <head align="left" preservecase="true">
              <headtext>Trade Marks</headtext>
            </head>
            <drafting.note id="a976387" jurisdiction="">
              <head align="left" preservecase="true">
                <headtext>Trade marks</headtext>
              </head>
              <division id="a000132" level="1">
                <para>
                  <paratext>Insert details of the trade marks applicable to the services.</paratext>
                </para>
              </division>
            </drafting.note>
          </schedule>
          <schedule id="a963774">
            <identifier>Schedule 6</identifier>
            <head align="left" preservecase="true">
              <headtext>Prices</headtext>
            </head>
            <drafting.note id="a407723" jurisdiction="">
              <head align="left" preservecase="true">
                <headtext>Prices</headtext>
              </head>
              <division id="a000133" level="1">
                <para>
                  <paratext>Insert details of the SaaS provider's price list for the services including subscription fees.</paratext>
                </para>
              </division>
            </drafting.note>
            <clause id="a488665">
              <identifier>1.</identifier>
              <head align="left" preservecase="true">
                <headtext>Subscription Fees</headtext>
              </head>
            </clause>
            <clause id="a630221" numbering="none">
              <para>
                <paratext>The SaaS Provider's Subscription Fees are set out below:</paratext>
              </para>
            </clause>
            <clause id="a747545" numbering="none">
              <para>
                <paratext>[DETAILS OF SUBSCRIPTION FEES]</paratext>
              </para>
            </clause>
            <clause id="a411299">
              <identifier>2.</identifier>
              <head align="left" preservecase="true">
                <headtext>Service credits</headtext>
              </head>
              <subclause1 id="a198695">
                <para>
                  <paratext>[DETAILS OF SERVICE CREDITS]]</paratext>
                </para>
              </subclause1>
            </clause>
          </schedule>
          <schedule id="a719335">
            <identifier>Schedule 7</identifier>
            <head align="left" preservecase="true">
              <headtext>Mandatory Policies</headtext>
            </head>
            <drafting.note id="a349538" jurisdiction="">
              <head align="left" preservecase="true">
                <headtext>Mandatory policies</headtext>
              </head>
              <division id="a000134" level="1">
                <para>
                  <paratext>
                    For a discussion of whether or not the mandatory policies should also be attached to the agreement, see the integrated drafting notes to 
                    <link href="6-618-9498" style="ACTLinkPLCtoPLC">
                      <ital>Standard clause, Compliance with laws and policies: Schedule of Mandatory Policies</ital>
                    </link>
                    .
                  </paratext>
                </para>
              </division>
            </drafting.note>
            <para>
              <paratext>[LIST [AND ATTACH] THE MANDATORY POLICIES HERE]</paratext>
            </para>
            <para>
              <paratext>The Mandatory Policies are:</paratext>
            </para>
            <list type="bulleted">
              <list.item>
                <para>
                  <paratext>[Modern Slavery and Human Trafficking Policy]</paratext>
                </para>
              </list.item>
              <list.item>
                <para>
                  <paratext>[Corporate and Social Responsibility Policy]</paratext>
                </para>
              </list.item>
              <list.item>
                <para>
                  <paratext>[Data and Privacy Policy]</paratext>
                </para>
              </list.item>
              <list.item>
                <para>
                  <paratext>[Ethics and Anti-Bribery Policy]</paratext>
                </para>
              </list.item>
              <list.item>
                <para>
                  <paratext>[Expenses Policy]</paratext>
                </para>
              </list.item>
              <list.item>
                <para>
                  <paratext>[Cybersecurity Policy]</paratext>
                </para>
              </list.item>
              <list.item>
                <para>
                  <paratext>[Business continuity and disaster recovery]</paratext>
                </para>
              </list.item>
            </list>
          </schedule>
          <schedule condition="optional" id="a419126">
            <identifier>Schedule 8</identifier>
            <head align="left" preservecase="true">
              <headtext>Reserved Territories and Reserved Customers</headtext>
            </head>
            <drafting.note id="a977369" jurisdiction="">
              <head align="left" preservecase="true">
                <headtext>Reserved territories and reserved customers (optional schedule)</headtext>
              </head>
              <division id="a000135" level="1">
                <para>
                  <paratext>This schedule will only be necessary where the SaaS provider has granted exclusivity to other distributors in respect of other territories or customer groups or where it has reserved territories or customer groups to itself.</paratext>
                </para>
              </division>
            </drafting.note>
          </schedule>
          <schedule condition="optional" id="a947402">
            <identifier>Schedule 9</identifier>
            <head align="left" preservecase="true">
              <headtext>Network and information systems security</headtext>
            </head>
            <drafting.note id="a210460" jurisdiction="">
              <head align="left" preservecase="true">
                <headtext>Network and information systems security (optional schedule)</headtext>
              </head>
              <division id="a000136" level="1">
                <para>
                  <paratext>
                    Where this schedule is to be included, the relevant party should include information and policies on how it maintains security on its network and information systems as set out in this 
                    <internal.reference refid="a947402">Schedule 9</internal.reference>
                    . This is intended to assist the other party in complying with any obligations it may have under the 
                    <link href="w-014-4419" style="ACTLinkPLCtoPLC">
                      <ital>NIS Regulations</ital>
                    </link>
                    , should these be applicable, but may be useful to include whenever the parties identify a material cyber risk that needs to be managed.
                  </paratext>
                </para>
                <para>
                  <paratext>
                    If both parties are subject to obligations under the NIS Regulations (or are potentially exposed to cyber risk due to their interactions with the network and information systems of the other party) then each party may require the other to provide this 
                    <internal.reference refid="a947402">Schedule 9</internal.reference>
                     information.
                  </paratext>
                </para>
                <division id="a706739" level="2">
                  <head align="left" preservecase="true">
                    <headtext>RDSPs</headtext>
                  </head>
                  <para>
                    <paratext>
                      The points in 
                      <internal.reference refid="a947402">Schedule 9</internal.reference>
                       reflect the prescriptive requirements of 
                      <link href="w-019-4608" style="ACTLinkPLCtoPLC">
                        <ital>Commission Implementing Regulation (EU) 2018/151</ital>
                      </link>
                      , which sets out further specification of the elements to be taken into account by RDSPs for managing the risks posed to the security of network and information systems (
                      <ital>Article 2</ital>
                      ) as referenced in 
                      <link href="w-014-4457" style="ACTLinkPLCtoPLC">
                        <ital>regulation 12(2)(c)</ital>
                      </link>
                       of the NIS Regulations (which transposes Article 16(1) of the 
                      <link href="w-010-2436" style="ACTLinkPLCtoPLC">
                        <ital>Cybersecurity Directive ((EU) 2016/1148)</ital>
                      </link>
                      ).
                    </paratext>
                  </para>
                  <para>
                    <paratext>
                      An RDSP must ensure it has adequate documents to enable the ICO to verify compliance with its security obligations (
                      <ital>Article 2(6)</ital>
                      ).
                    </paratext>
                  </para>
                  <para>
                    <paratext>An RDSP must meet the requirements of Article 2 of Implementing Regulation 2018/151.</paratext>
                  </para>
                </division>
                <division id="a130070" level="2">
                  <head align="left" preservecase="true">
                    <headtext>OESs (that are not also RDSPs)</headtext>
                  </head>
                  <para>
                    <paratext>
                      The 
                      <link href="w-014-4419" style="ACTLinkPLCtoPLC">
                        <ital>NIS Regulations</ital>
                      </link>
                       are less specific about what actions OESs should take to ensure network and information systems security, the main requirement being for them to take appropriate and proportionate measures (
                      <link href="w-014-4450" style="ACTLinkPLCtoPLC">
                        <ital>regulation 10</ital>
                      </link>
                      ).
                    </paratext>
                  </para>
                  <para>
                    <paratext>
                      However, the relevant regulator for the sector in which the OES operates may have published more specific guidance, and OESs must have regard to that guidance (
                      <ital>regulation 10(4)</ital>
                      ) as well as the National Cyber Security Centre (NCSC) 
                      <link href="https://www.ncsc.gov.uk/collection/supply-chain-security" style="ACTLinkURL">
                        <ital>Supply chain security guidance</ital>
                      </link>
                        (in particular 
                      <link href="https://www.ncsc.gov.uk/guidance/ii-establish-control" style="ACTLinkURL">
                        <ital>II. Establish control</ital>
                      </link>
                       and 
                      <link href="https://www.ncsc.gov.uk/collection/supply-chain-security/assessing-supply-chain-management-practice" style="ACTLinkURL">
                        <ital>Assessing supply chain management practice</ital>
                      </link>
                      ). (For more detail on this guidance, see 
                      <link anchor="a456543" href="w-013-8329" style="ACTLinkPLCtoPLC">
                        <ital>Practice note, Cybersecurity: UK implementation: Compliance audits and Cyber Assessment Framework</ital>
                      </link>
                       and 
                      <link anchor="a982045" href="w-013-8329" style="ACTLinkPLCtoPLC">
                        <ital>Achieving compliance in practice</ital>
                      </link>
                      ).
                    </paratext>
                  </para>
                  <para>
                    <paratext>However, the NCSC guidance is principles and outcomes-based and in fact states:</paratext>
                  </para>
                  <display.quote>
                    <para>
                      <paratext>"Consider setting different protection requirements for different types of contracts, based on the risk associated with them - avoid situations where you force all your suppliers to deliver the same set of security requirements when it may not be proportionate or justified to do so."</paratext>
                    </para>
                  </display.quote>
                  <para>
                    <paratext>OESs should consider whether any guidance from the relevant competent authority impacts on the information they might want from the SaaS provider in this schedule.</paratext>
                  </para>
                </division>
                <division id="a301274" level="2">
                  <head align="left" preservecase="true">
                    <headtext>Banking and financial market infrastructures sectors</headtext>
                  </head>
                  <para>
                    <paratext>
                      The banking and financial market infrastructures sectors were omitted from the 
                      <link href="w-014-4419" style="ACTLinkPLCtoPLC">
                        <ital>NIS Regulations</ital>
                      </link>
                       although they fall within the 
                      <link href="w-010-2436" style="ACTLinkPLCtoPLC">
                        <ital>Cybersecurity Directive</ital>
                      </link>
                      . As well as the 
                      <link href="https://www.ncsc.gov.uk/collection/supply-chain-security" style="ACTLinkURL">
                        <ital>NCSC guidance</ital>
                      </link>
                      , they will have to consider any relevant sectoral guidance. See 
                      <internal.reference refid="a125253">Drafting note, Network and Information Systems Regulations 2018</internal.reference>
                      .
                    </paratext>
                  </para>
                </division>
                <division id="a551624" level="2">
                  <head align="left" preservecase="true">
                    <headtext>Other sectors</headtext>
                  </head>
                  <para>
                    <paratext>
                      The points in 
                      <internal.reference refid="a947402">Schedule 9</internal.reference>
                       are generically worded and so could be used where a party is in a sector other than one of those referred to above.
                    </paratext>
                  </para>
                  <para>
                    <paratext>However, where a party is not a RDSP, the other party may resist providing all the information set out in this schedule.</paratext>
                  </para>
                  <para>
                    <paratext>In any case, these points should be seen as initial points for discussion.</paratext>
                  </para>
                  <para>
                    <paratext>
                      The 
                      <link href="https://www.ncsc.gov.uk/collection/supply-chain-security" style="ACTLinkURL">
                        <ital>NCSC guidance</ital>
                      </link>
                      , even though focused on OESs only, might also be useful during negotiations.
                    </paratext>
                  </para>
                </division>
              </division>
            </drafting.note>
            <clause id="a148541" numbering="none">
              <head align="left" preservecase="true">
                <headtext>Security of systems and facilities</headtext>
              </head>
              <para>
                <paratext>[A description or mapping of a party's network and information system insofar as it relates to and could have an impact on the security of the other party's network and information system, including any policies the relevant party has in place for managing information security, including risk analysis, human resources, security of operations, security architecture, secure data and system life cycle management and, where applicable, encryption and its management.</paratext>
              </para>
              <para>
                <paratext>Its measures to protect the security of such network and information systems from damage using an all-hazards risk-based approach, addressing, for instance, system failure, human error, malicious action or natural phenomena.</paratext>
              </para>
              <para>
                <paratext>Its measures including any policies to ensure the accessibility and traceability of critical supplies used in the provision of the Services (in the case of the SaaS Provider) or Resold Services (in the case of the Reseller).</paratext>
              </para>
              <para>
                <paratext>Any measures to ensure that the physical and logical access to network and information systems, including administrative security of the network and information systems, is authorised and restricted based on business and security requirements.]</paratext>
              </para>
            </clause>
            <clause id="a313202" numbering="none">
              <head align="left" preservecase="true">
                <headtext>Incident handling</headtext>
              </head>
              <para>
                <paratext>[Its detection processes and procedures for ensuring timely and adequate awareness of anomalous events and details of the ways in which it maintains and tests these processes and procedures.</paratext>
              </para>
              <para>
                <paratext>Its processes and policies on reporting incidents and identifying weaknesses and vulnerabilities in its information systems.</paratext>
              </para>
              <para>
                <paratext>Its procedures for assessing the severity of a security incident, documenting knowledge from incident analysis which may serve as evidence and support a continuous improvement process.]</paratext>
              </para>
            </clause>
            <clause id="a424275" numbering="none">
              <head align="left" preservecase="true">
                <headtext>Business continuity management</headtext>
              </head>
              <para>
                <paratext>[Its contingency procedures for ensuring business continuity for the websites, its suppliers and details of the ways in which it regularly assesses and tests these.</paratext>
              </para>
              <para>
                <paratext>Its disaster recovery capabilities and details of the ways in which these are regularly assessed and tested.</paratext>
              </para>
              <para>
                <paratext>Its data backup and restoration procedures, including: recovery time objective (RTO) setting out the time required to bring the SaaS services on line after an outage; and the recovery point objective (RPO) indicating the amount of data (updated or created) that will be lost or need to be re-entered after an outage.]</paratext>
              </para>
            </clause>
            <clause id="a980033" numbering="none">
              <head align="left" preservecase="true">
                <headtext>Monitoring, auditing and testing</headtext>
              </head>
              <para>
                <paratext>[Its policies and the maintenance of such policies on:</paratext>
              </para>
              <para>
                <paratext>Conducting planned sequences of observations or measurements to assess whether network and information systems are operating as intended.</paratext>
              </para>
              <para>
                <paratext>Inspection and verification to check whether a standard or set of guidelines is being followed, records are accurate, and efficiency and effectiveness targets are being met.</paratext>
              </para>
              <para>
                <paratext>A process (including technical processes and personnel involved in the operation flow) intended to reveal flaws in the security mechanisms of a network and information system that protect data and maintain functionality as intended.]</paratext>
              </para>
            </clause>
            <clause id="a309008" numbering="none">
              <head align="left" preservecase="true">
                <headtext>International standards</headtext>
              </head>
              <para>
                <paratext>[Any information or policies on compliance with international standards.]</paratext>
              </para>
            </clause>
          </schedule>
          <schedule id="a307311">
            <identifier>Schedule 10</identifier>
            <head align="left" preservecase="true">
              <headtext>SaaS Provider privacy notice</headtext>
            </head>
            <drafting.note id="a814149" jurisdiction="">
              <head align="left" preservecase="true">
                <headtext>SaaS provider privacy notice</headtext>
              </head>
              <division id="a000137" level="1">
                <para>
                  <paratext>The parties will need to consider what personal data of the reseller or of the customer will need to be used by the SaaS provider for the purposes of the provision of the services.</paratext>
                </para>
                <para>
                  <paratext>
                    For examples of points to consider, see 
                    <link href="w-014-8428" style="ACTLinkPLCtoPLC">
                      <ital>Standard document, Short form privacy notice (UK) </ital>
                    </link>
                    .
                  </paratext>
                </para>
              </division>
            </drafting.note>
            <clause id="a000138">
              <para>
                <paratext>
                  <table frame="none" pgwide="1">
                    <tgroup cols="3">
                      <colspec colname="1" colnum="1" colwidth="60"/>
                      <colspec colname="2" colnum="2" colwidth="4"/>
                      <colspec colname="3" colnum="3" colwidth="35"/>
                      <tbody>
                        <row>
                          <entry valign="top">
                            <para align="left">
                              <paratext>Signed by [NAME OF DIRECTOR]</paratext>
                            </para>
                          </entry>
                          <entry valign="top">
                            <para>
                              <paratext/>
                            </para>
                          </entry>
                          <entry valign="top">
                            <para align="left">
                              <paratext>……………….………….…….….</paratext>
                            </para>
                          </entry>
                        </row>
                        <row>
                          <entry valign="top">
                            <para align="left">
                              <paratext>
                                for and on behalf of [NAME OF 
                                <bold>SaaS Provider</bold>
                                ]
                              </paratext>
                            </para>
                          </entry>
                          <entry valign="top">
                            <para>
                              <paratext/>
                            </para>
                          </entry>
                          <entry valign="top">
                            <para align="left">
                              <paratext>Director</paratext>
                            </para>
                          </entry>
                        </row>
                      </tbody>
                    </tgroup>
                  </table>
                </paratext>
              </para>
              <para>
                <paratext>
                  <table frame="none" pgwide="1">
                    <tgroup cols="3">
                      <colspec colname="1" colnum="1" colwidth="60"/>
                      <colspec colname="2" colnum="2" colwidth="4"/>
                      <colspec colname="3" colnum="3" colwidth="35"/>
                      <tbody>
                        <row>
                          <entry valign="top">
                            <para align="left">
                              <paratext>Signed by [NAME OF DIRECTOR]</paratext>
                            </para>
                          </entry>
                          <entry valign="top">
                            <para>
                              <paratext/>
                            </para>
                          </entry>
                          <entry valign="top">
                            <para align="left">
                              <paratext>……………….………….…….….</paratext>
                            </para>
                          </entry>
                        </row>
                        <row>
                          <entry valign="top">
                            <para align="left">
                              <paratext>
                                for and on behalf of [NAME OF 
                                <bold>Reseller</bold>
                                ]
                              </paratext>
                            </para>
                          </entry>
                          <entry valign="top">
                            <para>
                              <paratext/>
                            </para>
                          </entry>
                          <entry valign="top">
                            <para align="left">
                              <paratext>Director</paratext>
                            </para>
                          </entry>
                        </row>
                      </tbody>
                    </tgroup>
                  </table>
                </paratext>
              </para>
            </clause>
          </schedule>
        </disclosure.schedule>
      </body>
      <rev.history>
        <rev.item>
          <rev.title>Cyber Resilience Act (EU) (December 2024)</rev.title>
          <rev.date>20241217</rev.date>
          <rev.author>Practical Law IP&amp;IT</rev.author>
          <rev.body>
            <division id="a000001" level="1">
              <para>
                <paratext>
                  We have updated 
                  <internal.reference refid="a165595">Drafting note, Product Security and Telecommunications Infrastructure Act 2022</internal.reference>
                   to include a link to Practice note, Cyber Resilience Act (EU) following this Regulation coming into force on 10 December 2024.
                </paratext>
              </para>
            </division>
          </rev.body>
        </rev.item>
        <rev.item>
          <rev.title>Digital Markets, Competition and Consumers Act 2024 (November 2024)</rev.title>
          <rev.date>20241117</rev.date>
          <rev.author>Practical Law IP&amp;IT</rev.author>
          <rev.body>
            <division id="a000002" level="1">
              <para>
                <paratext>
                  We have added 
                  <internal.reference refid="a109562">Drafting note, Digital Markets, Competition and Consumers Act 2024</internal.reference>
                   to reflect the coming into force of the digital markets and competition provisions of this legislation in January 2025. We have also made minor changes to update for compliance with the PL boilerplate.
                </paratext>
              </para>
            </division>
          </rev.body>
        </rev.item>
        <rev.item>
          <rev.title>Update to note that drafting does not deal with AI considerations (September 2024)</rev.title>
          <rev.date>20240917</rev.date>
          <rev.author>Practical Law IP&amp;IT</rev.author>
          <rev.body>
            <division id="a000003" level="1">
              <para>
                <paratext>
                  We have added 
                  <internal.reference refid="a746244">Drafting note, AI</internal.reference>
                   to confirm that this resource does not cover drafting considerations related to AI.
                </paratext>
              </para>
            </division>
          </rev.body>
        </rev.item>
        <rev.item>
          <rev.title>Update to include case law on enforceability of online contracts (Court of Appeal)</rev.title>
          <rev.date>20240307</rev.date>
          <rev.author>Practical Law IP&amp;IT</rev.author>
          <rev.body>
            <division id="a000004" level="1">
              <para>
                <paratext>
                  We have updated this resource to include the Court of Appeal case of Parker-Grennan v Camelot UK Lotteries (see 
                  <internal.reference refid="a129994">Drafting note, End user licence agreements (EULAs)</internal.reference>
                  ).
                </paratext>
              </para>
            </division>
          </rev.body>
        </rev.item>
        <rev.item>
          <rev.title>Update to cover recent case law on exclusion clauses</rev.title>
          <rev.date>20240123</rev.date>
          <rev.author>Practical Law IP&amp;IT</rev.author>
          <rev.body>
            <division id="a000005" level="1">
              <para>
                <paratext>
                  In the light of recent case law, we have updated the drafting note on liability (see 
                  <internal.reference refid="a976259">Drafting note, UCTA reasonableness test</internal.reference>
                  ).
                </paratext>
              </para>
            </division>
          </rev.body>
        </rev.item>
        <rev.item>
          <rev.title>Update to include regulatory developments</rev.title>
          <rev.date>20240110</rev.date>
          <rev.author>Practical Law IP&amp;IT</rev.author>
          <rev.body>
            <division id="a000006" level="1">
              <para>
                <paratext>
                  We have included new drafting notes see, 
                  <internal.reference refid="a165595">Drafting note, Product Security and Telecommunications Infrastructure Act 2022</internal.reference>
                  , 
                  <internal.reference refid="a846559">Drafting note, Digital Markets Act (EU)</internal.reference>
                   and 
                  <internal.reference refid="a112875">Drafting note, Digital Services Act (EU)</internal.reference>
                  .
                </paratext>
              </para>
            </division>
          </rev.body>
        </rev.item>
        <rev.item>
          <rev.title>SaaS reseller agreement</rev.title>
          <rev.date>20220512</rev.date>
          <rev.author>Practical Law TMT</rev.author>
          <rev.body>
            <division id="a000007" level="1">
              <para>
                <paratext>We have created a document for use by a reseller wishing to enter a reseller arrangement with a SaaS provider</paratext>
              </para>
            </division>
          </rev.body>
        </rev.item>
      </rev.history>
    </standard.doc>
  </n-docbody>
</n-document>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80E9D6A7-B587-4435-8418-117246F6852D}">
  <ds:schemaRefs>
    <ds:schemaRef ds:uri="http://www.w3.org/2001/XMLSchema"/>
  </ds:schemaRefs>
</ds:datastoreItem>
</file>

<file path=customXml/itemProps3.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4.xml><?xml version="1.0" encoding="utf-8"?>
<ds:datastoreItem xmlns:ds="http://schemas.openxmlformats.org/officeDocument/2006/customXml" ds:itemID="{086197F3-4E37-4A76-84CE-AD240EABB862}">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12645</Words>
  <Characters>72082</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Stone, Jessica</dc:creator>
  <cp:lastModifiedBy>Paul Tepre</cp:lastModifiedBy>
  <cp:revision>796</cp:revision>
  <cp:lastPrinted>2018-01-25T08:44:00Z</cp:lastPrinted>
  <dcterms:created xsi:type="dcterms:W3CDTF">2022-10-20T13:11:00Z</dcterms:created>
  <dcterms:modified xsi:type="dcterms:W3CDTF">2025-01-19T17:27:00Z</dcterms:modified>
</cp:coreProperties>
</file>