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AurumHarmony – SEBI Mock Audit Checklist (December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**Comprehensive Self-Assessment Tool for Full Compliance with SEBI Algo Trading Regulations**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exclusively for the AurumHarmony core team – Aligning Golden Guardrails Layers 7 (Regulatory Compliance) &amp; 8 (Blockchain Audit) with SEBI/HO/MIRSD/MIRSD-PoD/P/CIR/2025/0000013 and NSE/BSE Implementation Standards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Introduction &amp;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of December 9, 2025, SEBI's algo trading framework (Circular dated February 4, 2025, effective October 1, 2025, post-extension) mandates rigorous compliance for providers like AurumHarmony (classified as white-box algo due to transparent hybrid AI logic: Random Forest + LSTM with &gt;70% confidence thresholds). This mock audit checklist simulates a SEBI/NSE/BSE inspection, drawing from official circulars, implementation standards (NSE/INVG/67858 dated May 5, 2025), and industry checklists.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**Key Objectives**: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**Self-Assess Readiness**: Verify 100% alignment before Q1 2026 beta.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**Identify Gaps**: Flag non-compliances with remediation timelines.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**Evidence Collection**: Gather docs for real audits (e.g., 7-year Hyperledger logs).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**Scoring**: Each section includes Yes/No/Partial checkboxes; aim for 100% "Yes" with evidence.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**Audit Scope**: Covers AurumHarmony's full stack (AI engine, strategies, broker integrations via ICICI Breeze/Axis Rapid, fund flows, user levels). Conduct quarterly; involve Compliance Lead, Engineering, and external auditor.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**Non-Compliance Risks**: Fines up to ₹1 crore, de-empanelment, trading halts.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Section 1: Algo Registration &amp; Approval (SEBI/NSE/BSE Mandates)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 strategies (e.g., 15-min switches across 8+ types: short strangle, iron condor) must be exchange-approved and tagged.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1.1 All 8+ strategies registered with NSE/BSE via Brokers' Industry Standards Forum? (Submit pseudocode, backtests on 7+ years tick data, risk params: &gt;70% confidence, &lt;2.5% drawdown). | ☐ Yes ☐ No ☐ Partial | Approval letters/Algo IDs from NSE/BSE; submission receipts dated pre-Oct 1, 2025. | Submit by Jan 15, 2026; engage legal consultant. | White-box status confirmed (transparent logic); no RA registration needed.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1.2 Re-approval process documented for logic changes (e.g., VIX threshold tweaks)? | ☐ Yes ☐ No ☐ Partial | SOP doc; version control logs in Git. | Draft SOP by Dec 20, 2025. | Triggers: &gt;10% param change; notify exchanges within 7 days.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1.3 Client-generated algos (if enabled) flagged for &gt;10 OPS threshold? | ☐ Yes ☐ No ☐ Partial | Code snippet for OPS monitoring; broker integration tests. | Integrate NSE NEAT+ tagging by Feb 1, 2026. | Not applicable yet (AurumHarmony proprietary); prepare for future.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1.4 Empanelment as algo provider obtained from NSE/BSE? (Criteria: tech robustness, no violations). | ☐ Yes ☐ No ☐ Partial | Empanelment certificates; MoUs with ICICI/Axis. | Apply via brokers by Jan 31, 2026. | Aligns with Phase 2 of Action Plan.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**Section Score**: __ / 4 (Target: 100%)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Section 2: Order Tagging &amp; Audit Trails (Immutable Logging)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Every order must carry unique Algo ID for traceability; maintain 7-year logs via Hyperledger Fabric (exceeding SEBI's 5-year min).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2.1 All orders tagged with exchange-provided Algo ID (e.g., via Breeze/Axis APIs)? | ☐ Yes ☐ No ☐ Partial | Sample tagged orders from sandbox; API payload logs. | Update order placement code; test 100 trades. | Integrates with NEAT+/ETI protocols.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2.2 Full audit trails (trades, decisions, params) stored immutably for 7 years? | ☐ Yes ☐ No ☐ Partial | Hyperledger Fabric demo; sample chaincode query. | Sync NSE/BSE drop-copy feeds by Jan 15, 2026. | Covers 200+ params (OI, VIX, PCR); SEBI-ready export.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2.3 Brokers/exchanges can access trails on demand? (No manipulation possible). | ☐ Yes ☐ No ☐ Partial | API endpoint for logs; penetration test report. | Add read-only broker access. | Blockchain ensures tamper-proof (Layer 8).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2.4 Research reports maintained for strategies (even white-box)? | ☐ Yes ☐ No ☐ Partial | Backtest reports; performance metrics (55%+ win rate). | Compile 7-year dataset by Dec 31, 2025. | Includes drawdown proofs (&lt;2.5%).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**Section Score**: __ / 4 (Target: 100%)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Section 3: API Access &amp; Security Protocols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open APIs; static IP whitelisting, unique keys, daily session termination.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3.1 Static IPs whitelisted (primary + backup; changes ≤1/week)? | ☐ Yes ☐ No ☐ Partial | IP registration docs with brokers; VPS config. | Provision via AWS/GCP by Feb 1, 2026. | Family sharing exception not needed.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3.2 Unique API keys per user/broker; 2FA enforced? | ☐ Yes ☐ No ☐ Partial | Key generation logs; 2FA test screenshots. | Integrate OTP in Flutter app. | Aligns with Razorpay/IMPS for funds.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3.3 Daily session termination pre-market open? | ☐ Yes ☐ No ☐ Partial | Cron job scripts; session logs. | Automate via code by Jan 20, 2026. | Prevents unauthorized runs.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3.4 No third-party/cloud servers (broker infra only)? | ☐ Yes ☐ No ☐ Partial | Hosting audit; no AWS direct access. | Migrate to broker VPS. | Hyperledger on private chain.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3.5 Penetration testing &amp; cybersecurity norms met? | ☐ Yes ☐ No ☐ Partial | Annual pentest report (SEBI-aligned). | Schedule with external firm by Dec 15, 2025. | Covers API endpoints.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**Section Score**: __ / 5 (Target: 100%)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Section 4: Risk Management &amp; Order Thresholds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Pre-trade checks, ≤10 OPS without registration; kill switch for anomalies.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4.1 OPS capped at 10/sec (broker rejection if exceeded)? | ☐ Yes ☐ No ☐ Partial | Rate limiter code; test logs (27-180 trades/day). | Implement in order queue. | Scalable for high-vol days.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4.2 Golden Guardrails (8 layers) include pre-trade checks (price/qty limits, VIX pauses &gt;22)? | ☐ Yes ☐ No ☐ Partial | Layer docs; simulation results. | Enhance Layer 3 for VIX by Feb 15, 2026. | Auto-pause on circuit breakers.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4.3 Kill switch implemented (halt on &gt;2.5% drawdown/anomalies)? | ☐ Yes ☐ No ☐ Partial | Trigger test videos; alert logs. | Integrate NSE surveillance feeds. | Ties to Layer 1 daily loss limit.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4.4 Real-time monitoring dashboard for risks? | ☐ Yes ☐ No ☐ Partial | Flutter app screenshots; metrics export. | Build with Grafana by Mar 1, 2026. | VIX meter, risk alerts.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**Section Score**: __ / 4 (Target: 100%)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Section 5: User Disclosures, Education &amp; Safeguards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Full transparency on fees/risks; progressive levels for retail protection.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5.1 TOS discloses fees (subscription, brokerage), risks (&lt;2.5% drawdown), and algo logic? | ☐ Yes ☐ No ☐ Partial | Updated TOS PDF; app consent screens. | Redline by Dec 20, 2025. | White-box: Share param overviews.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5.2 Mandatory education (quiz/video on risks) before onboarding? | ☐ Yes ☐ No ☐ Partial | Quiz module; completion stats. | Develop 5-min video by Jan 10, 2026. | Covers vol regimes, strategy switches.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5.3 Progressive user levels enforced (Restricted for &lt;₹5L; upgrades on performance)? | ☐ Yes ☐ No ☐ Partial | Onboarding flow; level assignment logs. | Code auto-upgrade logic. | Noble Growth Drivers start small.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5.4 No sharing beyond immediate family without re-registration? | ☐ Yes ☐ No ☐ Partial | User agreement clause; access controls. | Enforce via app. | Proprietary; monitor for violations.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**Section Score**: __ / 4 (Target: 100%)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Section 6: Testing, Connectivity &amp; Ongoing Compliance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Mock drills, connectivity tests; quarterly audits.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Checklist Item | Compliance Status (Yes/No/Partial) | Evidence Required | Remediation (If Partial/No) | Notes for AurumHarmony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|---------------|------------------------------------|-------------------|-----------------------------|-------------------------|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6.1 End-to-end connectivity tests &amp; mock drills completed (NSE/BSE sims)? | ☐ Yes ☐ No ☐ Partial | NSE mock logs (e.g., Sep 20, 2025 session). | Schedule quarterly via brokers. | Test 15-min switches in vol spikes.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6.2 System audit ToR compliant (Algo IDs, risk controls)? | ☐ Yes ☐ No ☐ Partial | Auditor report; NSE clause 4 verification. | External audit by Mar 20, 2026. | Includes IBT/STWT/ALGO checks.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6.3 Quarterly internal audits &amp; annual re-empanelment planned? | ☐ Yes ☐ No ☐ Partial | Audit calendar; Jira board. | Kickoff Q1 2026 review. | Report anomalies to SEBI/NSE.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6.4 Fund flows (Razorpay/IMPS) logged &amp; UPI limits bypassed compliantly? | ☐ Yes ☐ No ☐ Partial | Transfer logs; compliance cert. | Verify with SEBI PMLA guidelines. | Auto push/pull audited.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**Section Score**: __ / 4 (Target: 100%)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Overall Audit Summary &amp; Next Steps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Total Score | % Compliance | Gaps Identified | Priority Actions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|-------------|--------------|-----------------|------------------|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__ / 25    | __%         | (List here)    | 1. High: Immediate fixes (e.g., tagging).&lt;br&gt;2. Medium: By Q1 end (e.g., tests).&lt;br&gt;3. Low: Ongoing (e.g., audits).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**Recommendations**: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**Pass Criteria**: 100% Yes; re-run if &lt;95%.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**External Validation**: Share with SEBI-registered consultant by Dec 20, 2025.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**Integration with Action Plan**: Maps to Phases 1-4; update Jira accordingly.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**Resources**: SEBI Circular [Full Text](https://www.sebi.gov.in/legal/circulars/feb-2025/safer-participation-of-retail-investors-in-algorithmic-trading_91614.html); NSE Standards [Download](https://nsearchives.nseindia.com/content/circulars/INSP64438.pdf).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checklist ensures AurumHarmony launches as a compliance leader—safe, auditable, and scalable. Schedule team review? Next: "AurumHarmony – Beta Testing Protocol.md" 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