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54EE4" w14:textId="3317962A" w:rsidR="00236653" w:rsidRDefault="00236653" w:rsidP="00236653">
      <w:pPr>
        <w:pStyle w:val="Title"/>
        <w:jc w:val="center"/>
      </w:pPr>
      <w:bookmarkStart w:id="0" w:name="_GoBack"/>
      <w:bookmarkEnd w:id="0"/>
      <w:r>
        <w:t>Defining ICD9 Diabetes Codes</w:t>
      </w:r>
    </w:p>
    <w:p w14:paraId="12811255" w14:textId="4719F127" w:rsidR="00236653" w:rsidRDefault="00236653" w:rsidP="00236653">
      <w:pPr>
        <w:pStyle w:val="Heading1"/>
      </w:pPr>
      <w:r>
        <w:t>ICD9 Codes with Diabetes Diagnosis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653" w14:paraId="48111CFA" w14:textId="77777777" w:rsidTr="00236653">
        <w:tc>
          <w:tcPr>
            <w:tcW w:w="4675" w:type="dxa"/>
          </w:tcPr>
          <w:p w14:paraId="703E772E" w14:textId="77777777" w:rsidR="00236653" w:rsidRDefault="00236653">
            <w:r>
              <w:t>250 + all sub codes</w:t>
            </w:r>
            <w:r w:rsidR="002F6D37">
              <w:t xml:space="preserve"> </w:t>
            </w:r>
          </w:p>
          <w:p w14:paraId="31FFB648" w14:textId="6E645FBE" w:rsidR="002F6D37" w:rsidRDefault="002F6D37">
            <w:r>
              <w:t xml:space="preserve">           Even numbers are type II and odd are type I</w:t>
            </w:r>
          </w:p>
        </w:tc>
        <w:tc>
          <w:tcPr>
            <w:tcW w:w="4675" w:type="dxa"/>
          </w:tcPr>
          <w:p w14:paraId="3A00B449" w14:textId="47740562" w:rsidR="00236653" w:rsidRDefault="00236653">
            <w:r>
              <w:t>Diabetes mellitus</w:t>
            </w:r>
          </w:p>
        </w:tc>
      </w:tr>
    </w:tbl>
    <w:p w14:paraId="020630DD" w14:textId="428D2E34" w:rsidR="00236653" w:rsidRDefault="00236653"/>
    <w:p w14:paraId="7879D3A9" w14:textId="12DFDEA9" w:rsidR="00236653" w:rsidRDefault="00236653">
      <w:r>
        <w:t xml:space="preserve">Link to sub codes: </w:t>
      </w:r>
      <w:hyperlink r:id="rId7" w:history="1">
        <w:r w:rsidRPr="001E0A84">
          <w:rPr>
            <w:rStyle w:val="Hyperlink"/>
          </w:rPr>
          <w:t>http://www.icd9data.com/2014/Volume1/240-279/249-259/250/default.htm</w:t>
        </w:r>
      </w:hyperlink>
      <w:r>
        <w:t xml:space="preserve"> </w:t>
      </w:r>
    </w:p>
    <w:p w14:paraId="1BEC597A" w14:textId="7CA8F2DC" w:rsidR="00236653" w:rsidRDefault="00236653" w:rsidP="00236653">
      <w:pPr>
        <w:pStyle w:val="Heading1"/>
      </w:pPr>
      <w:r>
        <w:t xml:space="preserve">ICD9 Codes Related to Prediabetes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653" w14:paraId="1D2AEAC1" w14:textId="77777777" w:rsidTr="00236653">
        <w:tc>
          <w:tcPr>
            <w:tcW w:w="4675" w:type="dxa"/>
          </w:tcPr>
          <w:p w14:paraId="20B82450" w14:textId="4BB1D090" w:rsidR="00236653" w:rsidRDefault="00236653">
            <w:r w:rsidRPr="00236653">
              <w:t>V77.1</w:t>
            </w:r>
          </w:p>
        </w:tc>
        <w:tc>
          <w:tcPr>
            <w:tcW w:w="4675" w:type="dxa"/>
          </w:tcPr>
          <w:p w14:paraId="5355C9C8" w14:textId="42441327" w:rsidR="00236653" w:rsidRDefault="00236653">
            <w:r w:rsidRPr="00236653">
              <w:t>Diabetes screening</w:t>
            </w:r>
          </w:p>
        </w:tc>
      </w:tr>
      <w:tr w:rsidR="00236653" w14:paraId="41A82D31" w14:textId="77777777" w:rsidTr="00236653">
        <w:tc>
          <w:tcPr>
            <w:tcW w:w="4675" w:type="dxa"/>
          </w:tcPr>
          <w:p w14:paraId="127CB393" w14:textId="50381F99" w:rsidR="00236653" w:rsidRDefault="00236653">
            <w:r w:rsidRPr="00236653">
              <w:t>790.22</w:t>
            </w:r>
          </w:p>
        </w:tc>
        <w:tc>
          <w:tcPr>
            <w:tcW w:w="4675" w:type="dxa"/>
          </w:tcPr>
          <w:p w14:paraId="5501D07D" w14:textId="2CC8BE70" w:rsidR="00236653" w:rsidRDefault="00236653">
            <w:r w:rsidRPr="00236653">
              <w:t>Impaired glucose tolerance (oral)</w:t>
            </w:r>
          </w:p>
        </w:tc>
      </w:tr>
      <w:tr w:rsidR="00236653" w14:paraId="0CE92B6C" w14:textId="77777777" w:rsidTr="00236653">
        <w:tc>
          <w:tcPr>
            <w:tcW w:w="4675" w:type="dxa"/>
          </w:tcPr>
          <w:p w14:paraId="6BDA8C36" w14:textId="06A4D96D" w:rsidR="00236653" w:rsidRDefault="00236653">
            <w:r w:rsidRPr="00236653">
              <w:t>278.01</w:t>
            </w:r>
          </w:p>
        </w:tc>
        <w:tc>
          <w:tcPr>
            <w:tcW w:w="4675" w:type="dxa"/>
          </w:tcPr>
          <w:p w14:paraId="3A41E489" w14:textId="0223E5D3" w:rsidR="00236653" w:rsidRDefault="00236653">
            <w:r w:rsidRPr="00236653">
              <w:t>Morbid Obesity</w:t>
            </w:r>
          </w:p>
        </w:tc>
      </w:tr>
      <w:tr w:rsidR="00236653" w14:paraId="07A68C13" w14:textId="77777777" w:rsidTr="00236653">
        <w:tc>
          <w:tcPr>
            <w:tcW w:w="4675" w:type="dxa"/>
          </w:tcPr>
          <w:p w14:paraId="683384EE" w14:textId="7228F762" w:rsidR="00236653" w:rsidRDefault="00236653" w:rsidP="00236653">
            <w:r>
              <w:t>278.00</w:t>
            </w:r>
          </w:p>
        </w:tc>
        <w:tc>
          <w:tcPr>
            <w:tcW w:w="4675" w:type="dxa"/>
          </w:tcPr>
          <w:p w14:paraId="1B7F8F3B" w14:textId="4A164048" w:rsidR="00236653" w:rsidRDefault="00236653">
            <w:r w:rsidRPr="00236653">
              <w:t>Obesity (NOS)</w:t>
            </w:r>
          </w:p>
        </w:tc>
      </w:tr>
      <w:tr w:rsidR="00236653" w14:paraId="312DEF7A" w14:textId="77777777" w:rsidTr="00236653">
        <w:tc>
          <w:tcPr>
            <w:tcW w:w="4675" w:type="dxa"/>
          </w:tcPr>
          <w:p w14:paraId="1B586CE0" w14:textId="3465C7F1" w:rsidR="00236653" w:rsidRDefault="00236653">
            <w:r w:rsidRPr="00236653">
              <w:t>V85.30-V85.39</w:t>
            </w:r>
          </w:p>
        </w:tc>
        <w:tc>
          <w:tcPr>
            <w:tcW w:w="4675" w:type="dxa"/>
          </w:tcPr>
          <w:p w14:paraId="2A559B27" w14:textId="6BDEADC9" w:rsidR="00236653" w:rsidRDefault="00236653" w:rsidP="00236653">
            <w:r w:rsidRPr="00236653">
              <w:t>Body mass indexes 30.0-39.9 (adult)</w:t>
            </w:r>
          </w:p>
        </w:tc>
      </w:tr>
      <w:tr w:rsidR="00236653" w14:paraId="25C18132" w14:textId="77777777" w:rsidTr="00236653">
        <w:tc>
          <w:tcPr>
            <w:tcW w:w="4675" w:type="dxa"/>
          </w:tcPr>
          <w:p w14:paraId="4A48D9A9" w14:textId="66099AFB" w:rsidR="00236653" w:rsidRDefault="00236653">
            <w:r w:rsidRPr="00236653">
              <w:t>V85.41-V85.45</w:t>
            </w:r>
          </w:p>
        </w:tc>
        <w:tc>
          <w:tcPr>
            <w:tcW w:w="4675" w:type="dxa"/>
          </w:tcPr>
          <w:p w14:paraId="67D30707" w14:textId="3928A58B" w:rsidR="00236653" w:rsidRDefault="00236653">
            <w:r w:rsidRPr="00236653">
              <w:t>Body mass indexes 30.0-39.9 (adult)</w:t>
            </w:r>
          </w:p>
        </w:tc>
      </w:tr>
    </w:tbl>
    <w:p w14:paraId="415D138B" w14:textId="708B8603" w:rsidR="00810F85" w:rsidRDefault="00810F85"/>
    <w:p w14:paraId="33A109FE" w14:textId="799B9979" w:rsidR="00265851" w:rsidRDefault="00CE41BB" w:rsidP="00CE41BB">
      <w:pPr>
        <w:pStyle w:val="Heading1"/>
      </w:pPr>
      <w:r>
        <w:t>Risk Factors Type I</w:t>
      </w:r>
    </w:p>
    <w:p w14:paraId="28966F9C" w14:textId="6F56B446" w:rsidR="00CE41BB" w:rsidRDefault="00CE41BB" w:rsidP="00CE41BB">
      <w:pPr>
        <w:pStyle w:val="ListParagraph"/>
        <w:numPr>
          <w:ilvl w:val="0"/>
          <w:numId w:val="1"/>
        </w:numPr>
      </w:pPr>
      <w:r>
        <w:t>Family History</w:t>
      </w:r>
    </w:p>
    <w:p w14:paraId="6C4ED3B1" w14:textId="39778B4C" w:rsidR="00CE41BB" w:rsidRDefault="00CE41BB" w:rsidP="00CE41BB">
      <w:pPr>
        <w:pStyle w:val="ListParagraph"/>
        <w:numPr>
          <w:ilvl w:val="0"/>
          <w:numId w:val="1"/>
        </w:numPr>
      </w:pPr>
      <w:r>
        <w:t>Disease of pancreases</w:t>
      </w:r>
    </w:p>
    <w:p w14:paraId="21641A3A" w14:textId="25C36C4F" w:rsidR="00CE41BB" w:rsidRDefault="00CE41BB" w:rsidP="00CE41BB">
      <w:pPr>
        <w:pStyle w:val="ListParagraph"/>
        <w:numPr>
          <w:ilvl w:val="0"/>
          <w:numId w:val="1"/>
        </w:numPr>
      </w:pPr>
      <w:r>
        <w:t>Infection or Illness</w:t>
      </w:r>
    </w:p>
    <w:p w14:paraId="551EE532" w14:textId="655B2E64" w:rsidR="00CE41BB" w:rsidRDefault="00CE41BB" w:rsidP="00CE41BB">
      <w:pPr>
        <w:pStyle w:val="Heading1"/>
      </w:pPr>
      <w:r>
        <w:t>Risk Factors Type II</w:t>
      </w:r>
    </w:p>
    <w:p w14:paraId="760FADF5" w14:textId="6827174C" w:rsidR="00CE41BB" w:rsidRDefault="00CE41BB" w:rsidP="00CE41BB">
      <w:pPr>
        <w:pStyle w:val="ListParagraph"/>
        <w:numPr>
          <w:ilvl w:val="0"/>
          <w:numId w:val="2"/>
        </w:numPr>
      </w:pPr>
      <w:r>
        <w:t>Obesity/ Overweight</w:t>
      </w:r>
    </w:p>
    <w:p w14:paraId="3EB5ACC1" w14:textId="56C88D04" w:rsidR="00CE41BB" w:rsidRDefault="00CE41BB" w:rsidP="00CE41BB">
      <w:pPr>
        <w:pStyle w:val="ListParagraph"/>
        <w:numPr>
          <w:ilvl w:val="0"/>
          <w:numId w:val="2"/>
        </w:numPr>
      </w:pPr>
      <w:r>
        <w:t>Impaired glucose tolerance</w:t>
      </w:r>
    </w:p>
    <w:p w14:paraId="66D6C817" w14:textId="089169EF" w:rsidR="00CE41BB" w:rsidRDefault="00CE41BB" w:rsidP="00CE41BB">
      <w:pPr>
        <w:pStyle w:val="ListParagraph"/>
        <w:numPr>
          <w:ilvl w:val="0"/>
          <w:numId w:val="2"/>
        </w:numPr>
      </w:pPr>
      <w:r>
        <w:t>Insulin resistance</w:t>
      </w:r>
    </w:p>
    <w:p w14:paraId="1BEBCB9E" w14:textId="402096F6" w:rsidR="00CE41BB" w:rsidRDefault="00CE41BB" w:rsidP="00CE41BB">
      <w:pPr>
        <w:pStyle w:val="ListParagraph"/>
        <w:numPr>
          <w:ilvl w:val="0"/>
          <w:numId w:val="2"/>
        </w:numPr>
      </w:pPr>
      <w:r>
        <w:t>Ethnic background</w:t>
      </w:r>
    </w:p>
    <w:p w14:paraId="3D4C447E" w14:textId="3187DA0A" w:rsidR="00CE41BB" w:rsidRDefault="00CE41BB" w:rsidP="00CE41BB">
      <w:pPr>
        <w:pStyle w:val="ListParagraph"/>
        <w:numPr>
          <w:ilvl w:val="0"/>
          <w:numId w:val="2"/>
        </w:numPr>
      </w:pPr>
      <w:r>
        <w:t>Gestational diabetes</w:t>
      </w:r>
    </w:p>
    <w:p w14:paraId="43C49117" w14:textId="0473E528" w:rsidR="00CE41BB" w:rsidRDefault="00CE41BB" w:rsidP="00CE41BB">
      <w:pPr>
        <w:pStyle w:val="ListParagraph"/>
        <w:numPr>
          <w:ilvl w:val="0"/>
          <w:numId w:val="2"/>
        </w:numPr>
      </w:pPr>
      <w:r>
        <w:t>Sedentary lifestyle</w:t>
      </w:r>
    </w:p>
    <w:p w14:paraId="6D2AD24C" w14:textId="39F881C5" w:rsidR="00CE41BB" w:rsidRDefault="00CE41BB" w:rsidP="00CE41BB">
      <w:pPr>
        <w:pStyle w:val="ListParagraph"/>
        <w:numPr>
          <w:ilvl w:val="0"/>
          <w:numId w:val="2"/>
        </w:numPr>
      </w:pPr>
      <w:r>
        <w:t xml:space="preserve">Family history </w:t>
      </w:r>
    </w:p>
    <w:p w14:paraId="0D972F85" w14:textId="36B7D3F7" w:rsidR="00CE41BB" w:rsidRDefault="00CE41BB" w:rsidP="00CE41BB">
      <w:pPr>
        <w:pStyle w:val="ListParagraph"/>
        <w:numPr>
          <w:ilvl w:val="0"/>
          <w:numId w:val="2"/>
        </w:numPr>
      </w:pPr>
      <w:r>
        <w:t>Age</w:t>
      </w:r>
    </w:p>
    <w:p w14:paraId="454B694C" w14:textId="5D50BE5D" w:rsidR="00CE41BB" w:rsidRPr="00CE41BB" w:rsidRDefault="00CE41BB" w:rsidP="00CE41BB">
      <w:pPr>
        <w:rPr>
          <w:i/>
        </w:rPr>
      </w:pPr>
      <w:r w:rsidRPr="00CE41BB">
        <w:rPr>
          <w:i/>
        </w:rPr>
        <w:t>The above risk factors are according to WebMD and creates a good starting point for feature extraction from mimic-iii</w:t>
      </w:r>
    </w:p>
    <w:sectPr w:rsidR="00CE41BB" w:rsidRPr="00CE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7D43B" w14:textId="77777777" w:rsidR="008E04C2" w:rsidRDefault="008E04C2" w:rsidP="00236653">
      <w:pPr>
        <w:spacing w:after="0" w:line="240" w:lineRule="auto"/>
      </w:pPr>
      <w:r>
        <w:separator/>
      </w:r>
    </w:p>
  </w:endnote>
  <w:endnote w:type="continuationSeparator" w:id="0">
    <w:p w14:paraId="130F2A07" w14:textId="77777777" w:rsidR="008E04C2" w:rsidRDefault="008E04C2" w:rsidP="0023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A17D2" w14:textId="77777777" w:rsidR="008E04C2" w:rsidRDefault="008E04C2" w:rsidP="00236653">
      <w:pPr>
        <w:spacing w:after="0" w:line="240" w:lineRule="auto"/>
      </w:pPr>
      <w:r>
        <w:separator/>
      </w:r>
    </w:p>
  </w:footnote>
  <w:footnote w:type="continuationSeparator" w:id="0">
    <w:p w14:paraId="3F703D4F" w14:textId="77777777" w:rsidR="008E04C2" w:rsidRDefault="008E04C2" w:rsidP="00236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102EC"/>
    <w:multiLevelType w:val="hybridMultilevel"/>
    <w:tmpl w:val="A8BA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44D7E"/>
    <w:multiLevelType w:val="hybridMultilevel"/>
    <w:tmpl w:val="3744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F9"/>
    <w:rsid w:val="00236653"/>
    <w:rsid w:val="00265851"/>
    <w:rsid w:val="002F6D37"/>
    <w:rsid w:val="00531A47"/>
    <w:rsid w:val="007922AD"/>
    <w:rsid w:val="00810F85"/>
    <w:rsid w:val="008E04C2"/>
    <w:rsid w:val="00B92B5D"/>
    <w:rsid w:val="00C32CF9"/>
    <w:rsid w:val="00CE41BB"/>
    <w:rsid w:val="00E1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DDEC"/>
  <w15:chartTrackingRefBased/>
  <w15:docId w15:val="{3C3D486D-C630-4E25-B390-14454CD8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6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653"/>
  </w:style>
  <w:style w:type="paragraph" w:styleId="Footer">
    <w:name w:val="footer"/>
    <w:basedOn w:val="Normal"/>
    <w:link w:val="FooterChar"/>
    <w:uiPriority w:val="99"/>
    <w:unhideWhenUsed/>
    <w:rsid w:val="00236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653"/>
  </w:style>
  <w:style w:type="character" w:styleId="Hyperlink">
    <w:name w:val="Hyperlink"/>
    <w:basedOn w:val="DefaultParagraphFont"/>
    <w:uiPriority w:val="99"/>
    <w:unhideWhenUsed/>
    <w:rsid w:val="00236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65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36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66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4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cd9data.com/2014/Volume1/240-279/249-259/250/defaul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Wittler</dc:creator>
  <cp:keywords/>
  <dc:description/>
  <cp:lastModifiedBy>Ian Wittler</cp:lastModifiedBy>
  <cp:revision>6</cp:revision>
  <dcterms:created xsi:type="dcterms:W3CDTF">2018-11-06T02:17:00Z</dcterms:created>
  <dcterms:modified xsi:type="dcterms:W3CDTF">2018-11-08T23:24:00Z</dcterms:modified>
</cp:coreProperties>
</file>