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1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8169357</wp:posOffset>
            </wp:positionH>
            <wp:positionV relativeFrom="paragraph">
              <wp:posOffset>475</wp:posOffset>
            </wp:positionV>
            <wp:extent cx="1035013" cy="152406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5013" cy="152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471"/>
        <w:spacing w:before="156" w:line="222" w:lineRule="auto"/>
        <w:rPr>
          <w:sz w:val="48"/>
          <w:szCs w:val="48"/>
        </w:rPr>
      </w:pPr>
      <w:r>
        <w:rPr>
          <w:sz w:val="48"/>
          <w:szCs w:val="48"/>
          <w:b/>
          <w:bCs/>
          <w:spacing w:val="24"/>
        </w:rPr>
        <w:t>周乐恬</w:t>
      </w:r>
    </w:p>
    <w:p>
      <w:pPr>
        <w:ind w:left="4055"/>
        <w:spacing w:before="125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1"/>
          <w:position w:val="4"/>
        </w:rPr>
        <w:t>2001.04|13857291391|284694419@qq</w:t>
      </w:r>
      <w:r>
        <w:rPr>
          <w:rFonts w:ascii="Arial" w:hAnsi="Arial" w:eastAsia="Arial" w:cs="Arial"/>
          <w:sz w:val="30"/>
          <w:szCs w:val="30"/>
          <w:spacing w:val="-2"/>
          <w:position w:val="4"/>
        </w:rPr>
        <w:t>.com</w:t>
      </w:r>
    </w:p>
    <w:p>
      <w:pPr>
        <w:pStyle w:val="BodyText"/>
        <w:ind w:left="89"/>
        <w:spacing w:before="332" w:line="181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18"/>
        </w:rPr>
        <w:t>教</w:t>
      </w:r>
      <w:r>
        <w:rPr>
          <w:sz w:val="34"/>
          <w:szCs w:val="34"/>
          <w:spacing w:val="41"/>
        </w:rPr>
        <w:t xml:space="preserve"> </w:t>
      </w:r>
      <w:r>
        <w:rPr>
          <w:sz w:val="34"/>
          <w:szCs w:val="34"/>
          <w:b/>
          <w:bCs/>
          <w:spacing w:val="-18"/>
        </w:rPr>
        <w:t>育</w:t>
      </w:r>
      <w:r>
        <w:rPr>
          <w:sz w:val="34"/>
          <w:szCs w:val="34"/>
          <w:spacing w:val="27"/>
        </w:rPr>
        <w:t xml:space="preserve"> </w:t>
      </w:r>
      <w:r>
        <w:rPr>
          <w:sz w:val="34"/>
          <w:szCs w:val="34"/>
          <w:b/>
          <w:bCs/>
          <w:spacing w:val="-18"/>
        </w:rPr>
        <w:t>背</w:t>
      </w:r>
      <w:r>
        <w:rPr>
          <w:sz w:val="34"/>
          <w:szCs w:val="34"/>
          <w:spacing w:val="30"/>
        </w:rPr>
        <w:t xml:space="preserve"> </w:t>
      </w:r>
      <w:r>
        <w:rPr>
          <w:sz w:val="34"/>
          <w:szCs w:val="34"/>
          <w:b/>
          <w:bCs/>
          <w:spacing w:val="-18"/>
        </w:rPr>
        <w:t>景</w:t>
      </w:r>
    </w:p>
    <w:tbl>
      <w:tblPr>
        <w:tblStyle w:val="TableNormal"/>
        <w:tblW w:w="1472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9"/>
        <w:gridCol w:w="5365"/>
        <w:gridCol w:w="820"/>
        <w:gridCol w:w="8091"/>
      </w:tblGrid>
      <w:tr>
        <w:trPr>
          <w:trHeight w:val="11995" w:hRule="atLeast"/>
        </w:trPr>
        <w:tc>
          <w:tcPr>
            <w:tcW w:w="14725" w:type="dxa"/>
            <w:vAlign w:val="top"/>
            <w:gridSpan w:val="4"/>
            <w:tcBorders>
              <w:top w:val="single" w:color="000000" w:sz="6" w:space="0"/>
            </w:tcBorders>
          </w:tcPr>
          <w:p>
            <w:pPr>
              <w:pStyle w:val="TableText"/>
              <w:ind w:left="290"/>
              <w:spacing w:before="242" w:line="217" w:lineRule="auto"/>
              <w:rPr>
                <w:rFonts w:ascii="Arial" w:hAnsi="Arial" w:eastAsia="Arial" w:cs="Arial"/>
                <w:sz w:val="33"/>
                <w:szCs w:val="33"/>
              </w:rPr>
            </w:pPr>
            <w:r>
              <w:rPr>
                <w:sz w:val="34"/>
                <w:szCs w:val="34"/>
                <w:b/>
                <w:bCs/>
                <w:spacing w:val="-5"/>
              </w:rPr>
              <w:t>东华大学(211)</w:t>
            </w:r>
            <w:r>
              <w:rPr>
                <w:sz w:val="34"/>
                <w:szCs w:val="34"/>
                <w:spacing w:val="-90"/>
              </w:rPr>
              <w:t xml:space="preserve"> </w:t>
            </w:r>
            <w:r>
              <w:rPr>
                <w:sz w:val="34"/>
                <w:szCs w:val="34"/>
                <w:b/>
                <w:bCs/>
                <w:spacing w:val="-5"/>
              </w:rPr>
              <w:t>|会计专硕(硕士)</w:t>
            </w:r>
            <w:r>
              <w:rPr>
                <w:sz w:val="34"/>
                <w:szCs w:val="34"/>
                <w:spacing w:val="2"/>
              </w:rPr>
              <w:t xml:space="preserve">                                </w:t>
            </w:r>
            <w:r>
              <w:rPr>
                <w:sz w:val="34"/>
                <w:szCs w:val="34"/>
                <w:spacing w:val="1"/>
              </w:rPr>
              <w:t xml:space="preserve">        </w:t>
            </w:r>
            <w:r>
              <w:rPr>
                <w:rFonts w:ascii="Arial" w:hAnsi="Arial" w:eastAsia="Arial" w:cs="Arial"/>
                <w:sz w:val="33"/>
                <w:szCs w:val="33"/>
                <w:b/>
                <w:bCs/>
                <w:spacing w:val="-5"/>
                <w:position w:val="1"/>
              </w:rPr>
              <w:t>2024.09-2026.06</w:t>
            </w:r>
          </w:p>
          <w:p>
            <w:pPr>
              <w:pStyle w:val="TableText"/>
              <w:ind w:left="287"/>
              <w:spacing w:before="8" w:line="221" w:lineRule="auto"/>
              <w:rPr/>
            </w:pPr>
            <w:r>
              <w:rPr>
                <w:b/>
                <w:bCs/>
                <w:spacing w:val="-36"/>
                <w:w w:val="98"/>
              </w:rPr>
              <w:t>●</w:t>
            </w:r>
            <w:r>
              <w:rPr>
                <w:spacing w:val="52"/>
              </w:rPr>
              <w:t xml:space="preserve">  </w:t>
            </w:r>
            <w:r>
              <w:rPr>
                <w:b/>
                <w:bCs/>
                <w:spacing w:val="-36"/>
                <w:w w:val="98"/>
              </w:rPr>
              <w:t>主修课程：</w:t>
            </w:r>
            <w:r>
              <w:rPr>
                <w:spacing w:val="-36"/>
                <w:w w:val="98"/>
              </w:rPr>
              <w:t>财务管理、管理经济学、管理会计、财务会计、应用统计。</w:t>
            </w:r>
          </w:p>
          <w:p>
            <w:pPr>
              <w:pStyle w:val="TableText"/>
              <w:ind w:left="289"/>
              <w:spacing w:before="90" w:line="217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  <w:spacing w:val="10"/>
              </w:rPr>
              <w:t>宁波大学科学技术学院|金融学(本科)</w:t>
            </w:r>
            <w:r>
              <w:rPr>
                <w:spacing w:val="10"/>
              </w:rPr>
              <w:t xml:space="preserve">                   </w:t>
            </w:r>
            <w:r>
              <w:rPr>
                <w:spacing w:val="9"/>
              </w:rPr>
              <w:t xml:space="preserve">                  </w:t>
            </w:r>
            <w:r>
              <w:rPr>
                <w:rFonts w:ascii="Arial" w:hAnsi="Arial" w:eastAsia="Arial" w:cs="Arial"/>
                <w:b/>
                <w:bCs/>
                <w:spacing w:val="9"/>
                <w:position w:val="1"/>
              </w:rPr>
              <w:t>2019.09-2023.06</w:t>
            </w:r>
          </w:p>
          <w:p>
            <w:pPr>
              <w:pStyle w:val="TableText"/>
              <w:ind w:left="137"/>
              <w:spacing w:before="33" w:line="221" w:lineRule="auto"/>
              <w:rPr/>
            </w:pPr>
            <w:r>
              <w:rPr>
                <w:b/>
                <w:bCs/>
                <w:spacing w:val="-38"/>
              </w:rPr>
              <w:t>●</w:t>
            </w:r>
            <w:r>
              <w:rPr>
                <w:spacing w:val="39"/>
              </w:rPr>
              <w:t xml:space="preserve">  </w:t>
            </w:r>
            <w:r>
              <w:rPr>
                <w:b/>
                <w:bCs/>
                <w:spacing w:val="-38"/>
              </w:rPr>
              <w:t>主修课程：</w:t>
            </w:r>
            <w:r>
              <w:rPr>
                <w:spacing w:val="-38"/>
              </w:rPr>
              <w:t>管理学、微观经济学、宏观经济</w:t>
            </w:r>
            <w:r>
              <w:rPr>
                <w:spacing w:val="-39"/>
              </w:rPr>
              <w:t>学、货币金融学、国际金融学、公司理财、投资银行学、统计学。</w:t>
            </w:r>
          </w:p>
          <w:p>
            <w:pPr>
              <w:pStyle w:val="TableText"/>
              <w:ind w:left="19"/>
              <w:spacing w:before="121" w:line="181" w:lineRule="auto"/>
              <w:rPr/>
            </w:pPr>
            <w:r>
              <w:rPr>
                <w:b/>
                <w:bCs/>
                <w:spacing w:val="-17"/>
              </w:rPr>
              <w:t>校</w:t>
            </w:r>
            <w:r>
              <w:rPr>
                <w:spacing w:val="54"/>
              </w:rPr>
              <w:t xml:space="preserve"> </w:t>
            </w:r>
            <w:r>
              <w:rPr>
                <w:b/>
                <w:bCs/>
                <w:spacing w:val="-17"/>
              </w:rPr>
              <w:t>园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17"/>
              </w:rPr>
              <w:t>经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17"/>
              </w:rPr>
              <w:t>历</w:t>
            </w:r>
          </w:p>
          <w:tbl>
            <w:tblPr>
              <w:tblStyle w:val="TableNormal"/>
              <w:tblW w:w="14655" w:type="dxa"/>
              <w:tblInd w:w="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4655"/>
            </w:tblGrid>
            <w:tr>
              <w:trPr>
                <w:trHeight w:val="1708" w:hRule="atLeast"/>
              </w:trPr>
              <w:tc>
                <w:tcPr>
                  <w:tcW w:w="14655" w:type="dxa"/>
                  <w:vAlign w:val="top"/>
                  <w:tcBorders>
                    <w:bottom w:val="single" w:color="000000" w:sz="4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39"/>
                    <w:spacing w:before="99" w:line="221" w:lineRule="auto"/>
                    <w:rPr>
                      <w:rFonts w:ascii="Arial" w:hAnsi="Arial" w:eastAsia="Arial" w:cs="Arial"/>
                      <w:sz w:val="33"/>
                      <w:szCs w:val="33"/>
                    </w:rPr>
                  </w:pPr>
                  <w:r>
                    <w:rPr>
                      <w:sz w:val="34"/>
                      <w:szCs w:val="34"/>
                      <w:b/>
                      <w:bCs/>
                      <w:spacing w:val="-24"/>
                    </w:rPr>
                    <w:t>学生会人力资源部干事</w:t>
                  </w:r>
                  <w:r>
                    <w:rPr>
                      <w:sz w:val="34"/>
                      <w:szCs w:val="34"/>
                      <w:spacing w:val="2"/>
                    </w:rPr>
                    <w:t xml:space="preserve">                                                   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b/>
                      <w:bCs/>
                      <w:spacing w:val="-24"/>
                    </w:rPr>
                    <w:t>2019.09-2020.09</w:t>
                  </w:r>
                </w:p>
                <w:p>
                  <w:pPr>
                    <w:pStyle w:val="TableText"/>
                    <w:ind w:left="135"/>
                    <w:spacing w:before="94" w:line="213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"/>
                    </w:rPr>
                    <w:t>●</w:t>
                  </w:r>
                  <w:r>
                    <w:rPr>
                      <w:sz w:val="27"/>
                      <w:szCs w:val="27"/>
                      <w:spacing w:val="55"/>
                    </w:rPr>
                    <w:t xml:space="preserve">  </w:t>
                  </w:r>
                  <w:r>
                    <w:rPr>
                      <w:sz w:val="27"/>
                      <w:szCs w:val="27"/>
                      <w:spacing w:val="2"/>
                    </w:rPr>
                    <w:t>牵头组织商贸节等校园特色活动，负责活动前期人员统筹、分工协调等工作，保障活动全流程有序开展；</w:t>
                  </w:r>
                </w:p>
                <w:p>
                  <w:pPr>
                    <w:pStyle w:val="TableText"/>
                    <w:ind w:left="19" w:firstLine="114"/>
                    <w:spacing w:before="98" w:line="235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●</w:t>
                  </w:r>
                  <w:r>
                    <w:rPr>
                      <w:sz w:val="27"/>
                      <w:szCs w:val="27"/>
                      <w:spacing w:val="49"/>
                    </w:rPr>
                    <w:t xml:space="preserve">  </w:t>
                  </w:r>
                  <w:r>
                    <w:rPr>
                      <w:sz w:val="27"/>
                      <w:szCs w:val="27"/>
                      <w:spacing w:val="-3"/>
                    </w:rPr>
                    <w:t>统筹部门日常值班安排，结合干事时间与工作需求合理制定值班表，跟进值班执行情况，确保部门日常事务高效运转。</w:t>
                  </w:r>
                  <w:r>
                    <w:rPr>
                      <w:sz w:val="27"/>
                      <w:szCs w:val="27"/>
                    </w:rPr>
                    <w:t xml:space="preserve"> </w:t>
                  </w:r>
                  <w:r>
                    <w:rPr>
                      <w:sz w:val="27"/>
                      <w:szCs w:val="27"/>
                      <w:b/>
                      <w:bCs/>
                      <w:spacing w:val="-17"/>
                    </w:rPr>
                    <w:t>实</w:t>
                  </w:r>
                  <w:r>
                    <w:rPr>
                      <w:sz w:val="27"/>
                      <w:szCs w:val="27"/>
                      <w:spacing w:val="10"/>
                    </w:rPr>
                    <w:t xml:space="preserve">  </w:t>
                  </w:r>
                  <w:r>
                    <w:rPr>
                      <w:sz w:val="27"/>
                      <w:szCs w:val="27"/>
                      <w:b/>
                      <w:bCs/>
                      <w:spacing w:val="-17"/>
                    </w:rPr>
                    <w:t>习</w:t>
                  </w:r>
                  <w:r>
                    <w:rPr>
                      <w:sz w:val="27"/>
                      <w:szCs w:val="27"/>
                      <w:spacing w:val="-17"/>
                    </w:rPr>
                    <w:t xml:space="preserve">  </w:t>
                  </w:r>
                  <w:r>
                    <w:rPr>
                      <w:sz w:val="27"/>
                      <w:szCs w:val="27"/>
                      <w:b/>
                      <w:bCs/>
                      <w:spacing w:val="-17"/>
                    </w:rPr>
                    <w:t>经</w:t>
                  </w:r>
                  <w:r>
                    <w:rPr>
                      <w:sz w:val="27"/>
                      <w:szCs w:val="27"/>
                      <w:spacing w:val="123"/>
                    </w:rPr>
                    <w:t xml:space="preserve"> </w:t>
                  </w:r>
                  <w:r>
                    <w:rPr>
                      <w:sz w:val="27"/>
                      <w:szCs w:val="27"/>
                      <w:b/>
                      <w:bCs/>
                      <w:spacing w:val="-17"/>
                    </w:rPr>
                    <w:t>历</w:t>
                  </w:r>
                </w:p>
              </w:tc>
            </w:tr>
            <w:tr>
              <w:trPr>
                <w:trHeight w:val="7434" w:hRule="atLeast"/>
              </w:trPr>
              <w:tc>
                <w:tcPr>
                  <w:tcW w:w="14655" w:type="dxa"/>
                  <w:vAlign w:val="top"/>
                  <w:tcBorders>
                    <w:top w:val="single" w:color="000000" w:sz="4" w:space="0"/>
                    <w:bottom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39"/>
                    <w:spacing w:before="101" w:line="217" w:lineRule="auto"/>
                    <w:rPr>
                      <w:rFonts w:ascii="Arial" w:hAnsi="Arial" w:eastAsia="Arial" w:cs="Arial"/>
                      <w:sz w:val="30"/>
                      <w:szCs w:val="30"/>
                    </w:rPr>
                  </w:pPr>
                  <w:r>
                    <w:rPr>
                      <w:b/>
                      <w:bCs/>
                      <w:spacing w:val="8"/>
                      <w:position w:val="-1"/>
                    </w:rPr>
                    <w:t>参天制药</w:t>
                  </w:r>
                  <w:r>
                    <w:rPr>
                      <w:spacing w:val="-36"/>
                      <w:position w:val="-1"/>
                    </w:rPr>
                    <w:t xml:space="preserve"> </w:t>
                  </w:r>
                  <w:r>
                    <w:rPr>
                      <w:b/>
                      <w:bCs/>
                      <w:spacing w:val="8"/>
                      <w:position w:val="-1"/>
                    </w:rPr>
                    <w:t>|财务实习生</w:t>
                  </w:r>
                  <w:r>
                    <w:rPr>
                      <w:spacing w:val="1"/>
                      <w:position w:val="-1"/>
                    </w:rPr>
                    <w:t xml:space="preserve">                                                    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b/>
                      <w:bCs/>
                      <w:spacing w:val="8"/>
                      <w:position w:val="2"/>
                    </w:rPr>
                    <w:t>2025.08-2025.11</w:t>
                  </w:r>
                </w:p>
                <w:p>
                  <w:pPr>
                    <w:pStyle w:val="TableText"/>
                    <w:ind w:left="137"/>
                    <w:spacing w:before="14" w:line="213" w:lineRule="auto"/>
                    <w:rPr/>
                  </w:pPr>
                  <w:r>
                    <w:rPr>
                      <w:b/>
                      <w:bCs/>
                      <w:spacing w:val="-33"/>
                      <w:w w:val="98"/>
                    </w:rPr>
                    <w:t>●</w:t>
                  </w:r>
                  <w:r>
                    <w:rPr>
                      <w:spacing w:val="68"/>
                    </w:rPr>
                    <w:t xml:space="preserve">  </w:t>
                  </w:r>
                  <w:r>
                    <w:rPr>
                      <w:b/>
                      <w:bCs/>
                      <w:spacing w:val="-33"/>
                      <w:w w:val="98"/>
                    </w:rPr>
                    <w:t>报销审核：</w:t>
                  </w:r>
                  <w:r>
                    <w:rPr>
                      <w:spacing w:val="-33"/>
                      <w:w w:val="98"/>
                    </w:rPr>
                    <w:t>协助审核报销单据，核对金额、发票真伪，处理报销；登记火车票信息，将网约车票据扫入擎天系统；</w:t>
                  </w:r>
                </w:p>
                <w:p>
                  <w:pPr>
                    <w:pStyle w:val="TableText"/>
                    <w:ind w:left="135"/>
                    <w:spacing w:before="62" w:line="213" w:lineRule="auto"/>
                    <w:rPr/>
                  </w:pPr>
                  <w:r>
                    <w:rPr>
                      <w:spacing w:val="-35"/>
                      <w:w w:val="99"/>
                    </w:rPr>
                    <w:t>●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b/>
                      <w:bCs/>
                      <w:spacing w:val="-35"/>
                      <w:w w:val="99"/>
                    </w:rPr>
                    <w:t>蓝字开票：</w:t>
                  </w:r>
                  <w:r>
                    <w:rPr>
                      <w:spacing w:val="-35"/>
                      <w:w w:val="99"/>
                    </w:rPr>
                    <w:t>登录税务局网站开具蓝字发票，每月完成发票开具，核对购方信息、金额等；</w:t>
                  </w:r>
                </w:p>
                <w:p>
                  <w:pPr>
                    <w:pStyle w:val="TableText"/>
                    <w:ind w:left="136"/>
                    <w:spacing w:before="72" w:line="213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spacing w:val="1"/>
                    </w:rPr>
                    <w:t>●</w:t>
                  </w:r>
                  <w:r>
                    <w:rPr>
                      <w:sz w:val="27"/>
                      <w:szCs w:val="27"/>
                      <w:spacing w:val="1"/>
                    </w:rPr>
                    <w:t xml:space="preserve">   </w:t>
                  </w:r>
                  <w:r>
                    <w:rPr>
                      <w:sz w:val="27"/>
                      <w:szCs w:val="27"/>
                      <w:b/>
                      <w:bCs/>
                      <w:spacing w:val="1"/>
                    </w:rPr>
                    <w:t>台账管理：</w:t>
                  </w:r>
                  <w:r>
                    <w:rPr>
                      <w:sz w:val="27"/>
                      <w:szCs w:val="27"/>
                      <w:spacing w:val="1"/>
                    </w:rPr>
                    <w:t>建立财务辅助台账，记录报销、开票等关键数据，每周更新台账并整理分析，提供数据支持。</w:t>
                  </w:r>
                </w:p>
                <w:p>
                  <w:pPr>
                    <w:pStyle w:val="TableText"/>
                    <w:ind w:left="139"/>
                    <w:spacing w:before="109" w:line="217" w:lineRule="auto"/>
                    <w:rPr>
                      <w:rFonts w:ascii="Arial" w:hAnsi="Arial" w:eastAsia="Arial" w:cs="Arial"/>
                      <w:sz w:val="33"/>
                      <w:szCs w:val="33"/>
                    </w:rPr>
                  </w:pPr>
                  <w:r>
                    <w:rPr>
                      <w:sz w:val="33"/>
                      <w:szCs w:val="33"/>
                      <w:b/>
                      <w:bCs/>
                      <w:spacing w:val="-3"/>
                      <w:position w:val="-1"/>
                    </w:rPr>
                    <w:t>毕马威</w:t>
                  </w:r>
                  <w:r>
                    <w:rPr>
                      <w:sz w:val="33"/>
                      <w:szCs w:val="33"/>
                      <w:spacing w:val="24"/>
                      <w:position w:val="-1"/>
                    </w:rPr>
                    <w:t xml:space="preserve">  </w:t>
                  </w:r>
                  <w:r>
                    <w:rPr>
                      <w:sz w:val="33"/>
                      <w:szCs w:val="33"/>
                      <w:b/>
                      <w:bCs/>
                      <w:spacing w:val="-3"/>
                      <w:position w:val="-1"/>
                    </w:rPr>
                    <w:t>|审计实习生</w:t>
                  </w:r>
                  <w:r>
                    <w:rPr>
                      <w:sz w:val="33"/>
                      <w:szCs w:val="33"/>
                      <w:spacing w:val="-3"/>
                      <w:position w:val="-1"/>
                    </w:rPr>
                    <w:t xml:space="preserve">               </w:t>
                  </w:r>
                  <w:r>
                    <w:rPr>
                      <w:sz w:val="33"/>
                      <w:szCs w:val="33"/>
                      <w:spacing w:val="-4"/>
                      <w:position w:val="-1"/>
                    </w:rPr>
                    <w:t xml:space="preserve">                                     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b/>
                      <w:bCs/>
                      <w:spacing w:val="-4"/>
                      <w:position w:val="1"/>
                    </w:rPr>
                    <w:t>2025.01-2025.03</w:t>
                  </w:r>
                </w:p>
                <w:p>
                  <w:pPr>
                    <w:pStyle w:val="TableText"/>
                    <w:ind w:left="135"/>
                    <w:spacing w:before="51" w:line="213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8"/>
                    </w:rPr>
                    <w:t>●</w:t>
                  </w:r>
                  <w:r>
                    <w:rPr>
                      <w:sz w:val="28"/>
                      <w:szCs w:val="28"/>
                      <w:spacing w:val="42"/>
                    </w:rPr>
                    <w:t xml:space="preserve">  </w:t>
                  </w:r>
                  <w:r>
                    <w:rPr>
                      <w:sz w:val="28"/>
                      <w:szCs w:val="28"/>
                      <w:b/>
                      <w:bCs/>
                      <w:spacing w:val="-8"/>
                    </w:rPr>
                    <w:t>底稿编制：</w:t>
                  </w:r>
                  <w:r>
                    <w:rPr>
                      <w:sz w:val="28"/>
                      <w:szCs w:val="28"/>
                      <w:spacing w:val="-8"/>
                    </w:rPr>
                    <w:t>负责职工薪酬、固定资产等科目底稿编写，如核对员工</w:t>
                  </w:r>
                  <w:r>
                    <w:rPr>
                      <w:sz w:val="28"/>
                      <w:szCs w:val="28"/>
                      <w:spacing w:val="-9"/>
                    </w:rPr>
                    <w:t>薪资发放记录，校验固定资产折旧计提准确性；</w:t>
                  </w:r>
                </w:p>
                <w:p>
                  <w:pPr>
                    <w:pStyle w:val="TableText"/>
                    <w:ind w:left="137"/>
                    <w:spacing w:before="98" w:line="213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spacing w:val="3"/>
                    </w:rPr>
                    <w:t>●</w:t>
                  </w:r>
                  <w:r>
                    <w:rPr>
                      <w:sz w:val="27"/>
                      <w:szCs w:val="27"/>
                      <w:spacing w:val="59"/>
                    </w:rPr>
                    <w:t xml:space="preserve">  </w:t>
                  </w:r>
                  <w:r>
                    <w:rPr>
                      <w:sz w:val="27"/>
                      <w:szCs w:val="27"/>
                      <w:b/>
                      <w:bCs/>
                      <w:spacing w:val="3"/>
                    </w:rPr>
                    <w:t>穿行测试：</w:t>
                  </w:r>
                  <w:r>
                    <w:rPr>
                      <w:sz w:val="27"/>
                      <w:szCs w:val="27"/>
                      <w:spacing w:val="3"/>
                    </w:rPr>
                    <w:t>执行财务流程穿行测试，涵盖费用报销、营收确认等环节，追踪业务</w:t>
                  </w:r>
                  <w:r>
                    <w:rPr>
                      <w:sz w:val="27"/>
                      <w:szCs w:val="27"/>
                      <w:spacing w:val="2"/>
                    </w:rPr>
                    <w:t>全流程，验证内控设计有效性；</w:t>
                  </w:r>
                </w:p>
                <w:p>
                  <w:pPr>
                    <w:pStyle w:val="TableText"/>
                    <w:ind w:left="135"/>
                    <w:spacing w:before="68" w:line="213" w:lineRule="auto"/>
                    <w:rPr/>
                  </w:pPr>
                  <w:r>
                    <w:rPr>
                      <w:spacing w:val="-33"/>
                    </w:rPr>
                    <w:t>●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b/>
                      <w:bCs/>
                      <w:spacing w:val="-33"/>
                    </w:rPr>
                    <w:t>数据导出：</w:t>
                  </w:r>
                  <w:r>
                    <w:rPr>
                      <w:spacing w:val="-33"/>
                    </w:rPr>
                    <w:t>使用客户</w:t>
                  </w:r>
                  <w:r>
                    <w:rPr>
                      <w:rFonts w:ascii="Arial" w:hAnsi="Arial" w:eastAsia="Arial" w:cs="Arial"/>
                      <w:spacing w:val="-33"/>
                    </w:rPr>
                    <w:t>SAP</w:t>
                  </w:r>
                  <w:r>
                    <w:rPr>
                      <w:spacing w:val="-33"/>
                    </w:rPr>
                    <w:t>系统导出关键数据，如月度费用明细、营</w:t>
                  </w:r>
                  <w:r>
                    <w:rPr>
                      <w:spacing w:val="-34"/>
                    </w:rPr>
                    <w:t>收台账等，处理多条数据并核对完整性。</w:t>
                  </w:r>
                </w:p>
                <w:p>
                  <w:pPr>
                    <w:pStyle w:val="TableText"/>
                    <w:ind w:left="139"/>
                    <w:spacing w:before="81" w:line="208" w:lineRule="auto"/>
                    <w:rPr>
                      <w:rFonts w:ascii="Arial" w:hAnsi="Arial" w:eastAsia="Arial" w:cs="Arial"/>
                      <w:sz w:val="33"/>
                      <w:szCs w:val="33"/>
                    </w:rPr>
                  </w:pPr>
                  <w:r>
                    <w:rPr>
                      <w:b/>
                      <w:bCs/>
                      <w:spacing w:val="5"/>
                      <w:position w:val="-1"/>
                    </w:rPr>
                    <w:t>中国银行湖州市分行|综服经理</w:t>
                  </w:r>
                  <w:r>
                    <w:rPr>
                      <w:position w:val="-1"/>
                    </w:rPr>
                    <w:t xml:space="preserve">                                              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b/>
                      <w:bCs/>
                      <w:spacing w:val="5"/>
                      <w:position w:val="3"/>
                    </w:rPr>
                    <w:t>2024.01-2024.07</w:t>
                  </w:r>
                </w:p>
                <w:p>
                  <w:pPr>
                    <w:pStyle w:val="TableText"/>
                    <w:ind w:left="135"/>
                    <w:spacing w:before="65" w:line="213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4"/>
                    </w:rPr>
                    <w:t>●</w:t>
                  </w:r>
                  <w:r>
                    <w:rPr>
                      <w:sz w:val="27"/>
                      <w:szCs w:val="27"/>
                      <w:spacing w:val="48"/>
                    </w:rPr>
                    <w:t xml:space="preserve">  </w:t>
                  </w:r>
                  <w:r>
                    <w:rPr>
                      <w:sz w:val="27"/>
                      <w:szCs w:val="27"/>
                      <w:b/>
                      <w:bCs/>
                      <w:spacing w:val="4"/>
                    </w:rPr>
                    <w:t>业务办理：</w:t>
                  </w:r>
                  <w:r>
                    <w:rPr>
                      <w:sz w:val="27"/>
                      <w:szCs w:val="27"/>
                      <w:spacing w:val="4"/>
                    </w:rPr>
                    <w:t>处理柜面存取款、转账等业务，日均完成30+笔，指导客户操作智能柜台，协助完成开卡、理财签约；</w:t>
                  </w:r>
                </w:p>
                <w:p>
                  <w:pPr>
                    <w:pStyle w:val="TableText"/>
                    <w:ind w:left="137"/>
                    <w:spacing w:before="39" w:line="213" w:lineRule="auto"/>
                    <w:rPr/>
                  </w:pPr>
                  <w:r>
                    <w:rPr>
                      <w:b/>
                      <w:bCs/>
                      <w:spacing w:val="-30"/>
                      <w:w w:val="97"/>
                    </w:rPr>
                    <w:t>●</w:t>
                  </w:r>
                  <w:r>
                    <w:rPr>
                      <w:spacing w:val="52"/>
                    </w:rPr>
                    <w:t xml:space="preserve">  </w:t>
                  </w:r>
                  <w:r>
                    <w:rPr>
                      <w:b/>
                      <w:bCs/>
                      <w:spacing w:val="-30"/>
                      <w:w w:val="97"/>
                    </w:rPr>
                    <w:t>客户答疑：</w:t>
                  </w:r>
                  <w:r>
                    <w:rPr>
                      <w:spacing w:val="-30"/>
                      <w:w w:val="97"/>
                    </w:rPr>
                    <w:t>解答客户账户查询、贷款政策等咨询，及时收集客户意见反馈；</w:t>
                  </w:r>
                </w:p>
                <w:p>
                  <w:pPr>
                    <w:pStyle w:val="TableText"/>
                    <w:ind w:left="135"/>
                    <w:spacing w:before="92" w:line="213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9"/>
                    </w:rPr>
                    <w:t>●</w:t>
                  </w:r>
                  <w:r>
                    <w:rPr>
                      <w:sz w:val="28"/>
                      <w:szCs w:val="28"/>
                      <w:spacing w:val="59"/>
                    </w:rPr>
                    <w:t xml:space="preserve">  </w:t>
                  </w:r>
                  <w:r>
                    <w:rPr>
                      <w:sz w:val="28"/>
                      <w:szCs w:val="28"/>
                      <w:b/>
                      <w:bCs/>
                      <w:spacing w:val="-9"/>
                    </w:rPr>
                    <w:t>秩序维护：</w:t>
                  </w:r>
                  <w:r>
                    <w:rPr>
                      <w:sz w:val="28"/>
                      <w:szCs w:val="28"/>
                      <w:spacing w:val="-9"/>
                    </w:rPr>
                    <w:t>维护大堂秩序，引导客户有序排队，高峰时段减少客户等待时长；安抚情绪激动客户，妥善处理纠纷。</w:t>
                  </w:r>
                </w:p>
                <w:p>
                  <w:pPr>
                    <w:pStyle w:val="TableText"/>
                    <w:ind w:left="139"/>
                    <w:spacing w:before="148" w:line="217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spacing w:val="2"/>
                    </w:rPr>
                    <w:t>宁波银行股份有限公司湖州分行|财富经理</w:t>
                  </w:r>
                  <w:r>
                    <w:rPr>
                      <w:sz w:val="28"/>
                      <w:szCs w:val="28"/>
                      <w:spacing w:val="2"/>
                    </w:rPr>
                    <w:t xml:space="preserve">                                           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spacing w:val="2"/>
                      <w:position w:val="2"/>
                    </w:rPr>
                    <w:t>2023.03-2023.06</w:t>
                  </w:r>
                </w:p>
                <w:p>
                  <w:pPr>
                    <w:pStyle w:val="TableText"/>
                    <w:ind w:left="137"/>
                    <w:spacing w:before="40" w:line="213" w:lineRule="auto"/>
                    <w:rPr/>
                  </w:pPr>
                  <w:r>
                    <w:rPr>
                      <w:b/>
                      <w:bCs/>
                      <w:spacing w:val="-31"/>
                    </w:rPr>
                    <w:t>●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b/>
                      <w:bCs/>
                      <w:spacing w:val="-31"/>
                    </w:rPr>
                    <w:t>业务办理：</w:t>
                  </w:r>
                  <w:r>
                    <w:rPr>
                      <w:spacing w:val="-31"/>
                    </w:rPr>
                    <w:t>维护大堂秩序，引导客户高效办理存取款、转账等柜面业务，日均处理业务5</w:t>
                  </w:r>
                  <w:r>
                    <w:rPr>
                      <w:spacing w:val="-32"/>
                    </w:rPr>
                    <w:t>0余笔；</w:t>
                  </w:r>
                </w:p>
                <w:p>
                  <w:pPr>
                    <w:pStyle w:val="TableText"/>
                    <w:ind w:left="137"/>
                    <w:spacing w:before="62" w:line="213" w:lineRule="auto"/>
                    <w:rPr/>
                  </w:pPr>
                  <w:r>
                    <w:rPr>
                      <w:b/>
                      <w:bCs/>
                      <w:spacing w:val="-34"/>
                    </w:rPr>
                    <w:t>●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b/>
                      <w:bCs/>
                      <w:spacing w:val="-34"/>
                    </w:rPr>
                    <w:t>业务办理：</w:t>
                  </w:r>
                  <w:r>
                    <w:rPr>
                      <w:spacing w:val="-34"/>
                    </w:rPr>
                    <w:t>处理柜面存取款、转账等业务，日均完成30+笔，指导客户操作智能柜台，协助完成开卡、理财签约；</w:t>
                  </w:r>
                </w:p>
                <w:p>
                  <w:pPr>
                    <w:pStyle w:val="TableText"/>
                    <w:ind w:left="20" w:right="744" w:firstLine="117"/>
                    <w:spacing w:before="94" w:line="239" w:lineRule="auto"/>
                    <w:rPr>
                      <w:sz w:val="34"/>
                      <w:szCs w:val="34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spacing w:val="6"/>
                    </w:rPr>
                    <w:t>●</w:t>
                  </w:r>
                  <w:r>
                    <w:rPr>
                      <w:sz w:val="27"/>
                      <w:szCs w:val="27"/>
                      <w:spacing w:val="49"/>
                    </w:rPr>
                    <w:t xml:space="preserve">  </w:t>
                  </w:r>
                  <w:r>
                    <w:rPr>
                      <w:sz w:val="27"/>
                      <w:szCs w:val="27"/>
                      <w:b/>
                      <w:bCs/>
                      <w:spacing w:val="6"/>
                    </w:rPr>
                    <w:t>客户维护：</w:t>
                  </w:r>
                  <w:r>
                    <w:rPr>
                      <w:sz w:val="27"/>
                      <w:szCs w:val="27"/>
                      <w:spacing w:val="6"/>
                    </w:rPr>
                    <w:t>每月走访5-8家企业及个人客户，协助举办社区理财讲座活动，增强客户粘性</w:t>
                  </w:r>
                  <w:r>
                    <w:rPr>
                      <w:sz w:val="27"/>
                      <w:szCs w:val="27"/>
                      <w:spacing w:val="5"/>
                    </w:rPr>
                    <w:t>，拓展新客户资源。</w:t>
                  </w:r>
                  <w:r>
                    <w:rPr>
                      <w:sz w:val="27"/>
                      <w:szCs w:val="27"/>
                    </w:rPr>
                    <w:t xml:space="preserve"> </w:t>
                  </w:r>
                  <w:r>
                    <w:rPr>
                      <w:sz w:val="34"/>
                      <w:szCs w:val="34"/>
                      <w:b/>
                      <w:bCs/>
                      <w:spacing w:val="-16"/>
                    </w:rPr>
                    <w:t>荣</w:t>
                  </w:r>
                  <w:r>
                    <w:rPr>
                      <w:sz w:val="34"/>
                      <w:szCs w:val="34"/>
                      <w:spacing w:val="59"/>
                    </w:rPr>
                    <w:t xml:space="preserve"> </w:t>
                  </w:r>
                  <w:r>
                    <w:rPr>
                      <w:sz w:val="34"/>
                      <w:szCs w:val="34"/>
                      <w:b/>
                      <w:bCs/>
                      <w:spacing w:val="-16"/>
                    </w:rPr>
                    <w:t>誉</w:t>
                  </w:r>
                  <w:r>
                    <w:rPr>
                      <w:sz w:val="34"/>
                      <w:szCs w:val="34"/>
                      <w:spacing w:val="54"/>
                    </w:rPr>
                    <w:t xml:space="preserve"> </w:t>
                  </w:r>
                  <w:r>
                    <w:rPr>
                      <w:sz w:val="34"/>
                      <w:szCs w:val="34"/>
                      <w:b/>
                      <w:bCs/>
                      <w:spacing w:val="-16"/>
                    </w:rPr>
                    <w:t>证</w:t>
                  </w:r>
                  <w:r>
                    <w:rPr>
                      <w:sz w:val="34"/>
                      <w:szCs w:val="34"/>
                      <w:spacing w:val="67"/>
                    </w:rPr>
                    <w:t xml:space="preserve"> </w:t>
                  </w:r>
                  <w:r>
                    <w:rPr>
                      <w:sz w:val="34"/>
                      <w:szCs w:val="34"/>
                      <w:b/>
                      <w:bCs/>
                      <w:spacing w:val="-16"/>
                    </w:rPr>
                    <w:t>书</w:t>
                  </w:r>
                </w:p>
              </w:tc>
            </w:tr>
          </w:tbl>
          <w:p>
            <w:pPr>
              <w:pStyle w:val="TableText"/>
              <w:ind w:left="135"/>
              <w:spacing w:before="155" w:line="197" w:lineRule="auto"/>
              <w:rPr/>
            </w:pPr>
            <w:r>
              <w:rPr>
                <w:spacing w:val="-10"/>
              </w:rPr>
              <w:t>●</w:t>
            </w:r>
            <w:r>
              <w:rPr>
                <w:spacing w:val="41"/>
              </w:rPr>
              <w:t xml:space="preserve">  </w:t>
            </w:r>
            <w:r>
              <w:rPr>
                <w:spacing w:val="-10"/>
              </w:rPr>
              <w:t>2024-2025学年东华大学二等奖学金</w:t>
            </w:r>
            <w:r>
              <w:rPr>
                <w:spacing w:val="-10"/>
              </w:rPr>
              <w:t xml:space="preserve">      </w:t>
            </w:r>
            <w:r>
              <w:rPr>
                <w:spacing w:val="-10"/>
                <w:position w:val="1"/>
              </w:rPr>
              <w:t>●</w:t>
            </w:r>
            <w:r>
              <w:rPr>
                <w:spacing w:val="46"/>
                <w:position w:val="1"/>
              </w:rPr>
              <w:t xml:space="preserve">  </w:t>
            </w:r>
            <w:r>
              <w:rPr>
                <w:spacing w:val="-10"/>
                <w:position w:val="1"/>
              </w:rPr>
              <w:t>2019-2020学年二等奖学金</w:t>
            </w:r>
          </w:p>
        </w:tc>
      </w:tr>
      <w:tr>
        <w:trPr>
          <w:trHeight w:val="409" w:hRule="atLeast"/>
        </w:trPr>
        <w:tc>
          <w:tcPr>
            <w:tcW w:w="449" w:type="dxa"/>
            <w:vAlign w:val="top"/>
          </w:tcPr>
          <w:p>
            <w:pPr>
              <w:pStyle w:val="TableText"/>
              <w:ind w:right="3"/>
              <w:spacing w:before="90" w:line="184" w:lineRule="auto"/>
              <w:jc w:val="right"/>
              <w:rPr/>
            </w:pPr>
            <w:r>
              <w:rPr/>
              <w:t>●</w:t>
            </w:r>
          </w:p>
        </w:tc>
        <w:tc>
          <w:tcPr>
            <w:tcW w:w="5365" w:type="dxa"/>
            <w:vAlign w:val="top"/>
          </w:tcPr>
          <w:p>
            <w:pPr>
              <w:pStyle w:val="TableText"/>
              <w:ind w:left="246"/>
              <w:spacing w:before="90" w:line="184" w:lineRule="auto"/>
              <w:rPr/>
            </w:pPr>
            <w:r>
              <w:rPr>
                <w:spacing w:val="-6"/>
              </w:rPr>
              <w:t>2023-2024学年东华大学三等奖学金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right="28"/>
              <w:spacing w:before="39" w:line="214" w:lineRule="auto"/>
              <w:jc w:val="right"/>
              <w:rPr/>
            </w:pPr>
            <w:r>
              <w:rPr/>
              <w:t>●</w:t>
            </w:r>
          </w:p>
        </w:tc>
        <w:tc>
          <w:tcPr>
            <w:tcW w:w="8091" w:type="dxa"/>
            <w:vAlign w:val="top"/>
          </w:tcPr>
          <w:p>
            <w:pPr>
              <w:pStyle w:val="TableText"/>
              <w:ind w:left="221"/>
              <w:spacing w:before="39" w:line="214" w:lineRule="auto"/>
              <w:rPr/>
            </w:pPr>
            <w:r>
              <w:rPr>
                <w:spacing w:val="-6"/>
              </w:rPr>
              <w:t>2022-2023学年经法学院优秀毕业生</w:t>
            </w:r>
          </w:p>
        </w:tc>
      </w:tr>
      <w:tr>
        <w:trPr>
          <w:trHeight w:val="420" w:hRule="atLeast"/>
        </w:trPr>
        <w:tc>
          <w:tcPr>
            <w:tcW w:w="449" w:type="dxa"/>
            <w:vAlign w:val="top"/>
          </w:tcPr>
          <w:p>
            <w:pPr>
              <w:pStyle w:val="TableText"/>
              <w:ind w:right="3"/>
              <w:spacing w:before="90" w:line="190" w:lineRule="auto"/>
              <w:jc w:val="right"/>
              <w:rPr/>
            </w:pPr>
            <w:r>
              <w:rPr/>
              <w:t>●</w:t>
            </w:r>
          </w:p>
        </w:tc>
        <w:tc>
          <w:tcPr>
            <w:tcW w:w="5365" w:type="dxa"/>
            <w:vAlign w:val="top"/>
          </w:tcPr>
          <w:p>
            <w:pPr>
              <w:pStyle w:val="TableText"/>
              <w:ind w:left="246"/>
              <w:spacing w:before="90" w:line="190" w:lineRule="auto"/>
              <w:rPr/>
            </w:pPr>
            <w:r>
              <w:rPr>
                <w:spacing w:val="-1"/>
              </w:rPr>
              <w:t>2022-2023学年校优秀毕业生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right="28"/>
              <w:spacing w:before="31" w:line="225" w:lineRule="auto"/>
              <w:jc w:val="right"/>
              <w:rPr/>
            </w:pPr>
            <w:r>
              <w:rPr/>
              <w:t>●</w:t>
            </w:r>
          </w:p>
        </w:tc>
        <w:tc>
          <w:tcPr>
            <w:tcW w:w="8091" w:type="dxa"/>
            <w:vAlign w:val="top"/>
          </w:tcPr>
          <w:p>
            <w:pPr>
              <w:pStyle w:val="TableText"/>
              <w:ind w:left="231"/>
              <w:spacing w:before="30" w:line="221" w:lineRule="auto"/>
              <w:rPr/>
            </w:pPr>
            <w:r>
              <w:rPr>
                <w:spacing w:val="-11"/>
              </w:rPr>
              <w:t>2021-2022学年宁波大学科学技术学院三</w:t>
            </w:r>
            <w:r>
              <w:rPr>
                <w:spacing w:val="-12"/>
              </w:rPr>
              <w:t>好学生</w:t>
            </w:r>
          </w:p>
        </w:tc>
      </w:tr>
      <w:tr>
        <w:trPr>
          <w:trHeight w:val="399" w:hRule="atLeast"/>
        </w:trPr>
        <w:tc>
          <w:tcPr>
            <w:tcW w:w="449" w:type="dxa"/>
            <w:vAlign w:val="top"/>
          </w:tcPr>
          <w:p>
            <w:pPr>
              <w:pStyle w:val="TableText"/>
              <w:ind w:right="3"/>
              <w:spacing w:before="80" w:line="184" w:lineRule="auto"/>
              <w:jc w:val="right"/>
              <w:rPr/>
            </w:pPr>
            <w:r>
              <w:rPr/>
              <w:t>●</w:t>
            </w:r>
          </w:p>
        </w:tc>
        <w:tc>
          <w:tcPr>
            <w:tcW w:w="5365" w:type="dxa"/>
            <w:vAlign w:val="top"/>
          </w:tcPr>
          <w:p>
            <w:pPr>
              <w:pStyle w:val="TableText"/>
              <w:ind w:left="246"/>
              <w:spacing w:before="80" w:line="184" w:lineRule="auto"/>
              <w:rPr/>
            </w:pPr>
            <w:r>
              <w:rPr>
                <w:spacing w:val="-1"/>
              </w:rPr>
              <w:t>2021-2022学年特等奖学金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right="28"/>
              <w:spacing w:before="41" w:line="207" w:lineRule="auto"/>
              <w:jc w:val="right"/>
              <w:rPr/>
            </w:pPr>
            <w:r>
              <w:rPr/>
              <w:t>●</w:t>
            </w:r>
          </w:p>
        </w:tc>
        <w:tc>
          <w:tcPr>
            <w:tcW w:w="8091" w:type="dxa"/>
            <w:vAlign w:val="top"/>
          </w:tcPr>
          <w:p>
            <w:pPr>
              <w:pStyle w:val="TableText"/>
              <w:ind w:left="201"/>
              <w:spacing w:before="41" w:line="207" w:lineRule="auto"/>
              <w:rPr/>
            </w:pPr>
            <w:r>
              <w:rPr>
                <w:spacing w:val="-3"/>
              </w:rPr>
              <w:t>2021-2022学年经法学院三好学生</w:t>
            </w:r>
          </w:p>
        </w:tc>
      </w:tr>
      <w:tr>
        <w:trPr>
          <w:trHeight w:val="425" w:hRule="atLeast"/>
        </w:trPr>
        <w:tc>
          <w:tcPr>
            <w:tcW w:w="449" w:type="dxa"/>
            <w:vAlign w:val="top"/>
          </w:tcPr>
          <w:p>
            <w:pPr>
              <w:pStyle w:val="TableText"/>
              <w:ind w:right="3"/>
              <w:spacing w:before="102" w:line="186" w:lineRule="auto"/>
              <w:jc w:val="right"/>
              <w:rPr/>
            </w:pPr>
            <w:r>
              <w:rPr/>
              <w:t>●</w:t>
            </w:r>
          </w:p>
        </w:tc>
        <w:tc>
          <w:tcPr>
            <w:tcW w:w="5365" w:type="dxa"/>
            <w:vAlign w:val="top"/>
          </w:tcPr>
          <w:p>
            <w:pPr>
              <w:pStyle w:val="TableText"/>
              <w:ind w:left="236"/>
              <w:spacing w:before="102" w:line="186" w:lineRule="auto"/>
              <w:rPr/>
            </w:pPr>
            <w:r>
              <w:rPr>
                <w:spacing w:val="-5"/>
              </w:rPr>
              <w:t>2020-2021学年浙江省政府奖学金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right="28"/>
              <w:spacing w:before="32" w:line="225" w:lineRule="auto"/>
              <w:jc w:val="right"/>
              <w:rPr/>
            </w:pPr>
            <w:r>
              <w:rPr/>
              <w:t>●</w:t>
            </w:r>
          </w:p>
        </w:tc>
        <w:tc>
          <w:tcPr>
            <w:tcW w:w="8091" w:type="dxa"/>
            <w:vAlign w:val="top"/>
          </w:tcPr>
          <w:p>
            <w:pPr>
              <w:pStyle w:val="TableText"/>
              <w:ind w:left="221"/>
              <w:spacing w:before="31" w:line="221" w:lineRule="auto"/>
              <w:rPr/>
            </w:pPr>
            <w:r>
              <w:rPr>
                <w:spacing w:val="2"/>
              </w:rPr>
              <w:t>2020-2021学年优秀团员</w:t>
            </w:r>
          </w:p>
        </w:tc>
      </w:tr>
      <w:tr>
        <w:trPr>
          <w:trHeight w:val="451" w:hRule="atLeast"/>
        </w:trPr>
        <w:tc>
          <w:tcPr>
            <w:tcW w:w="449" w:type="dxa"/>
            <w:vAlign w:val="top"/>
          </w:tcPr>
          <w:p>
            <w:pPr>
              <w:pStyle w:val="TableText"/>
              <w:ind w:right="3"/>
              <w:spacing w:before="86" w:line="211" w:lineRule="auto"/>
              <w:jc w:val="right"/>
              <w:rPr/>
            </w:pPr>
            <w:r>
              <w:rPr/>
              <w:t>●</w:t>
            </w:r>
          </w:p>
        </w:tc>
        <w:tc>
          <w:tcPr>
            <w:tcW w:w="5365" w:type="dxa"/>
            <w:vAlign w:val="top"/>
          </w:tcPr>
          <w:p>
            <w:pPr>
              <w:pStyle w:val="TableText"/>
              <w:ind w:left="236"/>
              <w:spacing w:before="31" w:line="409" w:lineRule="exact"/>
              <w:rPr/>
            </w:pPr>
            <w:r>
              <w:rPr>
                <w:rFonts w:ascii="Arial" w:hAnsi="Arial" w:eastAsia="Arial" w:cs="Arial"/>
                <w:spacing w:val="-7"/>
                <w:position w:val="1"/>
              </w:rPr>
              <w:t>2020-2021</w:t>
            </w:r>
            <w:r>
              <w:rPr>
                <w:rFonts w:ascii="Arial" w:hAnsi="Arial" w:eastAsia="Arial" w:cs="Arial"/>
                <w:spacing w:val="-26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学年校三好学生</w:t>
            </w:r>
          </w:p>
        </w:tc>
        <w:tc>
          <w:tcPr>
            <w:tcW w:w="820" w:type="dxa"/>
            <w:vAlign w:val="top"/>
          </w:tcPr>
          <w:p>
            <w:pPr>
              <w:ind w:left="481"/>
              <w:spacing w:before="137" w:line="237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●</w:t>
            </w:r>
          </w:p>
        </w:tc>
        <w:tc>
          <w:tcPr>
            <w:tcW w:w="8091" w:type="dxa"/>
            <w:vAlign w:val="top"/>
          </w:tcPr>
          <w:p>
            <w:pPr>
              <w:pStyle w:val="TableText"/>
              <w:ind w:left="271"/>
              <w:spacing w:before="36" w:line="221" w:lineRule="auto"/>
              <w:rPr/>
            </w:pPr>
            <w:r>
              <w:rPr>
                <w:spacing w:val="-1"/>
              </w:rPr>
              <w:t>2019-2020学年学习标兵</w:t>
            </w:r>
          </w:p>
        </w:tc>
      </w:tr>
      <w:tr>
        <w:trPr>
          <w:trHeight w:val="394" w:hRule="atLeast"/>
        </w:trPr>
        <w:tc>
          <w:tcPr>
            <w:tcW w:w="4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"/>
              <w:spacing w:before="74" w:line="168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spacing w:val="-4"/>
              </w:rPr>
              <w:t>技</w:t>
            </w:r>
          </w:p>
        </w:tc>
        <w:tc>
          <w:tcPr>
            <w:tcW w:w="536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4"/>
              <w:spacing w:before="74" w:line="168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spacing w:val="-16"/>
              </w:rPr>
              <w:t>能</w:t>
            </w:r>
            <w:r>
              <w:rPr>
                <w:sz w:val="34"/>
                <w:szCs w:val="34"/>
                <w:spacing w:val="35"/>
              </w:rPr>
              <w:t xml:space="preserve"> </w:t>
            </w:r>
            <w:r>
              <w:rPr>
                <w:sz w:val="34"/>
                <w:szCs w:val="34"/>
                <w:b/>
                <w:bCs/>
                <w:spacing w:val="-16"/>
              </w:rPr>
              <w:t>证</w:t>
            </w:r>
            <w:r>
              <w:rPr>
                <w:sz w:val="34"/>
                <w:szCs w:val="34"/>
                <w:spacing w:val="47"/>
              </w:rPr>
              <w:t xml:space="preserve"> </w:t>
            </w:r>
            <w:r>
              <w:rPr>
                <w:sz w:val="34"/>
                <w:szCs w:val="34"/>
                <w:b/>
                <w:bCs/>
                <w:spacing w:val="-16"/>
              </w:rPr>
              <w:t>书</w:t>
            </w:r>
          </w:p>
        </w:tc>
        <w:tc>
          <w:tcPr>
            <w:tcW w:w="820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1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93" w:hRule="atLeast"/>
        </w:trPr>
        <w:tc>
          <w:tcPr>
            <w:tcW w:w="14725" w:type="dxa"/>
            <w:vAlign w:val="top"/>
            <w:gridSpan w:val="4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35"/>
              <w:spacing w:before="162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4"/>
              </w:rPr>
              <w:t>●</w:t>
            </w:r>
            <w:r>
              <w:rPr>
                <w:sz w:val="28"/>
                <w:szCs w:val="28"/>
                <w:spacing w:val="-14"/>
              </w:rPr>
              <w:t xml:space="preserve">   </w:t>
            </w:r>
            <w:r>
              <w:rPr>
                <w:sz w:val="28"/>
                <w:szCs w:val="28"/>
                <w:b/>
                <w:bCs/>
                <w:spacing w:val="-14"/>
              </w:rPr>
              <w:t>资格证书：</w:t>
            </w:r>
            <w:r>
              <w:rPr>
                <w:sz w:val="28"/>
                <w:szCs w:val="28"/>
                <w:spacing w:val="-14"/>
              </w:rPr>
              <w:t>初级会计资格证。</w:t>
            </w:r>
          </w:p>
          <w:p>
            <w:pPr>
              <w:pStyle w:val="TableText"/>
              <w:ind w:left="135"/>
              <w:spacing w:before="35" w:line="382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  <w:position w:val="2"/>
              </w:rPr>
              <w:t>●</w:t>
            </w:r>
            <w:r>
              <w:rPr>
                <w:sz w:val="28"/>
                <w:szCs w:val="28"/>
                <w:spacing w:val="52"/>
                <w:position w:val="2"/>
              </w:rPr>
              <w:t xml:space="preserve">  </w:t>
            </w:r>
            <w:r>
              <w:rPr>
                <w:sz w:val="28"/>
                <w:szCs w:val="28"/>
                <w:b/>
                <w:bCs/>
                <w:spacing w:val="-6"/>
                <w:position w:val="2"/>
              </w:rPr>
              <w:t>语言能力：</w:t>
            </w:r>
            <w:r>
              <w:rPr>
                <w:rFonts w:ascii="Arial" w:hAnsi="Arial" w:eastAsia="Arial" w:cs="Arial"/>
                <w:sz w:val="28"/>
                <w:szCs w:val="28"/>
                <w:spacing w:val="-6"/>
                <w:position w:val="2"/>
              </w:rPr>
              <w:t>CET-6</w:t>
            </w:r>
            <w:r>
              <w:rPr>
                <w:sz w:val="28"/>
                <w:szCs w:val="28"/>
                <w:spacing w:val="-6"/>
                <w:position w:val="2"/>
              </w:rPr>
              <w:t>、</w:t>
            </w:r>
            <w:r>
              <w:rPr>
                <w:rFonts w:ascii="Arial" w:hAnsi="Arial" w:eastAsia="Arial" w:cs="Arial"/>
                <w:sz w:val="28"/>
                <w:szCs w:val="28"/>
                <w:spacing w:val="-6"/>
                <w:position w:val="2"/>
              </w:rPr>
              <w:t>CET-4,</w:t>
            </w:r>
            <w:r>
              <w:rPr>
                <w:rFonts w:ascii="Arial" w:hAnsi="Arial" w:eastAsia="Arial" w:cs="Arial"/>
                <w:sz w:val="28"/>
                <w:szCs w:val="28"/>
                <w:spacing w:val="70"/>
                <w:w w:val="101"/>
                <w:position w:val="2"/>
              </w:rPr>
              <w:t xml:space="preserve"> </w:t>
            </w:r>
            <w:r>
              <w:rPr>
                <w:sz w:val="28"/>
                <w:szCs w:val="28"/>
                <w:spacing w:val="-6"/>
                <w:position w:val="2"/>
              </w:rPr>
              <w:t>具备良好的听说读写能力，英语可作为工作语言，处理英语相关电邮。</w:t>
            </w:r>
          </w:p>
          <w:p>
            <w:pPr>
              <w:pStyle w:val="TableText"/>
              <w:ind w:left="694" w:right="418" w:hanging="557"/>
              <w:spacing w:before="39" w:line="266" w:lineRule="auto"/>
              <w:rPr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b/>
                <w:bCs/>
                <w:spacing w:val="-4"/>
              </w:rPr>
              <w:t>●</w:t>
            </w:r>
            <w:r>
              <w:rPr>
                <w:rFonts w:ascii="KaiTi" w:hAnsi="KaiTi" w:eastAsia="KaiTi" w:cs="KaiTi"/>
                <w:sz w:val="28"/>
                <w:szCs w:val="28"/>
                <w:spacing w:val="54"/>
              </w:rPr>
              <w:t xml:space="preserve">  </w:t>
            </w:r>
            <w:r>
              <w:rPr>
                <w:rFonts w:ascii="KaiTi" w:hAnsi="KaiTi" w:eastAsia="KaiTi" w:cs="KaiTi"/>
                <w:sz w:val="28"/>
                <w:szCs w:val="28"/>
                <w:b/>
                <w:bCs/>
                <w:spacing w:val="-4"/>
              </w:rPr>
              <w:t>办</w:t>
            </w:r>
            <w:r>
              <w:rPr>
                <w:sz w:val="28"/>
                <w:szCs w:val="28"/>
                <w:b/>
                <w:bCs/>
                <w:spacing w:val="-4"/>
              </w:rPr>
              <w:t>公能力：</w:t>
            </w:r>
            <w:r>
              <w:rPr>
                <w:sz w:val="28"/>
                <w:szCs w:val="28"/>
                <w:spacing w:val="-4"/>
              </w:rPr>
              <w:t>计算机二级，熟练掌握</w:t>
            </w:r>
            <w:r>
              <w:rPr>
                <w:sz w:val="28"/>
                <w:szCs w:val="28"/>
                <w:spacing w:val="-43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spacing w:val="-4"/>
              </w:rPr>
              <w:t>office</w:t>
            </w:r>
            <w:r>
              <w:rPr>
                <w:rFonts w:ascii="Arial" w:hAnsi="Arial" w:eastAsia="Arial" w:cs="Arial"/>
                <w:sz w:val="28"/>
                <w:szCs w:val="28"/>
                <w:spacing w:val="43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办公软件，擅长使</w:t>
            </w:r>
            <w:r>
              <w:rPr>
                <w:sz w:val="28"/>
                <w:szCs w:val="28"/>
                <w:spacing w:val="-5"/>
              </w:rPr>
              <w:t>用</w:t>
            </w:r>
            <w:r>
              <w:rPr>
                <w:sz w:val="28"/>
                <w:szCs w:val="28"/>
                <w:spacing w:val="-67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spacing w:val="-5"/>
              </w:rPr>
              <w:t>excel</w:t>
            </w:r>
            <w:r>
              <w:rPr>
                <w:rFonts w:ascii="Arial" w:hAnsi="Arial" w:eastAsia="Arial" w:cs="Arial"/>
                <w:sz w:val="28"/>
                <w:szCs w:val="28"/>
                <w:spacing w:val="39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制作财务数据分析报表，熟悉</w:t>
            </w:r>
            <w:r>
              <w:rPr>
                <w:rFonts w:ascii="Arial" w:hAnsi="Arial" w:eastAsia="Arial" w:cs="Arial"/>
                <w:sz w:val="28"/>
                <w:szCs w:val="28"/>
                <w:spacing w:val="-5"/>
              </w:rPr>
              <w:t>word</w:t>
            </w:r>
            <w:r>
              <w:rPr>
                <w:rFonts w:ascii="Arial" w:hAnsi="Arial" w:eastAsia="Arial" w:cs="Arial"/>
                <w:sz w:val="28"/>
                <w:szCs w:val="28"/>
                <w:spacing w:val="19"/>
              </w:rPr>
              <w:t xml:space="preserve">  </w:t>
            </w:r>
            <w:r>
              <w:rPr>
                <w:sz w:val="28"/>
                <w:szCs w:val="28"/>
                <w:spacing w:val="-5"/>
              </w:rPr>
              <w:t>进行文</w:t>
            </w:r>
            <w:r>
              <w:rPr>
                <w:sz w:val="28"/>
                <w:szCs w:val="28"/>
                <w:spacing w:val="1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字排版。掌握用友、金蝶等财务软件的基本使用。</w:t>
            </w:r>
          </w:p>
          <w:p>
            <w:pPr>
              <w:pStyle w:val="TableText"/>
              <w:ind w:left="119"/>
              <w:spacing w:before="1" w:line="174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spacing w:val="-26"/>
              </w:rPr>
              <w:t>自</w:t>
            </w:r>
            <w:r>
              <w:rPr>
                <w:sz w:val="34"/>
                <w:szCs w:val="34"/>
                <w:spacing w:val="44"/>
              </w:rPr>
              <w:t xml:space="preserve"> </w:t>
            </w:r>
            <w:r>
              <w:rPr>
                <w:sz w:val="34"/>
                <w:szCs w:val="34"/>
                <w:b/>
                <w:bCs/>
                <w:spacing w:val="-26"/>
              </w:rPr>
              <w:t>我</w:t>
            </w:r>
            <w:r>
              <w:rPr>
                <w:sz w:val="34"/>
                <w:szCs w:val="34"/>
                <w:spacing w:val="35"/>
              </w:rPr>
              <w:t xml:space="preserve"> </w:t>
            </w:r>
            <w:r>
              <w:rPr>
                <w:sz w:val="34"/>
                <w:szCs w:val="34"/>
                <w:b/>
                <w:bCs/>
                <w:spacing w:val="-26"/>
              </w:rPr>
              <w:t>评</w:t>
            </w:r>
            <w:r>
              <w:rPr>
                <w:sz w:val="34"/>
                <w:szCs w:val="34"/>
                <w:spacing w:val="36"/>
              </w:rPr>
              <w:t xml:space="preserve"> </w:t>
            </w:r>
            <w:r>
              <w:rPr>
                <w:sz w:val="34"/>
                <w:szCs w:val="34"/>
                <w:b/>
                <w:bCs/>
                <w:spacing w:val="-26"/>
              </w:rPr>
              <w:t>价</w:t>
            </w:r>
          </w:p>
        </w:tc>
      </w:tr>
    </w:tbl>
    <w:p>
      <w:pPr>
        <w:pStyle w:val="BodyText"/>
        <w:ind w:left="694" w:right="378" w:hanging="557"/>
        <w:spacing w:before="174" w:line="234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35"/>
        </w:rPr>
        <w:t>●</w:t>
      </w:r>
      <w:r>
        <w:rPr>
          <w:sz w:val="31"/>
          <w:szCs w:val="31"/>
          <w:spacing w:val="49"/>
        </w:rPr>
        <w:t xml:space="preserve">  </w:t>
      </w:r>
      <w:r>
        <w:rPr>
          <w:sz w:val="31"/>
          <w:szCs w:val="31"/>
          <w:b/>
          <w:bCs/>
          <w:spacing w:val="-35"/>
        </w:rPr>
        <w:t>专业实践：</w:t>
      </w:r>
      <w:r>
        <w:rPr>
          <w:sz w:val="31"/>
          <w:szCs w:val="31"/>
          <w:spacing w:val="-35"/>
        </w:rPr>
        <w:t>系统掌握财务管理、财务会计等课程，持有初级会计资格证，具备扎实财务理论基础。实习中参与审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spacing w:val="-32"/>
        </w:rPr>
        <w:t>计底稿编写、</w:t>
      </w:r>
      <w:r>
        <w:rPr>
          <w:rFonts w:ascii="Arial" w:hAnsi="Arial" w:eastAsia="Arial" w:cs="Arial"/>
          <w:sz w:val="31"/>
          <w:szCs w:val="31"/>
          <w:spacing w:val="-32"/>
        </w:rPr>
        <w:t>SAP</w:t>
      </w:r>
      <w:r>
        <w:rPr>
          <w:rFonts w:ascii="Arial" w:hAnsi="Arial" w:eastAsia="Arial" w:cs="Arial"/>
          <w:sz w:val="31"/>
          <w:szCs w:val="31"/>
          <w:spacing w:val="-26"/>
        </w:rPr>
        <w:t xml:space="preserve"> </w:t>
      </w:r>
      <w:r>
        <w:rPr>
          <w:sz w:val="31"/>
          <w:szCs w:val="31"/>
          <w:spacing w:val="-32"/>
        </w:rPr>
        <w:t>系统数据导出及发票开具等工作，将专业知识转化为实践能力。具备宁波银行、中国银行、毕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spacing w:val="-33"/>
        </w:rPr>
        <w:t>马威及参天制药多段财务相关实习经历，涉及客户沟通、柜面业务办理、审计流程执行及费用审核等。</w:t>
      </w:r>
    </w:p>
    <w:p>
      <w:pPr>
        <w:pStyle w:val="BodyText"/>
        <w:ind w:left="694" w:right="374" w:hanging="557"/>
        <w:spacing w:before="83" w:line="248" w:lineRule="auto"/>
        <w:rPr/>
      </w:pPr>
      <w:r>
        <w:rPr>
          <w:b/>
          <w:bCs/>
          <w:spacing w:val="-4"/>
        </w:rPr>
        <w:t>●</w:t>
      </w:r>
      <w:r>
        <w:rPr>
          <w:spacing w:val="64"/>
        </w:rPr>
        <w:t xml:space="preserve">  </w:t>
      </w:r>
      <w:r>
        <w:rPr>
          <w:b/>
          <w:bCs/>
          <w:spacing w:val="-4"/>
        </w:rPr>
        <w:t>专业能力：</w:t>
      </w:r>
      <w:r>
        <w:rPr>
          <w:spacing w:val="-4"/>
        </w:rPr>
        <w:t>能应对财务工作中的外语资料阅读与基础数据处理需求。熟练使用擎</w:t>
      </w:r>
      <w:r>
        <w:rPr>
          <w:spacing w:val="-5"/>
        </w:rPr>
        <w:t>天系统等财务工具，在实习中完</w:t>
      </w:r>
      <w:r>
        <w:rPr/>
        <w:t xml:space="preserve"> </w:t>
      </w:r>
      <w:r>
        <w:rPr>
          <w:spacing w:val="-2"/>
        </w:rPr>
        <w:t>成票据扫描与登记工作，且掌握</w:t>
      </w:r>
      <w:r>
        <w:rPr>
          <w:rFonts w:ascii="Arial" w:hAnsi="Arial" w:eastAsia="Arial" w:cs="Arial"/>
          <w:spacing w:val="-2"/>
        </w:rPr>
        <w:t>Office</w:t>
      </w:r>
      <w:r>
        <w:rPr>
          <w:rFonts w:ascii="Arial" w:hAnsi="Arial" w:eastAsia="Arial" w:cs="Arial"/>
          <w:spacing w:val="60"/>
        </w:rPr>
        <w:t xml:space="preserve"> </w:t>
      </w:r>
      <w:r>
        <w:rPr>
          <w:spacing w:val="-2"/>
        </w:rPr>
        <w:t>办公软件。</w:t>
      </w:r>
    </w:p>
    <w:p>
      <w:pPr>
        <w:pStyle w:val="BodyText"/>
        <w:ind w:left="694" w:right="375" w:hanging="557"/>
        <w:spacing w:before="98" w:line="238" w:lineRule="auto"/>
        <w:rPr/>
      </w:pPr>
      <w:r>
        <w:rPr>
          <w:b/>
          <w:bCs/>
          <w:spacing w:val="-4"/>
        </w:rPr>
        <w:t>●</w:t>
      </w:r>
      <w:r>
        <w:rPr>
          <w:spacing w:val="64"/>
        </w:rPr>
        <w:t xml:space="preserve">  </w:t>
      </w:r>
      <w:r>
        <w:rPr>
          <w:b/>
          <w:bCs/>
          <w:spacing w:val="-4"/>
        </w:rPr>
        <w:t>综合素养：</w:t>
      </w:r>
      <w:r>
        <w:rPr>
          <w:spacing w:val="-4"/>
        </w:rPr>
        <w:t>与客户耐心沟通需求，积累良好沟通技巧。学习能力强，性格耐心</w:t>
      </w:r>
      <w:r>
        <w:rPr>
          <w:spacing w:val="-5"/>
        </w:rPr>
        <w:t>细致，处理财务数据与票据时能精</w:t>
      </w:r>
      <w:r>
        <w:rPr/>
        <w:t xml:space="preserve"> </w:t>
      </w:r>
      <w:r>
        <w:rPr>
          <w:spacing w:val="-5"/>
        </w:rPr>
        <w:t>准把控细节，避免误差。具备良好团队协作与适应能力，可快速适应工作环境。</w:t>
      </w:r>
    </w:p>
    <w:sectPr>
      <w:pgSz w:w="16840" w:h="23820"/>
      <w:pgMar w:top="419" w:right="990" w:bottom="0" w:left="112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2026-06-05T10:14:57Z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2026-06-05T10:14:58</vt:filetime>
  </property>
  <property fmtid="{D5CDD505-2E9C-101B-9397-08002B2CF9AE}" pid="4" name="UsrData">
    <vt:lpwstr>6a22311d307a9c001fba1bb2wl</vt:lpwstr>
  </property>
</Properties>
</file>