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时代开弈集团大后台</w:t>
      </w:r>
    </w:p>
    <w:p>
      <w:pPr>
        <w:pStyle w:val="Title"/>
      </w:pPr>
      <w:r>
        <w:t>岗位说明书汇编</w:t>
      </w:r>
    </w:p>
    <w:p>
      <w:pPr>
        <w:jc w:val="center"/>
      </w:pPr>
      <w:r>
        <w:rPr>
          <w:color w:val="646464"/>
          <w:sz w:val="22"/>
        </w:rPr>
        <w:t>依据：《2025年大后台职能分工v250930 2.0》</w:t>
      </w:r>
    </w:p>
    <w:p/>
    <w:p>
      <w:pPr>
        <w:jc w:val="center"/>
      </w:pPr>
      <w:r>
        <w:rPr>
          <w:color w:val="828282"/>
          <w:sz w:val="20"/>
        </w:rPr>
        <w:t>编制日期：2025年10月</w:t>
      </w:r>
    </w:p>
    <w:p>
      <w:r>
        <w:br w:type="page"/>
      </w:r>
    </w:p>
    <w:p>
      <w:pPr>
        <w:pStyle w:val="Heading1"/>
        <w:spacing w:before="120"/>
      </w:pPr>
      <w:r>
        <w:t>1. 财务部负责人 / 财务总监（CFO）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大财务 · 财务部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董事会 / Jenny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蔡心宇、芦智蔚、黄欢欢及账务部团队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统筹集团财务部及账务部的全面运营，负责税务申报、财务会计、报表申报、收入成本费用审核；主导集团付款合规流程的审核签字；向董事会按期提交各类合并财务报表；管理集团贷款与融资事务；推动高新技术资质及ISO9000体系规划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领导部门员工完成所负责公司的税务收入确认、资产负债表、损益表，以及非个税的税务 &amp; 财务会计 &amp; 报表申报 &amp; 收入成本费用审核，每月15日前（含15日）向公司提交截止上月的财务报告；</w:t>
      </w:r>
    </w:p>
    <w:p>
      <w:pPr>
        <w:pStyle w:val="ListNumber"/>
        <w:ind w:left="283"/>
      </w:pPr>
      <w:r>
        <w:rPr>
          <w:sz w:val="20"/>
        </w:rPr>
        <w:t>负责集团内所有付款下的业务内部流程（立项+用印）合规流程的审核签字，以及HKMS相关权限的审核流程确认；</w:t>
      </w:r>
    </w:p>
    <w:p>
      <w:pPr>
        <w:pStyle w:val="ListNumber"/>
        <w:ind w:left="283"/>
      </w:pPr>
      <w:r>
        <w:rPr>
          <w:sz w:val="20"/>
        </w:rPr>
        <w:t>配合业务部门，完成HRO招商落税统筹 &amp; 处理客户个税投诉 &amp; 小微企业代理记账服务；</w:t>
      </w:r>
    </w:p>
    <w:p>
      <w:pPr>
        <w:pStyle w:val="ListNumber"/>
        <w:ind w:left="283"/>
      </w:pPr>
      <w:r>
        <w:rPr>
          <w:sz w:val="20"/>
        </w:rPr>
        <w:t>每年度第一个月20日前，向董事会提交所管理的所申报财务会计报表的合并报表；</w:t>
      </w:r>
    </w:p>
    <w:p>
      <w:pPr>
        <w:pStyle w:val="ListNumber"/>
        <w:ind w:left="283"/>
      </w:pPr>
      <w:r>
        <w:rPr>
          <w:sz w:val="20"/>
        </w:rPr>
        <w:t>参与集团内所有付款下的业务内部流程（立项+用印）检查及相关流程登记的审核签字；</w:t>
      </w:r>
    </w:p>
    <w:p>
      <w:pPr>
        <w:pStyle w:val="ListNumber"/>
        <w:ind w:left="283"/>
      </w:pPr>
      <w:r>
        <w:rPr>
          <w:sz w:val="20"/>
        </w:rPr>
        <w:t>向董事会提交高新技术公司账务清理；参与公司合规流程的审核和审批；高新技术资质按3年总结+3年计划做规划；负责开弈人力资源缓交社保金的处置；</w:t>
      </w:r>
    </w:p>
    <w:p>
      <w:pPr>
        <w:pStyle w:val="ListNumber"/>
        <w:ind w:left="283"/>
      </w:pPr>
      <w:r>
        <w:rPr>
          <w:sz w:val="20"/>
        </w:rPr>
        <w:t>贷款及融资管理：根据公司资金计划及业务流程，确定贷款归还时效及重新放贷款流程及时间，确保续贷正常；</w:t>
      </w:r>
    </w:p>
    <w:p>
      <w:pPr>
        <w:pStyle w:val="ListNumber"/>
        <w:ind w:left="283"/>
      </w:pPr>
      <w:r>
        <w:rPr>
          <w:sz w:val="20"/>
        </w:rPr>
        <w:t>每年第一季度内，完成向董事会提交截止上年度的《资产设备清册》；负责管理集团所投资公司的在建装修装饰工程管理 &amp; 固定资产管理；</w:t>
      </w:r>
    </w:p>
    <w:p>
      <w:pPr>
        <w:pStyle w:val="ListNumber"/>
        <w:ind w:left="283"/>
      </w:pPr>
      <w:r>
        <w:rPr>
          <w:sz w:val="20"/>
        </w:rPr>
        <w:t>集团内所有购买的单件/组合件价格超过2000元以上的家具、电器和设施设备的立项审核、入库领用登记、维修保养费用审核、报废处置提请；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财务报表按时提交率（每月15日前）</w:t>
      </w:r>
    </w:p>
    <w:p>
      <w:pPr>
        <w:pStyle w:val="ListBullet"/>
        <w:ind w:left="283"/>
      </w:pPr>
      <w:r>
        <w:rPr>
          <w:sz w:val="20"/>
        </w:rPr>
        <w:t>合规流程审核完整率</w:t>
      </w:r>
    </w:p>
    <w:p>
      <w:pPr>
        <w:pStyle w:val="ListBullet"/>
        <w:ind w:left="283"/>
      </w:pPr>
      <w:r>
        <w:rPr>
          <w:sz w:val="20"/>
        </w:rPr>
        <w:t>合并报表提交准时率（每年1月20日前）</w:t>
      </w:r>
    </w:p>
    <w:p>
      <w:pPr>
        <w:pStyle w:val="ListBullet"/>
        <w:ind w:left="283"/>
      </w:pPr>
      <w:r>
        <w:rPr>
          <w:sz w:val="20"/>
        </w:rPr>
        <w:t>贷款续贷零逾期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财务/会计/审计相关本科及以上学历，持有CPA或中级会计师资格优先</w:t>
      </w:r>
    </w:p>
    <w:p>
      <w:pPr>
        <w:pStyle w:val="ListBullet"/>
        <w:ind w:left="283"/>
      </w:pPr>
      <w:r>
        <w:rPr>
          <w:sz w:val="20"/>
        </w:rPr>
        <w:t>10年以上财务管理经验，有集团化财务统筹经验者优先</w:t>
      </w:r>
    </w:p>
    <w:p>
      <w:pPr>
        <w:pStyle w:val="ListBullet"/>
        <w:ind w:left="283"/>
      </w:pPr>
      <w:r>
        <w:rPr>
          <w:sz w:val="20"/>
        </w:rPr>
        <w:t>熟悉税务申报、账务处理、合并报表编制流程</w:t>
      </w:r>
    </w:p>
    <w:p>
      <w:pPr>
        <w:pStyle w:val="ListBullet"/>
        <w:ind w:left="283"/>
      </w:pPr>
      <w:r>
        <w:rPr>
          <w:sz w:val="20"/>
        </w:rPr>
        <w:t>具备合规意识，熟悉HKMS或类似财务审批系统</w:t>
      </w:r>
    </w:p>
    <w:p>
      <w:pPr>
        <w:pStyle w:val="ListBullet"/>
        <w:ind w:left="283"/>
      </w:pPr>
      <w:r>
        <w:rPr>
          <w:sz w:val="20"/>
        </w:rPr>
        <w:t>具备较强的沟通协调能力及向董事会汇报能力</w:t>
      </w:r>
    </w:p>
    <w:p>
      <w:r>
        <w:br w:type="page"/>
      </w:r>
    </w:p>
    <w:p>
      <w:pPr>
        <w:pStyle w:val="Heading1"/>
        <w:spacing w:before="120"/>
      </w:pPr>
      <w:r>
        <w:t>2. 会计岗（财务会计 · 境内）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大财务 · 财务部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财务总监（CFO）/ Jason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负责所分配的集团内企业的日常账务处理、税务申报、发票管理及财务报表编制，按时向财务负责人提交各项会计报表，配合内外部审计工作。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（蔡心宇-1）负责：开弈人力（‼重点）、靠普人力、开博人力、南京开弈、乾钵、时代人才 共6家企业的账务；</w:t>
      </w:r>
    </w:p>
    <w:p>
      <w:pPr>
        <w:pStyle w:val="ListNumber"/>
        <w:ind w:left="283"/>
      </w:pPr>
      <w:r>
        <w:rPr>
          <w:sz w:val="20"/>
        </w:rPr>
        <w:t>（蔡心宇-2）负责：开弈信息（‼重点）、深圳和弈、天津2家、开弈医疗、市场营销、开弈外包 共7家企业的账务；</w:t>
      </w:r>
    </w:p>
    <w:p>
      <w:pPr>
        <w:pStyle w:val="ListNumber"/>
        <w:ind w:left="283"/>
      </w:pPr>
      <w:r>
        <w:rPr>
          <w:sz w:val="20"/>
        </w:rPr>
        <w:t>（芦智蔚）负责：开弈人才（‼重点）、开弈人力研究院、微芮洺、弈工分健康、弈工分文化 共5家企业的账务；</w:t>
      </w:r>
    </w:p>
    <w:p>
      <w:pPr>
        <w:pStyle w:val="ListNumber"/>
        <w:ind w:left="283"/>
      </w:pPr>
      <w:r>
        <w:rPr>
          <w:sz w:val="20"/>
        </w:rPr>
        <w:t>（吴松成）负责：开弈投资、弈工分信息（含历史遗留问题处理，2025年1月1日—2026年12月31日）共2家企业的账务；</w:t>
      </w:r>
    </w:p>
    <w:p>
      <w:pPr>
        <w:pStyle w:val="ListNumber"/>
        <w:ind w:left="283"/>
      </w:pPr>
      <w:r>
        <w:rPr>
          <w:sz w:val="20"/>
        </w:rPr>
        <w:t>完成所负责公司的税务收入确认、资产负债表、损益表，及非个税的税务申报 &amp; 财务会计 &amp; 报表申报，每月15日前向公司提交截止上月的财务报告；</w:t>
      </w:r>
    </w:p>
    <w:p>
      <w:pPr>
        <w:pStyle w:val="ListNumber"/>
        <w:ind w:left="283"/>
      </w:pPr>
      <w:r>
        <w:rPr>
          <w:sz w:val="20"/>
        </w:rPr>
        <w:t>负责参与集团内所有付款下的业务内部流程（立项+用印）检查，审核签字；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财务报表按时提交率</w:t>
      </w:r>
    </w:p>
    <w:p>
      <w:pPr>
        <w:pStyle w:val="ListBullet"/>
        <w:ind w:left="283"/>
      </w:pPr>
      <w:r>
        <w:rPr>
          <w:sz w:val="20"/>
        </w:rPr>
        <w:t>税务申报零逾期/零罚款</w:t>
      </w:r>
    </w:p>
    <w:p>
      <w:pPr>
        <w:pStyle w:val="ListBullet"/>
        <w:ind w:left="283"/>
      </w:pPr>
      <w:r>
        <w:rPr>
          <w:sz w:val="20"/>
        </w:rPr>
        <w:t>账务差错率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财务/会计相关本科及以上学历，持有初级或中级会计师资格</w:t>
      </w:r>
    </w:p>
    <w:p>
      <w:pPr>
        <w:pStyle w:val="ListBullet"/>
        <w:ind w:left="283"/>
      </w:pPr>
      <w:r>
        <w:rPr>
          <w:sz w:val="20"/>
        </w:rPr>
        <w:t>3年以上企业账务工作经验</w:t>
      </w:r>
    </w:p>
    <w:p>
      <w:pPr>
        <w:pStyle w:val="ListBullet"/>
        <w:ind w:left="283"/>
      </w:pPr>
      <w:r>
        <w:rPr>
          <w:sz w:val="20"/>
        </w:rPr>
        <w:t>熟悉税务申报、发票管理及相关财务软件</w:t>
      </w:r>
    </w:p>
    <w:p>
      <w:pPr>
        <w:pStyle w:val="ListBullet"/>
        <w:ind w:left="283"/>
      </w:pPr>
      <w:r>
        <w:rPr>
          <w:sz w:val="20"/>
        </w:rPr>
        <w:t>工作细心、有责任心</w:t>
      </w:r>
    </w:p>
    <w:p>
      <w:r>
        <w:br w:type="page"/>
      </w:r>
    </w:p>
    <w:p>
      <w:pPr>
        <w:pStyle w:val="Heading1"/>
        <w:spacing w:before="120"/>
      </w:pPr>
      <w:r>
        <w:t>3. 账务部负责人（账务总监）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大财务 · 账务部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财务总监（CFO）/ Jason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账务部团队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统筹人才系人力资源业务的账务工作，包括客户发票、代理发薪、报税、客户账务、资金台账核算及客户账单用印管理；负责集团所有公司银行账户的付款操作；管理Payroll下所有薪酬福利的执行与统计；编制集团投资系P&amp;L报表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人才系人力资源业务的客户发票 &amp; 客户代理发薪 &amp; 报税 &amp; 客户账务 &amp; 客户资金台账核算 &amp; 客户账单用印管理；</w:t>
      </w:r>
    </w:p>
    <w:p>
      <w:pPr>
        <w:pStyle w:val="ListNumber"/>
        <w:ind w:left="283"/>
      </w:pPr>
      <w:r>
        <w:rPr>
          <w:sz w:val="20"/>
        </w:rPr>
        <w:t>Payroll下所有薪酬福利的执行和统计，含员工 &amp; 客户商保/意外险的增减核算；</w:t>
      </w:r>
    </w:p>
    <w:p>
      <w:pPr>
        <w:pStyle w:val="ListNumber"/>
        <w:ind w:left="283"/>
      </w:pPr>
      <w:r>
        <w:rPr>
          <w:sz w:val="20"/>
        </w:rPr>
        <w:t>集团所有公司所有银行账户的付款操作，以及收付款下的收支现金标记和统计（每工作日）；</w:t>
      </w:r>
    </w:p>
    <w:p>
      <w:pPr>
        <w:pStyle w:val="ListNumber"/>
        <w:ind w:left="283"/>
      </w:pPr>
      <w:r>
        <w:rPr>
          <w:sz w:val="20"/>
        </w:rPr>
        <w:t>对开弈投资系所改造的资产面积总表，合同面积租金应收实收账款管理及投资系佣金&amp;绩效计算，按月/季/年会议提报开弈投资系P&amp;L；</w:t>
      </w:r>
    </w:p>
    <w:p>
      <w:pPr>
        <w:pStyle w:val="ListNumber"/>
        <w:ind w:left="283"/>
      </w:pPr>
      <w:r>
        <w:rPr>
          <w:sz w:val="20"/>
        </w:rPr>
        <w:t>每年度第一个月15日前，向董事会提交开弈投资系和开弈人才系已审核通过截止12月31日的Closes版合并P&amp;L表；</w:t>
      </w:r>
    </w:p>
    <w:p>
      <w:pPr>
        <w:pStyle w:val="ListNumber"/>
        <w:ind w:left="283"/>
      </w:pPr>
      <w:r>
        <w:rPr>
          <w:sz w:val="20"/>
        </w:rPr>
        <w:t>加强薪酬审批和执行流程：依据（1）钉钉考勤统计表；（2）入职离职调整工资审批；（3）KPI计算和审核；（4）年终奖金计算和审核；</w:t>
      </w:r>
    </w:p>
    <w:p>
      <w:pPr>
        <w:pStyle w:val="ListNumber"/>
        <w:ind w:left="283"/>
      </w:pPr>
      <w:r>
        <w:rPr>
          <w:sz w:val="20"/>
        </w:rPr>
        <w:t>协助BU，管理客户个税台账 &amp; 开弈人才系内部P&amp;L表 &amp; 开弈信息&amp;开弈香港IIT管理下的财务规划和执行落实；</w:t>
      </w:r>
    </w:p>
    <w:p>
      <w:pPr>
        <w:pStyle w:val="ListNumber"/>
        <w:ind w:left="283"/>
      </w:pPr>
      <w:r>
        <w:rPr>
          <w:sz w:val="20"/>
        </w:rPr>
        <w:t>（王倩）负责境外账务部职能对应的职能，以及境外公司账户管理 &amp; 贷款 &amp; 理财对接；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客户账单准时发出率</w:t>
      </w:r>
    </w:p>
    <w:p>
      <w:pPr>
        <w:pStyle w:val="ListBullet"/>
        <w:ind w:left="283"/>
      </w:pPr>
      <w:r>
        <w:rPr>
          <w:sz w:val="20"/>
        </w:rPr>
        <w:t>银行付款操作准确率</w:t>
      </w:r>
    </w:p>
    <w:p>
      <w:pPr>
        <w:pStyle w:val="ListBullet"/>
        <w:ind w:left="283"/>
      </w:pPr>
      <w:r>
        <w:rPr>
          <w:sz w:val="20"/>
        </w:rPr>
        <w:t>P&amp;L报表按时提交率</w:t>
      </w:r>
    </w:p>
    <w:p>
      <w:pPr>
        <w:pStyle w:val="ListBullet"/>
        <w:ind w:left="283"/>
      </w:pPr>
      <w:r>
        <w:rPr>
          <w:sz w:val="20"/>
        </w:rPr>
        <w:t>薪酬发放零差错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财务/会计相关本科及以上学历</w:t>
      </w:r>
    </w:p>
    <w:p>
      <w:pPr>
        <w:pStyle w:val="ListBullet"/>
        <w:ind w:left="283"/>
      </w:pPr>
      <w:r>
        <w:rPr>
          <w:sz w:val="20"/>
        </w:rPr>
        <w:t>5年以上账务/薪酬核算经验，有HRO/外包薪酬服务经验者优先</w:t>
      </w:r>
    </w:p>
    <w:p>
      <w:pPr>
        <w:pStyle w:val="ListBullet"/>
        <w:ind w:left="283"/>
      </w:pPr>
      <w:r>
        <w:rPr>
          <w:sz w:val="20"/>
        </w:rPr>
        <w:t>熟悉银行付款操作、发票管理及薪酬核算流程</w:t>
      </w:r>
    </w:p>
    <w:p>
      <w:pPr>
        <w:pStyle w:val="ListBullet"/>
        <w:ind w:left="283"/>
      </w:pPr>
      <w:r>
        <w:rPr>
          <w:sz w:val="20"/>
        </w:rPr>
        <w:t>熟练使用财务软件及Excel</w:t>
      </w:r>
    </w:p>
    <w:p>
      <w:r>
        <w:br w:type="page"/>
      </w:r>
    </w:p>
    <w:p>
      <w:pPr>
        <w:pStyle w:val="Heading1"/>
        <w:spacing w:before="120"/>
      </w:pPr>
      <w:r>
        <w:t>4. 香港办负责人（境外财务统筹）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大财务 · 香港办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CFO / 董事会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王倩（境外账务）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负责香港办年度资金预算编制与执行管控；统筹所有境内主要股权持股公司及境外账务、财务审计；行使类监事职责，发起外部合规审计；统筹境外除财务外的所有内外部协调事务。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每年度12月份，向董事会提交下一年的资金预算1.0版；每年1月前，协调所有部门Closed资金预算；解决对外融资及集团BU公司间拆借计划；管理财政返税资金 &amp; 理财管理；</w:t>
      </w:r>
    </w:p>
    <w:p>
      <w:pPr>
        <w:pStyle w:val="ListNumber"/>
        <w:ind w:left="283"/>
      </w:pPr>
      <w:r>
        <w:rPr>
          <w:sz w:val="20"/>
        </w:rPr>
        <w:t>统筹所有境内主要的股权持股公司，以及境外会计做账及财务审计；按IIT管理项目下、按富平99号项目下存档及备案来自财务部的财务申报表（按三年周期）；</w:t>
      </w:r>
    </w:p>
    <w:p>
      <w:pPr>
        <w:pStyle w:val="ListNumber"/>
        <w:ind w:left="283"/>
      </w:pPr>
      <w:r>
        <w:rPr>
          <w:sz w:val="20"/>
        </w:rPr>
        <w:t>担任章程中类监事职责，有权发起外部审计对公司财务会计进行年度内审或外部年度审计；负责委托外部专业机构对集团内公司按年按需进行合规审计；</w:t>
      </w:r>
    </w:p>
    <w:p>
      <w:pPr>
        <w:pStyle w:val="ListNumber"/>
        <w:ind w:left="283"/>
      </w:pPr>
      <w:r>
        <w:rPr>
          <w:sz w:val="20"/>
        </w:rPr>
        <w:t>境外除财务外的所有相关工作事务的内外部协调 / 香港办预算费用执行管控 / 境外印章用印 / 董事成员个人境外事务协调；</w:t>
      </w:r>
    </w:p>
    <w:p>
      <w:pPr>
        <w:pStyle w:val="ListNumber"/>
        <w:ind w:left="283"/>
      </w:pPr>
      <w:r>
        <w:rPr>
          <w:sz w:val="20"/>
        </w:rPr>
        <w:t>接受集团董事授权，协调内外部资源跟踪『公司经营层面所未处理掉的&amp;又联系到董事』的公司事务，统筹安排经营管理层人员有效对接；</w:t>
      </w:r>
    </w:p>
    <w:p>
      <w:pPr>
        <w:pStyle w:val="ListNumber"/>
        <w:ind w:left="283"/>
      </w:pPr>
      <w:r>
        <w:rPr>
          <w:sz w:val="20"/>
        </w:rPr>
        <w:t>（王倩）对接董秘，定期完成Jenny个人及家庭的信用卡账单、报销、及时还款及分类标记统计（每月26日）；</w:t>
      </w:r>
    </w:p>
    <w:p>
      <w:pPr>
        <w:pStyle w:val="ListNumber"/>
        <w:ind w:left="283"/>
      </w:pPr>
      <w:r>
        <w:rPr>
          <w:sz w:val="20"/>
        </w:rPr>
        <w:t>境外公司用印档案归档登记入库管理 &amp; 财务档案入库 &amp; 银行代发流水单&amp;费用凭证的入库档案管理；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年度资金预算准时提交率</w:t>
      </w:r>
    </w:p>
    <w:p>
      <w:pPr>
        <w:pStyle w:val="ListBullet"/>
        <w:ind w:left="283"/>
      </w:pPr>
      <w:r>
        <w:rPr>
          <w:sz w:val="20"/>
        </w:rPr>
        <w:t>境外合规审计无重大发现</w:t>
      </w:r>
    </w:p>
    <w:p>
      <w:pPr>
        <w:pStyle w:val="ListBullet"/>
        <w:ind w:left="283"/>
      </w:pPr>
      <w:r>
        <w:rPr>
          <w:sz w:val="20"/>
        </w:rPr>
        <w:t>境外印章用印规范率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财务/审计/法律相关专业，本科及以上学历</w:t>
      </w:r>
    </w:p>
    <w:p>
      <w:pPr>
        <w:pStyle w:val="ListBullet"/>
        <w:ind w:left="283"/>
      </w:pPr>
      <w:r>
        <w:rPr>
          <w:sz w:val="20"/>
        </w:rPr>
        <w:t>8年以上集团境外财务或审计工作经验</w:t>
      </w:r>
    </w:p>
    <w:p>
      <w:pPr>
        <w:pStyle w:val="ListBullet"/>
        <w:ind w:left="283"/>
      </w:pPr>
      <w:r>
        <w:rPr>
          <w:sz w:val="20"/>
        </w:rPr>
        <w:t>熟悉香港及境外公司法规、税务规定</w:t>
      </w:r>
    </w:p>
    <w:p>
      <w:pPr>
        <w:pStyle w:val="ListBullet"/>
        <w:ind w:left="283"/>
      </w:pPr>
      <w:r>
        <w:rPr>
          <w:sz w:val="20"/>
        </w:rPr>
        <w:t>具备较强的跨境协调与组织能力，英语工作流利</w:t>
      </w:r>
    </w:p>
    <w:p>
      <w:r>
        <w:br w:type="page"/>
      </w:r>
    </w:p>
    <w:p>
      <w:pPr>
        <w:pStyle w:val="Heading1"/>
        <w:spacing w:before="120"/>
      </w:pPr>
      <w:r>
        <w:t>5. 集团品牌管理负责人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集团大后台 · 品牌管理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蔡心宇 / 董事会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负责集团品牌及荣誉档案的统一管理，维护对外介绍材料；管理集团视觉系统标准与模版；统筹品牌展示空间及园区广告屏内容规划。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集团品牌及荣誉档案统一管理，包括公司对外介绍材料的更新和管理；</w:t>
      </w:r>
    </w:p>
    <w:p>
      <w:pPr>
        <w:pStyle w:val="ListNumber"/>
        <w:ind w:left="283"/>
      </w:pPr>
      <w:r>
        <w:rPr>
          <w:sz w:val="20"/>
        </w:rPr>
        <w:t>集团视觉系统管理（标准、规则发布及模版更新管理）；</w:t>
      </w:r>
    </w:p>
    <w:p>
      <w:pPr>
        <w:pStyle w:val="ListNumber"/>
        <w:ind w:left="283"/>
      </w:pPr>
      <w:r>
        <w:rPr>
          <w:sz w:val="20"/>
        </w:rPr>
        <w:t>集团自用区域C1区域1楼品牌展示和接待服务空间规划设计方案制定；</w:t>
      </w:r>
    </w:p>
    <w:p>
      <w:pPr>
        <w:pStyle w:val="ListNumber"/>
        <w:ind w:left="283"/>
      </w:pPr>
      <w:r>
        <w:rPr>
          <w:sz w:val="20"/>
        </w:rPr>
        <w:t>园区LED广告屏内容规划管理；</w:t>
      </w:r>
    </w:p>
    <w:p>
      <w:pPr>
        <w:pStyle w:val="ListNumber"/>
        <w:ind w:left="283"/>
      </w:pPr>
      <w:r>
        <w:rPr>
          <w:sz w:val="20"/>
        </w:rPr>
        <w:t>集团用于展示的档案资料管理，包括各项奖杯、奖状、荣誉、标准合同、宣传材料等；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品牌物料更新及时率</w:t>
      </w:r>
    </w:p>
    <w:p>
      <w:pPr>
        <w:pStyle w:val="ListBullet"/>
        <w:ind w:left="283"/>
      </w:pPr>
      <w:r>
        <w:rPr>
          <w:sz w:val="20"/>
        </w:rPr>
        <w:t>园区广告屏内容按计划发布率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品牌管理、市场营销或设计相关专业</w:t>
      </w:r>
    </w:p>
    <w:p>
      <w:pPr>
        <w:pStyle w:val="ListBullet"/>
        <w:ind w:left="283"/>
      </w:pPr>
      <w:r>
        <w:rPr>
          <w:sz w:val="20"/>
        </w:rPr>
        <w:t>3年以上品牌管理或市场工作经验</w:t>
      </w:r>
    </w:p>
    <w:p>
      <w:pPr>
        <w:pStyle w:val="ListBullet"/>
        <w:ind w:left="283"/>
      </w:pPr>
      <w:r>
        <w:rPr>
          <w:sz w:val="20"/>
        </w:rPr>
        <w:t>具备较强的审美和视觉设计能力</w:t>
      </w:r>
    </w:p>
    <w:p>
      <w:pPr>
        <w:pStyle w:val="ListBullet"/>
        <w:ind w:left="283"/>
      </w:pPr>
      <w:r>
        <w:rPr>
          <w:sz w:val="20"/>
        </w:rPr>
        <w:t>能独立管理品牌档案及物料</w:t>
      </w:r>
    </w:p>
    <w:p>
      <w:r>
        <w:br w:type="page"/>
      </w:r>
    </w:p>
    <w:p>
      <w:pPr>
        <w:pStyle w:val="Heading1"/>
        <w:spacing w:before="120"/>
      </w:pPr>
      <w:r>
        <w:t>6. 行政专员（集团行政服务）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集团大后台 · 行政服务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蔡心宇 / 周凯楠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负责集团日常行政事务，包括公司年度计划跟踪、会议组织、办公区保洁管理、外部接待、电话网络及办公设施设备的统筹管理；协助新员工工位安排及员工福利发放。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公司年度计划、公司内部会议、会议布置需跟踪工作 &amp; 工作任务单跟踪管理（☞蔡心宇，按周按需）；</w:t>
      </w:r>
    </w:p>
    <w:p>
      <w:pPr>
        <w:pStyle w:val="ListNumber"/>
        <w:ind w:left="283"/>
      </w:pPr>
      <w:r>
        <w:rPr>
          <w:sz w:val="20"/>
        </w:rPr>
        <w:t>集团自用办公区的保洁管理（保洁阿姨具体区域和保洁要求）（☞周凯楠）；</w:t>
      </w:r>
    </w:p>
    <w:p>
      <w:pPr>
        <w:pStyle w:val="ListNumber"/>
        <w:ind w:left="283"/>
      </w:pPr>
      <w:r>
        <w:rPr>
          <w:sz w:val="20"/>
        </w:rPr>
        <w:t>集团外部接待支持，包括园区路线图、会议流程、会议场地搭建（桌椅、席卡、屏幕等）（☞周凯楠）；</w:t>
      </w:r>
    </w:p>
    <w:p>
      <w:pPr>
        <w:pStyle w:val="ListNumber"/>
        <w:ind w:left="283"/>
      </w:pPr>
      <w:r>
        <w:rPr>
          <w:sz w:val="20"/>
        </w:rPr>
        <w:t>集团办公使用区域内的电话、网络、快递、绿化、保洁、前台、会议室等的管理（☞周凯楠）；</w:t>
      </w:r>
    </w:p>
    <w:p>
      <w:pPr>
        <w:pStyle w:val="ListNumber"/>
        <w:ind w:left="283"/>
      </w:pPr>
      <w:r>
        <w:rPr>
          <w:sz w:val="20"/>
        </w:rPr>
        <w:t>公司所有电脑、电器、电子会议、安防设施设备的MIS统筹管理；集团资产管理（含固定资产、办公家具设施设备等）（☞王力）；</w:t>
      </w:r>
    </w:p>
    <w:p>
      <w:pPr>
        <w:pStyle w:val="ListNumber"/>
        <w:ind w:left="283"/>
      </w:pPr>
      <w:r>
        <w:rPr>
          <w:sz w:val="20"/>
        </w:rPr>
        <w:t>新员工工位安排、工牌制作；员工福利的执行，员工节日、体检、餐费福利结算等（☞周凯楠 蔡心宇）；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会议组织满意度</w:t>
      </w:r>
    </w:p>
    <w:p>
      <w:pPr>
        <w:pStyle w:val="ListBullet"/>
        <w:ind w:left="283"/>
      </w:pPr>
      <w:r>
        <w:rPr>
          <w:sz w:val="20"/>
        </w:rPr>
        <w:t>行政任务按时完成率</w:t>
      </w:r>
    </w:p>
    <w:p>
      <w:pPr>
        <w:pStyle w:val="ListBullet"/>
        <w:ind w:left="283"/>
      </w:pPr>
      <w:r>
        <w:rPr>
          <w:sz w:val="20"/>
        </w:rPr>
        <w:t>固定资产台账准确率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行政管理、文秘或相关专业，大专及以上学历</w:t>
      </w:r>
    </w:p>
    <w:p>
      <w:pPr>
        <w:pStyle w:val="ListBullet"/>
        <w:ind w:left="283"/>
      </w:pPr>
      <w:r>
        <w:rPr>
          <w:sz w:val="20"/>
        </w:rPr>
        <w:t>2年以上行政工作经验</w:t>
      </w:r>
    </w:p>
    <w:p>
      <w:pPr>
        <w:pStyle w:val="ListBullet"/>
        <w:ind w:left="283"/>
      </w:pPr>
      <w:r>
        <w:rPr>
          <w:sz w:val="20"/>
        </w:rPr>
        <w:t>工作细致、执行力强</w:t>
      </w:r>
    </w:p>
    <w:p>
      <w:pPr>
        <w:pStyle w:val="ListBullet"/>
        <w:ind w:left="283"/>
      </w:pPr>
      <w:r>
        <w:rPr>
          <w:sz w:val="20"/>
        </w:rPr>
        <w:t>具备良好的沟通协调能力</w:t>
      </w:r>
    </w:p>
    <w:p>
      <w:r>
        <w:br w:type="page"/>
      </w:r>
    </w:p>
    <w:p>
      <w:pPr>
        <w:pStyle w:val="Heading1"/>
        <w:spacing w:before="120"/>
      </w:pPr>
      <w:r>
        <w:t>7. 集团人事专员（HR服务岗）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集团大后台 · 人事服务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黄一萧 / Jenny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负责集团员工入离职手续办理、钉钉考勤管理、劳动关系维护，商保社保公积金增减操作，建立并维护员工人事档案；统筹Payroll制作及发放。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员工入离职、钉钉考勤、劳动关系、商保社保公积金增减等的设置、通知以及跟踪；建立人事档案，及时更新员工状态表相关信息（☞王妤杨 黄一萧）；</w:t>
      </w:r>
    </w:p>
    <w:p>
      <w:pPr>
        <w:pStyle w:val="ListNumber"/>
        <w:ind w:left="283"/>
      </w:pPr>
      <w:r>
        <w:rPr>
          <w:sz w:val="20"/>
        </w:rPr>
        <w:t>新员工工位安排、工牌制作；员工福利的执行，员工节日、体检、餐费福利结算等（☞周凯楠 蔡心宇）；</w:t>
      </w:r>
    </w:p>
    <w:p>
      <w:pPr>
        <w:pStyle w:val="ListNumber"/>
        <w:ind w:left="283"/>
      </w:pPr>
      <w:r>
        <w:rPr>
          <w:sz w:val="20"/>
        </w:rPr>
        <w:t>考勤的统计 &amp; 员工薪资绩效计算 &amp; 发放 &amp; 报税 &amp; 邮箱管理（邮件备份管理）&amp; 工资单发放 &amp; 钉钉流程配置（☞黄欢欢 Jenny）；</w:t>
      </w:r>
    </w:p>
    <w:p>
      <w:pPr>
        <w:pStyle w:val="ListNumber"/>
        <w:ind w:left="283"/>
      </w:pPr>
      <w:r>
        <w:rPr>
          <w:sz w:val="20"/>
        </w:rPr>
        <w:t>统筹HR各职能，完成每月每年Payroll的制作、审批、发放，以及工资单发放到员工（☞黄欢欢 Jenny）；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入离职手续办理准时率</w:t>
      </w:r>
    </w:p>
    <w:p>
      <w:pPr>
        <w:pStyle w:val="ListBullet"/>
        <w:ind w:left="283"/>
      </w:pPr>
      <w:r>
        <w:rPr>
          <w:sz w:val="20"/>
        </w:rPr>
        <w:t>考勤数据准确率</w:t>
      </w:r>
    </w:p>
    <w:p>
      <w:pPr>
        <w:pStyle w:val="ListBullet"/>
        <w:ind w:left="283"/>
      </w:pPr>
      <w:r>
        <w:rPr>
          <w:sz w:val="20"/>
        </w:rPr>
        <w:t>薪酬发放零差错率</w:t>
      </w:r>
    </w:p>
    <w:p>
      <w:pPr>
        <w:pStyle w:val="ListBullet"/>
        <w:ind w:left="283"/>
      </w:pPr>
      <w:r>
        <w:rPr>
          <w:sz w:val="20"/>
        </w:rPr>
        <w:t>员工档案完整性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人力资源管理或相关专业，大专及以上学历</w:t>
      </w:r>
    </w:p>
    <w:p>
      <w:pPr>
        <w:pStyle w:val="ListBullet"/>
        <w:ind w:left="283"/>
      </w:pPr>
      <w:r>
        <w:rPr>
          <w:sz w:val="20"/>
        </w:rPr>
        <w:t>2年以上人事工作经验，熟悉劳动法及社保政策</w:t>
      </w:r>
    </w:p>
    <w:p>
      <w:pPr>
        <w:pStyle w:val="ListBullet"/>
        <w:ind w:left="283"/>
      </w:pPr>
      <w:r>
        <w:rPr>
          <w:sz w:val="20"/>
        </w:rPr>
        <w:t>熟练使用钉钉、Excel及HR信息系统</w:t>
      </w:r>
    </w:p>
    <w:p>
      <w:pPr>
        <w:pStyle w:val="ListBullet"/>
        <w:ind w:left="283"/>
      </w:pPr>
      <w:r>
        <w:rPr>
          <w:sz w:val="20"/>
        </w:rPr>
        <w:t>具备较强的保密意识和责任心</w:t>
      </w:r>
    </w:p>
    <w:p>
      <w:r>
        <w:br w:type="page"/>
      </w:r>
    </w:p>
    <w:p>
      <w:pPr>
        <w:pStyle w:val="Heading1"/>
        <w:spacing w:before="120"/>
      </w:pPr>
      <w:r>
        <w:t>8. 人力资源规划专员 / 人力资源总监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集团人力资源管理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薪酬委员会 / 董事会 / 王妤杨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集团人力资源战略规划，制定5年规划与3年计划；推动公司组织、职位、职级、编制、薪酬体系发展与调整；制定人事政策、搭建招聘渠道、推进管培生孵化计划；2025年底前完成绩效KPI政策制订和高管KPI考评Review接管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根据公司经营计划完成公司人力资源计划的配置、管理、执行（5年规划3年计划）；</w:t>
      </w:r>
    </w:p>
    <w:p>
      <w:pPr>
        <w:pStyle w:val="ListNumber"/>
        <w:ind w:left="283"/>
      </w:pPr>
      <w:r>
        <w:rPr>
          <w:sz w:val="20"/>
        </w:rPr>
        <w:t>公司组织、职位、职级、编制、薪酬的发展管理与调整（5年规划3年计划）；</w:t>
      </w:r>
    </w:p>
    <w:p>
      <w:pPr>
        <w:pStyle w:val="ListNumber"/>
        <w:ind w:left="283"/>
      </w:pPr>
      <w:r>
        <w:rPr>
          <w:sz w:val="20"/>
        </w:rPr>
        <w:t>人事政策制定、人事表单及文件的制作、宣发与管理（5年规划3年计划）；</w:t>
      </w:r>
    </w:p>
    <w:p>
      <w:pPr>
        <w:pStyle w:val="ListNumber"/>
        <w:ind w:left="283"/>
      </w:pPr>
      <w:r>
        <w:rPr>
          <w:sz w:val="20"/>
        </w:rPr>
        <w:t>开通集团境外境内的优秀人才招聘渠道，思考公司人才发展的储备计划；适时启动管培生人才孵化及培养计划（5年规划3年计划）；</w:t>
      </w:r>
    </w:p>
    <w:p>
      <w:pPr>
        <w:pStyle w:val="ListNumber"/>
        <w:ind w:left="283"/>
      </w:pPr>
      <w:r>
        <w:rPr>
          <w:sz w:val="20"/>
        </w:rPr>
        <w:t>2025年年底前，接手Susan的绩效管理的KPI政策制订；以及接手Vivien原对高管和大后台的KPI考评Review（2025年11月启动）；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人力资源规划文件按期提交率</w:t>
      </w:r>
    </w:p>
    <w:p>
      <w:pPr>
        <w:pStyle w:val="ListBullet"/>
        <w:ind w:left="283"/>
      </w:pPr>
      <w:r>
        <w:rPr>
          <w:sz w:val="20"/>
        </w:rPr>
        <w:t>编制调整执行准确率</w:t>
      </w:r>
    </w:p>
    <w:p>
      <w:pPr>
        <w:pStyle w:val="ListBullet"/>
        <w:ind w:left="283"/>
      </w:pPr>
      <w:r>
        <w:rPr>
          <w:sz w:val="20"/>
        </w:rPr>
        <w:t>管培生招募及培养计划落地率</w:t>
      </w:r>
    </w:p>
    <w:p>
      <w:pPr>
        <w:pStyle w:val="ListBullet"/>
        <w:ind w:left="283"/>
      </w:pPr>
      <w:r>
        <w:rPr>
          <w:sz w:val="20"/>
        </w:rPr>
        <w:t>KPI政策完成时间节点达成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人力资源管理或相关专业，本科及以上学历</w:t>
      </w:r>
    </w:p>
    <w:p>
      <w:pPr>
        <w:pStyle w:val="ListBullet"/>
        <w:ind w:left="283"/>
      </w:pPr>
      <w:r>
        <w:rPr>
          <w:sz w:val="20"/>
        </w:rPr>
        <w:t>8年以上HR工作经验，有集团人力资源规划经验者优先</w:t>
      </w:r>
    </w:p>
    <w:p>
      <w:pPr>
        <w:pStyle w:val="ListBullet"/>
        <w:ind w:left="283"/>
      </w:pPr>
      <w:r>
        <w:rPr>
          <w:sz w:val="20"/>
        </w:rPr>
        <w:t>熟悉绩效管理、薪酬设计及组织架构设计</w:t>
      </w:r>
    </w:p>
    <w:p>
      <w:pPr>
        <w:pStyle w:val="ListBullet"/>
        <w:ind w:left="283"/>
      </w:pPr>
      <w:r>
        <w:rPr>
          <w:sz w:val="20"/>
        </w:rPr>
        <w:t>具备较强的战略思维和文案能力</w:t>
      </w:r>
    </w:p>
    <w:p>
      <w:r>
        <w:br w:type="page"/>
      </w:r>
    </w:p>
    <w:p>
      <w:pPr>
        <w:pStyle w:val="Heading1"/>
        <w:spacing w:before="120"/>
      </w:pPr>
      <w:r>
        <w:t>9. 集团法务专员 / 法务总监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所在部门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集团大后台 · 集团法务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汇报对象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王妤扬 / 外部法务</w:t>
            </w:r>
          </w:p>
        </w:tc>
      </w:tr>
      <w:tr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  <w:t>直接管辖</w:t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  <w:t>李欣怡（境内印章）</w:t>
            </w:r>
          </w:p>
        </w:tc>
        <w:tc>
          <w:tcPr>
            <w:tcW w:type="dxa" w:w="3642"/>
            <w:shd w:val="clear" w:color="auto" w:fill="EBF3FB"/>
          </w:tcPr>
          <w:p>
            <w:r>
              <w:rPr>
                <w:b/>
                <w:color w:val="1B4F8A"/>
                <w:sz w:val="19"/>
              </w:rPr>
            </w:r>
          </w:p>
        </w:tc>
        <w:tc>
          <w:tcPr>
            <w:tcW w:type="dxa" w:w="3642"/>
          </w:tcPr>
          <w:p>
            <w:r>
              <w:rPr>
                <w:color w:val="333333"/>
                <w:sz w:val="19"/>
              </w:rPr>
            </w:r>
          </w:p>
        </w:tc>
      </w:tr>
    </w:tbl>
    <w:p/>
    <w:p>
      <w:r>
        <w:rPr>
          <w:b/>
          <w:color w:val="1B4F8A"/>
          <w:sz w:val="22"/>
        </w:rPr>
        <w:t>▌ 岗位概述</w:t>
      </w:r>
    </w:p>
    <w:p>
      <w:pPr>
        <w:ind w:left="283"/>
      </w:pPr>
      <w:r>
        <w:rPr>
          <w:sz w:val="20"/>
        </w:rPr>
        <w:t>负责集团诉讼、仲裁及劳动社保仲裁案件的统筹跟踪；完成各BU、职能部门、集团的合同与文件起草和审核；统筹管理境内外印章的保管与用印；负责集团内所有公司的工商、资质、年检、经济申报等合规事务。</w:t>
      </w:r>
    </w:p>
    <w:p>
      <w:r>
        <w:rPr>
          <w:b/>
          <w:color w:val="1B4F8A"/>
          <w:sz w:val="22"/>
        </w:rPr>
        <w:t>▌ 主要职责</w:t>
      </w:r>
    </w:p>
    <w:p>
      <w:pPr>
        <w:pStyle w:val="ListNumber"/>
        <w:ind w:left="283"/>
      </w:pPr>
      <w:r>
        <w:rPr>
          <w:sz w:val="20"/>
        </w:rPr>
        <w:t>诉讼 &amp; 仲裁案件 &amp; 员工劳动社保仲裁案件按照'哪个BU产生/谁跟踪的任务，则由谁负责到底'的原则进行任务分配；集团法务进行跨年度工作的统筹跟踪；</w:t>
      </w:r>
    </w:p>
    <w:p>
      <w:pPr>
        <w:pStyle w:val="ListNumber"/>
        <w:ind w:left="283"/>
      </w:pPr>
      <w:r>
        <w:rPr>
          <w:sz w:val="20"/>
        </w:rPr>
        <w:t>不能落到BU的其他集团新项目、公共职能条线涉及用印的审核，以及相关法务工作的统筹、委托法务服务管理；</w:t>
      </w:r>
    </w:p>
    <w:p>
      <w:pPr>
        <w:pStyle w:val="ListNumber"/>
        <w:ind w:left="283"/>
      </w:pPr>
      <w:r>
        <w:rPr>
          <w:sz w:val="20"/>
        </w:rPr>
        <w:t>按需按时按质，跟踪完成各个BU、职能部门、集团的合同、文件起草和审核；对外部法务的工作量进行考核、分摊，费用统计等；</w:t>
      </w:r>
    </w:p>
    <w:p>
      <w:pPr>
        <w:pStyle w:val="ListNumber"/>
        <w:ind w:left="283"/>
      </w:pPr>
      <w:r>
        <w:rPr>
          <w:sz w:val="20"/>
        </w:rPr>
        <w:t>集团内所有公司的工商 &amp; 资质 &amp; 年检 &amp; 经济申报等；</w:t>
      </w:r>
    </w:p>
    <w:p>
      <w:pPr>
        <w:pStyle w:val="ListNumber"/>
        <w:ind w:left="283"/>
      </w:pPr>
      <w:r>
        <w:rPr>
          <w:sz w:val="20"/>
        </w:rPr>
        <w:t>（王妤扬）境外印章保管、用印；（李欣怡）境内印章保管、用印；以及用印后的用印档案和电子档案的统一管理；</w:t>
      </w:r>
    </w:p>
    <w:p>
      <w:pPr>
        <w:pStyle w:val="ListNumber"/>
        <w:ind w:left="283"/>
      </w:pPr>
      <w:r>
        <w:rPr>
          <w:sz w:val="20"/>
        </w:rPr>
        <w:t>境外公司用印档案归档登记入库管理 &amp; 财务档案入库 &amp; 银行代发流水单&amp;费用凭证的入库档案管理；</w:t>
      </w:r>
    </w:p>
    <w:p>
      <w:pPr>
        <w:pStyle w:val="ListNumber"/>
        <w:ind w:left="283"/>
      </w:pPr>
      <w:r>
        <w:rPr>
          <w:sz w:val="20"/>
        </w:rPr>
        <w:t>关于非财务会计以及雇员合同外的原由总裁办所管理的公司档案，所有公司档案统一由王倩负责管理；</w:t>
      </w:r>
    </w:p>
    <w:p>
      <w:r>
        <w:rPr>
          <w:b/>
          <w:color w:val="1B4F8A"/>
          <w:sz w:val="22"/>
        </w:rPr>
        <w:t>▌ 主要KPI考核指标</w:t>
      </w:r>
    </w:p>
    <w:p>
      <w:pPr>
        <w:pStyle w:val="ListBullet"/>
        <w:ind w:left="283"/>
      </w:pPr>
      <w:r>
        <w:rPr>
          <w:sz w:val="20"/>
        </w:rPr>
        <w:t>合同审核及时率</w:t>
      </w:r>
    </w:p>
    <w:p>
      <w:pPr>
        <w:pStyle w:val="ListBullet"/>
        <w:ind w:left="283"/>
      </w:pPr>
      <w:r>
        <w:rPr>
          <w:sz w:val="20"/>
        </w:rPr>
        <w:t>印章使用合规率</w:t>
      </w:r>
    </w:p>
    <w:p>
      <w:pPr>
        <w:pStyle w:val="ListBullet"/>
        <w:ind w:left="283"/>
      </w:pPr>
      <w:r>
        <w:rPr>
          <w:sz w:val="20"/>
        </w:rPr>
        <w:t>工商/年检按时完成率</w:t>
      </w:r>
    </w:p>
    <w:p>
      <w:pPr>
        <w:pStyle w:val="ListBullet"/>
        <w:ind w:left="283"/>
      </w:pPr>
      <w:r>
        <w:rPr>
          <w:sz w:val="20"/>
        </w:rPr>
        <w:t>诉讼案件跟踪无遗漏</w:t>
      </w:r>
    </w:p>
    <w:p>
      <w:r>
        <w:rPr>
          <w:b/>
          <w:color w:val="1B4F8A"/>
          <w:sz w:val="22"/>
        </w:rPr>
        <w:t>▌ 任职资格</w:t>
      </w:r>
    </w:p>
    <w:p>
      <w:pPr>
        <w:pStyle w:val="ListBullet"/>
        <w:ind w:left="283"/>
      </w:pPr>
      <w:r>
        <w:rPr>
          <w:sz w:val="20"/>
        </w:rPr>
        <w:t>法学相关专业，本科及以上学历，持有法律职业资格证书优先</w:t>
      </w:r>
    </w:p>
    <w:p>
      <w:pPr>
        <w:pStyle w:val="ListBullet"/>
        <w:ind w:left="283"/>
      </w:pPr>
      <w:r>
        <w:rPr>
          <w:sz w:val="20"/>
        </w:rPr>
        <w:t>5年以上企业法务或律所工作经验</w:t>
      </w:r>
    </w:p>
    <w:p>
      <w:pPr>
        <w:pStyle w:val="ListBullet"/>
        <w:ind w:left="283"/>
      </w:pPr>
      <w:r>
        <w:rPr>
          <w:sz w:val="20"/>
        </w:rPr>
        <w:t>熟悉劳动法、公司法及相关经济法规</w:t>
      </w:r>
    </w:p>
    <w:p>
      <w:pPr>
        <w:pStyle w:val="ListBullet"/>
        <w:ind w:left="283"/>
      </w:pPr>
      <w:r>
        <w:rPr>
          <w:sz w:val="20"/>
        </w:rPr>
        <w:t>具备较强的文字表达能力和合规意识</w:t>
      </w:r>
    </w:p>
    <w:sectPr w:rsidR="00FC693F" w:rsidRPr="0006063C" w:rsidSect="00034616">
      <w:pgSz w:w="16838" w:h="11906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