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8DD23">
      <w:pPr>
        <w:pStyle w:val="2"/>
      </w:pPr>
      <w:r>
        <w:rPr>
          <w:rFonts w:ascii="微软雅黑" w:hAnsi="微软雅黑" w:eastAsia="微软雅黑"/>
        </w:rPr>
        <w:t>二、系统角色与权限体系</w:t>
      </w:r>
    </w:p>
    <w:p w14:paraId="18C29FF5">
      <w:pPr>
        <w:pStyle w:val="3"/>
      </w:pPr>
      <w:r>
        <w:rPr>
          <w:rFonts w:ascii="微软雅黑" w:hAnsi="微软雅黑" w:eastAsia="微软雅黑"/>
        </w:rPr>
        <w:t>2.1 角色定义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  <w:gridCol w:w="2132"/>
        <w:gridCol w:w="4198"/>
      </w:tblGrid>
      <w:tr w14:paraId="6A41D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4B1F1F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268" w:type="dxa"/>
            <w:shd w:val="clear" w:color="auto" w:fill="2B579A"/>
          </w:tcPr>
          <w:p w14:paraId="0156FB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适用人员</w:t>
            </w:r>
          </w:p>
        </w:tc>
        <w:tc>
          <w:tcPr>
            <w:tcW w:w="4535" w:type="dxa"/>
            <w:shd w:val="clear" w:color="auto" w:fill="2B579A"/>
          </w:tcPr>
          <w:p w14:paraId="038A08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系统地位</w:t>
            </w:r>
          </w:p>
        </w:tc>
      </w:tr>
      <w:tr w14:paraId="346A2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D7A58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超级管理员（Super Admin）</w:t>
            </w:r>
          </w:p>
        </w:tc>
        <w:tc>
          <w:tcPr>
            <w:tcW w:w="2268" w:type="dxa"/>
          </w:tcPr>
          <w:p w14:paraId="3AE365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Jenny（老板）</w:t>
            </w:r>
          </w:p>
        </w:tc>
        <w:tc>
          <w:tcPr>
            <w:tcW w:w="4535" w:type="dxa"/>
          </w:tcPr>
          <w:p w14:paraId="312BB8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拥有系统全部权限，可查看和操作所有模块</w:t>
            </w:r>
          </w:p>
        </w:tc>
      </w:tr>
      <w:tr w14:paraId="698E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2AB975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HR主管理员（HR Master）</w:t>
            </w:r>
          </w:p>
        </w:tc>
        <w:tc>
          <w:tcPr>
            <w:tcW w:w="2268" w:type="dxa"/>
            <w:shd w:val="clear" w:color="auto" w:fill="F2F2F2"/>
          </w:tcPr>
          <w:p w14:paraId="551940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HR负责人</w:t>
            </w:r>
          </w:p>
        </w:tc>
        <w:tc>
          <w:tcPr>
            <w:tcW w:w="4535" w:type="dxa"/>
            <w:shd w:val="clear" w:color="auto" w:fill="F2F2F2"/>
          </w:tcPr>
          <w:p w14:paraId="62C80F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HR全部权限 + 可设置谁可以查看薪资条</w:t>
            </w:r>
          </w:p>
        </w:tc>
      </w:tr>
      <w:tr w14:paraId="26B10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28205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HR管理员（HR Admin）</w:t>
            </w:r>
          </w:p>
        </w:tc>
        <w:tc>
          <w:tcPr>
            <w:tcW w:w="2268" w:type="dxa"/>
          </w:tcPr>
          <w:p w14:paraId="53F4D5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HR部门成员</w:t>
            </w:r>
          </w:p>
        </w:tc>
        <w:tc>
          <w:tcPr>
            <w:tcW w:w="4535" w:type="dxa"/>
          </w:tcPr>
          <w:p w14:paraId="2901F0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日常运营管理权限，但不能设置薪资查看权限</w:t>
            </w:r>
          </w:p>
        </w:tc>
      </w:tr>
      <w:tr w14:paraId="699D6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5F7B2D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人事部主管</w:t>
            </w:r>
          </w:p>
        </w:tc>
        <w:tc>
          <w:tcPr>
            <w:tcW w:w="2268" w:type="dxa"/>
            <w:shd w:val="clear" w:color="auto" w:fill="F2F2F2"/>
          </w:tcPr>
          <w:p w14:paraId="4ED7B8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人事部负责人</w:t>
            </w:r>
          </w:p>
        </w:tc>
        <w:tc>
          <w:tcPr>
            <w:tcW w:w="4535" w:type="dxa"/>
            <w:shd w:val="clear" w:color="auto" w:fill="F2F2F2"/>
          </w:tcPr>
          <w:p w14:paraId="38C4C0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审批用印盖章、续签审批、假期审批等</w:t>
            </w:r>
          </w:p>
        </w:tc>
      </w:tr>
      <w:tr w14:paraId="41923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092BB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法务部</w:t>
            </w:r>
          </w:p>
        </w:tc>
        <w:tc>
          <w:tcPr>
            <w:tcW w:w="2268" w:type="dxa"/>
          </w:tcPr>
          <w:p w14:paraId="4AC188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法务人员</w:t>
            </w:r>
          </w:p>
        </w:tc>
        <w:tc>
          <w:tcPr>
            <w:tcW w:w="4535" w:type="dxa"/>
          </w:tcPr>
          <w:p w14:paraId="6A1CCB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合同盖章执行、扫描存档</w:t>
            </w:r>
          </w:p>
        </w:tc>
      </w:tr>
      <w:tr w14:paraId="7336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26F79D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用人部门负责人（BU Head）</w:t>
            </w:r>
          </w:p>
        </w:tc>
        <w:tc>
          <w:tcPr>
            <w:tcW w:w="2268" w:type="dxa"/>
            <w:shd w:val="clear" w:color="auto" w:fill="F2F2F2"/>
          </w:tcPr>
          <w:p w14:paraId="73DF27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各部门负责人</w:t>
            </w:r>
          </w:p>
        </w:tc>
        <w:tc>
          <w:tcPr>
            <w:tcW w:w="4535" w:type="dxa"/>
            <w:shd w:val="clear" w:color="auto" w:fill="F2F2F2"/>
          </w:tcPr>
          <w:p w14:paraId="738CA5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发布用人需求、面试评价、试用期评估、调岗调薪申请</w:t>
            </w:r>
          </w:p>
        </w:tc>
      </w:tr>
      <w:tr w14:paraId="20AA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7FBB6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普通员工（Employee）</w:t>
            </w:r>
          </w:p>
        </w:tc>
        <w:tc>
          <w:tcPr>
            <w:tcW w:w="2268" w:type="dxa"/>
          </w:tcPr>
          <w:p w14:paraId="33763E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全体员工</w:t>
            </w:r>
          </w:p>
        </w:tc>
        <w:tc>
          <w:tcPr>
            <w:tcW w:w="4535" w:type="dxa"/>
          </w:tcPr>
          <w:p w14:paraId="40EFB1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查看个人信息、考勤、工资条、制度、申请续签/离职等</w:t>
            </w:r>
          </w:p>
        </w:tc>
      </w:tr>
      <w:tr w14:paraId="4C81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2ABD5C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外部面试者（Guest）</w:t>
            </w:r>
          </w:p>
        </w:tc>
        <w:tc>
          <w:tcPr>
            <w:tcW w:w="2268" w:type="dxa"/>
            <w:shd w:val="clear" w:color="auto" w:fill="F2F2F2"/>
          </w:tcPr>
          <w:p w14:paraId="6F148F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应聘者</w:t>
            </w:r>
          </w:p>
        </w:tc>
        <w:tc>
          <w:tcPr>
            <w:tcW w:w="4535" w:type="dxa"/>
            <w:shd w:val="clear" w:color="auto" w:fill="F2F2F2"/>
          </w:tcPr>
          <w:p w14:paraId="0E3BCC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无系统账号，通过链接填写表单</w:t>
            </w:r>
          </w:p>
        </w:tc>
      </w:tr>
      <w:tr w14:paraId="1058F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85ED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IT部门（Bob）</w:t>
            </w:r>
          </w:p>
        </w:tc>
        <w:tc>
          <w:tcPr>
            <w:tcW w:w="2268" w:type="dxa"/>
          </w:tcPr>
          <w:p w14:paraId="4098CA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IT负责人</w:t>
            </w:r>
          </w:p>
        </w:tc>
        <w:tc>
          <w:tcPr>
            <w:tcW w:w="4535" w:type="dxa"/>
          </w:tcPr>
          <w:p w14:paraId="55DE92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接收门禁卡办理通知</w:t>
            </w:r>
          </w:p>
        </w:tc>
      </w:tr>
      <w:tr w14:paraId="46366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27FF9C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HKMS管理员（Jason）</w:t>
            </w:r>
          </w:p>
        </w:tc>
        <w:tc>
          <w:tcPr>
            <w:tcW w:w="2268" w:type="dxa"/>
            <w:shd w:val="clear" w:color="auto" w:fill="F2F2F2"/>
          </w:tcPr>
          <w:p w14:paraId="25090F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HKMS负责人</w:t>
            </w:r>
          </w:p>
        </w:tc>
        <w:tc>
          <w:tcPr>
            <w:tcW w:w="4535" w:type="dxa"/>
            <w:shd w:val="clear" w:color="auto" w:fill="F2F2F2"/>
          </w:tcPr>
          <w:p w14:paraId="42742B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接收HKMS账户开设通知</w:t>
            </w:r>
          </w:p>
        </w:tc>
      </w:tr>
      <w:tr w14:paraId="3C81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25160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物业部</w:t>
            </w:r>
          </w:p>
        </w:tc>
        <w:tc>
          <w:tcPr>
            <w:tcW w:w="2268" w:type="dxa"/>
          </w:tcPr>
          <w:p w14:paraId="17F93C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物业管理</w:t>
            </w:r>
          </w:p>
        </w:tc>
        <w:tc>
          <w:tcPr>
            <w:tcW w:w="4535" w:type="dxa"/>
          </w:tcPr>
          <w:p w14:paraId="328F8D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接收工位/电脑/文具配置通知</w:t>
            </w:r>
          </w:p>
        </w:tc>
      </w:tr>
      <w:tr w14:paraId="3143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359F5A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社保部</w:t>
            </w:r>
          </w:p>
        </w:tc>
        <w:tc>
          <w:tcPr>
            <w:tcW w:w="2268" w:type="dxa"/>
            <w:shd w:val="clear" w:color="auto" w:fill="F2F2F2"/>
          </w:tcPr>
          <w:p w14:paraId="586CE4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社保负责人</w:t>
            </w:r>
          </w:p>
        </w:tc>
        <w:tc>
          <w:tcPr>
            <w:tcW w:w="4535" w:type="dxa"/>
            <w:shd w:val="clear" w:color="auto" w:fill="F2F2F2"/>
          </w:tcPr>
          <w:p w14:paraId="2FBFA2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接收减员通知、退休操作通知</w:t>
            </w:r>
          </w:p>
        </w:tc>
      </w:tr>
      <w:tr w14:paraId="50B5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92D1B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排班负责人</w:t>
            </w:r>
          </w:p>
        </w:tc>
        <w:tc>
          <w:tcPr>
            <w:tcW w:w="2268" w:type="dxa"/>
          </w:tcPr>
          <w:p w14:paraId="0A9E12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相关部门排班员</w:t>
            </w:r>
          </w:p>
        </w:tc>
        <w:tc>
          <w:tcPr>
            <w:tcW w:w="4535" w:type="dxa"/>
          </w:tcPr>
          <w:p w14:paraId="078F7D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提交排班表至HR</w:t>
            </w:r>
          </w:p>
        </w:tc>
      </w:tr>
    </w:tbl>
    <w:p w14:paraId="403E263E">
      <w:pPr>
        <w:pStyle w:val="3"/>
      </w:pPr>
      <w:r>
        <w:rPr>
          <w:rFonts w:ascii="微软雅黑" w:hAnsi="微软雅黑" w:eastAsia="微软雅黑"/>
        </w:rPr>
        <w:t>2.2 权限矩阵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801"/>
        <w:gridCol w:w="920"/>
        <w:gridCol w:w="885"/>
        <w:gridCol w:w="746"/>
        <w:gridCol w:w="1199"/>
        <w:gridCol w:w="797"/>
      </w:tblGrid>
      <w:tr w14:paraId="2E49A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87" w:type="dxa"/>
            <w:shd w:val="clear" w:color="auto" w:fill="2B579A"/>
          </w:tcPr>
          <w:p w14:paraId="449971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737" w:type="dxa"/>
            <w:shd w:val="clear" w:color="auto" w:fill="2B579A"/>
          </w:tcPr>
          <w:p w14:paraId="559E07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Jenny</w:t>
            </w:r>
          </w:p>
        </w:tc>
        <w:tc>
          <w:tcPr>
            <w:tcW w:w="737" w:type="dxa"/>
            <w:shd w:val="clear" w:color="auto" w:fill="2B579A"/>
          </w:tcPr>
          <w:p w14:paraId="242622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HR Master</w:t>
            </w:r>
          </w:p>
        </w:tc>
        <w:tc>
          <w:tcPr>
            <w:tcW w:w="737" w:type="dxa"/>
            <w:shd w:val="clear" w:color="auto" w:fill="2B579A"/>
          </w:tcPr>
          <w:p w14:paraId="276558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HR Admin</w:t>
            </w:r>
          </w:p>
        </w:tc>
        <w:tc>
          <w:tcPr>
            <w:tcW w:w="737" w:type="dxa"/>
            <w:shd w:val="clear" w:color="auto" w:fill="2B579A"/>
          </w:tcPr>
          <w:p w14:paraId="4C984E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BU Head</w:t>
            </w:r>
          </w:p>
        </w:tc>
        <w:tc>
          <w:tcPr>
            <w:tcW w:w="737" w:type="dxa"/>
            <w:shd w:val="clear" w:color="auto" w:fill="2B579A"/>
          </w:tcPr>
          <w:p w14:paraId="63D8DB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Employee</w:t>
            </w:r>
          </w:p>
        </w:tc>
        <w:tc>
          <w:tcPr>
            <w:tcW w:w="737" w:type="dxa"/>
            <w:shd w:val="clear" w:color="auto" w:fill="2B579A"/>
          </w:tcPr>
          <w:p w14:paraId="6688DC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Guest</w:t>
            </w:r>
          </w:p>
        </w:tc>
      </w:tr>
      <w:tr w14:paraId="68889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D74A8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简历库管理</w:t>
            </w:r>
          </w:p>
        </w:tc>
        <w:tc>
          <w:tcPr>
            <w:tcW w:w="737" w:type="dxa"/>
          </w:tcPr>
          <w:p w14:paraId="4E1EAA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7305D3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3378D1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391BAE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22F592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6D91AD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76CB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25BBEA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发布用人需求</w:t>
            </w:r>
          </w:p>
        </w:tc>
        <w:tc>
          <w:tcPr>
            <w:tcW w:w="737" w:type="dxa"/>
            <w:shd w:val="clear" w:color="auto" w:fill="F2F2F2"/>
          </w:tcPr>
          <w:p w14:paraId="229C1C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0A0E86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556CF9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2B3C45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4A5F6B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031595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26F9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EB9A7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安排面试</w:t>
            </w:r>
          </w:p>
        </w:tc>
        <w:tc>
          <w:tcPr>
            <w:tcW w:w="737" w:type="dxa"/>
          </w:tcPr>
          <w:p w14:paraId="7A4836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5A747E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367144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521F86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36A40A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2E006C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2F09E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59A9A5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填写面试评价</w:t>
            </w:r>
          </w:p>
        </w:tc>
        <w:tc>
          <w:tcPr>
            <w:tcW w:w="737" w:type="dxa"/>
            <w:shd w:val="clear" w:color="auto" w:fill="F2F2F2"/>
          </w:tcPr>
          <w:p w14:paraId="7C6D81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76C041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4779BF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14E2B9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3FD298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69929A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6D59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B1EA0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发送Offer</w:t>
            </w:r>
          </w:p>
        </w:tc>
        <w:tc>
          <w:tcPr>
            <w:tcW w:w="737" w:type="dxa"/>
          </w:tcPr>
          <w:p w14:paraId="0DBEFA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5C6D74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7A50F8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78D8C3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3AFF9D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50402D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497F2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488075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查看面试流程</w:t>
            </w:r>
          </w:p>
        </w:tc>
        <w:tc>
          <w:tcPr>
            <w:tcW w:w="737" w:type="dxa"/>
            <w:shd w:val="clear" w:color="auto" w:fill="F2F2F2"/>
          </w:tcPr>
          <w:p w14:paraId="488442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576E99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47C30B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14F1E1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○(仅己部门)</w:t>
            </w:r>
          </w:p>
        </w:tc>
        <w:tc>
          <w:tcPr>
            <w:tcW w:w="737" w:type="dxa"/>
            <w:shd w:val="clear" w:color="auto" w:fill="F2F2F2"/>
          </w:tcPr>
          <w:p w14:paraId="79C753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107CDC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6E23E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3F8ED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组织架构管理</w:t>
            </w:r>
          </w:p>
        </w:tc>
        <w:tc>
          <w:tcPr>
            <w:tcW w:w="737" w:type="dxa"/>
          </w:tcPr>
          <w:p w14:paraId="18928F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3B76A2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2BD536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222E61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38CD3E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7B5CD5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64A4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37A13D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查看组织架构</w:t>
            </w:r>
          </w:p>
        </w:tc>
        <w:tc>
          <w:tcPr>
            <w:tcW w:w="737" w:type="dxa"/>
            <w:shd w:val="clear" w:color="auto" w:fill="F2F2F2"/>
          </w:tcPr>
          <w:p w14:paraId="4530D8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59DE3D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60F312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3E5FC6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469FB5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553AEE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7CAD4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E484E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入职准备管理</w:t>
            </w:r>
          </w:p>
        </w:tc>
        <w:tc>
          <w:tcPr>
            <w:tcW w:w="737" w:type="dxa"/>
          </w:tcPr>
          <w:p w14:paraId="772292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45B236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1A47FD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3E6024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24E18B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71E7EC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705C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196BE4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合同用印审批</w:t>
            </w:r>
          </w:p>
        </w:tc>
        <w:tc>
          <w:tcPr>
            <w:tcW w:w="737" w:type="dxa"/>
            <w:shd w:val="clear" w:color="auto" w:fill="F2F2F2"/>
          </w:tcPr>
          <w:p w14:paraId="5CE6E2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3375D5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789712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52B6B3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7EFBAE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273167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5B01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E3283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入职培训管理</w:t>
            </w:r>
          </w:p>
        </w:tc>
        <w:tc>
          <w:tcPr>
            <w:tcW w:w="737" w:type="dxa"/>
          </w:tcPr>
          <w:p w14:paraId="31404B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703964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438AE0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32EEB7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7A3EC0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789FB6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00BB0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234145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试用期评估</w:t>
            </w:r>
          </w:p>
        </w:tc>
        <w:tc>
          <w:tcPr>
            <w:tcW w:w="737" w:type="dxa"/>
            <w:shd w:val="clear" w:color="auto" w:fill="F2F2F2"/>
          </w:tcPr>
          <w:p w14:paraId="584C41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262063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20FDF9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16A1E9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17639A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○(被评估)</w:t>
            </w:r>
          </w:p>
        </w:tc>
        <w:tc>
          <w:tcPr>
            <w:tcW w:w="737" w:type="dxa"/>
            <w:shd w:val="clear" w:color="auto" w:fill="F2F2F2"/>
          </w:tcPr>
          <w:p w14:paraId="7F7CBC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3836F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3B07E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转正审批</w:t>
            </w:r>
          </w:p>
        </w:tc>
        <w:tc>
          <w:tcPr>
            <w:tcW w:w="737" w:type="dxa"/>
          </w:tcPr>
          <w:p w14:paraId="449A23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285DB5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6565AD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21B6BE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7F9CDD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0CC4AE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4951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1BE250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合同续签</w:t>
            </w:r>
          </w:p>
        </w:tc>
        <w:tc>
          <w:tcPr>
            <w:tcW w:w="737" w:type="dxa"/>
            <w:shd w:val="clear" w:color="auto" w:fill="F2F2F2"/>
          </w:tcPr>
          <w:p w14:paraId="0E5F21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6D5089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11400B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3A0753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3B7EC5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●(申请)</w:t>
            </w:r>
          </w:p>
        </w:tc>
        <w:tc>
          <w:tcPr>
            <w:tcW w:w="737" w:type="dxa"/>
            <w:shd w:val="clear" w:color="auto" w:fill="F2F2F2"/>
          </w:tcPr>
          <w:p w14:paraId="18C0E0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21A0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AE2C0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调岗管理</w:t>
            </w:r>
          </w:p>
        </w:tc>
        <w:tc>
          <w:tcPr>
            <w:tcW w:w="737" w:type="dxa"/>
          </w:tcPr>
          <w:p w14:paraId="32DC31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11772E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0F4295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27B0C6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●(申请/审批)</w:t>
            </w:r>
          </w:p>
        </w:tc>
        <w:tc>
          <w:tcPr>
            <w:tcW w:w="737" w:type="dxa"/>
          </w:tcPr>
          <w:p w14:paraId="4BCA95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2C822F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50C1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7721FD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调薪管理</w:t>
            </w:r>
          </w:p>
        </w:tc>
        <w:tc>
          <w:tcPr>
            <w:tcW w:w="737" w:type="dxa"/>
            <w:shd w:val="clear" w:color="auto" w:fill="F2F2F2"/>
          </w:tcPr>
          <w:p w14:paraId="35AE58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678078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12E58D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○(查看)</w:t>
            </w:r>
          </w:p>
        </w:tc>
        <w:tc>
          <w:tcPr>
            <w:tcW w:w="737" w:type="dxa"/>
            <w:shd w:val="clear" w:color="auto" w:fill="F2F2F2"/>
          </w:tcPr>
          <w:p w14:paraId="064B1A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●(申请)</w:t>
            </w:r>
          </w:p>
        </w:tc>
        <w:tc>
          <w:tcPr>
            <w:tcW w:w="737" w:type="dxa"/>
            <w:shd w:val="clear" w:color="auto" w:fill="F2F2F2"/>
          </w:tcPr>
          <w:p w14:paraId="76AAEB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43316F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6480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3E637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员工档案查阅</w:t>
            </w:r>
          </w:p>
        </w:tc>
        <w:tc>
          <w:tcPr>
            <w:tcW w:w="737" w:type="dxa"/>
          </w:tcPr>
          <w:p w14:paraId="76CD20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6E6693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141BC5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683C6F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6D0E6C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○(仅本人)</w:t>
            </w:r>
          </w:p>
        </w:tc>
        <w:tc>
          <w:tcPr>
            <w:tcW w:w="737" w:type="dxa"/>
          </w:tcPr>
          <w:p w14:paraId="193FED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467B4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33B4AA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假期发放管理</w:t>
            </w:r>
          </w:p>
        </w:tc>
        <w:tc>
          <w:tcPr>
            <w:tcW w:w="737" w:type="dxa"/>
            <w:shd w:val="clear" w:color="auto" w:fill="F2F2F2"/>
          </w:tcPr>
          <w:p w14:paraId="5834C4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07E806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15EB37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3FBB80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5B3BA5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60E79A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3FA0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6917B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请假审批</w:t>
            </w:r>
          </w:p>
        </w:tc>
        <w:tc>
          <w:tcPr>
            <w:tcW w:w="737" w:type="dxa"/>
          </w:tcPr>
          <w:p w14:paraId="50E6B4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31C8B1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54BB5E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1DFF7F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●(部门审批)</w:t>
            </w:r>
          </w:p>
        </w:tc>
        <w:tc>
          <w:tcPr>
            <w:tcW w:w="737" w:type="dxa"/>
          </w:tcPr>
          <w:p w14:paraId="5F78F7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●(提交)</w:t>
            </w:r>
          </w:p>
        </w:tc>
        <w:tc>
          <w:tcPr>
            <w:tcW w:w="737" w:type="dxa"/>
          </w:tcPr>
          <w:p w14:paraId="43024B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1774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4034F6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排班管理</w:t>
            </w:r>
          </w:p>
        </w:tc>
        <w:tc>
          <w:tcPr>
            <w:tcW w:w="737" w:type="dxa"/>
            <w:shd w:val="clear" w:color="auto" w:fill="F2F2F2"/>
          </w:tcPr>
          <w:p w14:paraId="79EE8F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109B62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4332F4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1CD178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○(提交排班表)</w:t>
            </w:r>
          </w:p>
        </w:tc>
        <w:tc>
          <w:tcPr>
            <w:tcW w:w="737" w:type="dxa"/>
            <w:shd w:val="clear" w:color="auto" w:fill="F2F2F2"/>
          </w:tcPr>
          <w:p w14:paraId="1D8E83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057D04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36C70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EB880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发薪管理</w:t>
            </w:r>
          </w:p>
        </w:tc>
        <w:tc>
          <w:tcPr>
            <w:tcW w:w="737" w:type="dxa"/>
          </w:tcPr>
          <w:p w14:paraId="36E499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7188ED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1E58C8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○</w:t>
            </w:r>
          </w:p>
        </w:tc>
        <w:tc>
          <w:tcPr>
            <w:tcW w:w="737" w:type="dxa"/>
          </w:tcPr>
          <w:p w14:paraId="6FB295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7B6E20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7554E8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2F39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67DCB0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设置薪资查看权限</w:t>
            </w:r>
          </w:p>
        </w:tc>
        <w:tc>
          <w:tcPr>
            <w:tcW w:w="737" w:type="dxa"/>
            <w:shd w:val="clear" w:color="auto" w:fill="F2F2F2"/>
          </w:tcPr>
          <w:p w14:paraId="156553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626FBA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10717D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584B87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71B609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1CCB1F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665C9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AB07F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查看所有薪资条</w:t>
            </w:r>
          </w:p>
        </w:tc>
        <w:tc>
          <w:tcPr>
            <w:tcW w:w="737" w:type="dxa"/>
          </w:tcPr>
          <w:p w14:paraId="7DEF6B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2D8B04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○(可被授权)</w:t>
            </w:r>
          </w:p>
        </w:tc>
        <w:tc>
          <w:tcPr>
            <w:tcW w:w="737" w:type="dxa"/>
          </w:tcPr>
          <w:p w14:paraId="501DB2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○(可被授权)</w:t>
            </w:r>
          </w:p>
        </w:tc>
        <w:tc>
          <w:tcPr>
            <w:tcW w:w="737" w:type="dxa"/>
          </w:tcPr>
          <w:p w14:paraId="517370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27E85D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10391C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12EFB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7445AE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查看自己薪资条</w:t>
            </w:r>
          </w:p>
        </w:tc>
        <w:tc>
          <w:tcPr>
            <w:tcW w:w="737" w:type="dxa"/>
            <w:shd w:val="clear" w:color="auto" w:fill="F2F2F2"/>
          </w:tcPr>
          <w:p w14:paraId="3E8F1E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21AE0F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3DCB7D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7AB4B3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07583D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0723A7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4879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35C3A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离职审批</w:t>
            </w:r>
          </w:p>
        </w:tc>
        <w:tc>
          <w:tcPr>
            <w:tcW w:w="737" w:type="dxa"/>
          </w:tcPr>
          <w:p w14:paraId="14C062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418524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2F6FA4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0DDF50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●(部门审批)</w:t>
            </w:r>
          </w:p>
        </w:tc>
        <w:tc>
          <w:tcPr>
            <w:tcW w:w="737" w:type="dxa"/>
          </w:tcPr>
          <w:p w14:paraId="4BBAFF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●(申请)</w:t>
            </w:r>
          </w:p>
        </w:tc>
        <w:tc>
          <w:tcPr>
            <w:tcW w:w="737" w:type="dxa"/>
          </w:tcPr>
          <w:p w14:paraId="5021DB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2D77E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60C201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离职交接管理</w:t>
            </w:r>
          </w:p>
        </w:tc>
        <w:tc>
          <w:tcPr>
            <w:tcW w:w="737" w:type="dxa"/>
            <w:shd w:val="clear" w:color="auto" w:fill="F2F2F2"/>
          </w:tcPr>
          <w:p w14:paraId="725192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7C348A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0CA5A5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180846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585729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  <w:shd w:val="clear" w:color="auto" w:fill="F2F2F2"/>
          </w:tcPr>
          <w:p w14:paraId="65C521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61597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7B965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保险管理(全部)</w:t>
            </w:r>
          </w:p>
        </w:tc>
        <w:tc>
          <w:tcPr>
            <w:tcW w:w="737" w:type="dxa"/>
          </w:tcPr>
          <w:p w14:paraId="230868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6D006F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71389D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3D35A2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0AF350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4ABEDB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32A5E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224179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查看自己保险</w:t>
            </w:r>
          </w:p>
        </w:tc>
        <w:tc>
          <w:tcPr>
            <w:tcW w:w="737" w:type="dxa"/>
            <w:shd w:val="clear" w:color="auto" w:fill="F2F2F2"/>
          </w:tcPr>
          <w:p w14:paraId="585746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087E1F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0964F4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52E64B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34F796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04E893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70AC1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B4509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个人考勤查看</w:t>
            </w:r>
          </w:p>
        </w:tc>
        <w:tc>
          <w:tcPr>
            <w:tcW w:w="737" w:type="dxa"/>
          </w:tcPr>
          <w:p w14:paraId="0978B9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714243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0636C5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3A9967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1530F2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70124A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5F887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2C454F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公司制度查看</w:t>
            </w:r>
          </w:p>
        </w:tc>
        <w:tc>
          <w:tcPr>
            <w:tcW w:w="737" w:type="dxa"/>
            <w:shd w:val="clear" w:color="auto" w:fill="F2F2F2"/>
          </w:tcPr>
          <w:p w14:paraId="74149D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34A0BF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58B02A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751034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4ACB07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71CDDC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15DB7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8BFDB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福利查看</w:t>
            </w:r>
          </w:p>
        </w:tc>
        <w:tc>
          <w:tcPr>
            <w:tcW w:w="737" w:type="dxa"/>
          </w:tcPr>
          <w:p w14:paraId="3C5336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79556A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48C80A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1076AF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6C3F64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6A55B7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  <w:tr w14:paraId="0B359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</w:tcPr>
          <w:p w14:paraId="795E6D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在线填写表单</w:t>
            </w:r>
          </w:p>
        </w:tc>
        <w:tc>
          <w:tcPr>
            <w:tcW w:w="737" w:type="dxa"/>
            <w:shd w:val="clear" w:color="auto" w:fill="F2F2F2"/>
          </w:tcPr>
          <w:p w14:paraId="319072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4A7C2C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535551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21FAF9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56F09F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  <w:shd w:val="clear" w:color="auto" w:fill="F2F2F2"/>
          </w:tcPr>
          <w:p w14:paraId="0354B7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</w:tr>
      <w:tr w14:paraId="3CEE9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84F60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导出PDF</w:t>
            </w:r>
          </w:p>
        </w:tc>
        <w:tc>
          <w:tcPr>
            <w:tcW w:w="737" w:type="dxa"/>
          </w:tcPr>
          <w:p w14:paraId="45B96E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5EA5AC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140ECA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7120F1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w="737" w:type="dxa"/>
          </w:tcPr>
          <w:p w14:paraId="274D13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  <w:tc>
          <w:tcPr>
            <w:tcW w:w="737" w:type="dxa"/>
          </w:tcPr>
          <w:p w14:paraId="086125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18"/>
              </w:rPr>
              <w:t>×</w:t>
            </w:r>
          </w:p>
        </w:tc>
      </w:tr>
    </w:tbl>
    <w:p w14:paraId="02E4A9D6">
      <w:pPr>
        <w:pStyle w:val="3"/>
      </w:pPr>
      <w:r>
        <w:rPr>
          <w:rFonts w:ascii="微软雅黑" w:hAnsi="微软雅黑" w:eastAsia="微软雅黑"/>
        </w:rPr>
        <w:t>2.3 权限管理规则</w:t>
      </w:r>
    </w:p>
    <w:p w14:paraId="43F71ED8">
      <w:pPr>
        <w:pStyle w:val="4"/>
      </w:pPr>
      <w:r>
        <w:t>主管理员唯一原则：仅 HR 主管理员有权设置"谁可以查看所有人的薪资条"；</w:t>
      </w:r>
    </w:p>
    <w:p w14:paraId="48ADE7DE">
      <w:pPr>
        <w:pStyle w:val="4"/>
      </w:pPr>
      <w:r>
        <w:t>数据隔离原则：BU Head 只能查看本部门的流程和数据；</w:t>
      </w:r>
    </w:p>
    <w:p w14:paraId="30A4376A">
      <w:pPr>
        <w:pStyle w:val="4"/>
      </w:pPr>
      <w:r>
        <w:t>公开信息原则：公司制度、组织架构对所有登录用户公开；</w:t>
      </w:r>
    </w:p>
    <w:p w14:paraId="04D40974">
      <w:pPr>
        <w:pStyle w:val="4"/>
      </w:pPr>
      <w:r>
        <w:t>自服务原则：员工只能查看与自己相关的数据，不能查看他人数据；</w:t>
      </w:r>
    </w:p>
    <w:p w14:paraId="5C3AB889">
      <w:pPr>
        <w:pStyle w:val="4"/>
      </w:pPr>
      <w:r>
        <w:t>外部免登录原则：面试者无需注册账号，通过专属链接填写表单；</w:t>
      </w:r>
    </w:p>
    <w:p w14:paraId="6C80597F">
      <w:pPr>
        <w:pStyle w:val="4"/>
      </w:pPr>
      <w:r>
        <w:t>垂直管理原则：Jenny（超级管理员）拥有所有权限，不可被降级或限制；</w:t>
      </w:r>
    </w:p>
    <w:p w14:paraId="1BAEFE7D">
      <w:pPr>
        <w:pStyle w:val="4"/>
      </w:pPr>
      <w:r>
        <w:t>档案最小化原则：员工档案仅 Jenny、HR 及员工本人可查阅，其余人员无权限；</w:t>
      </w:r>
    </w:p>
    <w:p w14:paraId="442B67FC">
      <w:pPr>
        <w:pStyle w:val="4"/>
      </w:pPr>
      <w:r>
        <w:t>薪资条隔离原则：全员默认仅能查看自己薪资条，Jenny 始终可看全部，其他人需 HR Master 授权。</w:t>
      </w:r>
    </w:p>
    <w:p w14:paraId="3F1A11D5"/>
    <w:p w14:paraId="4D494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取消简历库中的操作权限，简历候选人的状态是一层层审批下来的结果，状态一共有以下情况：留用，人才储备；并添加2份简历到cv库，状态为“人才储备”</w:t>
      </w:r>
    </w:p>
    <w:p w14:paraId="51C4622D">
      <w:pPr>
        <w:rPr>
          <w:rFonts w:hint="default"/>
          <w:lang w:val="en-US" w:eastAsia="zh-CN"/>
        </w:rPr>
      </w:pPr>
      <w:bookmarkStart w:id="0" w:name="_GoBack"/>
      <w:bookmarkEnd w:id="0"/>
    </w:p>
    <w:p w14:paraId="2780015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79EE6E"/>
    <w:multiLevelType w:val="singleLevel"/>
    <w:tmpl w:val="FA79EE6E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A360B"/>
    <w:rsid w:val="0A551CF9"/>
    <w:rsid w:val="309C64CF"/>
    <w:rsid w:val="48CA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2026-06-09T11:32:00Z</dcterms:created>
  <dc:creator>JK.</dc:creator>
  <cp:lastModifiedBy>JK.</cp:lastModifiedBy>
  <dcterms:modified xsi:type="dcterms:W3CDTF">2026-06-10T03:06:38Z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A0319BEFF5C44301A92F7D653466C8BD_11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