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6232"/>
        <w:spacing w:before="320" w:line="221" w:lineRule="auto"/>
        <w:outlineLvl w:val="0"/>
        <w:rPr>
          <w:rFonts w:ascii="SimHei" w:hAnsi="SimHei" w:eastAsia="SimHei" w:cs="SimHei"/>
          <w:sz w:val="61"/>
          <w:szCs w:val="61"/>
        </w:rPr>
      </w:pPr>
      <w:r>
        <w:drawing>
          <wp:anchor distT="0" distB="0" distL="0" distR="0" simplePos="0" relativeHeight="251658240" behindDoc="0" locked="0" layoutInCell="0" allowOverlap="1">
            <wp:simplePos x="0" y="0"/>
            <wp:positionH relativeFrom="page">
              <wp:posOffset>8470883</wp:posOffset>
            </wp:positionH>
            <wp:positionV relativeFrom="page">
              <wp:posOffset>742974</wp:posOffset>
            </wp:positionV>
            <wp:extent cx="965186" cy="1282659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5186" cy="12826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61"/>
          <w:szCs w:val="61"/>
          <w:b/>
          <w:bCs/>
          <w:spacing w:val="-22"/>
        </w:rPr>
        <w:t>缪佳悦</w:t>
      </w:r>
    </w:p>
    <w:p>
      <w:pPr>
        <w:pStyle w:val="BodyText"/>
        <w:ind w:left="2424"/>
        <w:spacing w:before="126" w:line="208" w:lineRule="auto"/>
        <w:rPr>
          <w:sz w:val="27"/>
          <w:szCs w:val="27"/>
        </w:rPr>
      </w:pPr>
      <w:r>
        <w:rPr>
          <w:sz w:val="24"/>
          <w:szCs w:val="24"/>
          <w:spacing w:val="12"/>
        </w:rPr>
        <w:t>电话：19386054616</w:t>
      </w:r>
      <w:r>
        <w:rPr>
          <w:sz w:val="24"/>
          <w:szCs w:val="24"/>
          <w:spacing w:val="103"/>
        </w:rPr>
        <w:t xml:space="preserve"> </w:t>
      </w:r>
      <w:r>
        <w:rPr>
          <w:sz w:val="24"/>
          <w:szCs w:val="24"/>
          <w:spacing w:val="12"/>
        </w:rPr>
        <w:t>|</w:t>
      </w:r>
      <w:r>
        <w:rPr>
          <w:sz w:val="24"/>
          <w:szCs w:val="24"/>
          <w:spacing w:val="-71"/>
        </w:rPr>
        <w:t xml:space="preserve"> </w:t>
      </w:r>
      <w:r>
        <w:rPr>
          <w:sz w:val="24"/>
          <w:szCs w:val="24"/>
          <w:spacing w:val="12"/>
        </w:rPr>
        <w:t>邮箱：2568907826@</w:t>
      </w:r>
      <w:r>
        <w:rPr>
          <w:rFonts w:ascii="Arial" w:hAnsi="Arial" w:eastAsia="Arial" w:cs="Arial"/>
          <w:sz w:val="24"/>
          <w:szCs w:val="24"/>
        </w:rPr>
        <w:t>qq</w:t>
      </w:r>
      <w:r>
        <w:rPr>
          <w:rFonts w:ascii="Arial" w:hAnsi="Arial" w:eastAsia="Arial" w:cs="Arial"/>
          <w:sz w:val="24"/>
          <w:szCs w:val="24"/>
          <w:spacing w:val="12"/>
        </w:rPr>
        <w:t>.</w:t>
      </w:r>
      <w:r>
        <w:rPr>
          <w:rFonts w:ascii="Arial" w:hAnsi="Arial" w:eastAsia="Arial" w:cs="Arial"/>
          <w:sz w:val="24"/>
          <w:szCs w:val="24"/>
        </w:rPr>
        <w:t>com</w:t>
      </w:r>
      <w:r>
        <w:rPr>
          <w:rFonts w:ascii="Arial" w:hAnsi="Arial" w:eastAsia="Arial" w:cs="Arial"/>
          <w:sz w:val="24"/>
          <w:szCs w:val="24"/>
          <w:spacing w:val="3"/>
        </w:rPr>
        <w:t xml:space="preserve">   </w:t>
      </w:r>
      <w:r>
        <w:rPr>
          <w:sz w:val="27"/>
          <w:szCs w:val="27"/>
          <w:spacing w:val="12"/>
        </w:rPr>
        <w:t>|政治面貌：共青团员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ind w:left="18"/>
        <w:spacing w:before="88" w:line="181" w:lineRule="auto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b/>
          <w:bCs/>
          <w:spacing w:val="-14"/>
        </w:rPr>
        <w:t>教</w:t>
      </w:r>
      <w:r>
        <w:rPr>
          <w:rFonts w:ascii="SimHei" w:hAnsi="SimHei" w:eastAsia="SimHei" w:cs="SimHei"/>
          <w:sz w:val="27"/>
          <w:szCs w:val="27"/>
          <w:spacing w:val="78"/>
        </w:rPr>
        <w:t xml:space="preserve"> </w:t>
      </w:r>
      <w:r>
        <w:rPr>
          <w:rFonts w:ascii="SimHei" w:hAnsi="SimHei" w:eastAsia="SimHei" w:cs="SimHei"/>
          <w:sz w:val="27"/>
          <w:szCs w:val="27"/>
          <w:b/>
          <w:bCs/>
          <w:spacing w:val="-14"/>
        </w:rPr>
        <w:t>育</w:t>
      </w:r>
      <w:r>
        <w:rPr>
          <w:rFonts w:ascii="SimHei" w:hAnsi="SimHei" w:eastAsia="SimHei" w:cs="SimHei"/>
          <w:sz w:val="27"/>
          <w:szCs w:val="27"/>
          <w:spacing w:val="68"/>
        </w:rPr>
        <w:t xml:space="preserve"> </w:t>
      </w:r>
      <w:r>
        <w:rPr>
          <w:rFonts w:ascii="SimHei" w:hAnsi="SimHei" w:eastAsia="SimHei" w:cs="SimHei"/>
          <w:sz w:val="27"/>
          <w:szCs w:val="27"/>
          <w:b/>
          <w:bCs/>
          <w:spacing w:val="-14"/>
        </w:rPr>
        <w:t>背</w:t>
      </w:r>
      <w:r>
        <w:rPr>
          <w:rFonts w:ascii="SimHei" w:hAnsi="SimHei" w:eastAsia="SimHei" w:cs="SimHei"/>
          <w:sz w:val="27"/>
          <w:szCs w:val="27"/>
          <w:spacing w:val="70"/>
        </w:rPr>
        <w:t xml:space="preserve"> </w:t>
      </w:r>
      <w:r>
        <w:rPr>
          <w:rFonts w:ascii="SimHei" w:hAnsi="SimHei" w:eastAsia="SimHei" w:cs="SimHei"/>
          <w:sz w:val="27"/>
          <w:szCs w:val="27"/>
          <w:b/>
          <w:bCs/>
          <w:spacing w:val="-14"/>
        </w:rPr>
        <w:t>景</w:t>
      </w:r>
    </w:p>
    <w:tbl>
      <w:tblPr>
        <w:tblStyle w:val="TableNormal"/>
        <w:tblW w:w="1442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998"/>
        <w:gridCol w:w="12427"/>
      </w:tblGrid>
      <w:tr>
        <w:trPr>
          <w:trHeight w:val="2272" w:hRule="atLeast"/>
        </w:trPr>
        <w:tc>
          <w:tcPr>
            <w:tcW w:w="199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91" w:lineRule="auto"/>
              <w:rPr>
                <w:rFonts w:ascii="Arial"/>
                <w:sz w:val="21"/>
              </w:rPr>
            </w:pPr>
            <w:r/>
          </w:p>
          <w:p>
            <w:pPr>
              <w:ind w:left="14"/>
              <w:spacing w:before="74" w:line="188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spacing w:val="-1"/>
              </w:rPr>
              <w:t>2022.09-2026.06</w:t>
            </w:r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ind w:left="18"/>
              <w:spacing w:before="91" w:line="175" w:lineRule="auto"/>
              <w:rPr>
                <w:rFonts w:ascii="SimHei" w:hAnsi="SimHei" w:eastAsia="SimHei" w:cs="SimHei"/>
                <w:sz w:val="28"/>
                <w:szCs w:val="28"/>
              </w:rPr>
            </w:pPr>
            <w:r>
              <w:rPr>
                <w:rFonts w:ascii="SimHei" w:hAnsi="SimHei" w:eastAsia="SimHei" w:cs="SimHei"/>
                <w:sz w:val="28"/>
                <w:szCs w:val="28"/>
                <w:b/>
                <w:bCs/>
                <w:spacing w:val="-22"/>
              </w:rPr>
              <w:t>实</w:t>
            </w:r>
            <w:r>
              <w:rPr>
                <w:rFonts w:ascii="SimHei" w:hAnsi="SimHei" w:eastAsia="SimHei" w:cs="SimHei"/>
                <w:sz w:val="28"/>
                <w:szCs w:val="28"/>
                <w:spacing w:val="87"/>
              </w:rPr>
              <w:t xml:space="preserve"> </w:t>
            </w:r>
            <w:r>
              <w:rPr>
                <w:rFonts w:ascii="SimHei" w:hAnsi="SimHei" w:eastAsia="SimHei" w:cs="SimHei"/>
                <w:sz w:val="28"/>
                <w:szCs w:val="28"/>
                <w:b/>
                <w:bCs/>
                <w:spacing w:val="-22"/>
              </w:rPr>
              <w:t>习</w:t>
            </w:r>
            <w:r>
              <w:rPr>
                <w:rFonts w:ascii="SimHei" w:hAnsi="SimHei" w:eastAsia="SimHei" w:cs="SimHei"/>
                <w:sz w:val="28"/>
                <w:szCs w:val="28"/>
                <w:spacing w:val="59"/>
              </w:rPr>
              <w:t xml:space="preserve"> </w:t>
            </w:r>
            <w:r>
              <w:rPr>
                <w:rFonts w:ascii="SimHei" w:hAnsi="SimHei" w:eastAsia="SimHei" w:cs="SimHei"/>
                <w:sz w:val="28"/>
                <w:szCs w:val="28"/>
                <w:b/>
                <w:bCs/>
                <w:spacing w:val="-22"/>
              </w:rPr>
              <w:t>经</w:t>
            </w:r>
            <w:r>
              <w:rPr>
                <w:rFonts w:ascii="SimHei" w:hAnsi="SimHei" w:eastAsia="SimHei" w:cs="SimHei"/>
                <w:sz w:val="28"/>
                <w:szCs w:val="28"/>
                <w:spacing w:val="55"/>
              </w:rPr>
              <w:t xml:space="preserve"> </w:t>
            </w:r>
            <w:r>
              <w:rPr>
                <w:rFonts w:ascii="SimHei" w:hAnsi="SimHei" w:eastAsia="SimHei" w:cs="SimHei"/>
                <w:sz w:val="28"/>
                <w:szCs w:val="28"/>
                <w:b/>
                <w:bCs/>
                <w:spacing w:val="-22"/>
              </w:rPr>
              <w:t>历</w:t>
            </w:r>
          </w:p>
        </w:tc>
        <w:tc>
          <w:tcPr>
            <w:tcW w:w="1242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0"/>
              <w:spacing w:before="91" w:line="198" w:lineRule="auto"/>
              <w:rPr/>
            </w:pPr>
            <w:r>
              <w:rPr>
                <w:b/>
                <w:bCs/>
                <w:spacing w:val="-3"/>
                <w:position w:val="-2"/>
              </w:rPr>
              <w:t>上海第二工业大学</w:t>
            </w:r>
            <w:r>
              <w:rPr>
                <w:spacing w:val="2"/>
                <w:position w:val="-2"/>
              </w:rPr>
              <w:t xml:space="preserve">                  </w:t>
            </w:r>
            <w:r>
              <w:rPr>
                <w:b/>
                <w:bCs/>
                <w:spacing w:val="-3"/>
              </w:rPr>
              <w:t>财务管理(管理学学士)</w:t>
            </w:r>
            <w:r>
              <w:rPr>
                <w:spacing w:val="-3"/>
              </w:rPr>
              <w:t xml:space="preserve">       </w:t>
            </w:r>
            <w:r>
              <w:rPr>
                <w:spacing w:val="-4"/>
              </w:rPr>
              <w:t xml:space="preserve">         </w:t>
            </w:r>
            <w:r>
              <w:rPr>
                <w:rFonts w:ascii="SimHei" w:hAnsi="SimHei" w:eastAsia="SimHei" w:cs="SimHei"/>
                <w:spacing w:val="-4"/>
                <w:position w:val="6"/>
              </w:rPr>
              <w:t>上</w:t>
            </w:r>
            <w:r>
              <w:rPr>
                <w:b/>
                <w:bCs/>
                <w:spacing w:val="-4"/>
                <w:position w:val="6"/>
              </w:rPr>
              <w:t>海</w:t>
            </w:r>
          </w:p>
          <w:p>
            <w:pPr>
              <w:pStyle w:val="TableText"/>
              <w:ind w:left="306" w:right="169"/>
              <w:spacing w:line="243" w:lineRule="auto"/>
              <w:rPr/>
            </w:pPr>
            <w:r>
              <w:rPr>
                <w:rFonts w:ascii="SimHei" w:hAnsi="SimHei" w:eastAsia="SimHei" w:cs="SimHei"/>
                <w:spacing w:val="-14"/>
              </w:rPr>
              <w:t>主修课程：</w:t>
            </w:r>
            <w:r>
              <w:rPr>
                <w:spacing w:val="-14"/>
              </w:rPr>
              <w:t>会计学原理、财务会计、财务管理、财务分析</w:t>
            </w:r>
            <w:r>
              <w:rPr>
                <w:spacing w:val="-15"/>
              </w:rPr>
              <w:t>、审计、税法与税务会计、成本会计、管理会</w:t>
            </w:r>
            <w:r>
              <w:rPr/>
              <w:t xml:space="preserve"> </w:t>
            </w:r>
            <w:r>
              <w:rPr>
                <w:spacing w:val="-11"/>
              </w:rPr>
              <w:t>计、公司战略等。</w:t>
            </w:r>
          </w:p>
          <w:p>
            <w:pPr>
              <w:pStyle w:val="TableText"/>
              <w:ind w:left="426" w:right="168" w:hanging="116"/>
              <w:spacing w:before="2" w:line="254" w:lineRule="auto"/>
              <w:rPr/>
            </w:pPr>
            <w:r>
              <w:rPr>
                <w:b/>
                <w:bCs/>
                <w:spacing w:val="-2"/>
              </w:rPr>
              <w:t>所获荣誉：</w:t>
            </w:r>
            <w:r>
              <w:rPr>
                <w:spacing w:val="-2"/>
              </w:rPr>
              <w:t>国家励志奖学金(3)、校优秀学生奖学金(3)、自强</w:t>
            </w:r>
            <w:r>
              <w:rPr>
                <w:spacing w:val="-3"/>
              </w:rPr>
              <w:t>奖学金二等奖、科技创新单项奖学金</w:t>
            </w:r>
            <w:r>
              <w:rPr/>
              <w:t xml:space="preserve"> </w:t>
            </w:r>
            <w:r>
              <w:rPr>
                <w:spacing w:val="-3"/>
              </w:rPr>
              <w:t>(4)、校优秀学生干部等。</w:t>
            </w:r>
          </w:p>
        </w:tc>
      </w:tr>
      <w:tr>
        <w:trPr>
          <w:trHeight w:val="5857" w:hRule="atLeast"/>
        </w:trPr>
        <w:tc>
          <w:tcPr>
            <w:tcW w:w="14425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4"/>
              <w:spacing w:before="306" w:line="198" w:lineRule="auto"/>
              <w:rPr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spacing w:val="-4"/>
                <w:position w:val="-2"/>
              </w:rPr>
              <w:t>2025.02-2025.05        </w:t>
            </w:r>
            <w:r>
              <w:rPr>
                <w:b/>
                <w:bCs/>
                <w:spacing w:val="-4"/>
                <w:position w:val="-1"/>
              </w:rPr>
              <w:t>复星财务共享中心</w:t>
            </w:r>
            <w:r>
              <w:rPr>
                <w:spacing w:val="2"/>
                <w:position w:val="-1"/>
              </w:rPr>
              <w:t xml:space="preserve">                   </w:t>
            </w:r>
            <w:r>
              <w:rPr>
                <w:b/>
                <w:bCs/>
                <w:spacing w:val="-4"/>
                <w:position w:val="1"/>
              </w:rPr>
              <w:t>总账税务部实习生</w:t>
            </w:r>
            <w:r>
              <w:rPr>
                <w:spacing w:val="-4"/>
                <w:position w:val="1"/>
              </w:rPr>
              <w:t xml:space="preserve">                    </w:t>
            </w:r>
            <w:r>
              <w:rPr>
                <w:b/>
                <w:bCs/>
                <w:spacing w:val="-4"/>
                <w:position w:val="6"/>
              </w:rPr>
              <w:t>上海</w:t>
            </w:r>
          </w:p>
          <w:p>
            <w:pPr>
              <w:pStyle w:val="TableText"/>
              <w:ind w:left="2304"/>
              <w:spacing w:before="1" w:line="217" w:lineRule="auto"/>
              <w:rPr/>
            </w:pPr>
            <w:r>
              <w:rPr>
                <w:spacing w:val="-13"/>
              </w:rPr>
              <w:t>●协助总账会计完成月度结账，处理系统内投资入账及公允价值调整，确保账务准确性与结账时效性。</w:t>
            </w:r>
          </w:p>
          <w:p>
            <w:pPr>
              <w:pStyle w:val="TableText"/>
              <w:ind w:left="2593" w:right="80" w:hanging="289"/>
              <w:spacing w:before="129" w:line="265" w:lineRule="auto"/>
              <w:rPr/>
            </w:pPr>
            <w:r>
              <w:rPr>
                <w:spacing w:val="-12"/>
              </w:rPr>
              <w:t>●支持公司年度与专项审计工作，通过准确、</w:t>
            </w:r>
            <w:r>
              <w:rPr>
                <w:rFonts w:ascii="FangSong" w:hAnsi="FangSong" w:eastAsia="FangSong" w:cs="FangSong"/>
                <w:spacing w:val="-12"/>
              </w:rPr>
              <w:t>及时地</w:t>
            </w:r>
            <w:r>
              <w:rPr>
                <w:spacing w:val="-13"/>
              </w:rPr>
              <w:t>提供审计所需财务资料及数据，确保审计工作顺利</w:t>
            </w:r>
            <w:r>
              <w:rPr/>
              <w:t xml:space="preserve"> </w:t>
            </w:r>
            <w:r>
              <w:rPr>
                <w:spacing w:val="-12"/>
              </w:rPr>
              <w:t>推进。</w:t>
            </w:r>
          </w:p>
          <w:p>
            <w:pPr>
              <w:pStyle w:val="TableText"/>
              <w:ind w:left="2304"/>
              <w:spacing w:before="127" w:line="219" w:lineRule="auto"/>
              <w:rPr/>
            </w:pPr>
            <w:r>
              <w:rPr>
                <w:spacing w:val="-13"/>
              </w:rPr>
              <w:t>●独立完成半年的会计底稿整理、打印与归档工作，保障会计档案的完整与规范。</w:t>
            </w:r>
          </w:p>
          <w:p>
            <w:pPr>
              <w:pStyle w:val="TableText"/>
              <w:ind w:left="2304"/>
              <w:spacing w:before="149" w:line="219" w:lineRule="auto"/>
              <w:rPr/>
            </w:pPr>
            <w:r>
              <w:rPr>
                <w:spacing w:val="-10"/>
              </w:rPr>
              <w:t>●熟练运用</w:t>
            </w:r>
            <w:r>
              <w:rPr>
                <w:rFonts w:ascii="Times New Roman" w:hAnsi="Times New Roman" w:eastAsia="Times New Roman" w:cs="Times New Roman"/>
                <w:spacing w:val="-10"/>
              </w:rPr>
              <w:t>Excel</w:t>
            </w:r>
            <w:r>
              <w:rPr>
                <w:spacing w:val="-10"/>
              </w:rPr>
              <w:t>函数完成股票买卖入账、出口退税登记等财务数据核对与整理。</w:t>
            </w:r>
          </w:p>
          <w:p>
            <w:pPr>
              <w:pStyle w:val="TableText"/>
              <w:ind w:left="2304"/>
              <w:spacing w:before="224" w:line="199" w:lineRule="auto"/>
              <w:rPr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27"/>
                <w:szCs w:val="27"/>
                <w:spacing w:val="-4"/>
                <w:position w:val="-2"/>
              </w:rPr>
              <w:t>中国农业银行自贡学院路支行</w:t>
            </w:r>
            <w:r>
              <w:rPr>
                <w:rFonts w:ascii="SimHei" w:hAnsi="SimHei" w:eastAsia="SimHei" w:cs="SimHei"/>
                <w:sz w:val="27"/>
                <w:szCs w:val="27"/>
                <w:spacing w:val="2"/>
                <w:position w:val="-2"/>
              </w:rPr>
              <w:t xml:space="preserve">              </w:t>
            </w:r>
            <w:r>
              <w:rPr>
                <w:b/>
                <w:bCs/>
                <w:spacing w:val="-4"/>
                <w:position w:val="3"/>
              </w:rPr>
              <w:t>大堂实习生</w:t>
            </w:r>
            <w:r>
              <w:rPr>
                <w:spacing w:val="-4"/>
                <w:position w:val="3"/>
              </w:rPr>
              <w:t xml:space="preserve">               </w:t>
            </w:r>
            <w:r>
              <w:rPr>
                <w:spacing w:val="-5"/>
                <w:position w:val="3"/>
              </w:rPr>
              <w:t xml:space="preserve">       </w:t>
            </w:r>
            <w:r>
              <w:rPr>
                <w:sz w:val="31"/>
                <w:szCs w:val="31"/>
                <w:b/>
                <w:bCs/>
                <w:spacing w:val="-5"/>
                <w:position w:val="5"/>
              </w:rPr>
              <w:t>四川</w:t>
            </w:r>
          </w:p>
          <w:p>
            <w:pPr>
              <w:pStyle w:val="TableText"/>
              <w:ind w:left="14"/>
              <w:spacing w:before="1" w:line="218" w:lineRule="auto"/>
              <w:rPr/>
            </w:pPr>
            <w:r>
              <w:rPr>
                <w:spacing w:val="-9"/>
              </w:rPr>
              <w:t>2023.01-2023.02</w:t>
            </w:r>
            <w:r>
              <w:rPr>
                <w:spacing w:val="29"/>
              </w:rPr>
              <w:t xml:space="preserve"> </w:t>
            </w:r>
            <w:r>
              <w:rPr>
                <w:spacing w:val="-9"/>
              </w:rPr>
              <w:t>●主动引导</w:t>
            </w:r>
            <w:r>
              <w:rPr>
                <w:spacing w:val="-10"/>
              </w:rPr>
              <w:t>与分流客户，日均接待并处理业务咨询数十人次，有效维护大堂秩序，缩短客户等候时间。</w:t>
            </w:r>
          </w:p>
          <w:p>
            <w:pPr>
              <w:pStyle w:val="TableText"/>
              <w:ind w:left="2593" w:hanging="289"/>
              <w:spacing w:before="107" w:line="275" w:lineRule="auto"/>
              <w:rPr/>
            </w:pPr>
            <w:r>
              <w:rPr>
                <w:spacing w:val="-18"/>
              </w:rPr>
              <w:t>●独立指导</w:t>
            </w:r>
            <w:r>
              <w:rPr>
                <w:spacing w:val="-17"/>
              </w:rPr>
              <w:t>客户操作智能柜员机、</w:t>
            </w:r>
            <w:r>
              <w:rPr>
                <w:rFonts w:ascii="Times New Roman" w:hAnsi="Times New Roman" w:eastAsia="Times New Roman" w:cs="Times New Roman"/>
                <w:spacing w:val="-17"/>
              </w:rPr>
              <w:t>ATM</w:t>
            </w:r>
            <w:r>
              <w:rPr>
                <w:spacing w:val="-17"/>
              </w:rPr>
              <w:t>等自助设备</w:t>
            </w:r>
            <w:r>
              <w:rPr>
                <w:spacing w:val="-18"/>
              </w:rPr>
              <w:t>，完成存取款、转账等交易，显著提升自助渠道业务</w:t>
            </w:r>
            <w:r>
              <w:rPr>
                <w:spacing w:val="-13"/>
              </w:rPr>
              <w:t>处</w:t>
            </w:r>
            <w:r>
              <w:rPr/>
              <w:t xml:space="preserve"> </w:t>
            </w:r>
            <w:r>
              <w:rPr>
                <w:spacing w:val="-11"/>
              </w:rPr>
              <w:t>理效率。</w:t>
            </w:r>
          </w:p>
          <w:p>
            <w:pPr>
              <w:pStyle w:val="TableText"/>
              <w:ind w:left="2304"/>
              <w:spacing w:before="96" w:line="219" w:lineRule="auto"/>
              <w:rPr/>
            </w:pPr>
            <w:r>
              <w:rPr>
                <w:spacing w:val="-12"/>
              </w:rPr>
              <w:t>●熟练掌握开户、挂失、转账等基础业务知识，准确解答客户疑问，并成功推广激活手机银行50余人</w:t>
            </w:r>
          </w:p>
          <w:p>
            <w:pPr>
              <w:pStyle w:val="TableText"/>
              <w:ind w:left="18" w:right="336" w:firstLine="2286"/>
              <w:spacing w:before="109" w:line="191" w:lineRule="auto"/>
              <w:rPr>
                <w:rFonts w:ascii="SimHei" w:hAnsi="SimHei" w:eastAsia="SimHei" w:cs="SimHei"/>
                <w:sz w:val="26"/>
                <w:szCs w:val="26"/>
              </w:rPr>
            </w:pPr>
            <w:r>
              <w:rPr>
                <w:sz w:val="26"/>
                <w:szCs w:val="26"/>
                <w:spacing w:val="8"/>
              </w:rPr>
              <w:t>●以热情耐心的态度服务每位客户，特别关注老年等特殊群体的需求，多次获得</w:t>
            </w:r>
            <w:r>
              <w:rPr>
                <w:sz w:val="26"/>
                <w:szCs w:val="26"/>
                <w:spacing w:val="7"/>
              </w:rPr>
              <w:t>客户好评与口头表扬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rFonts w:ascii="SimHei" w:hAnsi="SimHei" w:eastAsia="SimHei" w:cs="SimHei"/>
                <w:sz w:val="26"/>
                <w:szCs w:val="26"/>
                <w:b/>
                <w:bCs/>
                <w:spacing w:val="-20"/>
              </w:rPr>
              <w:t>项</w:t>
            </w:r>
            <w:r>
              <w:rPr>
                <w:rFonts w:ascii="SimHei" w:hAnsi="SimHei" w:eastAsia="SimHei" w:cs="SimHei"/>
                <w:sz w:val="26"/>
                <w:szCs w:val="26"/>
                <w:spacing w:val="110"/>
              </w:rPr>
              <w:t xml:space="preserve"> </w:t>
            </w:r>
            <w:r>
              <w:rPr>
                <w:rFonts w:ascii="SimHei" w:hAnsi="SimHei" w:eastAsia="SimHei" w:cs="SimHei"/>
                <w:sz w:val="26"/>
                <w:szCs w:val="26"/>
                <w:b/>
                <w:bCs/>
                <w:spacing w:val="-20"/>
              </w:rPr>
              <w:t>目</w:t>
            </w:r>
            <w:r>
              <w:rPr>
                <w:rFonts w:ascii="SimHei" w:hAnsi="SimHei" w:eastAsia="SimHei" w:cs="SimHei"/>
                <w:sz w:val="26"/>
                <w:szCs w:val="26"/>
                <w:spacing w:val="80"/>
              </w:rPr>
              <w:t xml:space="preserve"> </w:t>
            </w:r>
            <w:r>
              <w:rPr>
                <w:rFonts w:ascii="SimHei" w:hAnsi="SimHei" w:eastAsia="SimHei" w:cs="SimHei"/>
                <w:sz w:val="26"/>
                <w:szCs w:val="26"/>
                <w:b/>
                <w:bCs/>
                <w:spacing w:val="-20"/>
              </w:rPr>
              <w:t>经</w:t>
            </w:r>
            <w:r>
              <w:rPr>
                <w:rFonts w:ascii="SimHei" w:hAnsi="SimHei" w:eastAsia="SimHei" w:cs="SimHei"/>
                <w:sz w:val="26"/>
                <w:szCs w:val="26"/>
                <w:spacing w:val="75"/>
              </w:rPr>
              <w:t xml:space="preserve"> </w:t>
            </w:r>
            <w:r>
              <w:rPr>
                <w:rFonts w:ascii="SimHei" w:hAnsi="SimHei" w:eastAsia="SimHei" w:cs="SimHei"/>
                <w:sz w:val="26"/>
                <w:szCs w:val="26"/>
                <w:b/>
                <w:bCs/>
                <w:spacing w:val="-20"/>
              </w:rPr>
              <w:t>历</w:t>
            </w:r>
          </w:p>
        </w:tc>
      </w:tr>
    </w:tbl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91" w:line="620" w:lineRule="exact"/>
        <w:rPr/>
      </w:pPr>
      <w:r>
        <w:rPr>
          <w:rFonts w:ascii="Arial" w:hAnsi="Arial" w:eastAsia="Arial" w:cs="Arial"/>
          <w:sz w:val="24"/>
          <w:szCs w:val="24"/>
          <w:spacing w:val="-25"/>
          <w:position w:val="21"/>
        </w:rPr>
        <w:t>2024.09-2025.07        </w:t>
      </w:r>
      <w:r>
        <w:ruby>
          <w:rubyPr>
            <w:rubyAlign w:val="left"/>
            <w:hpsRaise w:val="12"/>
            <w:hps w:val="28"/>
            <w:hpsBaseText w:val="28"/>
          </w:rubyPr>
          <w:rt>
            <w:r>
              <w:rPr>
                <w:b/>
                <w:bCs/>
                <w:w w:val="95"/>
                <w:position w:val="11"/>
              </w:rPr>
              <w:t>20</w:t>
            </w:r>
          </w:rt>
          <w:rubyBase>
            <w:r>
              <w:rPr>
                <w:w w:val="71"/>
                <w:position w:val="-4"/>
              </w:rPr>
              <w:t>●</w:t>
            </w:r>
          </w:rubyBase>
        </w:ruby>
      </w:r>
      <w:r>
        <w:ruby>
          <w:rubyPr>
            <w:rubyAlign w:val="left"/>
            <w:hpsRaise w:val="12"/>
            <w:hps w:val="28"/>
            <w:hpsBaseText w:val="28"/>
          </w:rubyPr>
          <w:rt>
            <w:r>
              <w:rPr>
                <w:b/>
                <w:bCs/>
                <w:w w:val="99"/>
                <w:position w:val="11"/>
              </w:rPr>
              <w:t>25年</w:t>
            </w:r>
          </w:rt>
          <w:rubyBase>
            <w:r>
              <w:rPr>
                <w:b/>
                <w:bCs/>
                <w:position w:val="-4"/>
              </w:rPr>
              <w:t>主要</w:t>
            </w:r>
          </w:rubyBase>
        </w:ruby>
      </w:r>
      <w:r>
        <w:rPr>
          <w:b/>
          <w:bCs/>
          <w:spacing w:val="-25"/>
          <w:position w:val="-4"/>
        </w:rPr>
        <w:t>任</w:t>
      </w:r>
      <w:r>
        <w:rPr>
          <w:b/>
          <w:bCs/>
          <w:spacing w:val="-25"/>
          <w:position w:val="24"/>
        </w:rPr>
        <w:t>(</w:t>
      </w:r>
      <w:r>
        <w:ruby>
          <w:rubyPr>
            <w:rubyAlign w:val="left"/>
            <w:hpsRaise w:val="12"/>
            <w:hps w:val="28"/>
            <w:hpsBaseText w:val="28"/>
          </w:rubyPr>
          <w:rt>
            <w:r>
              <w:rPr>
                <w:b/>
                <w:bCs/>
                <w:w w:val="74"/>
                <w:position w:val="11"/>
              </w:rPr>
              <w:t>第十</w:t>
            </w:r>
          </w:rt>
          <w:rubyBase>
            <w:r>
              <w:rPr>
                <w:b/>
                <w:bCs/>
                <w:w w:val="98"/>
                <w:position w:val="-4"/>
              </w:rPr>
              <w:t>务</w:t>
            </w:r>
          </w:rubyBase>
        </w:ruby>
      </w:r>
      <w:r>
        <w:rPr>
          <w:b/>
          <w:bCs/>
          <w:spacing w:val="-25"/>
          <w:position w:val="-4"/>
        </w:rPr>
        <w:t>：</w:t>
      </w:r>
      <w:r>
        <w:ruby>
          <w:rubyPr>
            <w:rubyAlign w:val="left"/>
            <w:hpsRaise w:val="12"/>
            <w:hps w:val="28"/>
            <w:hpsBaseText w:val="28"/>
          </w:rubyPr>
          <w:rt>
            <w:r>
              <w:rPr>
                <w:b/>
                <w:bCs/>
                <w:w w:val="93"/>
                <w:position w:val="11"/>
              </w:rPr>
              <w:t>八</w:t>
            </w:r>
          </w:rt>
          <w:rubyBase>
            <w:r>
              <w:rPr>
                <w:w w:val="116"/>
                <w:position w:val="-4"/>
              </w:rPr>
              <w:t>参</w:t>
            </w:r>
          </w:rubyBase>
        </w:ruby>
      </w:r>
      <w:r>
        <w:ruby>
          <w:rubyPr>
            <w:rubyAlign w:val="left"/>
            <w:hpsRaise w:val="12"/>
            <w:hps w:val="28"/>
            <w:hpsBaseText w:val="28"/>
          </w:rubyPr>
          <w:rt>
            <w:r>
              <w:rPr>
                <w:b/>
                <w:bCs/>
                <w:w w:val="77"/>
                <w:position w:val="11"/>
              </w:rPr>
              <w:t>届</w:t>
            </w:r>
          </w:rt>
          <w:rubyBase>
            <w:r>
              <w:rPr>
                <w:w w:val="97"/>
                <w:position w:val="-4"/>
              </w:rPr>
              <w:t>与</w:t>
            </w:r>
          </w:rubyBase>
        </w:ruby>
      </w:r>
      <w:r>
        <w:rPr>
          <w:position w:val="-8"/>
        </w:rPr>
        <w:drawing>
          <wp:inline distT="0" distB="0" distL="0" distR="0">
            <wp:extent cx="1725193" cy="355882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25193" cy="355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2"/>
            <w:hps w:val="28"/>
            <w:hpsBaseText w:val="28"/>
          </w:rubyPr>
          <w:rt>
            <w:r>
              <w:rPr>
                <w:b/>
                <w:bCs/>
                <w:w w:val="69"/>
                <w:position w:val="11"/>
              </w:rPr>
              <w:t>计</w:t>
            </w:r>
          </w:rt>
          <w:rubyBase>
            <w:r>
              <w:rPr>
                <w:w w:val="97"/>
                <w:position w:val="-4"/>
              </w:rPr>
              <w:t>计</w:t>
            </w:r>
          </w:rubyBase>
        </w:ruby>
      </w:r>
      <w:r>
        <w:rPr>
          <w:b/>
          <w:bCs/>
          <w:spacing w:val="-25"/>
          <w:position w:val="24"/>
        </w:rPr>
        <w:t>大</w:t>
      </w:r>
      <w:r>
        <w:rPr>
          <w:spacing w:val="-25"/>
          <w:position w:val="-4"/>
        </w:rPr>
        <w:t>，</w:t>
      </w:r>
      <w:r>
        <w:ruby>
          <w:rubyPr>
            <w:rubyAlign w:val="left"/>
            <w:hpsRaise w:val="12"/>
            <w:hps w:val="28"/>
            <w:hpsBaseText w:val="28"/>
          </w:rubyPr>
          <w:rt>
            <w:r>
              <w:rPr>
                <w:b/>
                <w:bCs/>
                <w:w w:val="94"/>
                <w:position w:val="11"/>
              </w:rPr>
              <w:t>赛</w:t>
            </w:r>
          </w:rt>
          <w:rubyBase>
            <w:r>
              <w:rPr>
                <w:w w:val="115"/>
                <w:position w:val="-4"/>
              </w:rPr>
              <w:t>协</w:t>
            </w:r>
          </w:rubyBase>
        </w:ruby>
      </w:r>
      <w:r>
        <w:rPr>
          <w:spacing w:val="-25"/>
          <w:position w:val="-4"/>
        </w:rPr>
        <w:t>助完成</w:t>
      </w:r>
      <w:r>
        <w:rPr>
          <w:spacing w:val="-26"/>
          <w:position w:val="-4"/>
        </w:rPr>
        <w:t>脚本大</w:t>
      </w:r>
      <w:r>
        <w:ruby>
          <w:rubyPr>
            <w:rubyAlign w:val="left"/>
            <w:hpsRaise w:val="16"/>
            <w:hps w:val="27"/>
            <w:hpsBaseText w:val="28"/>
          </w:rubyPr>
          <w:rt>
            <w:r>
              <w:rPr>
                <w:rFonts w:ascii="SimHei" w:hAnsi="SimHei" w:eastAsia="SimHei" w:cs="SimHei"/>
                <w:sz w:val="27"/>
                <w:szCs w:val="27"/>
                <w:w w:val="71"/>
                <w:position w:val="11"/>
              </w:rPr>
              <w:t>队</w:t>
            </w:r>
          </w:rt>
          <w:rubyBase>
            <w:r>
              <w:rPr>
                <w:w w:val="97"/>
                <w:position w:val="-4"/>
              </w:rPr>
              <w:t>纲</w:t>
            </w:r>
          </w:rubyBase>
        </w:ruby>
      </w:r>
      <w:r>
        <w:ruby>
          <w:rubyPr>
            <w:rubyAlign w:val="left"/>
            <w:hpsRaise w:val="16"/>
            <w:hps w:val="27"/>
            <w:hpsBaseText w:val="28"/>
          </w:rubyPr>
          <w:rt>
            <w:r>
              <w:rPr>
                <w:rFonts w:ascii="SimHei" w:hAnsi="SimHei" w:eastAsia="SimHei" w:cs="SimHei"/>
                <w:sz w:val="27"/>
                <w:szCs w:val="27"/>
                <w:w w:val="71"/>
                <w:position w:val="11"/>
              </w:rPr>
              <w:t>员</w:t>
            </w:r>
          </w:rt>
          <w:rubyBase>
            <w:r>
              <w:rPr>
                <w:w w:val="97"/>
                <w:position w:val="-4"/>
              </w:rPr>
              <w:t>撰</w:t>
            </w:r>
          </w:rubyBase>
        </w:ruby>
      </w:r>
      <w:r>
        <w:rPr>
          <w:spacing w:val="-26"/>
          <w:position w:val="-4"/>
        </w:rPr>
        <w:t>写；完成教</w:t>
      </w:r>
      <w:r>
        <w:ruby>
          <w:rubyPr>
            <w:rubyAlign w:val="left"/>
            <w:hpsRaise w:val="18"/>
            <w:hps w:val="28"/>
            <w:hpsBaseText w:val="28"/>
          </w:rubyPr>
          <w:rt>
            <w:r>
              <w:rPr>
                <w:b/>
                <w:bCs/>
                <w:w w:val="96"/>
                <w:position w:val="11"/>
              </w:rPr>
              <w:t>全国总决赛三</w:t>
            </w:r>
            <w:r>
              <w:rPr>
                <w:w w:val="96"/>
                <w:position w:val="11"/>
              </w:rPr>
              <w:t>等奖</w:t>
            </w:r>
          </w:rt>
          <w:rubyBase>
            <w:r>
              <w:rPr>
                <w:w w:val="96"/>
                <w:position w:val="-4"/>
              </w:rPr>
              <w:t>学实验及人物出镜</w:t>
            </w:r>
          </w:rubyBase>
        </w:ruby>
      </w:r>
      <w:r>
        <w:rPr>
          <w:spacing w:val="-26"/>
          <w:position w:val="-4"/>
        </w:rPr>
        <w:t>部分素</w:t>
      </w:r>
    </w:p>
    <w:p>
      <w:pPr>
        <w:pStyle w:val="BodyText"/>
        <w:ind w:left="2594" w:right="549"/>
        <w:spacing w:before="81" w:line="235" w:lineRule="auto"/>
        <w:rPr/>
      </w:pPr>
      <w:r>
        <w:rPr>
          <w:rFonts w:ascii="SimHei" w:hAnsi="SimHei" w:eastAsia="SimHei" w:cs="SimHei"/>
          <w:spacing w:val="-12"/>
        </w:rPr>
        <w:t>材拍摄；运用可画软件设计视</w:t>
      </w:r>
      <w:r>
        <w:rPr>
          <w:spacing w:val="-12"/>
        </w:rPr>
        <w:t>频素材背景，同时</w:t>
      </w:r>
      <w:r>
        <w:rPr>
          <w:spacing w:val="-13"/>
        </w:rPr>
        <w:t>运用万彩动画大师进行部分动画制作；并为最终答辩</w:t>
      </w:r>
      <w:r>
        <w:rPr/>
        <w:t xml:space="preserve"> </w:t>
      </w:r>
      <w:r>
        <w:rPr>
          <w:spacing w:val="-11"/>
        </w:rPr>
        <w:t>展示视频进行配音讲解。</w:t>
      </w:r>
    </w:p>
    <w:p>
      <w:pPr>
        <w:pStyle w:val="BodyText"/>
        <w:ind w:left="2593" w:right="556" w:hanging="289"/>
        <w:spacing w:before="1" w:line="237" w:lineRule="auto"/>
        <w:rPr/>
      </w:pPr>
      <w:r>
        <w:rPr>
          <w:rFonts w:ascii="SimHei" w:hAnsi="SimHei" w:eastAsia="SimHei" w:cs="SimHei"/>
          <w:spacing w:val="-14"/>
        </w:rPr>
        <w:t>●</w:t>
      </w:r>
      <w:r>
        <w:rPr>
          <w:rFonts w:ascii="SimHei" w:hAnsi="SimHei" w:eastAsia="SimHei" w:cs="SimHei"/>
          <w:spacing w:val="-58"/>
        </w:rPr>
        <w:t xml:space="preserve"> </w:t>
      </w:r>
      <w:r>
        <w:rPr>
          <w:spacing w:val="-14"/>
        </w:rPr>
        <w:t>项目成果：历时近一年，与团队成员反复商讨环节、打磨作品细节，最终制作完成微课作品《摩擦力</w:t>
      </w:r>
      <w:r>
        <w:rPr/>
        <w:t xml:space="preserve"> </w:t>
      </w:r>
      <w:r>
        <w:rPr>
          <w:rFonts w:ascii="SimHei" w:hAnsi="SimHei" w:eastAsia="SimHei" w:cs="SimHei"/>
          <w:spacing w:val="-4"/>
        </w:rPr>
        <w:t>的秘密》,</w:t>
      </w:r>
      <w:r>
        <w:rPr>
          <w:spacing w:val="-4"/>
        </w:rPr>
        <w:t>并荣获国赛三等奖。</w:t>
      </w:r>
    </w:p>
    <w:p>
      <w:pPr>
        <w:pStyle w:val="BodyText"/>
        <w:ind w:left="14"/>
        <w:spacing w:before="171" w:line="202" w:lineRule="auto"/>
        <w:rPr/>
      </w:pPr>
      <w:r>
        <w:rPr>
          <w:rFonts w:ascii="Times New Roman" w:hAnsi="Times New Roman" w:eastAsia="Times New Roman" w:cs="Times New Roman"/>
          <w:spacing w:val="-4"/>
          <w:position w:val="-3"/>
        </w:rPr>
        <w:t>2024.02-2024.06     </w:t>
      </w:r>
      <w:r>
        <w:rPr>
          <w:b/>
          <w:bCs/>
          <w:spacing w:val="-4"/>
        </w:rPr>
        <w:t>2024年商业精英挑战赛-会计与商业案例模拟竞赛</w:t>
      </w:r>
      <w:r>
        <w:rPr>
          <w:spacing w:val="-4"/>
        </w:rPr>
        <w:t xml:space="preserve">           </w:t>
      </w:r>
      <w:r>
        <w:rPr>
          <w:rFonts w:ascii="SimHei" w:hAnsi="SimHei" w:eastAsia="SimHei" w:cs="SimHei"/>
          <w:sz w:val="27"/>
          <w:szCs w:val="27"/>
          <w:spacing w:val="-4"/>
          <w:position w:val="2"/>
        </w:rPr>
        <w:t>队长</w:t>
      </w:r>
      <w:r>
        <w:rPr>
          <w:rFonts w:ascii="SimHei" w:hAnsi="SimHei" w:eastAsia="SimHei" w:cs="SimHei"/>
          <w:sz w:val="27"/>
          <w:szCs w:val="27"/>
          <w:spacing w:val="-4"/>
          <w:position w:val="2"/>
        </w:rPr>
        <w:t xml:space="preserve">         </w:t>
      </w:r>
      <w:r>
        <w:rPr>
          <w:spacing w:val="-4"/>
          <w:position w:val="3"/>
        </w:rPr>
        <w:t>全国</w:t>
      </w:r>
      <w:r>
        <w:rPr>
          <w:spacing w:val="-5"/>
          <w:position w:val="3"/>
        </w:rPr>
        <w:t>总决赛二等奖</w:t>
      </w:r>
    </w:p>
    <w:p>
      <w:pPr>
        <w:pStyle w:val="BodyText"/>
        <w:ind w:left="2593" w:right="519" w:hanging="289"/>
        <w:spacing w:line="221" w:lineRule="auto"/>
        <w:rPr/>
      </w:pPr>
      <w:r>
        <w:rPr>
          <w:spacing w:val="-12"/>
        </w:rPr>
        <w:t>●</w:t>
      </w:r>
      <w:r>
        <w:rPr>
          <w:b/>
          <w:bCs/>
          <w:spacing w:val="-12"/>
        </w:rPr>
        <w:t>主要任务：</w:t>
      </w:r>
      <w:r>
        <w:rPr>
          <w:spacing w:val="-12"/>
        </w:rPr>
        <w:t>负责查阅往年优秀案例，设计研究框架；协调成员任务安排，推进研究进度；主导整体框</w:t>
      </w:r>
      <w:r>
        <w:rPr>
          <w:spacing w:val="14"/>
        </w:rPr>
        <w:t xml:space="preserve"> </w:t>
      </w:r>
      <w:r>
        <w:rPr>
          <w:spacing w:val="-15"/>
        </w:rPr>
        <w:t>架、财务一成长分析与策略计划部分撰写：整合导师</w:t>
      </w:r>
      <w:r>
        <w:rPr>
          <w:spacing w:val="-16"/>
        </w:rPr>
        <w:t>意见进一步优化计划书，确保报告整体质量。</w:t>
      </w:r>
    </w:p>
    <w:p>
      <w:pPr>
        <w:pStyle w:val="BodyText"/>
        <w:ind w:left="2304"/>
        <w:spacing w:before="2" w:line="203" w:lineRule="auto"/>
        <w:rPr/>
      </w:pPr>
      <w:r>
        <w:rPr>
          <w:spacing w:val="-14"/>
        </w:rPr>
        <w:t>●</w:t>
      </w:r>
      <w:r>
        <w:rPr>
          <w:spacing w:val="-63"/>
        </w:rPr>
        <w:t xml:space="preserve"> </w:t>
      </w:r>
      <w:r>
        <w:rPr>
          <w:b/>
          <w:bCs/>
          <w:spacing w:val="-14"/>
        </w:rPr>
        <w:t>项目成果：</w:t>
      </w:r>
      <w:r>
        <w:rPr>
          <w:spacing w:val="-14"/>
        </w:rPr>
        <w:t>历时4个月的框架搭建、反复打磨细节，完成《瑞贝卡商业计划书》撰写并荣获二等奖。</w:t>
      </w:r>
    </w:p>
    <w:p>
      <w:pPr>
        <w:ind w:left="19"/>
        <w:spacing w:before="1" w:line="221" w:lineRule="auto"/>
        <w:rPr>
          <w:rFonts w:ascii="SimHei" w:hAnsi="SimHei" w:eastAsia="SimHei" w:cs="SimHei"/>
          <w:sz w:val="34"/>
          <w:szCs w:val="34"/>
        </w:rPr>
      </w:pPr>
      <w:r>
        <w:rPr>
          <w:rFonts w:ascii="SimHei" w:hAnsi="SimHei" w:eastAsia="SimHei" w:cs="SimHei"/>
          <w:sz w:val="34"/>
          <w:szCs w:val="34"/>
          <w:b/>
          <w:bCs/>
          <w:u w:val="single" w:color="auto"/>
          <w:spacing w:val="-17"/>
        </w:rPr>
        <w:t>校</w:t>
      </w:r>
      <w:r>
        <w:rPr>
          <w:rFonts w:ascii="SimHei" w:hAnsi="SimHei" w:eastAsia="SimHei" w:cs="SimHei"/>
          <w:sz w:val="34"/>
          <w:szCs w:val="34"/>
          <w:u w:val="single" w:color="auto"/>
          <w:spacing w:val="23"/>
        </w:rPr>
        <w:t xml:space="preserve"> </w:t>
      </w:r>
      <w:r>
        <w:rPr>
          <w:rFonts w:ascii="SimHei" w:hAnsi="SimHei" w:eastAsia="SimHei" w:cs="SimHei"/>
          <w:sz w:val="34"/>
          <w:szCs w:val="34"/>
          <w:b/>
          <w:bCs/>
          <w:u w:val="single" w:color="auto"/>
          <w:spacing w:val="-17"/>
        </w:rPr>
        <w:t>园</w:t>
      </w:r>
      <w:r>
        <w:rPr>
          <w:rFonts w:ascii="SimHei" w:hAnsi="SimHei" w:eastAsia="SimHei" w:cs="SimHei"/>
          <w:sz w:val="34"/>
          <w:szCs w:val="34"/>
          <w:u w:val="single" w:color="auto"/>
          <w:spacing w:val="8"/>
        </w:rPr>
        <w:t xml:space="preserve"> </w:t>
      </w:r>
      <w:r>
        <w:rPr>
          <w:rFonts w:ascii="SimHei" w:hAnsi="SimHei" w:eastAsia="SimHei" w:cs="SimHei"/>
          <w:sz w:val="34"/>
          <w:szCs w:val="34"/>
          <w:b/>
          <w:bCs/>
          <w:u w:val="single" w:color="auto"/>
          <w:spacing w:val="-17"/>
        </w:rPr>
        <w:t>经</w:t>
      </w:r>
      <w:r>
        <w:rPr>
          <w:rFonts w:ascii="SimHei" w:hAnsi="SimHei" w:eastAsia="SimHei" w:cs="SimHei"/>
          <w:sz w:val="34"/>
          <w:szCs w:val="34"/>
          <w:u w:val="single" w:color="auto"/>
          <w:spacing w:val="-17"/>
        </w:rPr>
        <w:t xml:space="preserve"> </w:t>
      </w:r>
      <w:r>
        <w:rPr>
          <w:rFonts w:ascii="SimHei" w:hAnsi="SimHei" w:eastAsia="SimHei" w:cs="SimHei"/>
          <w:sz w:val="34"/>
          <w:szCs w:val="34"/>
          <w:b/>
          <w:bCs/>
          <w:u w:val="single" w:color="auto"/>
          <w:spacing w:val="-17"/>
        </w:rPr>
        <w:t>历</w:t>
      </w:r>
      <w:r>
        <w:rPr>
          <w:rFonts w:ascii="SimHei" w:hAnsi="SimHei" w:eastAsia="SimHei" w:cs="SimHei"/>
          <w:sz w:val="34"/>
          <w:szCs w:val="34"/>
          <w:u w:val="single" w:color="auto"/>
        </w:rPr>
        <w:t xml:space="preserve">                                                                          </w:t>
      </w:r>
    </w:p>
    <w:p>
      <w:pPr>
        <w:pStyle w:val="BodyText"/>
        <w:ind w:left="14"/>
        <w:spacing w:before="185" w:line="226" w:lineRule="auto"/>
        <w:rPr>
          <w:sz w:val="30"/>
          <w:szCs w:val="30"/>
        </w:rPr>
      </w:pPr>
      <w:r>
        <w:rPr>
          <w:rFonts w:ascii="Times New Roman" w:hAnsi="Times New Roman" w:eastAsia="Times New Roman" w:cs="Times New Roman"/>
          <w:spacing w:val="-3"/>
        </w:rPr>
        <w:t>2022.10-2025.06     </w:t>
      </w:r>
      <w:r>
        <w:rPr>
          <w:b/>
          <w:bCs/>
          <w:spacing w:val="-3"/>
          <w:position w:val="-1"/>
        </w:rPr>
        <w:t>大学生职业发展联盟</w:t>
      </w:r>
      <w:r>
        <w:rPr>
          <w:spacing w:val="-3"/>
          <w:position w:val="-1"/>
        </w:rPr>
        <w:t xml:space="preserve">             </w:t>
      </w:r>
      <w:r>
        <w:rPr>
          <w:spacing w:val="-4"/>
          <w:position w:val="-1"/>
        </w:rPr>
        <w:t xml:space="preserve">      </w:t>
      </w:r>
      <w:r>
        <w:rPr>
          <w:b/>
          <w:bCs/>
          <w:spacing w:val="-4"/>
          <w:position w:val="1"/>
        </w:rPr>
        <w:t>主席/新媒部部长</w:t>
      </w:r>
      <w:r>
        <w:rPr>
          <w:spacing w:val="-4"/>
          <w:position w:val="1"/>
        </w:rPr>
        <w:t xml:space="preserve">                     </w:t>
      </w:r>
      <w:r>
        <w:rPr>
          <w:sz w:val="30"/>
          <w:szCs w:val="30"/>
          <w:b/>
          <w:bCs/>
          <w:spacing w:val="-4"/>
          <w:position w:val="4"/>
        </w:rPr>
        <w:t>上海</w:t>
      </w:r>
    </w:p>
    <w:p>
      <w:pPr>
        <w:pStyle w:val="BodyText"/>
        <w:ind w:left="2593" w:right="543" w:hanging="289"/>
        <w:spacing w:before="18" w:line="222" w:lineRule="auto"/>
        <w:rPr/>
      </w:pPr>
      <w:r>
        <w:rPr>
          <w:spacing w:val="-12"/>
        </w:rPr>
        <w:t>●统筹执行：负责联盟整体运营，成功举办校园招聘会、企业宣讲会等活动10余场，累计服务学生超万</w:t>
      </w:r>
      <w:r>
        <w:rPr>
          <w:spacing w:val="17"/>
        </w:rPr>
        <w:t xml:space="preserve"> </w:t>
      </w:r>
      <w:r>
        <w:rPr>
          <w:spacing w:val="-12"/>
        </w:rPr>
        <w:t>人次。</w:t>
      </w:r>
    </w:p>
    <w:p>
      <w:pPr>
        <w:pStyle w:val="BodyText"/>
        <w:ind w:left="2593" w:right="488" w:hanging="289"/>
        <w:spacing w:before="15" w:line="226" w:lineRule="auto"/>
        <w:rPr>
          <w:sz w:val="27"/>
          <w:szCs w:val="27"/>
        </w:rPr>
      </w:pPr>
      <w:r>
        <w:rPr>
          <w:sz w:val="27"/>
          <w:szCs w:val="27"/>
          <w:spacing w:val="-4"/>
        </w:rPr>
        <w:t>●</w:t>
      </w:r>
      <w:r>
        <w:rPr>
          <w:sz w:val="27"/>
          <w:szCs w:val="27"/>
          <w:b/>
          <w:bCs/>
          <w:spacing w:val="-4"/>
        </w:rPr>
        <w:t>活动策划：</w:t>
      </w:r>
      <w:r>
        <w:rPr>
          <w:sz w:val="27"/>
          <w:szCs w:val="27"/>
          <w:spacing w:val="-4"/>
        </w:rPr>
        <w:t>与团队历时一周，共同策划市级招聘会-彩虹桥生涯体验活动获市教委通报表扬；另负责策</w:t>
      </w:r>
      <w:r>
        <w:rPr>
          <w:sz w:val="27"/>
          <w:szCs w:val="27"/>
          <w:spacing w:val="5"/>
        </w:rPr>
        <w:t xml:space="preserve"> </w:t>
      </w:r>
      <w:r>
        <w:rPr>
          <w:sz w:val="27"/>
          <w:szCs w:val="27"/>
          <w:spacing w:val="-3"/>
        </w:rPr>
        <w:t>划落实迎新破冰、元旦晚会等各类内部活动。</w:t>
      </w:r>
    </w:p>
    <w:p>
      <w:pPr>
        <w:pStyle w:val="BodyText"/>
        <w:ind w:left="2593" w:right="483" w:hanging="289"/>
        <w:spacing w:before="19" w:line="228" w:lineRule="auto"/>
        <w:rPr>
          <w:rFonts w:ascii="FangSong" w:hAnsi="FangSong" w:eastAsia="FangSong" w:cs="FangSong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-3"/>
        </w:rPr>
        <w:t>●</w:t>
      </w:r>
      <w:r>
        <w:rPr>
          <w:rFonts w:ascii="SimHei" w:hAnsi="SimHei" w:eastAsia="SimHei" w:cs="SimHei"/>
          <w:sz w:val="27"/>
          <w:szCs w:val="27"/>
          <w:spacing w:val="-39"/>
        </w:rPr>
        <w:t xml:space="preserve"> </w:t>
      </w:r>
      <w:r>
        <w:rPr>
          <w:rFonts w:ascii="SimHei" w:hAnsi="SimHei" w:eastAsia="SimHei" w:cs="SimHei"/>
          <w:sz w:val="27"/>
          <w:szCs w:val="27"/>
          <w:b/>
          <w:bCs/>
          <w:spacing w:val="-3"/>
        </w:rPr>
        <w:t>团队管理：</w:t>
      </w:r>
      <w:r>
        <w:rPr>
          <w:sz w:val="27"/>
          <w:szCs w:val="27"/>
          <w:spacing w:val="-3"/>
        </w:rPr>
        <w:t>负责近百人团队的日常管理，建立考核激励机制，优化活动协作流程，提升团队整体执行</w:t>
      </w:r>
      <w:r>
        <w:rPr>
          <w:sz w:val="27"/>
          <w:szCs w:val="27"/>
        </w:rPr>
        <w:t xml:space="preserve"> </w:t>
      </w:r>
      <w:r>
        <w:rPr>
          <w:rFonts w:ascii="FangSong" w:hAnsi="FangSong" w:eastAsia="FangSong" w:cs="FangSong"/>
          <w:sz w:val="27"/>
          <w:szCs w:val="27"/>
          <w:spacing w:val="-4"/>
        </w:rPr>
        <w:t>效率。</w:t>
      </w:r>
    </w:p>
    <w:p>
      <w:pPr>
        <w:pStyle w:val="BodyText"/>
        <w:ind w:left="2593" w:right="489" w:hanging="289"/>
        <w:spacing w:before="4" w:line="225" w:lineRule="auto"/>
        <w:rPr/>
      </w:pPr>
      <w:r>
        <w:rPr>
          <w:spacing w:val="-10"/>
        </w:rPr>
        <w:t>●新媒体宜传：独立负责就业指导中心公众号运营，累计发布招聘信息及动态80</w:t>
      </w:r>
      <w:r>
        <w:rPr>
          <w:spacing w:val="-11"/>
        </w:rPr>
        <w:t>00余篇，致力于为全校</w:t>
      </w:r>
      <w:r>
        <w:rPr/>
        <w:t xml:space="preserve"> </w:t>
      </w:r>
      <w:r>
        <w:rPr>
          <w:spacing w:val="-13"/>
        </w:rPr>
        <w:t>同学提供及时、全面的就业信息服务。</w:t>
      </w:r>
    </w:p>
    <w:p>
      <w:pPr>
        <w:ind w:left="288"/>
        <w:spacing w:before="15" w:line="222" w:lineRule="auto"/>
        <w:rPr>
          <w:rFonts w:ascii="SimHei" w:hAnsi="SimHei" w:eastAsia="SimHei" w:cs="SimHei"/>
          <w:sz w:val="27"/>
          <w:szCs w:val="27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176372</wp:posOffset>
            </wp:positionH>
            <wp:positionV relativeFrom="paragraph">
              <wp:posOffset>172452</wp:posOffset>
            </wp:positionV>
            <wp:extent cx="9160992" cy="8572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60992" cy="85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7"/>
          <w:szCs w:val="27"/>
          <w:b/>
          <w:bCs/>
          <w:spacing w:val="-13"/>
        </w:rPr>
        <w:t>技</w:t>
      </w:r>
      <w:r>
        <w:rPr>
          <w:rFonts w:ascii="SimHei" w:hAnsi="SimHei" w:eastAsia="SimHei" w:cs="SimHei"/>
          <w:sz w:val="27"/>
          <w:szCs w:val="27"/>
          <w:spacing w:val="85"/>
        </w:rPr>
        <w:t xml:space="preserve"> </w:t>
      </w:r>
      <w:r>
        <w:rPr>
          <w:rFonts w:ascii="SimHei" w:hAnsi="SimHei" w:eastAsia="SimHei" w:cs="SimHei"/>
          <w:sz w:val="27"/>
          <w:szCs w:val="27"/>
          <w:b/>
          <w:bCs/>
          <w:spacing w:val="-13"/>
        </w:rPr>
        <w:t>能</w:t>
      </w:r>
      <w:r>
        <w:rPr>
          <w:rFonts w:ascii="SimHei" w:hAnsi="SimHei" w:eastAsia="SimHei" w:cs="SimHei"/>
          <w:sz w:val="27"/>
          <w:szCs w:val="27"/>
          <w:spacing w:val="74"/>
        </w:rPr>
        <w:t xml:space="preserve"> </w:t>
      </w:r>
      <w:r>
        <w:rPr>
          <w:rFonts w:ascii="SimHei" w:hAnsi="SimHei" w:eastAsia="SimHei" w:cs="SimHei"/>
          <w:sz w:val="27"/>
          <w:szCs w:val="27"/>
          <w:b/>
          <w:bCs/>
          <w:spacing w:val="-13"/>
        </w:rPr>
        <w:t>证</w:t>
      </w:r>
      <w:r>
        <w:rPr>
          <w:rFonts w:ascii="SimHei" w:hAnsi="SimHei" w:eastAsia="SimHei" w:cs="SimHei"/>
          <w:sz w:val="27"/>
          <w:szCs w:val="27"/>
          <w:spacing w:val="85"/>
        </w:rPr>
        <w:t xml:space="preserve"> </w:t>
      </w:r>
      <w:r>
        <w:rPr>
          <w:rFonts w:ascii="SimHei" w:hAnsi="SimHei" w:eastAsia="SimHei" w:cs="SimHei"/>
          <w:sz w:val="27"/>
          <w:szCs w:val="27"/>
          <w:b/>
          <w:bCs/>
          <w:spacing w:val="-13"/>
        </w:rPr>
        <w:t>书</w:t>
      </w:r>
    </w:p>
    <w:p>
      <w:pPr>
        <w:pStyle w:val="BodyText"/>
        <w:ind w:left="2424"/>
        <w:spacing w:before="260" w:line="205" w:lineRule="auto"/>
        <w:rPr/>
      </w:pPr>
      <w:r>
        <w:rPr>
          <w:spacing w:val="-10"/>
        </w:rPr>
        <w:t>●</w:t>
      </w:r>
      <w:r>
        <w:rPr>
          <w:spacing w:val="-66"/>
        </w:rPr>
        <w:t xml:space="preserve"> </w:t>
      </w:r>
      <w:r>
        <w:rPr>
          <w:b/>
          <w:bCs/>
          <w:spacing w:val="-10"/>
        </w:rPr>
        <w:t>会计：初级会计证书</w:t>
      </w:r>
      <w:r>
        <w:rPr>
          <w:spacing w:val="8"/>
        </w:rPr>
        <w:t xml:space="preserve">         </w:t>
      </w:r>
      <w:r>
        <w:rPr>
          <w:rFonts w:ascii="SimHei" w:hAnsi="SimHei" w:eastAsia="SimHei" w:cs="SimHei"/>
          <w:sz w:val="27"/>
          <w:szCs w:val="27"/>
          <w:spacing w:val="-10"/>
          <w:position w:val="-1"/>
        </w:rPr>
        <w:t>英语：英语四级</w:t>
      </w:r>
      <w:r>
        <w:rPr>
          <w:rFonts w:ascii="SimHei" w:hAnsi="SimHei" w:eastAsia="SimHei" w:cs="SimHei"/>
          <w:sz w:val="27"/>
          <w:szCs w:val="27"/>
          <w:spacing w:val="9"/>
          <w:position w:val="-1"/>
        </w:rPr>
        <w:t xml:space="preserve">         </w:t>
      </w:r>
      <w:r>
        <w:rPr>
          <w:spacing w:val="-10"/>
          <w:position w:val="1"/>
        </w:rPr>
        <w:t>普通话</w:t>
      </w:r>
      <w:r>
        <w:rPr>
          <w:spacing w:val="-11"/>
          <w:position w:val="1"/>
        </w:rPr>
        <w:t>：二级甲等</w:t>
      </w:r>
    </w:p>
    <w:p>
      <w:pPr>
        <w:pStyle w:val="BodyText"/>
        <w:ind w:left="2424"/>
        <w:spacing w:line="212" w:lineRule="auto"/>
        <w:rPr>
          <w:rFonts w:ascii="Times New Roman" w:hAnsi="Times New Roman" w:eastAsia="Times New Roman" w:cs="Times New Roman"/>
        </w:rPr>
      </w:pPr>
      <w:r>
        <w:rPr>
          <w:spacing w:val="-5"/>
        </w:rPr>
        <w:t>●</w:t>
      </w:r>
      <w:r>
        <w:rPr>
          <w:b/>
          <w:bCs/>
          <w:spacing w:val="-5"/>
        </w:rPr>
        <w:t>计算机：</w:t>
      </w:r>
      <w:r>
        <w:rPr>
          <w:spacing w:val="-5"/>
        </w:rPr>
        <w:t>一级证书，熟练使用</w:t>
      </w:r>
      <w:r>
        <w:rPr>
          <w:rFonts w:ascii="Times New Roman" w:hAnsi="Times New Roman" w:eastAsia="Times New Roman" w:cs="Times New Roman"/>
          <w:spacing w:val="-5"/>
        </w:rPr>
        <w:t>Office</w:t>
      </w:r>
      <w:r>
        <w:rPr>
          <w:rFonts w:ascii="Times New Roman" w:hAnsi="Times New Roman" w:eastAsia="Times New Roman" w:cs="Times New Roman"/>
          <w:spacing w:val="55"/>
        </w:rPr>
        <w:t xml:space="preserve"> </w:t>
      </w:r>
      <w:r>
        <w:rPr>
          <w:spacing w:val="-5"/>
        </w:rPr>
        <w:t>办公软</w:t>
      </w:r>
      <w:r>
        <w:rPr>
          <w:spacing w:val="-6"/>
        </w:rPr>
        <w:t>件(</w:t>
      </w:r>
      <w:r>
        <w:rPr>
          <w:rFonts w:ascii="Times New Roman" w:hAnsi="Times New Roman" w:eastAsia="Times New Roman" w:cs="Times New Roman"/>
          <w:spacing w:val="-6"/>
        </w:rPr>
        <w:t>Word,Excel,PowerPoint)</w:t>
      </w:r>
    </w:p>
    <w:p>
      <w:pPr>
        <w:pStyle w:val="BodyText"/>
        <w:ind w:left="2424"/>
        <w:spacing w:before="29" w:line="212" w:lineRule="auto"/>
        <w:rPr/>
      </w:pPr>
      <w:r>
        <w:rPr>
          <w:spacing w:val="-9"/>
        </w:rPr>
        <w:t>●其他软件：熟练使用用友(</w:t>
      </w:r>
      <w:r>
        <w:rPr>
          <w:spacing w:val="-29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U8)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-9"/>
        </w:rPr>
        <w:t>财务软件、可画设计、秀米</w:t>
      </w:r>
      <w:r>
        <w:rPr>
          <w:spacing w:val="-10"/>
        </w:rPr>
        <w:t>编辑器及万彩动画大师等软件。</w:t>
      </w:r>
    </w:p>
    <w:p>
      <w:pPr>
        <w:ind w:left="348"/>
        <w:spacing w:before="44" w:line="221" w:lineRule="auto"/>
        <w:rPr>
          <w:rFonts w:ascii="SimHei" w:hAnsi="SimHei" w:eastAsia="SimHei" w:cs="SimHei"/>
          <w:sz w:val="31"/>
          <w:szCs w:val="3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189207</wp:posOffset>
            </wp:positionH>
            <wp:positionV relativeFrom="paragraph">
              <wp:posOffset>214731</wp:posOffset>
            </wp:positionV>
            <wp:extent cx="9167192" cy="9842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67192" cy="9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31"/>
          <w:szCs w:val="31"/>
          <w:b/>
          <w:bCs/>
          <w:spacing w:val="-23"/>
        </w:rPr>
        <w:t>自</w:t>
      </w:r>
      <w:r>
        <w:rPr>
          <w:rFonts w:ascii="SimHei" w:hAnsi="SimHei" w:eastAsia="SimHei" w:cs="SimHei"/>
          <w:sz w:val="31"/>
          <w:szCs w:val="31"/>
          <w:spacing w:val="32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-23"/>
        </w:rPr>
        <w:t>我</w:t>
      </w:r>
      <w:r>
        <w:rPr>
          <w:rFonts w:ascii="SimHei" w:hAnsi="SimHei" w:eastAsia="SimHei" w:cs="SimHei"/>
          <w:sz w:val="31"/>
          <w:szCs w:val="31"/>
          <w:spacing w:val="26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-23"/>
        </w:rPr>
        <w:t>评</w:t>
      </w:r>
      <w:r>
        <w:rPr>
          <w:rFonts w:ascii="SimHei" w:hAnsi="SimHei" w:eastAsia="SimHei" w:cs="SimHei"/>
          <w:sz w:val="31"/>
          <w:szCs w:val="31"/>
          <w:spacing w:val="26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-23"/>
        </w:rPr>
        <w:t>价</w:t>
      </w:r>
    </w:p>
    <w:p>
      <w:pPr>
        <w:pStyle w:val="BodyText"/>
        <w:ind w:left="914"/>
        <w:spacing w:before="322" w:line="221" w:lineRule="auto"/>
        <w:rPr/>
      </w:pPr>
      <w:r>
        <w:rPr>
          <w:rFonts w:ascii="SimHei" w:hAnsi="SimHei" w:eastAsia="SimHei" w:cs="SimHei"/>
          <w:spacing w:val="-11"/>
        </w:rPr>
        <w:t>●学习能力强：参与计算</w:t>
      </w:r>
      <w:r>
        <w:rPr>
          <w:spacing w:val="-11"/>
        </w:rPr>
        <w:t>机设计大赛时，零基础学习快速掌握微</w:t>
      </w:r>
      <w:r>
        <w:rPr>
          <w:spacing w:val="-12"/>
        </w:rPr>
        <w:t>课动画制作相关技巧。</w:t>
      </w:r>
    </w:p>
    <w:p>
      <w:pPr>
        <w:pStyle w:val="BodyText"/>
        <w:ind w:left="914"/>
        <w:spacing w:before="33" w:line="217" w:lineRule="auto"/>
        <w:rPr/>
      </w:pPr>
      <w:r>
        <w:rPr>
          <w:spacing w:val="-13"/>
        </w:rPr>
        <w:t>●</w:t>
      </w:r>
      <w:r>
        <w:rPr>
          <w:spacing w:val="-69"/>
        </w:rPr>
        <w:t xml:space="preserve"> </w:t>
      </w:r>
      <w:r>
        <w:rPr>
          <w:b/>
          <w:bCs/>
          <w:spacing w:val="-13"/>
        </w:rPr>
        <w:t>责任心强、严谨细致：对数字敏感，</w:t>
      </w:r>
      <w:r>
        <w:rPr>
          <w:spacing w:val="-13"/>
        </w:rPr>
        <w:t>工作认真负责，在实习中曾多次发现数据错误并反馈纠止。</w:t>
      </w:r>
    </w:p>
    <w:p>
      <w:pPr>
        <w:pStyle w:val="BodyText"/>
        <w:spacing w:before="1" w:line="221" w:lineRule="auto"/>
        <w:jc w:val="right"/>
        <w:rPr/>
      </w:pPr>
      <w:r>
        <w:rPr>
          <w:spacing w:val="-12"/>
        </w:rPr>
        <w:t>●</w:t>
      </w:r>
      <w:r>
        <w:rPr>
          <w:spacing w:val="-81"/>
        </w:rPr>
        <w:t xml:space="preserve"> </w:t>
      </w:r>
      <w:r>
        <w:rPr>
          <w:b/>
          <w:bCs/>
          <w:spacing w:val="-12"/>
        </w:rPr>
        <w:t>沟通协调能力佳、</w:t>
      </w:r>
      <w:r>
        <w:rPr>
          <w:rFonts w:ascii="SimHei" w:hAnsi="SimHei" w:eastAsia="SimHei" w:cs="SimHei"/>
          <w:spacing w:val="-12"/>
        </w:rPr>
        <w:t>应急处理能力强：</w:t>
      </w:r>
      <w:r>
        <w:rPr>
          <w:spacing w:val="-12"/>
        </w:rPr>
        <w:t>担任职联主席期间，曾多次在校园</w:t>
      </w:r>
      <w:r>
        <w:rPr>
          <w:spacing w:val="-13"/>
        </w:rPr>
        <w:t>招聘会中妥善处理突发事件，得到一致好评。</w:t>
      </w:r>
    </w:p>
    <w:sectPr>
      <w:pgSz w:w="16840" w:h="23820"/>
      <w:pgMar w:top="1170" w:right="900" w:bottom="0" w:left="102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8"/>
      <w:szCs w:val="2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8"/>
      <w:szCs w:val="2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styles" Target="styles.xml"/><Relationship Id="rId5" Type="http://schemas.openxmlformats.org/officeDocument/2006/relationships/settings" Target="settings.xml"/><Relationship Id="rId4" Type="http://schemas.openxmlformats.org/officeDocument/2006/relationships/image" Target="media/image4.png"/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2026-06-05T10:14:56Z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2026-06-05T10:14:56</vt:filetime>
  </property>
  <property fmtid="{D5CDD505-2E9C-101B-9397-08002B2CF9AE}" pid="4" name="UsrData">
    <vt:lpwstr>6a22311c979cf9001f9c1c49wl</vt:lpwstr>
  </property>
</Properties>
</file>