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79"/>
        <w:spacing w:before="106" w:line="177" w:lineRule="auto"/>
        <w:outlineLvl w:val="0"/>
        <w:rPr>
          <w:sz w:val="45"/>
          <w:szCs w:val="45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6438900</wp:posOffset>
            </wp:positionH>
            <wp:positionV relativeFrom="page">
              <wp:posOffset>304800</wp:posOffset>
            </wp:positionV>
            <wp:extent cx="819150" cy="8191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84190</wp:posOffset>
            </wp:positionV>
            <wp:extent cx="85725" cy="90487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25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5"/>
          <w:szCs w:val="45"/>
          <w:b/>
          <w:bCs/>
          <w:color w:val="202329"/>
          <w:spacing w:val="-8"/>
        </w:rPr>
        <w:t>顾笑妍</w:t>
      </w:r>
    </w:p>
    <w:p>
      <w:pPr>
        <w:pStyle w:val="BodyText"/>
        <w:ind w:left="580"/>
        <w:spacing w:before="145" w:line="200" w:lineRule="auto"/>
        <w:rPr/>
      </w:pPr>
      <w:r>
        <w:rPr>
          <w:spacing w:val="-1"/>
          <w:position w:val="1"/>
        </w:rPr>
        <w:t>女 | 21岁     </w:t>
      </w:r>
      <w:r>
        <w:rPr>
          <w:position w:val="-2"/>
        </w:rPr>
        <w:drawing>
          <wp:inline distT="0" distB="0" distL="0" distR="0">
            <wp:extent cx="152400" cy="1524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position w:val="1"/>
        </w:rPr>
        <w:t xml:space="preserve">  </w:t>
      </w:r>
      <w:r>
        <w:rPr>
          <w:spacing w:val="-1"/>
        </w:rPr>
        <w:t>158017271</w:t>
      </w:r>
      <w:r>
        <w:rPr>
          <w:spacing w:val="-2"/>
        </w:rPr>
        <w:t>77      </w:t>
      </w:r>
      <w:r>
        <w:rPr/>
        <w:drawing>
          <wp:inline distT="0" distB="0" distL="0" distR="0">
            <wp:extent cx="128953" cy="10550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953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  </w:t>
      </w:r>
      <w:hyperlink w:history="true" r:id="rId6">
        <w:r>
          <w:rPr>
            <w:spacing w:val="-2"/>
          </w:rPr>
          <w:t>1624443901@qq.com</w:t>
        </w:r>
      </w:hyperlink>
    </w:p>
    <w:p>
      <w:pPr>
        <w:pStyle w:val="BodyText"/>
        <w:ind w:left="577"/>
        <w:spacing w:before="82" w:line="176" w:lineRule="auto"/>
        <w:rPr/>
      </w:pPr>
      <w:r>
        <w:rPr>
          <w:spacing w:val="-5"/>
        </w:rPr>
        <w:t>会计 | 期望薪资</w:t>
      </w:r>
      <w:r>
        <w:rPr>
          <w:spacing w:val="-8"/>
        </w:rPr>
        <w:t xml:space="preserve"> </w:t>
      </w:r>
      <w:r>
        <w:rPr>
          <w:spacing w:val="-5"/>
        </w:rPr>
        <w:t>：5-8K | 期望城市</w:t>
      </w:r>
      <w:r>
        <w:rPr>
          <w:spacing w:val="-18"/>
        </w:rPr>
        <w:t xml:space="preserve"> </w:t>
      </w:r>
      <w:r>
        <w:rPr>
          <w:spacing w:val="-5"/>
        </w:rPr>
        <w:t>：上海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129" w:line="175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教育经历</w:t>
      </w:r>
    </w:p>
    <w:p>
      <w:pPr>
        <w:pStyle w:val="BodyText"/>
        <w:ind w:left="583"/>
        <w:spacing w:before="78" w:line="176" w:lineRule="auto"/>
        <w:rPr/>
      </w:pPr>
      <w:r>
        <w:rPr>
          <w:sz w:val="24"/>
          <w:szCs w:val="24"/>
          <w:b/>
          <w:bCs/>
          <w:color w:val="333333"/>
        </w:rPr>
        <w:t>上海立达学院</w:t>
      </w:r>
      <w:r>
        <w:rPr>
          <w:sz w:val="24"/>
          <w:szCs w:val="24"/>
          <w:b/>
          <w:bCs/>
          <w:color w:val="333333"/>
          <w:spacing w:val="6"/>
        </w:rPr>
        <w:t xml:space="preserve">     </w:t>
      </w:r>
      <w:r>
        <w:rPr>
          <w:color w:val="333333"/>
        </w:rPr>
        <w:t>本科       会计学                                                </w:t>
      </w:r>
      <w:r>
        <w:rPr>
          <w:color w:val="333333"/>
          <w:spacing w:val="-1"/>
        </w:rPr>
        <w:t xml:space="preserve">                                                                 </w:t>
      </w:r>
      <w:r>
        <w:rPr>
          <w:color w:val="666666"/>
          <w:spacing w:val="-1"/>
          <w:position w:val="1"/>
        </w:rPr>
        <w:t>2022-2026</w:t>
      </w:r>
    </w:p>
    <w:p>
      <w:pPr>
        <w:pStyle w:val="BodyText"/>
        <w:ind w:left="573"/>
        <w:spacing w:before="141" w:line="178" w:lineRule="auto"/>
        <w:rPr/>
      </w:pPr>
      <w:r>
        <w:rPr>
          <w:color w:val="333333"/>
          <w:spacing w:val="-2"/>
        </w:rPr>
        <w:t>被评为三好学生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、优秀学生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、学习标兵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、优秀毕业生</w:t>
      </w:r>
    </w:p>
    <w:p>
      <w:pPr>
        <w:pStyle w:val="BodyText"/>
        <w:ind w:left="581" w:right="3742"/>
        <w:spacing w:before="86" w:line="243" w:lineRule="auto"/>
        <w:rPr/>
      </w:pPr>
      <w:r>
        <w:rPr>
          <w:color w:val="333333"/>
        </w:rPr>
        <w:t>2022-2023校三等奖学金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、2023-2024校二等奖学金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、2024-2025校二</w:t>
      </w:r>
      <w:r>
        <w:rPr>
          <w:color w:val="333333"/>
          <w:spacing w:val="-1"/>
        </w:rPr>
        <w:t>等奖学金</w:t>
      </w:r>
      <w:r>
        <w:rPr>
          <w:color w:val="333333"/>
        </w:rPr>
        <w:t>2023外研社上海市赛笔译铜奖</w:t>
      </w:r>
    </w:p>
    <w:p>
      <w:pPr>
        <w:pStyle w:val="BodyText"/>
        <w:ind w:left="581"/>
        <w:spacing w:before="1" w:line="179" w:lineRule="auto"/>
        <w:rPr/>
      </w:pPr>
      <w:r>
        <w:rPr>
          <w:color w:val="333333"/>
        </w:rPr>
        <w:t>2024外研社上海市赛演讲铜奖</w:t>
      </w:r>
    </w:p>
    <w:p>
      <w:pPr>
        <w:pStyle w:val="BodyText"/>
        <w:ind w:left="581"/>
        <w:spacing w:before="86" w:line="180" w:lineRule="auto"/>
        <w:rPr/>
      </w:pPr>
      <w:r>
        <w:rPr>
          <w:color w:val="333333"/>
        </w:rPr>
        <w:t>2024外研社上海市赛综合能力铜奖</w:t>
      </w:r>
    </w:p>
    <w:p>
      <w:pPr>
        <w:pStyle w:val="BodyText"/>
        <w:ind w:left="581"/>
        <w:spacing w:before="83" w:line="180" w:lineRule="auto"/>
        <w:rPr/>
      </w:pPr>
      <w:r>
        <w:rPr>
          <w:color w:val="333333"/>
        </w:rPr>
        <w:t>2024年iCAN大学生创新创业大赛数字化创业经营模拟挑战赛省赛优秀奖</w:t>
      </w:r>
    </w:p>
    <w:p>
      <w:pPr>
        <w:pStyle w:val="BodyText"/>
        <w:ind w:left="589"/>
        <w:spacing w:before="334" w:line="175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spacing w:val="-9"/>
        </w:rPr>
        <w:t>实习经历</w:t>
      </w:r>
    </w:p>
    <w:p>
      <w:pPr>
        <w:pStyle w:val="BodyText"/>
        <w:ind w:left="583"/>
        <w:spacing w:before="79" w:line="175" w:lineRule="auto"/>
        <w:rPr/>
      </w:pPr>
      <w:r>
        <w:rPr>
          <w:sz w:val="24"/>
          <w:szCs w:val="24"/>
          <w:b/>
          <w:bCs/>
          <w:color w:val="333333"/>
        </w:rPr>
        <w:t>上海博道电子商务有限公司     </w:t>
      </w:r>
      <w:r>
        <w:rPr>
          <w:color w:val="333333"/>
        </w:rPr>
        <w:t>会计           </w:t>
      </w:r>
      <w:r>
        <w:rPr>
          <w:color w:val="333333"/>
          <w:spacing w:val="-1"/>
        </w:rPr>
        <w:t xml:space="preserve">                                                                                     </w:t>
      </w:r>
      <w:r>
        <w:rPr>
          <w:color w:val="666666"/>
          <w:spacing w:val="-1"/>
          <w:position w:val="1"/>
        </w:rPr>
        <w:t>2025.12-2026.04</w:t>
      </w:r>
    </w:p>
    <w:p>
      <w:pPr>
        <w:pStyle w:val="BodyText"/>
        <w:ind w:left="580" w:right="166" w:firstLine="2"/>
        <w:spacing w:before="138" w:line="243" w:lineRule="auto"/>
        <w:rPr/>
      </w:pPr>
      <w:r>
        <w:rPr>
          <w:color w:val="333333"/>
          <w:spacing w:val="-1"/>
        </w:rPr>
        <w:t>实习期间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1"/>
        </w:rPr>
        <w:t>，我主要负责资金核对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、费用报销审核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、关联方往来清理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、发票开具及会计凭证归档装订等财务基础事务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，严格遵</w:t>
      </w:r>
      <w:r>
        <w:rPr>
          <w:color w:val="333333"/>
        </w:rPr>
        <w:t>守公司财务制度</w:t>
      </w:r>
      <w:r>
        <w:rPr>
          <w:color w:val="333333"/>
          <w:spacing w:val="-23"/>
        </w:rPr>
        <w:t xml:space="preserve"> </w:t>
      </w:r>
      <w:r>
        <w:rPr>
          <w:color w:val="333333"/>
        </w:rPr>
        <w:t>，保障部门各项账务流程规范有序推进。</w:t>
      </w:r>
    </w:p>
    <w:p>
      <w:pPr>
        <w:pStyle w:val="BodyText"/>
        <w:ind w:left="582"/>
        <w:spacing w:before="1" w:line="183" w:lineRule="auto"/>
        <w:rPr/>
      </w:pPr>
      <w:r>
        <w:rPr>
          <w:color w:val="333333"/>
        </w:rPr>
        <w:t>月初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，我依据银行对账单结合EBS系统核对银行账户余额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，编</w:t>
      </w:r>
      <w:r>
        <w:rPr>
          <w:color w:val="333333"/>
          <w:spacing w:val="-1"/>
        </w:rPr>
        <w:t>制银行余额调节表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，同时通过OMS系统导出账单与订单明细，</w:t>
      </w:r>
    </w:p>
    <w:p>
      <w:pPr>
        <w:pStyle w:val="BodyText"/>
        <w:ind w:left="582"/>
        <w:spacing w:before="81" w:line="183" w:lineRule="auto"/>
        <w:rPr/>
      </w:pPr>
      <w:r>
        <w:rPr>
          <w:color w:val="333333"/>
          <w:spacing w:val="-1"/>
        </w:rPr>
        <w:t>完成第三方余额调节表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1"/>
        </w:rPr>
        <w:t>，逐笔核对识别未达账项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，确保账实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、账账相符；针对线下业务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，通过OA流程登记线下刷款单明</w:t>
      </w:r>
    </w:p>
    <w:p>
      <w:pPr>
        <w:pStyle w:val="BodyText"/>
        <w:ind w:left="576" w:right="133" w:firstLine="1"/>
        <w:spacing w:before="84" w:line="246" w:lineRule="auto"/>
        <w:rPr/>
      </w:pPr>
      <w:r>
        <w:rPr>
          <w:color w:val="333333"/>
        </w:rPr>
        <w:t>细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，依据OMS系统匹配平台订单号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，结合订单类型与备注补全明细表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，确保线下资金单据规范完整；熟练使用电子税务局开</w:t>
      </w:r>
      <w:r>
        <w:rPr>
          <w:color w:val="333333"/>
        </w:rPr>
        <w:t>具蓝字及红字发票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，并导出全量发票查询数据核对；</w:t>
      </w:r>
      <w:r>
        <w:rPr>
          <w:color w:val="333333"/>
          <w:spacing w:val="-33"/>
        </w:rPr>
        <w:t xml:space="preserve"> </w:t>
      </w:r>
      <w:r>
        <w:rPr>
          <w:color w:val="333333"/>
        </w:rPr>
        <w:t>同时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，借助智能发票管家完成发票</w:t>
      </w:r>
      <w:r>
        <w:rPr>
          <w:color w:val="333333"/>
          <w:spacing w:val="-1"/>
        </w:rPr>
        <w:t>PO入库与配票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，再从EBS系统导出总</w:t>
      </w:r>
      <w:r>
        <w:rPr>
          <w:color w:val="333333"/>
          <w:spacing w:val="1"/>
        </w:rPr>
        <w:t>账数据与发票金额逐一进行核对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1"/>
        </w:rPr>
        <w:t>，整理增值税发票并按时移交至税务部门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，协助完成纳税申报；能</w:t>
      </w:r>
      <w:r>
        <w:rPr>
          <w:color w:val="333333"/>
        </w:rPr>
        <w:t>够运用EBS系统开展关联</w:t>
      </w:r>
      <w:r>
        <w:rPr>
          <w:color w:val="333333"/>
          <w:spacing w:val="-1"/>
        </w:rPr>
        <w:t>方账务核对与往来余额清理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1"/>
        </w:rPr>
        <w:t>。此外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1"/>
        </w:rPr>
        <w:t>日常核对应收及银行资金流水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，月末统一整理会计凭证并进行归档和装订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，为财务核查</w:t>
      </w:r>
      <w:r>
        <w:rPr>
          <w:color w:val="333333"/>
          <w:spacing w:val="1"/>
        </w:rPr>
        <w:t>与审计工作提供完整资料支撑。</w:t>
      </w:r>
    </w:p>
    <w:p>
      <w:pPr>
        <w:pStyle w:val="BodyText"/>
        <w:ind w:left="583"/>
        <w:spacing w:before="105" w:line="176" w:lineRule="auto"/>
        <w:rPr/>
      </w:pPr>
      <w:r>
        <w:rPr>
          <w:sz w:val="24"/>
          <w:szCs w:val="24"/>
          <w:b/>
          <w:bCs/>
          <w:color w:val="333333"/>
          <w:spacing w:val="-1"/>
        </w:rPr>
        <w:t>上海宏大东亚会计师事务所有限公司     </w:t>
      </w:r>
      <w:r>
        <w:rPr>
          <w:color w:val="333333"/>
          <w:spacing w:val="-1"/>
        </w:rPr>
        <w:t>审计                                                    </w:t>
      </w:r>
      <w:r>
        <w:rPr>
          <w:color w:val="333333"/>
          <w:spacing w:val="-2"/>
        </w:rPr>
        <w:t xml:space="preserve">                            </w:t>
      </w:r>
      <w:r>
        <w:rPr>
          <w:color w:val="666666"/>
          <w:spacing w:val="-2"/>
          <w:position w:val="1"/>
        </w:rPr>
        <w:t>2024.12-2025.02</w:t>
      </w:r>
    </w:p>
    <w:p>
      <w:pPr>
        <w:pStyle w:val="BodyText"/>
        <w:ind w:left="573" w:right="166"/>
        <w:spacing w:before="139" w:line="246" w:lineRule="auto"/>
        <w:rPr/>
      </w:pPr>
      <w:r>
        <w:rPr>
          <w:color w:val="333333"/>
          <w:spacing w:val="-1"/>
        </w:rPr>
        <w:t>在此次审计实习中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"/>
        </w:rPr>
        <w:t>，我了解到了审计需出外勤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，抵达被审计单位现场后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，与相关负责人沟通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，了解其运营情况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、业务流程及</w:t>
      </w:r>
      <w:r>
        <w:rPr>
          <w:color w:val="333333"/>
        </w:rPr>
        <w:t>近期重大变化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，明确审计范围和重点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，并实地观察生产经营场所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、设备运行状况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，评估资产状</w:t>
      </w:r>
      <w:r>
        <w:rPr>
          <w:color w:val="333333"/>
          <w:spacing w:val="-1"/>
        </w:rPr>
        <w:t>况和内部控制执行情况；在此</w:t>
      </w:r>
      <w:r>
        <w:rPr>
          <w:color w:val="333333"/>
          <w:spacing w:val="-2"/>
        </w:rPr>
        <w:t>过程中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，需编写工作底稿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，记录审计程序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、证据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、问题及结论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>，为审计报告提供支撑；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2"/>
        </w:rPr>
        <w:t>同时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，开展企业</w:t>
      </w:r>
      <w:r>
        <w:rPr>
          <w:color w:val="333333"/>
          <w:spacing w:val="-3"/>
        </w:rPr>
        <w:t>盖章资料收集工作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</w:t>
      </w:r>
      <w:r>
        <w:rPr>
          <w:color w:val="333333"/>
        </w:rPr>
        <w:t>整理需确认盖章的资料并跟进进度；还要进行抽查表替代表制作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，确定样本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、设计表格并记录抽查情况；此外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，开展截止测</w:t>
      </w:r>
      <w:r>
        <w:rPr>
          <w:color w:val="333333"/>
        </w:rPr>
        <w:t>试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，抽取关键时间节点交易样本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，验证会计期间记录准确性；进行穿行测试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，追踪交易样本检查内控执行；制定计划盘点库</w:t>
      </w:r>
      <w:r>
        <w:rPr>
          <w:color w:val="333333"/>
        </w:rPr>
        <w:t>存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，现场监督抽盘并核对账实差异；确定函证对象后发函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，跟踪回函或执行替代程序；最后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，获取</w:t>
      </w:r>
      <w:r>
        <w:rPr>
          <w:color w:val="333333"/>
          <w:spacing w:val="-1"/>
        </w:rPr>
        <w:t>发票数据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，检查发票真实</w:t>
      </w:r>
      <w:r>
        <w:rPr>
          <w:color w:val="333333"/>
          <w:spacing w:val="-3"/>
        </w:rPr>
        <w:t>性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3"/>
        </w:rPr>
        <w:t>、完整性与合规性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，确保审计工作全面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、准确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、有效 。</w:t>
      </w:r>
    </w:p>
    <w:p>
      <w:pPr>
        <w:pStyle w:val="BodyText"/>
        <w:ind w:left="584"/>
        <w:spacing w:before="100" w:line="173" w:lineRule="auto"/>
        <w:rPr/>
      </w:pPr>
      <w:r>
        <w:rPr>
          <w:sz w:val="24"/>
          <w:szCs w:val="24"/>
          <w:b/>
          <w:bCs/>
          <w:color w:val="333333"/>
          <w:spacing w:val="-1"/>
        </w:rPr>
        <w:t>立信会计师事务所（特殊普通合伙）     </w:t>
      </w:r>
      <w:r>
        <w:rPr>
          <w:color w:val="333333"/>
          <w:spacing w:val="-1"/>
        </w:rPr>
        <w:t>审计                                                                               </w:t>
      </w:r>
      <w:r>
        <w:rPr>
          <w:color w:val="666666"/>
          <w:spacing w:val="-1"/>
          <w:position w:val="1"/>
        </w:rPr>
        <w:t>2024.01-2024.02</w:t>
      </w:r>
    </w:p>
    <w:p>
      <w:pPr>
        <w:pStyle w:val="BodyText"/>
        <w:ind w:left="576" w:right="166" w:firstLine="14"/>
        <w:spacing w:before="144" w:line="243" w:lineRule="auto"/>
        <w:rPr/>
      </w:pPr>
      <w:r>
        <w:rPr>
          <w:color w:val="333333"/>
        </w:rPr>
        <w:t>函证中心需依据审计计划和财务数据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，确定银行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、往来客户等重</w:t>
      </w:r>
      <w:r>
        <w:rPr>
          <w:color w:val="333333"/>
          <w:spacing w:val="-1"/>
        </w:rPr>
        <w:t>要函证对象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1"/>
        </w:rPr>
        <w:t>。编制内容准确的函证文件并仔细复核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，确保与</w:t>
      </w:r>
      <w:r>
        <w:rPr>
          <w:color w:val="333333"/>
        </w:rPr>
        <w:t>账面数据一致。</w:t>
      </w:r>
    </w:p>
    <w:p>
      <w:pPr>
        <w:pStyle w:val="BodyText"/>
        <w:ind w:left="574" w:right="166" w:firstLine="5"/>
        <w:spacing w:before="1" w:line="250" w:lineRule="auto"/>
        <w:rPr/>
      </w:pPr>
      <w:r>
        <w:rPr>
          <w:color w:val="333333"/>
          <w:spacing w:val="-1"/>
        </w:rPr>
        <w:t>寄发函证时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，采用挂号信等可靠方式邮寄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，或用安全加密的邮件发送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，登记函证编号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、寄件时</w:t>
      </w:r>
      <w:r>
        <w:rPr>
          <w:color w:val="333333"/>
          <w:spacing w:val="-2"/>
        </w:rPr>
        <w:t>间等信息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2"/>
        </w:rPr>
        <w:t>。收到回函后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，核对</w:t>
      </w:r>
      <w:r>
        <w:rPr>
          <w:color w:val="333333"/>
        </w:rPr>
        <w:t>发件人信息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，检查答复内容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，对差异情况做好</w:t>
      </w:r>
      <w:r>
        <w:rPr>
          <w:color w:val="333333"/>
          <w:spacing w:val="-1"/>
        </w:rPr>
        <w:t>记录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1"/>
        </w:rPr>
        <w:t>。最后用手机拍摄函证原件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，按类别整理存储照片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，将原件与照片编号对</w:t>
      </w:r>
      <w:r>
        <w:rPr>
          <w:color w:val="333333"/>
          <w:spacing w:val="-1"/>
        </w:rPr>
        <w:t>应妥善保存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1"/>
        </w:rPr>
        <w:t>，形成完整审计档案。</w:t>
      </w:r>
    </w:p>
    <w:p>
      <w:pPr>
        <w:pStyle w:val="BodyText"/>
        <w:ind w:left="584"/>
        <w:spacing w:before="214" w:line="178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资格证书</w:t>
      </w:r>
    </w:p>
    <w:p>
      <w:pPr>
        <w:pStyle w:val="BodyText"/>
        <w:ind w:left="580"/>
        <w:spacing w:before="96" w:line="179" w:lineRule="auto"/>
        <w:rPr/>
      </w:pPr>
      <w:r>
        <w:rPr>
          <w:color w:val="333333"/>
        </w:rPr>
        <w:t>大学英语四级      上海外语口译英语口译基础能力      会计初级职称      大学英语六级      驾驶证C2</w:t>
      </w:r>
    </w:p>
    <w:sectPr>
      <w:headerReference w:type="default" r:id="rId1"/>
      <w:pgSz w:w="11919" w:h="16839"/>
      <w:pgMar w:top="467" w:right="399" w:bottom="0" w:left="419" w:header="16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1" w:line="19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808080"/>
      </w:rPr>
      <w:t>c5bcfb0521239c9d1HB42t26EVVQwYW3U_mWWOKkmP</w:t>
    </w:r>
    <w:r>
      <w:rPr>
        <w:rFonts w:ascii="Arial" w:hAnsi="Arial" w:eastAsia="Arial" w:cs="Arial"/>
        <w:sz w:val="20"/>
        <w:szCs w:val="20"/>
        <w:color w:val="808080"/>
        <w:spacing w:val="-1"/>
      </w:rPr>
      <w:t>HSPhFn2A~~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yperlink" Target="1624443901@qq.com" TargetMode="Externa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BOSS直聘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cp:keywords>c5bcfb0521239c9d1HB42t26EVVQwYW3U_mWWOKkmPHSPhFn2A~~</cp:keywords>
  <dcterms:created xsi:type="dcterms:W3CDTF">2026-05-13T16:37:38Z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2026-06-05T10:14:05</vt:filetime>
  </property>
</Properties>
</file>