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需求文档科研医学-agent-云端多用户部署版交付-it-团队"/>
    <w:p>
      <w:pPr>
        <w:pStyle w:val="Heading1"/>
      </w:pPr>
      <w:r>
        <w:rPr>
          <w:rFonts w:hint="eastAsia"/>
        </w:rPr>
        <w:t xml:space="preserve">需求文档：科研医学</w:t>
      </w:r>
      <w:r>
        <w:t xml:space="preserve"> Agent </w:t>
      </w:r>
      <w:r>
        <w:rPr>
          <w:rFonts w:hint="eastAsia"/>
        </w:rPr>
        <w:t xml:space="preserve">云端多用户部署版（交付</w:t>
      </w:r>
      <w:r>
        <w:t xml:space="preserve"> IT </w:t>
      </w:r>
      <w:r>
        <w:rPr>
          <w:rFonts w:hint="eastAsia"/>
        </w:rPr>
        <w:t xml:space="preserve">团队）</w:t>
      </w:r>
    </w:p>
    <w:p>
      <w:pPr>
        <w:pStyle w:val="BlockText"/>
      </w:pPr>
      <w:r>
        <w:rPr>
          <w:rFonts w:hint="eastAsia"/>
        </w:rPr>
        <w:t xml:space="preserve">版本：v1.0（2026-07-28）｜需求方：AI</w:t>
      </w:r>
      <w:r>
        <w:t xml:space="preserve"> </w:t>
      </w:r>
      <w:r>
        <w:rPr>
          <w:rFonts w:hint="eastAsia"/>
        </w:rPr>
        <w:t xml:space="preserve">团队｜实施方：公司</w:t>
      </w:r>
      <w:r>
        <w:t xml:space="preserve"> IT </w:t>
      </w:r>
      <w:r>
        <w:rPr>
          <w:rFonts w:hint="eastAsia"/>
        </w:rPr>
        <w:t xml:space="preserve">团队</w:t>
      </w:r>
    </w:p>
    <w:p>
      <w:pPr>
        <w:pStyle w:val="BlockText"/>
      </w:pPr>
      <w:r>
        <w:rPr>
          <w:rFonts w:hint="eastAsia"/>
        </w:rPr>
        <w:t xml:space="preserve">本文档只描述</w:t>
      </w:r>
      <w:r>
        <w:rPr>
          <w:rFonts w:hint="eastAsia"/>
          <w:b/>
          <w:bCs/>
        </w:rPr>
        <w:t xml:space="preserve">需求与验收标准</w:t>
      </w:r>
      <w:r>
        <w:rPr>
          <w:rFonts w:hint="eastAsia"/>
        </w:rPr>
        <w:t xml:space="preserve">，不限定技术路线：服务器形态、隔离手段、编排方式、</w:t>
      </w:r>
      <w:r>
        <w:t xml:space="preserve"> </w:t>
      </w:r>
      <w:r>
        <w:rPr>
          <w:rFonts w:hint="eastAsia"/>
        </w:rPr>
        <w:t xml:space="preserve">中间件选型均由</w:t>
      </w:r>
      <w:r>
        <w:t xml:space="preserve"> IT </w:t>
      </w:r>
      <w:r>
        <w:rPr>
          <w:rFonts w:hint="eastAsia"/>
        </w:rPr>
        <w:t xml:space="preserve">团队自主决策，以</w:t>
      </w:r>
      <w:r>
        <w:t xml:space="preserve"> §4 </w:t>
      </w:r>
      <w:r>
        <w:rPr>
          <w:rFonts w:hint="eastAsia"/>
        </w:rPr>
        <w:t xml:space="preserve">验收标准为准。</w:t>
      </w:r>
      <w:r>
        <w:t xml:space="preserve"> </w:t>
      </w:r>
      <w:r>
        <w:rPr>
          <w:rFonts w:hint="eastAsia"/>
        </w:rPr>
        <w:t xml:space="preserve">与《需求文档：桌面本地部署版》为并行的两种产品形态，共用同一份应用本体与技能目录。</w:t>
      </w:r>
    </w:p>
    <w:p>
      <w:r>
        <w:pict>
          <v:rect style="width:0;height:1.5pt" o:hralign="center" o:hrstd="t" o:hr="t"/>
        </w:pict>
      </w:r>
    </w:p>
    <w:bookmarkStart w:id="9" w:name="X32045a8e22561e6f694f0a06f251b11ac9a1f15"/>
    <w:p>
      <w:pPr>
        <w:pStyle w:val="Heading2"/>
      </w:pPr>
      <w:r>
        <w:t xml:space="preserve">0. </w:t>
      </w:r>
      <w:r>
        <w:rPr>
          <w:rFonts w:hint="eastAsia"/>
        </w:rPr>
        <w:t xml:space="preserve">一句话目标</w:t>
      </w:r>
    </w:p>
    <w:p>
      <w:pPr>
        <w:pStyle w:val="FirstParagraph"/>
      </w:pPr>
      <w:r>
        <w:rPr>
          <w:rFonts w:hint="eastAsia"/>
        </w:rPr>
        <w:t xml:space="preserve">把科研医学</w:t>
      </w:r>
      <w:r>
        <w:t xml:space="preserve"> Agent </w:t>
      </w:r>
      <w:r>
        <w:rPr>
          <w:rFonts w:hint="eastAsia"/>
        </w:rPr>
        <w:t xml:space="preserve">部署为</w:t>
      </w:r>
      <w:r>
        <w:rPr>
          <w:rFonts w:hint="eastAsia"/>
          <w:b/>
          <w:bCs/>
        </w:rPr>
        <w:t xml:space="preserve">多用户云端服务</w:t>
      </w:r>
      <w:r>
        <w:rPr>
          <w:rFonts w:hint="eastAsia"/>
        </w:rPr>
        <w:t xml:space="preserve">：用户用浏览器（电脑/手机）访问，注册登录后</w:t>
      </w:r>
      <w:r>
        <w:t xml:space="preserve"> </w:t>
      </w:r>
      <w:r>
        <w:rPr>
          <w:rFonts w:hint="eastAsia"/>
        </w:rPr>
        <w:t xml:space="preserve">即可使用全部功能；每个用户拥有隔离的工作环境与数据；平台按用户计量</w:t>
      </w:r>
      <w:r>
        <w:t xml:space="preserve"> </w:t>
      </w:r>
      <w:r>
        <w:rPr>
          <w:rFonts w:hint="eastAsia"/>
        </w:rPr>
        <w:t xml:space="preserve">token、分档位管控额度。</w:t>
      </w:r>
    </w:p>
    <w:bookmarkEnd w:id="9"/>
    <w:bookmarkStart w:id="10" w:name="X3b8974dd7bc87ff806bd6d3bd0c16dec1bfb002"/>
    <w:p>
      <w:pPr>
        <w:pStyle w:val="Heading2"/>
      </w:pPr>
      <w:r>
        <w:t xml:space="preserve">1. </w:t>
      </w:r>
      <w:r>
        <w:rPr>
          <w:rFonts w:hint="eastAsia"/>
        </w:rPr>
        <w:t xml:space="preserve">背景与现状（供理解，非需求）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应用本体已成熟可运行</w:t>
      </w:r>
      <w:r>
        <w:rPr>
          <w:rFonts w:hint="eastAsia"/>
        </w:rPr>
        <w:t xml:space="preserve">（AI</w:t>
      </w:r>
      <w:r>
        <w:t xml:space="preserve"> </w:t>
      </w:r>
      <w:r>
        <w:rPr>
          <w:rFonts w:hint="eastAsia"/>
        </w:rPr>
        <w:t xml:space="preserve">团队维护，不在</w:t>
      </w:r>
      <w:r>
        <w:t xml:space="preserve"> IT </w:t>
      </w:r>
      <w:r>
        <w:rPr>
          <w:rFonts w:hint="eastAsia"/>
        </w:rPr>
        <w:t xml:space="preserve">改造范围内）：</w:t>
      </w:r>
      <w:r>
        <w:t xml:space="preserve"> </w:t>
      </w:r>
      <w:r>
        <w:t xml:space="preserve">web </w:t>
      </w:r>
      <w:r>
        <w:rPr>
          <w:rFonts w:hint="eastAsia"/>
        </w:rPr>
        <w:t xml:space="preserve">界面网关（node,</w:t>
      </w:r>
      <w:r>
        <w:t xml:space="preserve"> </w:t>
      </w:r>
      <w:r>
        <w:rPr>
          <w:rStyle w:val="VerbatimChar"/>
        </w:rPr>
        <w:t xml:space="preserve">web/server.mjs</w:t>
      </w:r>
      <w:r>
        <w:rPr>
          <w:rFonts w:hint="eastAsia"/>
        </w:rPr>
        <w:t xml:space="preserve">）→</w:t>
      </w:r>
      <w:r>
        <w:t xml:space="preserve"> opencode agent </w:t>
      </w:r>
      <w:r>
        <w:rPr>
          <w:rFonts w:hint="eastAsia"/>
        </w:rPr>
        <w:t xml:space="preserve">引擎</w:t>
      </w:r>
      <w:r>
        <w:t xml:space="preserve"> → 23 </w:t>
      </w:r>
      <w:r>
        <w:rPr>
          <w:rFonts w:hint="eastAsia"/>
        </w:rPr>
        <w:t xml:space="preserve">个技能</w:t>
      </w:r>
      <w:r>
        <w:t xml:space="preserve"> </w:t>
      </w:r>
      <w:r>
        <w:rPr>
          <w:rFonts w:hint="eastAsia"/>
        </w:rPr>
        <w:t xml:space="preserve">（SKILL.md</w:t>
      </w:r>
      <w:r>
        <w:t xml:space="preserve"> </w:t>
      </w:r>
      <w:r>
        <w:rPr>
          <w:rFonts w:hint="eastAsia"/>
        </w:rPr>
        <w:t xml:space="preserve">提示词</w:t>
      </w:r>
      <w:r>
        <w:t xml:space="preserve"> + Python/Bash </w:t>
      </w:r>
      <w:r>
        <w:rPr>
          <w:rFonts w:hint="eastAsia"/>
        </w:rPr>
        <w:t xml:space="preserve">脚本，Python</w:t>
      </w:r>
      <w:r>
        <w:t xml:space="preserve"> </w:t>
      </w:r>
      <w:r>
        <w:rPr>
          <w:rFonts w:hint="eastAsia"/>
        </w:rPr>
        <w:t xml:space="preserve">栈钉版于</w:t>
      </w:r>
      <w:r>
        <w:t xml:space="preserve"> </w:t>
      </w:r>
      <w:r>
        <w:rPr>
          <w:rStyle w:val="VerbatimChar"/>
        </w:rPr>
        <w:t xml:space="preserve">deploy/requirements.txt</w:t>
      </w:r>
      <w:r>
        <w:rPr>
          <w:rFonts w:hint="eastAsia"/>
        </w:rPr>
        <w:t xml:space="preserve">）。</w:t>
      </w:r>
      <w:r>
        <w:t xml:space="preserve"> </w:t>
      </w:r>
      <w:r>
        <w:rPr>
          <w:rFonts w:hint="eastAsia"/>
        </w:rPr>
        <w:t xml:space="preserve">应用本体按"一份实例服务一个用户"的模型工作，自带会话管理、文件上传、产物侧栏、</w:t>
      </w:r>
      <w:r>
        <w:t xml:space="preserve"> </w:t>
      </w:r>
      <w:r>
        <w:rPr>
          <w:rFonts w:hint="eastAsia"/>
        </w:rPr>
        <w:t xml:space="preserve">局域网/本机登录门禁。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云端平台是空白画布</w:t>
      </w:r>
      <w:r>
        <w:rPr>
          <w:rFonts w:hint="eastAsia"/>
        </w:rPr>
        <w:t xml:space="preserve">：如何把</w:t>
      </w:r>
      <w:r>
        <w:t xml:space="preserve"> N </w:t>
      </w:r>
      <w:r>
        <w:rPr>
          <w:rFonts w:hint="eastAsia"/>
        </w:rPr>
        <w:t xml:space="preserve">份用户实例托管起来（隔离、调度、路由、伸缩）、</w:t>
      </w:r>
      <w:r>
        <w:t xml:space="preserve"> </w:t>
      </w:r>
      <w:r>
        <w:rPr>
          <w:rFonts w:hint="eastAsia"/>
        </w:rPr>
        <w:t xml:space="preserve">以及注册登录/计量/后台这些平台能力，由</w:t>
      </w:r>
      <w:r>
        <w:t xml:space="preserve"> IT </w:t>
      </w:r>
      <w:r>
        <w:rPr>
          <w:rFonts w:hint="eastAsia"/>
        </w:rPr>
        <w:t xml:space="preserve">团队从零设计。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一次完整科研流水线（标书/论文/系统综述）单轮可运行十几分钟到更久，且过程中会执行</w:t>
      </w:r>
      <w:r>
        <w:t xml:space="preserve"> </w:t>
      </w:r>
      <w:r>
        <w:rPr>
          <w:rFonts w:hint="eastAsia"/>
        </w:rPr>
        <w:t xml:space="preserve">统计计算、文档转换等本地进程——这是平台设计必须适配的核心负载特征。</w:t>
      </w:r>
    </w:p>
    <w:bookmarkEnd w:id="10"/>
    <w:bookmarkStart w:id="11" w:name="X2e68fd879aa30e76d6fd574d0ebb76347585f2e"/>
    <w:p>
      <w:pPr>
        <w:pStyle w:val="Heading2"/>
      </w:pPr>
      <w:r>
        <w:t xml:space="preserve">2. </w:t>
      </w:r>
      <w:r>
        <w:rPr>
          <w:rFonts w:hint="eastAsia"/>
        </w:rPr>
        <w:t xml:space="preserve">角色与职责边界</w:t>
      </w:r>
    </w:p>
    <w:tbl>
      <w:tblPr>
        <w:tblStyle w:val="Table"/>
        <w:tblLook w:firstRow="1" w:lastRow="0" w:firstColumn="0" w:lastColumn="0" w:noHBand="0" w:noVBand="0" w:val="0020"/>
        <w:tblW w:w="9026" w:type="dxa"/>
        <w:tblLayout w:type="fixed"/>
      </w:tblPr>
      <w:tblGrid>
        <w:gridCol w:w="1534"/>
        <w:gridCol w:w="4332"/>
        <w:gridCol w:w="3160"/>
      </w:tblGrid>
      <w:tr>
        <w:trPr>
          <w:tblHeader w:val="on"/>
        </w:trPr>
        <w:tc>
          <w:tcPr>
            <w:tcW w:w="1534" w:type="dxa"/>
          </w:tcPr>
          <w:p>
            <w:pPr>
              <w:pStyle w:val="Compact"/>
            </w:pPr>
            <w:r>
              <w:rPr>
                <w:rFonts w:hint="eastAsia"/>
              </w:rPr>
              <w:t xml:space="preserve">角色</w:t>
            </w:r>
          </w:p>
        </w:tc>
        <w:tc>
          <w:tcPr>
            <w:tcW w:w="4332" w:type="dxa"/>
          </w:tcPr>
          <w:p>
            <w:pPr>
              <w:pStyle w:val="Compact"/>
            </w:pPr>
            <w:r>
              <w:rPr>
                <w:rFonts w:hint="eastAsia"/>
              </w:rPr>
              <w:t xml:space="preserve">负责</w:t>
            </w:r>
          </w:p>
        </w:tc>
        <w:tc>
          <w:tcPr>
            <w:tcW w:w="3160" w:type="dxa"/>
          </w:tcPr>
          <w:p>
            <w:pPr>
              <w:pStyle w:val="Compact"/>
            </w:pPr>
            <w:r>
              <w:rPr>
                <w:rFonts w:hint="eastAsia"/>
              </w:rPr>
              <w:t xml:space="preserve">不负责</w:t>
            </w:r>
          </w:p>
        </w:tc>
      </w:tr>
      <w:tr>
        <w:tc>
          <w:tcPr>
            <w:tcW w:w="1534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AI </w:t>
            </w:r>
            <w:r>
              <w:rPr>
                <w:rFonts w:hint="eastAsia"/>
                <w:b/>
                <w:bCs/>
              </w:rPr>
              <w:t xml:space="preserve">团队（需求方）</w:t>
            </w:r>
          </w:p>
        </w:tc>
        <w:tc>
          <w:tcPr>
            <w:tcW w:w="4332" w:type="dxa"/>
          </w:tcPr>
          <w:p>
            <w:pPr>
              <w:pStyle w:val="Compact"/>
            </w:pPr>
            <w:r>
              <w:rPr>
                <w:rFonts w:hint="eastAsia"/>
              </w:rPr>
              <w:t xml:space="preserve">应用本体（网关+引擎+技能）、</w:t>
            </w:r>
            <w:r>
              <w:rPr>
                <w:rStyle w:val="VerbatimChar"/>
              </w:rPr>
              <w:t xml:space="preserve">.opencode/skills/</w:t>
            </w:r>
            <w:r>
              <w:t xml:space="preserve"> </w:t>
            </w:r>
            <w:r>
              <w:rPr>
                <w:rFonts w:hint="eastAsia"/>
              </w:rPr>
              <w:t xml:space="preserve">全部技能内容、</w:t>
            </w:r>
            <w:r>
              <w:rPr>
                <w:rStyle w:val="VerbatimChar"/>
              </w:rPr>
              <w:t xml:space="preserve">AGENTS.md</w:t>
            </w:r>
            <w:r>
              <w:t xml:space="preserve"> </w:t>
            </w:r>
            <w:r>
              <w:rPr>
                <w:rFonts w:hint="eastAsia"/>
              </w:rPr>
              <w:t xml:space="preserve">主控指令、</w:t>
            </w:r>
            <w:r>
              <w:rPr>
                <w:rStyle w:val="VerbatimChar"/>
              </w:rPr>
              <w:t xml:space="preserve">deploy/requirements.txt</w:t>
            </w:r>
            <w:r>
              <w:t xml:space="preserve"> </w:t>
            </w:r>
            <w:r>
              <w:t xml:space="preserve">Python </w:t>
            </w:r>
            <w:r>
              <w:rPr>
                <w:rFonts w:hint="eastAsia"/>
              </w:rPr>
              <w:t xml:space="preserve">依赖钉版</w:t>
            </w:r>
          </w:p>
        </w:tc>
        <w:tc>
          <w:tcPr>
            <w:tcW w:w="3160" w:type="dxa"/>
          </w:tcPr>
          <w:p>
            <w:pPr>
              <w:pStyle w:val="Compact"/>
            </w:pPr>
            <w:r>
              <w:rPr>
                <w:rFonts w:hint="eastAsia"/>
              </w:rPr>
              <w:t xml:space="preserve">平台架构、部署、运维</w:t>
            </w:r>
          </w:p>
        </w:tc>
      </w:tr>
      <w:tr>
        <w:tc>
          <w:tcPr>
            <w:tcW w:w="1534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IT </w:t>
            </w:r>
            <w:r>
              <w:rPr>
                <w:rFonts w:hint="eastAsia"/>
                <w:b/>
                <w:bCs/>
              </w:rPr>
              <w:t xml:space="preserve">团队</w:t>
            </w:r>
          </w:p>
        </w:tc>
        <w:tc>
          <w:tcPr>
            <w:tcW w:w="4332" w:type="dxa"/>
          </w:tcPr>
          <w:p>
            <w:pPr>
              <w:pStyle w:val="Compact"/>
            </w:pPr>
            <w:r>
              <w:rPr>
                <w:rFonts w:hint="eastAsia"/>
              </w:rPr>
              <w:t xml:space="preserve">云端平台（多用户托管/隔离/路由/伸缩）、注册登录、计量计费、运营后台、发布运维、安全合规基础设施</w:t>
            </w:r>
          </w:p>
        </w:tc>
        <w:tc>
          <w:tcPr>
            <w:tcW w:w="3160" w:type="dxa"/>
          </w:tcPr>
          <w:p>
            <w:pPr>
              <w:pStyle w:val="Compact"/>
            </w:pPr>
            <w:r>
              <w:rPr>
                <w:rFonts w:hint="eastAsia"/>
              </w:rPr>
              <w:t xml:space="preserve">应用本体与技能内容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接口约定</w:t>
      </w:r>
      <w:r>
        <w:rPr>
          <w:rFonts w:hint="eastAsia"/>
        </w:rPr>
        <w:t xml:space="preserve">：应用本体代码</w:t>
      </w:r>
      <w:r>
        <w:t xml:space="preserve"> + </w:t>
      </w:r>
      <w:r>
        <w:rPr>
          <w:rFonts w:hint="eastAsia"/>
        </w:rPr>
        <w:t xml:space="preserve">技能目录</w:t>
      </w:r>
      <w:r>
        <w:t xml:space="preserve"> + AGENTS.md + requirements.txt </w:t>
      </w:r>
      <w:r>
        <w:rPr>
          <w:rFonts w:hint="eastAsia"/>
        </w:rPr>
        <w:t xml:space="preserve">是双方的全部接口。</w:t>
      </w:r>
      <w:r>
        <w:t xml:space="preserve"> </w:t>
      </w:r>
      <w:r>
        <w:t xml:space="preserve">AI </w:t>
      </w:r>
      <w:r>
        <w:rPr>
          <w:rFonts w:hint="eastAsia"/>
        </w:rPr>
        <w:t xml:space="preserve">团队更新这些</w:t>
      </w:r>
      <w:r>
        <w:t xml:space="preserve"> → IT </w:t>
      </w:r>
      <w:r>
        <w:rPr>
          <w:rFonts w:hint="eastAsia"/>
        </w:rPr>
        <w:t xml:space="preserve">的发布管道自动吸收；IT</w:t>
      </w:r>
      <w:r>
        <w:t xml:space="preserve"> </w:t>
      </w:r>
      <w:r>
        <w:rPr>
          <w:rFonts w:hint="eastAsia"/>
        </w:rPr>
        <w:t xml:space="preserve">不修改应用本体与技能内容；</w:t>
      </w:r>
      <w:r>
        <w:t xml:space="preserve"> </w:t>
      </w:r>
      <w:r>
        <w:rPr>
          <w:rFonts w:hint="eastAsia"/>
        </w:rPr>
        <w:t xml:space="preserve">应用本体对运行环境的要求以</w:t>
      </w:r>
      <w:r>
        <w:t xml:space="preserve"> §3.6 </w:t>
      </w:r>
      <w:r>
        <w:rPr>
          <w:rFonts w:hint="eastAsia"/>
        </w:rPr>
        <w:t xml:space="preserve">环境契约为准，新增依赖须双方协商。</w:t>
      </w:r>
    </w:p>
    <w:bookmarkEnd w:id="11"/>
    <w:bookmarkStart w:id="21" w:name="Xd771874c8b8482647e037bba2bc2439315d3ac1"/>
    <w:p>
      <w:pPr>
        <w:pStyle w:val="Heading2"/>
      </w:pPr>
      <w:r>
        <w:t xml:space="preserve">3. </w:t>
      </w:r>
      <w:r>
        <w:rPr>
          <w:rFonts w:hint="eastAsia"/>
        </w:rPr>
        <w:t xml:space="preserve">需求清单</w:t>
      </w:r>
    </w:p>
    <w:p>
      <w:pPr>
        <w:pStyle w:val="FirstParagraph"/>
      </w:pPr>
      <w:r>
        <w:rPr>
          <w:rFonts w:hint="eastAsia"/>
        </w:rPr>
        <w:t xml:space="preserve">优先级标注：【必须】v1</w:t>
      </w:r>
      <w:r>
        <w:t xml:space="preserve"> </w:t>
      </w:r>
      <w:r>
        <w:rPr>
          <w:rFonts w:hint="eastAsia"/>
        </w:rPr>
        <w:t xml:space="preserve">上线前提；【应当】v1</w:t>
      </w:r>
      <w:r>
        <w:t xml:space="preserve"> </w:t>
      </w:r>
      <w:r>
        <w:rPr>
          <w:rFonts w:hint="eastAsia"/>
        </w:rPr>
        <w:t xml:space="preserve">尽量、v1.x</w:t>
      </w:r>
      <w:r>
        <w:t xml:space="preserve"> </w:t>
      </w:r>
      <w:r>
        <w:rPr>
          <w:rFonts w:hint="eastAsia"/>
        </w:rPr>
        <w:t xml:space="preserve">必须；【可选】有条件再做。</w:t>
      </w:r>
    </w:p>
    <w:bookmarkStart w:id="12" w:name="X1125a3ed22c14a95934fceaf055a0f98fddbcef"/>
    <w:p>
      <w:pPr>
        <w:pStyle w:val="Heading3"/>
      </w:pPr>
      <w:r>
        <w:t xml:space="preserve">3.1 </w:t>
      </w:r>
      <w:r>
        <w:rPr>
          <w:rFonts w:hint="eastAsia"/>
        </w:rPr>
        <w:t xml:space="preserve">用户访问与体验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【必须】浏览器直达：HTTPS</w:t>
      </w:r>
      <w:r>
        <w:t xml:space="preserve"> + </w:t>
      </w:r>
      <w:r>
        <w:rPr>
          <w:rFonts w:hint="eastAsia"/>
        </w:rPr>
        <w:t xml:space="preserve">正式域名，电脑与手机浏览器均可正常使用（应用界面已自适应）。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【必须】长任务不掉线：单轮任务可持续</w:t>
      </w:r>
      <w:r>
        <w:t xml:space="preserve"> 30 </w:t>
      </w:r>
      <w:r>
        <w:rPr>
          <w:rFonts w:hint="eastAsia"/>
        </w:rPr>
        <w:t xml:space="preserve">分钟以上；用户</w:t>
      </w:r>
      <w:r>
        <w:rPr>
          <w:rFonts w:hint="eastAsia"/>
          <w:b/>
          <w:bCs/>
        </w:rPr>
        <w:t xml:space="preserve">关闭页面/断网后任务继续跑</w:t>
      </w:r>
      <w:r>
        <w:rPr>
          <w:rFonts w:hint="eastAsia"/>
        </w:rPr>
        <w:t xml:space="preserve">，</w:t>
      </w:r>
      <w:r>
        <w:t xml:space="preserve"> </w:t>
      </w:r>
      <w:r>
        <w:rPr>
          <w:rFonts w:hint="eastAsia"/>
        </w:rPr>
        <w:t xml:space="preserve">重新打开能看到进行中状态与最终结果。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【必须】数据持久：会话历史、上传文件、产物跨登录持久保存；用户删除会话即删除对应数据。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【必须】就绪时间：用户打开页面到可对话</w:t>
      </w:r>
      <w:r>
        <w:t xml:space="preserve"> ≤60 </w:t>
      </w:r>
      <w:r>
        <w:rPr>
          <w:rFonts w:hint="eastAsia"/>
        </w:rPr>
        <w:t xml:space="preserve">秒（含冷启动场景）；热状态</w:t>
      </w:r>
      <w:r>
        <w:t xml:space="preserve"> ≤5 </w:t>
      </w:r>
      <w:r>
        <w:rPr>
          <w:rFonts w:hint="eastAsia"/>
        </w:rPr>
        <w:t xml:space="preserve">秒。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【应当】容量声明：初期支持</w:t>
      </w:r>
      <w:r>
        <w:t xml:space="preserve"> ≥50 </w:t>
      </w:r>
      <w:r>
        <w:rPr>
          <w:rFonts w:hint="eastAsia"/>
        </w:rPr>
        <w:t xml:space="preserve">注册用户、≥10</w:t>
      </w:r>
      <w:r>
        <w:t xml:space="preserve"> </w:t>
      </w:r>
      <w:r>
        <w:rPr>
          <w:rFonts w:hint="eastAsia"/>
        </w:rPr>
        <w:t xml:space="preserve">并发活跃用户；扩容路径清晰（加资源即可，</w:t>
      </w:r>
      <w:r>
        <w:t xml:space="preserve"> </w:t>
      </w:r>
      <w:r>
        <w:rPr>
          <w:rFonts w:hint="eastAsia"/>
        </w:rPr>
        <w:t xml:space="preserve">无需改架构）。</w:t>
      </w:r>
    </w:p>
    <w:bookmarkEnd w:id="12"/>
    <w:bookmarkStart w:id="13" w:name="X650c120970b4e740d60e411e5fee931b6f4de21"/>
    <w:p>
      <w:pPr>
        <w:pStyle w:val="Heading3"/>
      </w:pPr>
      <w:r>
        <w:t xml:space="preserve">3.2 </w:t>
      </w:r>
      <w:r>
        <w:rPr>
          <w:rFonts w:hint="eastAsia"/>
        </w:rPr>
        <w:t xml:space="preserve">注册登录与用户管理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【必须】注册/登录方式：</w:t>
      </w:r>
      <w:r>
        <w:rPr>
          <w:rFonts w:hint="eastAsia"/>
          <w:b/>
          <w:bCs/>
        </w:rPr>
        <w:t xml:space="preserve">手机号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短信验证码</w:t>
      </w:r>
      <w:r>
        <w:rPr>
          <w:rFonts w:hint="eastAsia"/>
        </w:rPr>
        <w:t xml:space="preserve">（一期）；</w:t>
      </w:r>
      <w:r>
        <w:rPr>
          <w:rFonts w:hint="eastAsia"/>
          <w:b/>
          <w:bCs/>
        </w:rPr>
        <w:t xml:space="preserve">微信扫码</w:t>
      </w:r>
      <w:r>
        <w:rPr>
          <w:rFonts w:hint="eastAsia"/>
        </w:rPr>
        <w:t xml:space="preserve">（二期，需公司主体的</w:t>
      </w:r>
      <w:r>
        <w:t xml:space="preserve"> </w:t>
      </w:r>
      <w:r>
        <w:rPr>
          <w:rFonts w:hint="eastAsia"/>
        </w:rPr>
        <w:t xml:space="preserve">微信开放平台资质，请提前评估办理周期）。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【必须】云端用户档案：身份（手机号/openid）、</w:t>
      </w:r>
      <w:r>
        <w:rPr>
          <w:rFonts w:hint="eastAsia"/>
          <w:b/>
          <w:bCs/>
        </w:rPr>
        <w:t xml:space="preserve">档位（分级）</w:t>
      </w:r>
      <w:r>
        <w:rPr>
          <w:rFonts w:hint="eastAsia"/>
        </w:rPr>
        <w:t xml:space="preserve">、状态（正常/停用）、用量。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【必须】免登录期：登录态保持</w:t>
      </w:r>
      <w:r>
        <w:t xml:space="preserve"> N </w:t>
      </w:r>
      <w:r>
        <w:rPr>
          <w:rFonts w:hint="eastAsia"/>
        </w:rPr>
        <w:t xml:space="preserve">天（可配置），期内重访免登录；</w:t>
      </w:r>
      <w:r>
        <w:t xml:space="preserve"> </w:t>
      </w:r>
      <w:r>
        <w:rPr>
          <w:rFonts w:hint="eastAsia"/>
        </w:rPr>
        <w:t xml:space="preserve">停用账号后现有登录态在下一次请求即失效。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【必须】防滥用：验证码有频控与图形验证兜底；同一账号并发会话数可限制。</w:t>
      </w:r>
    </w:p>
    <w:bookmarkEnd w:id="13"/>
    <w:bookmarkStart w:id="14" w:name="X0e038215bcbccb868b17c3721e4e07a62d6d96f"/>
    <w:p>
      <w:pPr>
        <w:pStyle w:val="Heading3"/>
      </w:pPr>
      <w:r>
        <w:t xml:space="preserve">3.3 </w:t>
      </w:r>
      <w:r>
        <w:rPr>
          <w:rFonts w:hint="eastAsia"/>
        </w:rPr>
        <w:t xml:space="preserve">多用户隔离与资源管控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【必须】强隔离：用户之间</w:t>
      </w:r>
      <w:r>
        <w:rPr>
          <w:rFonts w:hint="eastAsia"/>
          <w:b/>
          <w:bCs/>
        </w:rPr>
        <w:t xml:space="preserve">数据不可互访、执行环境不可互扰</w:t>
      </w:r>
      <w:r>
        <w:rPr>
          <w:rFonts w:hint="eastAsia"/>
        </w:rPr>
        <w:t xml:space="preserve">。注意：agent</w:t>
      </w:r>
      <w:r>
        <w:t xml:space="preserve"> </w:t>
      </w:r>
      <w:r>
        <w:rPr>
          <w:rFonts w:hint="eastAsia"/>
        </w:rPr>
        <w:t xml:space="preserve">引擎具备执行</w:t>
      </w:r>
      <w:r>
        <w:t xml:space="preserve"> </w:t>
      </w:r>
      <w:r>
        <w:rPr>
          <w:rFonts w:hint="eastAsia"/>
        </w:rPr>
        <w:t xml:space="preserve">任意</w:t>
      </w:r>
      <w:r>
        <w:t xml:space="preserve"> shell </w:t>
      </w:r>
      <w:r>
        <w:rPr>
          <w:rFonts w:hint="eastAsia"/>
        </w:rPr>
        <w:t xml:space="preserve">命令的能力（这是产品功能，不是漏洞），因此隔离必须是</w:t>
      </w:r>
      <w:r>
        <w:rPr>
          <w:rFonts w:hint="eastAsia"/>
          <w:b/>
          <w:bCs/>
        </w:rPr>
        <w:t xml:space="preserve">执行环境级</w:t>
      </w:r>
      <w:r>
        <w:rPr>
          <w:rFonts w:hint="eastAsia"/>
        </w:rPr>
        <w:t xml:space="preserve">的，</w:t>
      </w:r>
      <w:r>
        <w:t xml:space="preserve"> </w:t>
      </w:r>
      <w:r>
        <w:rPr>
          <w:rFonts w:hint="eastAsia"/>
        </w:rPr>
        <w:t xml:space="preserve">仅靠应用层权限校验不满足本条。隔离的具体技术手段由</w:t>
      </w:r>
      <w:r>
        <w:t xml:space="preserve"> IT </w:t>
      </w:r>
      <w:r>
        <w:rPr>
          <w:rFonts w:hint="eastAsia"/>
        </w:rPr>
        <w:t xml:space="preserve">选型。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【必须】资源限额：单用户的</w:t>
      </w:r>
      <w:r>
        <w:t xml:space="preserve"> </w:t>
      </w:r>
      <w:r>
        <w:rPr>
          <w:rFonts w:hint="eastAsia"/>
        </w:rPr>
        <w:t xml:space="preserve">CPU/内存/磁盘有上限，任何用户的重负载（如大文件统计、</w:t>
      </w:r>
      <w:r>
        <w:t xml:space="preserve"> </w:t>
      </w:r>
      <w:r>
        <w:rPr>
          <w:rFonts w:hint="eastAsia"/>
        </w:rPr>
        <w:t xml:space="preserve">文档转换）不得拖垮其他用户或平台本身；超限行为有可预期的失败表现而非平台崩溃。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【必须】闲置回收与按需分配：用户不活跃时其占用的计算资源可回收，再次访问时自动恢复</w:t>
      </w:r>
      <w:r>
        <w:t xml:space="preserve"> </w:t>
      </w:r>
      <w:r>
        <w:rPr>
          <w:rFonts w:hint="eastAsia"/>
        </w:rPr>
        <w:t xml:space="preserve">（数据不丢）；平台总资源按并发活跃数配置而非注册数。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【必须】引擎不对外暴露：agent</w:t>
      </w:r>
      <w:r>
        <w:t xml:space="preserve"> </w:t>
      </w:r>
      <w:r>
        <w:rPr>
          <w:rFonts w:hint="eastAsia"/>
        </w:rPr>
        <w:t xml:space="preserve">引擎无鉴权，其服务端口绝不可被用户浏览器或公网直接访问；</w:t>
      </w:r>
      <w:r>
        <w:t xml:space="preserve"> </w:t>
      </w:r>
      <w:r>
        <w:rPr>
          <w:rFonts w:hint="eastAsia"/>
        </w:rPr>
        <w:t xml:space="preserve">所有流量必须经过带鉴权的入口层。</w:t>
      </w:r>
    </w:p>
    <w:bookmarkEnd w:id="14"/>
    <w:bookmarkStart w:id="15" w:name="X874bfc77f5ec9d875a4531b90ce2925fad8f7be"/>
    <w:p>
      <w:pPr>
        <w:pStyle w:val="Heading3"/>
      </w:pPr>
      <w:r>
        <w:t xml:space="preserve">3.4 token </w:t>
      </w:r>
      <w:r>
        <w:rPr>
          <w:rFonts w:hint="eastAsia"/>
        </w:rPr>
        <w:t xml:space="preserve">计量与额度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【必须】按用户计量：每个用户的</w:t>
      </w:r>
      <w:r>
        <w:t xml:space="preserve"> LLM token </w:t>
      </w:r>
      <w:r>
        <w:rPr>
          <w:rFonts w:hint="eastAsia"/>
        </w:rPr>
        <w:t xml:space="preserve">消耗可查（日/月/累计），作为计费与额度依据；</w:t>
      </w:r>
      <w:r>
        <w:t xml:space="preserve"> </w:t>
      </w:r>
      <w:r>
        <w:rPr>
          <w:rFonts w:hint="eastAsia"/>
        </w:rPr>
        <w:t xml:space="preserve">被用户中途终止的请求也必须计入（上游按全额计费）。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【必须】额度控制：按档位设额度（建议含"每日额度"维度），超限拒绝并给用户明确提示；</w:t>
      </w:r>
      <w:r>
        <w:t xml:space="preserve"> </w:t>
      </w:r>
      <w:r>
        <w:rPr>
          <w:rFonts w:hint="eastAsia"/>
        </w:rPr>
        <w:t xml:space="preserve">额度策略运营可调，无需发版。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【必须】分级管理：档位决定可用模型与额度；后台调档对用户即时或次轮生效。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【必须】上游模型通道管理：多渠道调度/故障切换/换模型对用户透明。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【应当】用量异常告警：单账号用量突刺提醒运营。</w:t>
      </w:r>
    </w:p>
    <w:bookmarkEnd w:id="15"/>
    <w:bookmarkStart w:id="16" w:name="X079e68ef3040ffb60279bae52bf21c792c570c1"/>
    <w:p>
      <w:pPr>
        <w:pStyle w:val="Heading3"/>
      </w:pPr>
      <w:r>
        <w:t xml:space="preserve">3.5 </w:t>
      </w:r>
      <w:r>
        <w:rPr>
          <w:rFonts w:hint="eastAsia"/>
        </w:rPr>
        <w:t xml:space="preserve">运营后台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【必须】最小后台能力：用户列表（搜索）、改档位、停用/启用、看用量、看在线/资源占用状态。</w:t>
      </w:r>
      <w:r>
        <w:t xml:space="preserve"> </w:t>
      </w:r>
      <w:r>
        <w:rPr>
          <w:rFonts w:hint="eastAsia"/>
        </w:rPr>
        <w:t xml:space="preserve">操作不得要求登录服务器敲命令。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【应当】数据看板：活跃用户、总用量趋势、资源水位。</w:t>
      </w:r>
    </w:p>
    <w:bookmarkEnd w:id="16"/>
    <w:bookmarkStart w:id="17" w:name="X42fdd6de18f1fc1570c168f9ad1c3bc80bae981"/>
    <w:p>
      <w:pPr>
        <w:pStyle w:val="Heading3"/>
      </w:pPr>
      <w:r>
        <w:t xml:space="preserve">3.6 </w:t>
      </w:r>
      <w:r>
        <w:rPr>
          <w:rFonts w:hint="eastAsia"/>
        </w:rPr>
        <w:t xml:space="preserve">应用本体环境契约（每个用户实例的运行环境必须满足）</w:t>
      </w:r>
    </w:p>
    <w:p>
      <w:pPr>
        <w:pStyle w:val="FirstParagraph"/>
      </w:pPr>
      <w:r>
        <w:rPr>
          <w:rFonts w:hint="eastAsia"/>
        </w:rPr>
        <w:t xml:space="preserve">无论</w:t>
      </w:r>
      <w:r>
        <w:t xml:space="preserve"> IT </w:t>
      </w:r>
      <w:r>
        <w:rPr>
          <w:rFonts w:hint="eastAsia"/>
        </w:rPr>
        <w:t xml:space="preserve">采用什么托管方案，分配给每个用户实例的执行环境必须成立以下契约</w:t>
      </w:r>
      <w:r>
        <w:t xml:space="preserve"> </w:t>
      </w:r>
      <w:r>
        <w:rPr>
          <w:rFonts w:hint="eastAsia"/>
        </w:rPr>
        <w:t xml:space="preserve">（这是技能正常运行的前提，验收</w:t>
      </w:r>
      <w:r>
        <w:t xml:space="preserve"> A5 </w:t>
      </w:r>
      <w:r>
        <w:rPr>
          <w:rFonts w:hint="eastAsia"/>
        </w:rPr>
        <w:t xml:space="preserve">逐项覆盖）：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应用根存在</w:t>
      </w:r>
      <w:r>
        <w:t xml:space="preserve"> </w:t>
      </w:r>
      <w:r>
        <w:rPr>
          <w:rStyle w:val="VerbatimChar"/>
        </w:rPr>
        <w:t xml:space="preserve">.venv</w:t>
      </w:r>
      <w:r>
        <w:rPr>
          <w:rFonts w:hint="eastAsia"/>
        </w:rPr>
        <w:t xml:space="preserve">，</w:t>
      </w:r>
      <w:r>
        <w:rPr>
          <w:rStyle w:val="VerbatimChar"/>
        </w:rPr>
        <w:t xml:space="preserve">.venv/bin/python</w:t>
      </w:r>
      <w:r>
        <w:t xml:space="preserve"> </w:t>
      </w:r>
      <w:r>
        <w:rPr>
          <w:rFonts w:hint="eastAsia"/>
        </w:rPr>
        <w:t xml:space="preserve">可执行并加载钉版科研</w:t>
      </w:r>
      <w:r>
        <w:t xml:space="preserve"> Python </w:t>
      </w:r>
      <w:r>
        <w:rPr>
          <w:rFonts w:hint="eastAsia"/>
        </w:rPr>
        <w:t xml:space="preserve">栈</w:t>
      </w:r>
      <w:r>
        <w:t xml:space="preserve"> 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deploy/requirements.txt</w:t>
      </w:r>
      <w:r>
        <w:rPr>
          <w:rFonts w:hint="eastAsia"/>
        </w:rPr>
        <w:t xml:space="preserve">）；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命令行环境提供：</w:t>
      </w:r>
      <w:r>
        <w:rPr>
          <w:rStyle w:val="VerbatimChar"/>
        </w:rPr>
        <w:t xml:space="preserve">bash</w:t>
      </w:r>
      <w:r>
        <w:rPr>
          <w:rFonts w:hint="eastAsia"/>
        </w:rPr>
        <w:t xml:space="preserve">（heredoc/管道/source）、</w:t>
      </w:r>
      <w:r>
        <w:rPr>
          <w:rStyle w:val="VerbatimChar"/>
        </w:rPr>
        <w:t xml:space="preserve">git</w:t>
      </w:r>
      <w:r>
        <w:t xml:space="preserve">、</w:t>
      </w:r>
      <w:r>
        <w:rPr>
          <w:rStyle w:val="VerbatimChar"/>
        </w:rPr>
        <w:t xml:space="preserve">pandoc</w:t>
      </w:r>
      <w:r>
        <w:rPr>
          <w:rFonts w:hint="eastAsia"/>
        </w:rPr>
        <w:t xml:space="preserve">、裸</w:t>
      </w:r>
      <w:r>
        <w:t xml:space="preserve"> </w:t>
      </w:r>
      <w:r>
        <w:rPr>
          <w:rStyle w:val="VerbatimChar"/>
        </w:rPr>
        <w:t xml:space="preserve">python3</w:t>
      </w:r>
      <w:r>
        <w:rPr>
          <w:rFonts w:hint="eastAsia"/>
        </w:rPr>
        <w:t xml:space="preserve">；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完整文档能力</w:t>
      </w:r>
      <w:r>
        <w:rPr>
          <w:rFonts w:hint="eastAsia"/>
        </w:rPr>
        <w:t xml:space="preserve">（云端版不降级）：出版级</w:t>
      </w:r>
      <w:r>
        <w:t xml:space="preserve"> PDF </w:t>
      </w:r>
      <w:r>
        <w:rPr>
          <w:rFonts w:hint="eastAsia"/>
        </w:rPr>
        <w:t xml:space="preserve">排版（xelatex</w:t>
      </w:r>
      <w:r>
        <w:t xml:space="preserve"> + </w:t>
      </w:r>
      <w:r>
        <w:rPr>
          <w:rFonts w:hint="eastAsia"/>
        </w:rPr>
        <w:t xml:space="preserve">中文宏包</w:t>
      </w:r>
      <w:r>
        <w:t xml:space="preserve"> + </w:t>
      </w:r>
      <w:r>
        <w:rPr>
          <w:rFonts w:hint="eastAsia"/>
        </w:rPr>
        <w:t xml:space="preserve">全套字体）、</w:t>
      </w:r>
      <w:r>
        <w:t xml:space="preserve"> </w:t>
      </w:r>
      <w:r>
        <w:t xml:space="preserve">docx/pptx </w:t>
      </w:r>
      <w:r>
        <w:rPr>
          <w:rFonts w:hint="eastAsia"/>
        </w:rPr>
        <w:t xml:space="preserve">生成与在线预览（LibreOffice）可用；</w:t>
      </w:r>
    </w:p>
    <w:p>
      <w:pPr>
        <w:pStyle w:val="Compact"/>
        <w:numPr>
          <w:ilvl w:val="0"/>
          <w:numId w:val="1007"/>
        </w:numPr>
      </w:pPr>
      <w:r>
        <w:t xml:space="preserve">matplotlib </w:t>
      </w:r>
      <w:r>
        <w:rPr>
          <w:rFonts w:hint="eastAsia"/>
        </w:rPr>
        <w:t xml:space="preserve">中文图不出豆腐块（含逐字形回退）；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每个会话有独立工作目录，agent</w:t>
      </w:r>
      <w:r>
        <w:t xml:space="preserve"> </w:t>
      </w:r>
      <w:r>
        <w:rPr>
          <w:rFonts w:hint="eastAsia"/>
        </w:rPr>
        <w:t xml:space="preserve">写裸文件名即落对应会话的产物目录（应用本体自带机制）；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应用本体以环境变量接收平台注入的配置（LLM</w:t>
      </w:r>
      <w:r>
        <w:t xml:space="preserve"> </w:t>
      </w:r>
      <w:r>
        <w:rPr>
          <w:rFonts w:hint="eastAsia"/>
        </w:rPr>
        <w:t xml:space="preserve">接入、额度参数、路径前缀等，</w:t>
      </w:r>
      <w:r>
        <w:t xml:space="preserve"> </w:t>
      </w:r>
      <w:r>
        <w:rPr>
          <w:rFonts w:hint="eastAsia"/>
        </w:rPr>
        <w:t xml:space="preserve">具体清单交接时由</w:t>
      </w:r>
      <w:r>
        <w:t xml:space="preserve"> AI </w:t>
      </w:r>
      <w:r>
        <w:rPr>
          <w:rFonts w:hint="eastAsia"/>
        </w:rPr>
        <w:t xml:space="preserve">团队提供）。</w:t>
      </w:r>
    </w:p>
    <w:p>
      <w:pPr>
        <w:pStyle w:val="FirstParagraph"/>
      </w:pPr>
      <w:r>
        <w:t xml:space="preserve">AI </w:t>
      </w:r>
      <w:r>
        <w:rPr>
          <w:rFonts w:hint="eastAsia"/>
        </w:rPr>
        <w:t xml:space="preserve">团队承诺：技能只依赖以上契约；新增系统级依赖提前协商。</w:t>
      </w:r>
    </w:p>
    <w:bookmarkEnd w:id="17"/>
    <w:bookmarkStart w:id="18" w:name="X68b0e64d59132ae1d436474270233a6e3dfc24e"/>
    <w:p>
      <w:pPr>
        <w:pStyle w:val="Heading3"/>
      </w:pPr>
      <w:r>
        <w:t xml:space="preserve">3.7 </w:t>
      </w:r>
      <w:r>
        <w:rPr>
          <w:rFonts w:hint="eastAsia"/>
        </w:rPr>
        <w:t xml:space="preserve">可用性与运维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【必须】数据备份：用户数据（会话/文件/产物/用户档案）定期备份，有恢复预案且演练过。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【必须】监控告警：平台存活、资源水位、上游</w:t>
      </w:r>
      <w:r>
        <w:t xml:space="preserve"> LLM </w:t>
      </w:r>
      <w:r>
        <w:rPr>
          <w:rFonts w:hint="eastAsia"/>
        </w:rPr>
        <w:t xml:space="preserve">通道可用性有监控与告警。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【必须】日志：平台侧与用户实例侧日志可查，排障不依赖复现。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【应当】技能热更新：技能内容更新走管道直达所有用户实例，与平台发版解耦。</w:t>
      </w:r>
    </w:p>
    <w:bookmarkEnd w:id="18"/>
    <w:bookmarkStart w:id="19" w:name="X80fd34ab036cbe9c71cb0ab6940e0ea3caa0b68"/>
    <w:p>
      <w:pPr>
        <w:pStyle w:val="Heading3"/>
      </w:pPr>
      <w:r>
        <w:t xml:space="preserve">3.8 </w:t>
      </w:r>
      <w:r>
        <w:rPr>
          <w:rFonts w:hint="eastAsia"/>
        </w:rPr>
        <w:t xml:space="preserve">安全与合规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【必须】全链路</w:t>
      </w:r>
      <w:r>
        <w:t xml:space="preserve"> </w:t>
      </w:r>
      <w:r>
        <w:rPr>
          <w:rFonts w:hint="eastAsia"/>
        </w:rPr>
        <w:t xml:space="preserve">HTTPS；用户内容数据存储于平台，须有访问控制与备份保护；</w:t>
      </w:r>
      <w:r>
        <w:t xml:space="preserve"> </w:t>
      </w:r>
      <w:r>
        <w:rPr>
          <w:rFonts w:hint="eastAsia"/>
        </w:rPr>
        <w:t xml:space="preserve">运营后台不提供查看用户内容数据的功能（只见元数据与用量）。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【必须】平台自身安全：入口层防暴力破解（频控/封禁）、验证码、依赖组件的安全更新机制。</w:t>
      </w:r>
    </w:p>
    <w:bookmarkEnd w:id="19"/>
    <w:bookmarkStart w:id="20" w:name="Xe4b849539da626a21a7d7fe74ba89350c940cac"/>
    <w:p>
      <w:pPr>
        <w:pStyle w:val="Heading3"/>
      </w:pPr>
      <w:r>
        <w:t xml:space="preserve">3.9 </w:t>
      </w:r>
      <w:r>
        <w:rPr>
          <w:rFonts w:hint="eastAsia"/>
        </w:rPr>
        <w:t xml:space="preserve">明确的非目标（不做）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不做团队/组织账号体系（一人一账号；机构合作另立需求）。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不做用户内容数据的跨用户共享/协作功能。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不承诺</w:t>
      </w:r>
      <w:r>
        <w:t xml:space="preserve"> LLM </w:t>
      </w:r>
      <w:r>
        <w:rPr>
          <w:rFonts w:hint="eastAsia"/>
        </w:rPr>
        <w:t xml:space="preserve">上游的</w:t>
      </w:r>
      <w:r>
        <w:t xml:space="preserve"> </w:t>
      </w:r>
      <w:r>
        <w:rPr>
          <w:rFonts w:hint="eastAsia"/>
        </w:rPr>
        <w:t xml:space="preserve">SLA（上游故障时平台如实提示并自动切换通道）。</w:t>
      </w:r>
    </w:p>
    <w:bookmarkEnd w:id="20"/>
    <w:bookmarkEnd w:id="21"/>
    <w:bookmarkStart w:id="22" w:name="X36457edffa58e2ff983f4d4c88728c9571ed9d4"/>
    <w:p>
      <w:pPr>
        <w:pStyle w:val="Heading2"/>
      </w:pPr>
      <w:r>
        <w:t xml:space="preserve">4. </w:t>
      </w:r>
      <w:r>
        <w:rPr>
          <w:rFonts w:hint="eastAsia"/>
        </w:rPr>
        <w:t xml:space="preserve">验收标准</w:t>
      </w:r>
    </w:p>
    <w:tbl>
      <w:tblPr>
        <w:tblStyle w:val="Table"/>
        <w:tblLook w:firstRow="1" w:lastRow="0" w:firstColumn="0" w:lastColumn="0" w:noHBand="0" w:noVBand="0" w:val="0020"/>
        <w:tblW w:w="9026" w:type="dxa"/>
        <w:tblLayout w:type="fixed"/>
      </w:tblPr>
      <w:tblGrid>
        <w:gridCol w:w="812"/>
        <w:gridCol w:w="1624"/>
        <w:gridCol w:w="6590"/>
      </w:tblGrid>
      <w:tr>
        <w:trPr>
          <w:tblHeader w:val="on"/>
        </w:trPr>
        <w:tc>
          <w:tcPr>
            <w:tcW w:w="812" w:type="dxa"/>
          </w:tcPr>
          <w:p>
            <w:pPr>
              <w:pStyle w:val="Compact"/>
            </w:pPr>
            <w:r>
              <w:t xml:space="preserve">#</w:t>
            </w:r>
          </w:p>
        </w:tc>
        <w:tc>
          <w:tcPr>
            <w:tcW w:w="1624" w:type="dxa"/>
          </w:tcPr>
          <w:p>
            <w:pPr>
              <w:pStyle w:val="Compact"/>
            </w:pPr>
            <w:r>
              <w:rPr>
                <w:rFonts w:hint="eastAsia"/>
              </w:rPr>
              <w:t xml:space="preserve">场景</w:t>
            </w:r>
          </w:p>
        </w:tc>
        <w:tc>
          <w:tcPr>
            <w:tcW w:w="6590" w:type="dxa"/>
          </w:tcPr>
          <w:p>
            <w:pPr>
              <w:pStyle w:val="Compact"/>
            </w:pPr>
            <w:r>
              <w:rPr>
                <w:rFonts w:hint="eastAsia"/>
              </w:rPr>
              <w:t xml:space="preserve">通过标准</w:t>
            </w:r>
          </w:p>
        </w:tc>
      </w:tr>
      <w:tr>
        <w:tc>
          <w:tcPr>
            <w:tcW w:w="812" w:type="dxa"/>
          </w:tcPr>
          <w:p>
            <w:pPr>
              <w:pStyle w:val="Compact"/>
            </w:pPr>
            <w:r>
              <w:t xml:space="preserve">A1</w:t>
            </w:r>
          </w:p>
        </w:tc>
        <w:tc>
          <w:tcPr>
            <w:tcW w:w="1624" w:type="dxa"/>
          </w:tcPr>
          <w:p>
            <w:pPr>
              <w:pStyle w:val="Compact"/>
            </w:pPr>
            <w:r>
              <w:rPr>
                <w:rFonts w:hint="eastAsia"/>
              </w:rPr>
              <w:t xml:space="preserve">新用户注册</w:t>
            </w:r>
          </w:p>
        </w:tc>
        <w:tc>
          <w:tcPr>
            <w:tcW w:w="6590" w:type="dxa"/>
          </w:tcPr>
          <w:p>
            <w:pPr>
              <w:pStyle w:val="Compact"/>
            </w:pPr>
            <w:r>
              <w:rPr>
                <w:rFonts w:hint="eastAsia"/>
              </w:rPr>
              <w:t xml:space="preserve">手机号+验证码完成注册并进入主界面；全程</w:t>
            </w:r>
            <w:r>
              <w:t xml:space="preserve"> HTTPS</w:t>
            </w:r>
          </w:p>
        </w:tc>
      </w:tr>
      <w:tr>
        <w:tc>
          <w:tcPr>
            <w:tcW w:w="812" w:type="dxa"/>
          </w:tcPr>
          <w:p>
            <w:pPr>
              <w:pStyle w:val="Compact"/>
            </w:pPr>
            <w:r>
              <w:t xml:space="preserve">A2</w:t>
            </w:r>
          </w:p>
        </w:tc>
        <w:tc>
          <w:tcPr>
            <w:tcW w:w="1624" w:type="dxa"/>
          </w:tcPr>
          <w:p>
            <w:pPr>
              <w:pStyle w:val="Compact"/>
            </w:pPr>
            <w:r>
              <w:rPr>
                <w:rFonts w:hint="eastAsia"/>
              </w:rPr>
              <w:t xml:space="preserve">免登录</w:t>
            </w:r>
          </w:p>
        </w:tc>
        <w:tc>
          <w:tcPr>
            <w:tcW w:w="6590" w:type="dxa"/>
          </w:tcPr>
          <w:p>
            <w:pPr>
              <w:pStyle w:val="Compact"/>
            </w:pPr>
            <w:r>
              <w:rPr>
                <w:rFonts w:hint="eastAsia"/>
              </w:rPr>
              <w:t xml:space="preserve">同设备</w:t>
            </w:r>
            <w:r>
              <w:t xml:space="preserve"> N </w:t>
            </w:r>
            <w:r>
              <w:rPr>
                <w:rFonts w:hint="eastAsia"/>
              </w:rPr>
              <w:t xml:space="preserve">天内重访免登录；后台停用后下一次请求即拒</w:t>
            </w:r>
          </w:p>
        </w:tc>
      </w:tr>
      <w:tr>
        <w:tc>
          <w:tcPr>
            <w:tcW w:w="812" w:type="dxa"/>
          </w:tcPr>
          <w:p>
            <w:pPr>
              <w:pStyle w:val="Compact"/>
            </w:pPr>
            <w:r>
              <w:t xml:space="preserve">A3</w:t>
            </w:r>
          </w:p>
        </w:tc>
        <w:tc>
          <w:tcPr>
            <w:tcW w:w="1624" w:type="dxa"/>
          </w:tcPr>
          <w:p>
            <w:pPr>
              <w:pStyle w:val="Compact"/>
            </w:pPr>
            <w:r>
              <w:rPr>
                <w:rFonts w:hint="eastAsia"/>
              </w:rPr>
              <w:t xml:space="preserve">冷/热启动</w:t>
            </w:r>
          </w:p>
        </w:tc>
        <w:tc>
          <w:tcPr>
            <w:tcW w:w="6590" w:type="dxa"/>
          </w:tcPr>
          <w:p>
            <w:pPr>
              <w:pStyle w:val="Compact"/>
            </w:pPr>
            <w:r>
              <w:rPr>
                <w:rFonts w:hint="eastAsia"/>
              </w:rPr>
              <w:t xml:space="preserve">冷启动</w:t>
            </w:r>
            <w:r>
              <w:t xml:space="preserve"> ≤60s </w:t>
            </w:r>
            <w:r>
              <w:rPr>
                <w:rFonts w:hint="eastAsia"/>
              </w:rPr>
              <w:t xml:space="preserve">可对话，热状态</w:t>
            </w:r>
            <w:r>
              <w:t xml:space="preserve"> ≤5s</w:t>
            </w:r>
          </w:p>
        </w:tc>
      </w:tr>
      <w:tr>
        <w:tc>
          <w:tcPr>
            <w:tcW w:w="812" w:type="dxa"/>
          </w:tcPr>
          <w:p>
            <w:pPr>
              <w:pStyle w:val="Compact"/>
            </w:pPr>
            <w:r>
              <w:t xml:space="preserve">A4</w:t>
            </w:r>
          </w:p>
        </w:tc>
        <w:tc>
          <w:tcPr>
            <w:tcW w:w="1624" w:type="dxa"/>
          </w:tcPr>
          <w:p>
            <w:pPr>
              <w:pStyle w:val="Compact"/>
            </w:pPr>
            <w:r>
              <w:rPr>
                <w:rFonts w:hint="eastAsia"/>
              </w:rPr>
              <w:t xml:space="preserve">长任务</w:t>
            </w:r>
          </w:p>
        </w:tc>
        <w:tc>
          <w:tcPr>
            <w:tcW w:w="6590" w:type="dxa"/>
          </w:tcPr>
          <w:p>
            <w:pPr>
              <w:pStyle w:val="Compact"/>
            </w:pPr>
            <w:r>
              <w:rPr>
                <w:rFonts w:hint="eastAsia"/>
              </w:rPr>
              <w:t xml:space="preserve">发起</w:t>
            </w:r>
            <w:r>
              <w:t xml:space="preserve"> ≥30 </w:t>
            </w:r>
            <w:r>
              <w:rPr>
                <w:rFonts w:hint="eastAsia"/>
              </w:rPr>
              <w:t xml:space="preserve">分钟的流水线任务，中途关浏览器，重开后看到进行中/完成结果</w:t>
            </w:r>
          </w:p>
        </w:tc>
      </w:tr>
      <w:tr>
        <w:tc>
          <w:tcPr>
            <w:tcW w:w="812" w:type="dxa"/>
          </w:tcPr>
          <w:p>
            <w:pPr>
              <w:pStyle w:val="Compact"/>
            </w:pPr>
            <w:r>
              <w:t xml:space="preserve">A5</w:t>
            </w:r>
          </w:p>
        </w:tc>
        <w:tc>
          <w:tcPr>
            <w:tcW w:w="1624" w:type="dxa"/>
          </w:tcPr>
          <w:p>
            <w:pPr>
              <w:pStyle w:val="Compact"/>
            </w:pPr>
            <w:r>
              <w:rPr>
                <w:rFonts w:hint="eastAsia"/>
              </w:rPr>
              <w:t xml:space="preserve">环境契约</w:t>
            </w:r>
          </w:p>
        </w:tc>
        <w:tc>
          <w:tcPr>
            <w:tcW w:w="6590" w:type="dxa"/>
          </w:tcPr>
          <w:p>
            <w:pPr>
              <w:pStyle w:val="Compact"/>
            </w:pPr>
            <w:r>
              <w:rPr>
                <w:rFonts w:hint="eastAsia"/>
              </w:rPr>
              <w:t xml:space="preserve">在任一用户实例内逐项验证</w:t>
            </w:r>
            <w:r>
              <w:t xml:space="preserve"> §3.6 </w:t>
            </w:r>
            <w:r>
              <w:rPr>
                <w:rFonts w:hint="eastAsia"/>
              </w:rPr>
              <w:t xml:space="preserve">六条契约（统计出中文图、md→PDF</w:t>
            </w:r>
            <w:r>
              <w:t xml:space="preserve"> </w:t>
            </w:r>
            <w:r>
              <w:rPr>
                <w:rFonts w:hint="eastAsia"/>
              </w:rPr>
              <w:t xml:space="preserve">出版排版、pptx</w:t>
            </w:r>
            <w:r>
              <w:t xml:space="preserve"> </w:t>
            </w:r>
            <w:r>
              <w:rPr>
                <w:rFonts w:hint="eastAsia"/>
              </w:rPr>
              <w:t xml:space="preserve">生成+在线预览）</w:t>
            </w:r>
          </w:p>
        </w:tc>
      </w:tr>
      <w:tr>
        <w:tc>
          <w:tcPr>
            <w:tcW w:w="812" w:type="dxa"/>
          </w:tcPr>
          <w:p>
            <w:pPr>
              <w:pStyle w:val="Compact"/>
            </w:pPr>
            <w:r>
              <w:t xml:space="preserve">A6</w:t>
            </w:r>
          </w:p>
        </w:tc>
        <w:tc>
          <w:tcPr>
            <w:tcW w:w="1624" w:type="dxa"/>
          </w:tcPr>
          <w:p>
            <w:pPr>
              <w:pStyle w:val="Compact"/>
            </w:pPr>
            <w:r>
              <w:rPr>
                <w:rFonts w:hint="eastAsia"/>
              </w:rPr>
              <w:t xml:space="preserve">隔离-数据</w:t>
            </w:r>
          </w:p>
        </w:tc>
        <w:tc>
          <w:tcPr>
            <w:tcW w:w="6590" w:type="dxa"/>
          </w:tcPr>
          <w:p>
            <w:pPr>
              <w:pStyle w:val="Compact"/>
            </w:pPr>
            <w:r>
              <w:rPr>
                <w:rFonts w:hint="eastAsia"/>
              </w:rPr>
              <w:t xml:space="preserve">用户</w:t>
            </w:r>
            <w:r>
              <w:t xml:space="preserve"> A </w:t>
            </w:r>
            <w:r>
              <w:rPr>
                <w:rFonts w:hint="eastAsia"/>
              </w:rPr>
              <w:t xml:space="preserve">无法以任何方式（含构造</w:t>
            </w:r>
            <w:r>
              <w:t xml:space="preserve"> </w:t>
            </w:r>
            <w:r>
              <w:rPr>
                <w:rFonts w:hint="eastAsia"/>
              </w:rPr>
              <w:t xml:space="preserve">URL、让</w:t>
            </w:r>
            <w:r>
              <w:t xml:space="preserve"> agent </w:t>
            </w:r>
            <w:r>
              <w:rPr>
                <w:rFonts w:hint="eastAsia"/>
              </w:rPr>
              <w:t xml:space="preserve">执行命令）读到用户</w:t>
            </w:r>
            <w:r>
              <w:t xml:space="preserve"> B </w:t>
            </w:r>
            <w:r>
              <w:rPr>
                <w:rFonts w:hint="eastAsia"/>
              </w:rPr>
              <w:t xml:space="preserve">的文件与会话</w:t>
            </w:r>
          </w:p>
        </w:tc>
      </w:tr>
      <w:tr>
        <w:tc>
          <w:tcPr>
            <w:tcW w:w="812" w:type="dxa"/>
          </w:tcPr>
          <w:p>
            <w:pPr>
              <w:pStyle w:val="Compact"/>
            </w:pPr>
            <w:r>
              <w:t xml:space="preserve">A7</w:t>
            </w:r>
          </w:p>
        </w:tc>
        <w:tc>
          <w:tcPr>
            <w:tcW w:w="1624" w:type="dxa"/>
          </w:tcPr>
          <w:p>
            <w:pPr>
              <w:pStyle w:val="Compact"/>
            </w:pPr>
            <w:r>
              <w:rPr>
                <w:rFonts w:hint="eastAsia"/>
              </w:rPr>
              <w:t xml:space="preserve">隔离-资源</w:t>
            </w:r>
          </w:p>
        </w:tc>
        <w:tc>
          <w:tcPr>
            <w:tcW w:w="6590" w:type="dxa"/>
          </w:tcPr>
          <w:p>
            <w:pPr>
              <w:pStyle w:val="Compact"/>
            </w:pPr>
            <w:r>
              <w:rPr>
                <w:rFonts w:hint="eastAsia"/>
              </w:rPr>
              <w:t xml:space="preserve">用户</w:t>
            </w:r>
            <w:r>
              <w:t xml:space="preserve"> A </w:t>
            </w:r>
            <w:r>
              <w:rPr>
                <w:rFonts w:hint="eastAsia"/>
              </w:rPr>
              <w:t xml:space="preserve">跑满自身资源上限时，用户</w:t>
            </w:r>
            <w:r>
              <w:t xml:space="preserve"> B </w:t>
            </w:r>
            <w:r>
              <w:rPr>
                <w:rFonts w:hint="eastAsia"/>
              </w:rPr>
              <w:t xml:space="preserve">的使用不受影响；A</w:t>
            </w:r>
            <w:r>
              <w:t xml:space="preserve"> </w:t>
            </w:r>
            <w:r>
              <w:rPr>
                <w:rFonts w:hint="eastAsia"/>
              </w:rPr>
              <w:t xml:space="preserve">超限得到明确失败提示</w:t>
            </w:r>
          </w:p>
        </w:tc>
      </w:tr>
      <w:tr>
        <w:tc>
          <w:tcPr>
            <w:tcW w:w="812" w:type="dxa"/>
          </w:tcPr>
          <w:p>
            <w:pPr>
              <w:pStyle w:val="Compact"/>
            </w:pPr>
            <w:r>
              <w:t xml:space="preserve">A8</w:t>
            </w:r>
          </w:p>
        </w:tc>
        <w:tc>
          <w:tcPr>
            <w:tcW w:w="1624" w:type="dxa"/>
          </w:tcPr>
          <w:p>
            <w:pPr>
              <w:pStyle w:val="Compact"/>
            </w:pPr>
            <w:r>
              <w:rPr>
                <w:rFonts w:hint="eastAsia"/>
              </w:rPr>
              <w:t xml:space="preserve">引擎不暴露</w:t>
            </w:r>
          </w:p>
        </w:tc>
        <w:tc>
          <w:tcPr>
            <w:tcW w:w="6590" w:type="dxa"/>
          </w:tcPr>
          <w:p>
            <w:pPr>
              <w:pStyle w:val="Compact"/>
            </w:pPr>
            <w:r>
              <w:rPr>
                <w:rFonts w:hint="eastAsia"/>
              </w:rPr>
              <w:t xml:space="preserve">从公网与用户浏览器侧均无法直连</w:t>
            </w:r>
            <w:r>
              <w:t xml:space="preserve"> agent </w:t>
            </w:r>
            <w:r>
              <w:rPr>
                <w:rFonts w:hint="eastAsia"/>
              </w:rPr>
              <w:t xml:space="preserve">引擎端口</w:t>
            </w:r>
          </w:p>
        </w:tc>
      </w:tr>
      <w:tr>
        <w:tc>
          <w:tcPr>
            <w:tcW w:w="812" w:type="dxa"/>
          </w:tcPr>
          <w:p>
            <w:pPr>
              <w:pStyle w:val="Compact"/>
            </w:pPr>
            <w:r>
              <w:t xml:space="preserve">A9</w:t>
            </w:r>
          </w:p>
        </w:tc>
        <w:tc>
          <w:tcPr>
            <w:tcW w:w="1624" w:type="dxa"/>
          </w:tcPr>
          <w:p>
            <w:pPr>
              <w:pStyle w:val="Compact"/>
            </w:pPr>
            <w:r>
              <w:rPr>
                <w:rFonts w:hint="eastAsia"/>
              </w:rPr>
              <w:t xml:space="preserve">计量</w:t>
            </w:r>
          </w:p>
        </w:tc>
        <w:tc>
          <w:tcPr>
            <w:tcW w:w="6590" w:type="dxa"/>
          </w:tcPr>
          <w:p>
            <w:pPr>
              <w:pStyle w:val="Compact"/>
            </w:pPr>
            <w:r>
              <w:rPr>
                <w:rFonts w:hint="eastAsia"/>
              </w:rPr>
              <w:t xml:space="preserve">后台可见某用户本轮</w:t>
            </w:r>
            <w:r>
              <w:t xml:space="preserve"> token </w:t>
            </w:r>
            <w:r>
              <w:rPr>
                <w:rFonts w:hint="eastAsia"/>
              </w:rPr>
              <w:t xml:space="preserve">消耗；中途终止的轮次也计入</w:t>
            </w:r>
          </w:p>
        </w:tc>
      </w:tr>
      <w:tr>
        <w:tc>
          <w:tcPr>
            <w:tcW w:w="812" w:type="dxa"/>
          </w:tcPr>
          <w:p>
            <w:pPr>
              <w:pStyle w:val="Compact"/>
            </w:pPr>
            <w:r>
              <w:t xml:space="preserve">A10</w:t>
            </w:r>
          </w:p>
        </w:tc>
        <w:tc>
          <w:tcPr>
            <w:tcW w:w="1624" w:type="dxa"/>
          </w:tcPr>
          <w:p>
            <w:pPr>
              <w:pStyle w:val="Compact"/>
            </w:pPr>
            <w:r>
              <w:rPr>
                <w:rFonts w:hint="eastAsia"/>
              </w:rPr>
              <w:t xml:space="preserve">额度/档位</w:t>
            </w:r>
          </w:p>
        </w:tc>
        <w:tc>
          <w:tcPr>
            <w:tcW w:w="6590" w:type="dxa"/>
          </w:tcPr>
          <w:p>
            <w:pPr>
              <w:pStyle w:val="Compact"/>
            </w:pPr>
            <w:r>
              <w:rPr>
                <w:rFonts w:hint="eastAsia"/>
              </w:rPr>
              <w:t xml:space="preserve">超额被拒且提示明确；后台调档后模型与额度随之变化</w:t>
            </w:r>
          </w:p>
        </w:tc>
      </w:tr>
      <w:tr>
        <w:tc>
          <w:tcPr>
            <w:tcW w:w="812" w:type="dxa"/>
          </w:tcPr>
          <w:p>
            <w:pPr>
              <w:pStyle w:val="Compact"/>
            </w:pPr>
            <w:r>
              <w:t xml:space="preserve">A11</w:t>
            </w:r>
          </w:p>
        </w:tc>
        <w:tc>
          <w:tcPr>
            <w:tcW w:w="1624" w:type="dxa"/>
          </w:tcPr>
          <w:p>
            <w:pPr>
              <w:pStyle w:val="Compact"/>
            </w:pPr>
            <w:r>
              <w:rPr>
                <w:rFonts w:hint="eastAsia"/>
              </w:rPr>
              <w:t xml:space="preserve">闲置回收</w:t>
            </w:r>
          </w:p>
        </w:tc>
        <w:tc>
          <w:tcPr>
            <w:tcW w:w="6590" w:type="dxa"/>
          </w:tcPr>
          <w:p>
            <w:pPr>
              <w:pStyle w:val="Compact"/>
            </w:pPr>
            <w:r>
              <w:rPr>
                <w:rFonts w:hint="eastAsia"/>
              </w:rPr>
              <w:t xml:space="preserve">用户闲置后资源被回收；再访问数据完好、自动恢复可用</w:t>
            </w:r>
          </w:p>
        </w:tc>
      </w:tr>
      <w:tr>
        <w:tc>
          <w:tcPr>
            <w:tcW w:w="812" w:type="dxa"/>
          </w:tcPr>
          <w:p>
            <w:pPr>
              <w:pStyle w:val="Compact"/>
            </w:pPr>
            <w:r>
              <w:t xml:space="preserve">A12</w:t>
            </w:r>
          </w:p>
        </w:tc>
        <w:tc>
          <w:tcPr>
            <w:tcW w:w="1624" w:type="dxa"/>
          </w:tcPr>
          <w:p>
            <w:pPr>
              <w:pStyle w:val="Compact"/>
            </w:pPr>
            <w:r>
              <w:rPr>
                <w:rFonts w:hint="eastAsia"/>
              </w:rPr>
              <w:t xml:space="preserve">备份恢复</w:t>
            </w:r>
          </w:p>
        </w:tc>
        <w:tc>
          <w:tcPr>
            <w:tcW w:w="6590" w:type="dxa"/>
          </w:tcPr>
          <w:p>
            <w:pPr>
              <w:pStyle w:val="Compact"/>
            </w:pPr>
            <w:r>
              <w:rPr>
                <w:rFonts w:hint="eastAsia"/>
              </w:rPr>
              <w:t xml:space="preserve">按预案完成一次真实恢复演练，用户数据完整</w:t>
            </w:r>
          </w:p>
        </w:tc>
      </w:tr>
      <w:tr>
        <w:tc>
          <w:tcPr>
            <w:tcW w:w="812" w:type="dxa"/>
          </w:tcPr>
          <w:p>
            <w:pPr>
              <w:pStyle w:val="Compact"/>
            </w:pPr>
            <w:r>
              <w:t xml:space="preserve">A13</w:t>
            </w:r>
          </w:p>
        </w:tc>
        <w:tc>
          <w:tcPr>
            <w:tcW w:w="1624" w:type="dxa"/>
          </w:tcPr>
          <w:p>
            <w:pPr>
              <w:pStyle w:val="Compact"/>
            </w:pPr>
            <w:r>
              <w:rPr>
                <w:rFonts w:hint="eastAsia"/>
              </w:rPr>
              <w:t xml:space="preserve">发布</w:t>
            </w:r>
          </w:p>
        </w:tc>
        <w:tc>
          <w:tcPr>
            <w:tcW w:w="6590" w:type="dxa"/>
          </w:tcPr>
          <w:p>
            <w:pPr>
              <w:pStyle w:val="Compact"/>
            </w:pPr>
            <w:r>
              <w:rPr>
                <w:rFonts w:hint="eastAsia"/>
              </w:rPr>
              <w:t xml:space="preserve">完成一次应用本体+技能的更新发布：运行中任务不中断，失败可回滚</w:t>
            </w:r>
          </w:p>
        </w:tc>
      </w:tr>
      <w:tr>
        <w:tc>
          <w:tcPr>
            <w:tcW w:w="812" w:type="dxa"/>
          </w:tcPr>
          <w:p>
            <w:pPr>
              <w:pStyle w:val="Compact"/>
            </w:pPr>
            <w:r>
              <w:t xml:space="preserve">A14</w:t>
            </w:r>
          </w:p>
        </w:tc>
        <w:tc>
          <w:tcPr>
            <w:tcW w:w="1624" w:type="dxa"/>
          </w:tcPr>
          <w:p>
            <w:pPr>
              <w:pStyle w:val="Compact"/>
            </w:pPr>
            <w:r>
              <w:rPr>
                <w:rFonts w:hint="eastAsia"/>
              </w:rPr>
              <w:t xml:space="preserve">后台</w:t>
            </w:r>
          </w:p>
        </w:tc>
        <w:tc>
          <w:tcPr>
            <w:tcW w:w="6590" w:type="dxa"/>
          </w:tcPr>
          <w:p>
            <w:pPr>
              <w:pStyle w:val="Compact"/>
            </w:pPr>
            <w:r>
              <w:rPr>
                <w:rFonts w:hint="eastAsia"/>
              </w:rPr>
              <w:t xml:space="preserve">搜用户、调档、停用、看用量</w:t>
            </w:r>
          </w:p>
        </w:tc>
      </w:tr>
    </w:tbl>
    <w:bookmarkEnd w:id="22"/>
    <w:bookmarkStart w:id="23" w:name="Xb623c572687e6075ee12d6b15c17da6dbafa85e"/>
    <w:p>
      <w:pPr>
        <w:pStyle w:val="Heading2"/>
      </w:pPr>
      <w:r>
        <w:t xml:space="preserve">5. </w:t>
      </w:r>
      <w:r>
        <w:rPr>
          <w:rFonts w:hint="eastAsia"/>
        </w:rPr>
        <w:t xml:space="preserve">交接与协作方式</w:t>
      </w:r>
    </w:p>
    <w:p>
      <w:pPr>
        <w:pStyle w:val="Compact"/>
        <w:numPr>
          <w:ilvl w:val="0"/>
          <w:numId w:val="1011"/>
        </w:numPr>
      </w:pPr>
      <w:r>
        <w:t xml:space="preserve">AI </w:t>
      </w:r>
      <w:r>
        <w:rPr>
          <w:rFonts w:hint="eastAsia"/>
        </w:rPr>
        <w:t xml:space="preserve">团队移交：应用本体代码、技能目录、AGENTS.md、requirements.txt、环境变量配置清单；</w:t>
      </w:r>
      <w:r>
        <w:t xml:space="preserve"> </w:t>
      </w:r>
      <w:r>
        <w:rPr>
          <w:rFonts w:hint="eastAsia"/>
        </w:rPr>
        <w:t xml:space="preserve">并保留对上述内容的维护权（建议以</w:t>
      </w:r>
      <w:r>
        <w:t xml:space="preserve"> </w:t>
      </w:r>
      <w:r>
        <w:rPr>
          <w:rFonts w:hint="eastAsia"/>
        </w:rPr>
        <w:t xml:space="preserve">CODEOWNERS/评审规则固化）。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技术选型（托管/隔离/编排/网关/短信服务商/上游通道管理等）IT</w:t>
      </w:r>
      <w:r>
        <w:t xml:space="preserve"> </w:t>
      </w:r>
      <w:r>
        <w:rPr>
          <w:rFonts w:hint="eastAsia"/>
        </w:rPr>
        <w:t xml:space="preserve">自主决策，以验收标准为准。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建议里程碑：M1</w:t>
      </w:r>
      <w:r>
        <w:t xml:space="preserve"> </w:t>
      </w:r>
      <w:r>
        <w:rPr>
          <w:rFonts w:hint="eastAsia"/>
        </w:rPr>
        <w:t xml:space="preserve">单用户云端可用（A3/A4/A5/A8）→</w:t>
      </w:r>
      <w:r>
        <w:t xml:space="preserve"> M2 </w:t>
      </w:r>
      <w:r>
        <w:rPr>
          <w:rFonts w:hint="eastAsia"/>
        </w:rPr>
        <w:t xml:space="preserve">多用户隔离与回收（A6/A7/A11）</w:t>
      </w:r>
      <w:r>
        <w:t xml:space="preserve"> </w:t>
      </w:r>
      <w:r>
        <w:t xml:space="preserve">→ M3 </w:t>
      </w:r>
      <w:r>
        <w:rPr>
          <w:rFonts w:hint="eastAsia"/>
        </w:rPr>
        <w:t xml:space="preserve">注册登录与计量档位（A1/A2/A9/A10/A14）→</w:t>
      </w:r>
      <w:r>
        <w:t xml:space="preserve"> M4 </w:t>
      </w:r>
      <w:r>
        <w:rPr>
          <w:rFonts w:hint="eastAsia"/>
        </w:rPr>
        <w:t xml:space="preserve">运维成熟度（A12/A13）。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与桌面版的关系：两形态共用应用本体与技能；云端版的登录/计量/后台能力建议设计时</w:t>
      </w:r>
      <w:r>
        <w:t xml:space="preserve"> </w:t>
      </w:r>
      <w:r>
        <w:rPr>
          <w:rFonts w:hint="eastAsia"/>
        </w:rPr>
        <w:t xml:space="preserve">预留复用给桌面版（桌面版需求文档</w:t>
      </w:r>
      <w:r>
        <w:t xml:space="preserve"> §3.2–§3.4 </w:t>
      </w:r>
      <w:r>
        <w:rPr>
          <w:rFonts w:hint="eastAsia"/>
        </w:rPr>
        <w:t xml:space="preserve">与本文档高度同构）。</w:t>
      </w:r>
    </w:p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2026-07-28T04:39:23Z</dcterms:created>
  <dcterms:modified xsi:type="dcterms:W3CDTF">2026-07-28T04:39:23Z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