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GEN-AGE-001</w:t>
      </w:r>
    </w:p>
    <w:p>
      <w:r>
        <w:t>João tinha 32 anos.</w:t>
      </w:r>
    </w:p>
    <w:p>
      <w:r>
        <w:t>Alguns dias depois, João comemorou seu aniversário de 29 anos.</w:t>
      </w:r>
    </w:p>
    <w:p>
      <w:pPr>
        <w:pStyle w:val="Heading1"/>
      </w:pPr>
      <w:r>
        <w:t>GEN-OBJECT-001</w:t>
      </w:r>
    </w:p>
    <w:p>
      <w:r>
        <w:t>Ana deixou a chave sobre a mesa.</w:t>
      </w:r>
    </w:p>
    <w:p>
      <w:r>
        <w:t>Sem voltar até a mesa, Ana tirou a chave do bolso.</w:t>
      </w:r>
    </w:p>
    <w:p>
      <w:pPr>
        <w:pStyle w:val="Heading1"/>
      </w:pPr>
      <w:r>
        <w:t>GEN-KNOW-001</w:t>
      </w:r>
    </w:p>
    <w:p>
      <w:r>
        <w:t>Carlos soube do acidente na terça-feira.</w:t>
      </w:r>
    </w:p>
    <w:p>
      <w:r>
        <w:t>Na segunda-feira, Carlos contou a Pedro sobre o acidente.</w:t>
      </w:r>
    </w:p>
    <w:p>
      <w:pPr>
        <w:pStyle w:val="Heading1"/>
      </w:pPr>
      <w:r>
        <w:t>GEN-PRESENCE-001</w:t>
      </w:r>
    </w:p>
    <w:p>
      <w:r>
        <w:t>Helena entrou sozinha na sala.</w:t>
      </w:r>
    </w:p>
    <w:p>
      <w:r>
        <w:t>Pedro respondeu de dentro da sala.</w:t>
      </w:r>
    </w:p>
    <w:p>
      <w:pPr>
        <w:pStyle w:val="Heading1"/>
      </w:pPr>
      <w:r>
        <w:t>GEN-RELATION-001</w:t>
      </w:r>
    </w:p>
    <w:p>
      <w:r>
        <w:t>Paulo era filho único.</w:t>
      </w:r>
    </w:p>
    <w:p>
      <w:r>
        <w:t>Sua irmã Marta chegou naquela tarde.</w:t>
      </w:r>
    </w:p>
    <w:p>
      <w:pPr>
        <w:pStyle w:val="Heading1"/>
      </w:pPr>
      <w:r>
        <w:t>GEN-STATE-001</w:t>
      </w:r>
    </w:p>
    <w:p>
      <w:r>
        <w:t>A carta foi destruída no fogo.</w:t>
      </w:r>
    </w:p>
    <w:p>
      <w:r>
        <w:t>Mais tarde, Ana releu a mesma carta.</w:t>
      </w:r>
    </w:p>
    <w:p>
      <w:pPr>
        <w:pStyle w:val="Heading1"/>
      </w:pPr>
      <w:r>
        <w:t>GEN-DATE-001</w:t>
      </w:r>
    </w:p>
    <w:p>
      <w:r>
        <w:t>Hoje é sexta-feira.</w:t>
      </w:r>
    </w:p>
    <w:p>
      <w:r>
        <w:t>No dia seguinte, domingo, Ana voltou.</w:t>
      </w:r>
    </w:p>
    <w:p>
      <w:pPr>
        <w:pStyle w:val="Heading1"/>
      </w:pPr>
      <w:r>
        <w:t>GEN-STATE-NEG-001</w:t>
      </w:r>
    </w:p>
    <w:p>
      <w:r>
        <w:t>A porta estava fechada.</w:t>
      </w:r>
    </w:p>
    <w:p>
      <w:r>
        <w:t>Ana abriu a porta.</w:t>
      </w:r>
    </w:p>
    <w:p>
      <w:r>
        <w:t>A porta estava aberta.</w:t>
      </w:r>
    </w:p>
    <w:p>
      <w:pPr>
        <w:pStyle w:val="Heading1"/>
      </w:pPr>
      <w:r>
        <w:t>GEN-KNOW-NEG-001</w:t>
      </w:r>
    </w:p>
    <w:p>
      <w:r>
        <w:t>Carlos soube do acidente na segunda-feira.</w:t>
      </w:r>
    </w:p>
    <w:p>
      <w:r>
        <w:t>Na terça-feira, contou a Pedro.</w:t>
      </w:r>
    </w:p>
    <w:p>
      <w:pPr>
        <w:pStyle w:val="Heading1"/>
      </w:pPr>
      <w:r>
        <w:t>GEN-OBJECT-NEG-001</w:t>
      </w:r>
    </w:p>
    <w:p>
      <w:r>
        <w:t>Ana deixou a chave na mesa.</w:t>
      </w:r>
    </w:p>
    <w:p>
      <w:r>
        <w:t>Voltou, pegou a chave e colocou no bolso.</w:t>
      </w:r>
    </w:p>
    <w:p>
      <w:r>
        <w:t>Mais tarde, tirou a chave do bolso.</w:t>
      </w:r>
    </w:p>
    <w:p>
      <w:pPr>
        <w:pStyle w:val="Heading1"/>
      </w:pPr>
      <w:r>
        <w:t>GEN-AGE-NEG-001</w:t>
      </w:r>
    </w:p>
    <w:p>
      <w:r>
        <w:t>João tinha 32 anos.</w:t>
      </w:r>
    </w:p>
    <w:p>
      <w:r>
        <w:t>Um ano depois, João completou 33.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