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ABB5" w14:textId="5C53C4FB" w:rsidR="00A55E9B" w:rsidRPr="00DF497B" w:rsidRDefault="00DF497B" w:rsidP="00DF497B">
      <w:pPr>
        <w:jc w:val="center"/>
        <w:rPr>
          <w:rFonts w:ascii="Mystical Woods Smooth Script" w:eastAsia="DengXian" w:hAnsi="Mystical Woods Smooth Script"/>
          <w:color w:val="F79646" w:themeColor="accent6"/>
          <w:sz w:val="96"/>
          <w:szCs w:val="96"/>
          <w:lang w:val="en-US"/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  <w:r w:rsidRPr="00DF497B">
        <w:rPr>
          <w:rFonts w:ascii="Mystical Woods Smooth Script" w:eastAsia="DengXian" w:hAnsi="Mystical Woods Smooth Script"/>
          <w:color w:val="F79646" w:themeColor="accent6"/>
          <w:sz w:val="96"/>
          <w:szCs w:val="96"/>
          <w:lang w:val="en-US"/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189"/>
        <w:gridCol w:w="1189"/>
        <w:gridCol w:w="1189"/>
        <w:gridCol w:w="1189"/>
        <w:gridCol w:w="1190"/>
        <w:gridCol w:w="1189"/>
        <w:gridCol w:w="1190"/>
      </w:tblGrid>
      <w:tr w:rsidR="00DF497B" w14:paraId="789024C6" w14:textId="77777777" w:rsidTr="00DF497B">
        <w:trPr>
          <w:trHeight w:val="459"/>
        </w:trPr>
        <w:tc>
          <w:tcPr>
            <w:tcW w:w="2378" w:type="dxa"/>
            <w:gridSpan w:val="2"/>
          </w:tcPr>
          <w:p w14:paraId="13FC01D1" w14:textId="16544F00" w:rsidR="00DF497B" w:rsidRPr="00DF497B" w:rsidRDefault="00DF497B" w:rsidP="00DF497B">
            <w:pPr>
              <w:jc w:val="center"/>
              <w:rPr>
                <w:rFonts w:ascii="David" w:eastAsia="DengXian" w:hAnsi="David" w:cs="David" w:hint="cs"/>
                <w:color w:val="365F91" w:themeColor="accent1" w:themeShade="BF"/>
                <w:sz w:val="44"/>
                <w:szCs w:val="44"/>
                <w:lang w:val="en-US"/>
              </w:rPr>
            </w:pPr>
            <w:r w:rsidRPr="00DF497B">
              <w:rPr>
                <w:rFonts w:ascii="David" w:eastAsia="DengXian" w:hAnsi="David" w:cs="David" w:hint="cs"/>
                <w:color w:val="365F91" w:themeColor="accent1" w:themeShade="BF"/>
                <w:sz w:val="44"/>
                <w:szCs w:val="44"/>
                <w:lang w:val="en-US"/>
              </w:rPr>
              <w:t>1</w:t>
            </w:r>
            <w:r w:rsidRPr="00DF497B">
              <w:rPr>
                <w:rFonts w:ascii="David" w:eastAsia="DengXian" w:hAnsi="David" w:cs="David" w:hint="cs"/>
                <w:color w:val="365F91" w:themeColor="accent1" w:themeShade="BF"/>
                <w:sz w:val="44"/>
                <w:szCs w:val="44"/>
                <w:vertAlign w:val="superscript"/>
                <w:lang w:val="en-US"/>
              </w:rPr>
              <w:t>st</w:t>
            </w:r>
            <w:r w:rsidRPr="00DF497B">
              <w:rPr>
                <w:rFonts w:ascii="David" w:eastAsia="DengXian" w:hAnsi="David" w:cs="David" w:hint="cs"/>
                <w:color w:val="365F91" w:themeColor="accent1" w:themeShade="BF"/>
                <w:sz w:val="44"/>
                <w:szCs w:val="44"/>
                <w:lang w:val="en-US"/>
              </w:rPr>
              <w:t xml:space="preserve"> Quarter</w:t>
            </w:r>
          </w:p>
        </w:tc>
        <w:tc>
          <w:tcPr>
            <w:tcW w:w="2378" w:type="dxa"/>
            <w:gridSpan w:val="2"/>
          </w:tcPr>
          <w:p w14:paraId="45DE6D27" w14:textId="38E65C7E" w:rsidR="00DF497B" w:rsidRPr="00DF497B" w:rsidRDefault="00DF497B" w:rsidP="00DF497B">
            <w:pPr>
              <w:jc w:val="center"/>
              <w:rPr>
                <w:rFonts w:ascii="David" w:eastAsia="DengXian" w:hAnsi="David" w:cs="David" w:hint="cs"/>
                <w:color w:val="365F91" w:themeColor="accent1" w:themeShade="BF"/>
                <w:sz w:val="44"/>
                <w:szCs w:val="44"/>
                <w:lang w:val="en-US"/>
              </w:rPr>
            </w:pPr>
            <w:r w:rsidRPr="00DF497B">
              <w:rPr>
                <w:rFonts w:ascii="David" w:eastAsia="DengXian" w:hAnsi="David" w:cs="David"/>
                <w:color w:val="365F91" w:themeColor="accent1" w:themeShade="BF"/>
                <w:sz w:val="44"/>
                <w:szCs w:val="44"/>
                <w:lang w:val="en-US"/>
              </w:rPr>
              <w:t>2</w:t>
            </w:r>
            <w:r w:rsidRPr="00DF497B">
              <w:rPr>
                <w:rFonts w:ascii="David" w:eastAsia="DengXian" w:hAnsi="David" w:cs="David"/>
                <w:color w:val="365F91" w:themeColor="accent1" w:themeShade="BF"/>
                <w:sz w:val="44"/>
                <w:szCs w:val="44"/>
                <w:vertAlign w:val="superscript"/>
                <w:lang w:val="en-US"/>
              </w:rPr>
              <w:t>nd</w:t>
            </w:r>
            <w:r w:rsidRPr="00DF497B">
              <w:rPr>
                <w:rFonts w:ascii="David" w:eastAsia="DengXian" w:hAnsi="David" w:cs="David"/>
                <w:color w:val="365F91" w:themeColor="accent1" w:themeShade="BF"/>
                <w:sz w:val="44"/>
                <w:szCs w:val="44"/>
                <w:lang w:val="en-US"/>
              </w:rPr>
              <w:t xml:space="preserve"> Quarter</w:t>
            </w:r>
          </w:p>
        </w:tc>
        <w:tc>
          <w:tcPr>
            <w:tcW w:w="2379" w:type="dxa"/>
            <w:gridSpan w:val="2"/>
          </w:tcPr>
          <w:p w14:paraId="010E5889" w14:textId="6B9A6001" w:rsidR="00DF497B" w:rsidRPr="00DF497B" w:rsidRDefault="00DF497B" w:rsidP="00DF497B">
            <w:pPr>
              <w:jc w:val="center"/>
              <w:rPr>
                <w:rFonts w:ascii="David" w:eastAsia="DengXian" w:hAnsi="David" w:cs="David" w:hint="cs"/>
                <w:color w:val="365F91" w:themeColor="accent1" w:themeShade="BF"/>
                <w:sz w:val="44"/>
                <w:szCs w:val="44"/>
                <w:lang w:val="en-US"/>
              </w:rPr>
            </w:pPr>
            <w:r w:rsidRPr="00DF497B">
              <w:rPr>
                <w:rFonts w:ascii="David" w:eastAsia="DengXian" w:hAnsi="David" w:cs="David"/>
                <w:color w:val="365F91" w:themeColor="accent1" w:themeShade="BF"/>
                <w:sz w:val="44"/>
                <w:szCs w:val="44"/>
                <w:lang w:val="en-US"/>
              </w:rPr>
              <w:t>3</w:t>
            </w:r>
            <w:r w:rsidRPr="00DF497B">
              <w:rPr>
                <w:rFonts w:ascii="David" w:eastAsia="DengXian" w:hAnsi="David" w:cs="David"/>
                <w:color w:val="365F91" w:themeColor="accent1" w:themeShade="BF"/>
                <w:sz w:val="44"/>
                <w:szCs w:val="44"/>
                <w:vertAlign w:val="superscript"/>
                <w:lang w:val="en-US"/>
              </w:rPr>
              <w:t>rd</w:t>
            </w:r>
            <w:r w:rsidRPr="00DF497B">
              <w:rPr>
                <w:rFonts w:ascii="David" w:eastAsia="DengXian" w:hAnsi="David" w:cs="David"/>
                <w:color w:val="365F91" w:themeColor="accent1" w:themeShade="BF"/>
                <w:sz w:val="44"/>
                <w:szCs w:val="44"/>
                <w:lang w:val="en-US"/>
              </w:rPr>
              <w:t xml:space="preserve"> Quarter</w:t>
            </w:r>
          </w:p>
        </w:tc>
        <w:tc>
          <w:tcPr>
            <w:tcW w:w="2379" w:type="dxa"/>
            <w:gridSpan w:val="2"/>
          </w:tcPr>
          <w:p w14:paraId="1E673605" w14:textId="7A262283" w:rsidR="00DF497B" w:rsidRPr="00DF497B" w:rsidRDefault="00DF497B" w:rsidP="00DF497B">
            <w:pPr>
              <w:jc w:val="center"/>
              <w:rPr>
                <w:rFonts w:ascii="David" w:eastAsia="DengXian" w:hAnsi="David" w:cs="David" w:hint="cs"/>
                <w:color w:val="365F91" w:themeColor="accent1" w:themeShade="BF"/>
                <w:sz w:val="44"/>
                <w:szCs w:val="44"/>
                <w:lang w:val="en-US"/>
              </w:rPr>
            </w:pPr>
            <w:r w:rsidRPr="00DF497B">
              <w:rPr>
                <w:rFonts w:ascii="David" w:eastAsia="DengXian" w:hAnsi="David" w:cs="David"/>
                <w:color w:val="365F91" w:themeColor="accent1" w:themeShade="BF"/>
                <w:sz w:val="44"/>
                <w:szCs w:val="44"/>
                <w:lang w:val="en-US"/>
              </w:rPr>
              <w:t>4</w:t>
            </w:r>
            <w:r w:rsidRPr="00DF497B">
              <w:rPr>
                <w:rFonts w:ascii="David" w:eastAsia="DengXian" w:hAnsi="David" w:cs="David"/>
                <w:color w:val="365F91" w:themeColor="accent1" w:themeShade="BF"/>
                <w:sz w:val="44"/>
                <w:szCs w:val="44"/>
                <w:vertAlign w:val="superscript"/>
                <w:lang w:val="en-US"/>
              </w:rPr>
              <w:t>th</w:t>
            </w:r>
            <w:r w:rsidRPr="00DF497B">
              <w:rPr>
                <w:rFonts w:ascii="David" w:eastAsia="DengXian" w:hAnsi="David" w:cs="David"/>
                <w:color w:val="365F91" w:themeColor="accent1" w:themeShade="BF"/>
                <w:sz w:val="44"/>
                <w:szCs w:val="44"/>
                <w:lang w:val="en-US"/>
              </w:rPr>
              <w:t xml:space="preserve"> Quarter</w:t>
            </w:r>
          </w:p>
        </w:tc>
      </w:tr>
      <w:tr w:rsidR="00DF497B" w14:paraId="565C4A6E" w14:textId="77777777" w:rsidTr="00577DB3">
        <w:trPr>
          <w:trHeight w:val="8468"/>
        </w:trPr>
        <w:tc>
          <w:tcPr>
            <w:tcW w:w="1189" w:type="dxa"/>
          </w:tcPr>
          <w:p w14:paraId="692801F4" w14:textId="77777777" w:rsidR="00DF497B" w:rsidRPr="00DF497B" w:rsidRDefault="00DF497B" w:rsidP="00DF497B">
            <w:pPr>
              <w:rPr>
                <w:rFonts w:ascii="David" w:eastAsia="DengXian" w:hAnsi="David" w:cs="David" w:hint="cs"/>
                <w:sz w:val="24"/>
                <w:szCs w:val="24"/>
                <w:lang w:val="en-US"/>
              </w:rPr>
            </w:pPr>
          </w:p>
        </w:tc>
        <w:tc>
          <w:tcPr>
            <w:tcW w:w="1189" w:type="dxa"/>
          </w:tcPr>
          <w:p w14:paraId="4CDFA5CB" w14:textId="7CD0966E" w:rsidR="00DF497B" w:rsidRPr="00DF497B" w:rsidRDefault="00DF497B" w:rsidP="00DF497B">
            <w:pPr>
              <w:rPr>
                <w:rFonts w:ascii="David" w:eastAsia="DengXian" w:hAnsi="David" w:cs="David" w:hint="cs"/>
                <w:sz w:val="24"/>
                <w:szCs w:val="24"/>
                <w:lang w:val="en-US"/>
              </w:rPr>
            </w:pPr>
          </w:p>
        </w:tc>
        <w:tc>
          <w:tcPr>
            <w:tcW w:w="1189" w:type="dxa"/>
          </w:tcPr>
          <w:p w14:paraId="55E69268" w14:textId="77777777" w:rsidR="00DF497B" w:rsidRPr="00DF497B" w:rsidRDefault="00DF497B" w:rsidP="00DF497B">
            <w:pPr>
              <w:rPr>
                <w:rFonts w:ascii="David" w:eastAsia="DengXian" w:hAnsi="David" w:cs="David" w:hint="cs"/>
                <w:sz w:val="24"/>
                <w:szCs w:val="24"/>
                <w:lang w:val="en-US"/>
              </w:rPr>
            </w:pPr>
          </w:p>
        </w:tc>
        <w:tc>
          <w:tcPr>
            <w:tcW w:w="1189" w:type="dxa"/>
          </w:tcPr>
          <w:p w14:paraId="3AE84785" w14:textId="48A3FB25" w:rsidR="00DF497B" w:rsidRPr="00DF497B" w:rsidRDefault="00DF497B" w:rsidP="00DF497B">
            <w:pPr>
              <w:rPr>
                <w:rFonts w:ascii="David" w:eastAsia="DengXian" w:hAnsi="David" w:cs="David" w:hint="cs"/>
                <w:sz w:val="24"/>
                <w:szCs w:val="24"/>
                <w:lang w:val="en-US"/>
              </w:rPr>
            </w:pPr>
          </w:p>
        </w:tc>
        <w:tc>
          <w:tcPr>
            <w:tcW w:w="1189" w:type="dxa"/>
          </w:tcPr>
          <w:p w14:paraId="4C38FF28" w14:textId="77777777" w:rsidR="00DF497B" w:rsidRPr="00DF497B" w:rsidRDefault="00DF497B" w:rsidP="00DF497B">
            <w:pPr>
              <w:rPr>
                <w:rFonts w:ascii="David" w:eastAsia="DengXian" w:hAnsi="David" w:cs="David" w:hint="cs"/>
                <w:sz w:val="24"/>
                <w:szCs w:val="24"/>
                <w:lang w:val="en-US"/>
              </w:rPr>
            </w:pPr>
          </w:p>
        </w:tc>
        <w:tc>
          <w:tcPr>
            <w:tcW w:w="1190" w:type="dxa"/>
          </w:tcPr>
          <w:p w14:paraId="7C0C8CEF" w14:textId="37AB9327" w:rsidR="00DF497B" w:rsidRPr="00DF497B" w:rsidRDefault="00DF497B" w:rsidP="00DF497B">
            <w:pPr>
              <w:rPr>
                <w:rFonts w:ascii="David" w:eastAsia="DengXian" w:hAnsi="David" w:cs="David" w:hint="cs"/>
                <w:sz w:val="24"/>
                <w:szCs w:val="24"/>
                <w:lang w:val="en-US"/>
              </w:rPr>
            </w:pPr>
          </w:p>
        </w:tc>
        <w:tc>
          <w:tcPr>
            <w:tcW w:w="1189" w:type="dxa"/>
          </w:tcPr>
          <w:p w14:paraId="67C1F776" w14:textId="77777777" w:rsidR="00DF497B" w:rsidRPr="00DF497B" w:rsidRDefault="00DF497B" w:rsidP="00DF497B">
            <w:pPr>
              <w:rPr>
                <w:rFonts w:ascii="David" w:eastAsia="DengXian" w:hAnsi="David" w:cs="David" w:hint="cs"/>
                <w:sz w:val="24"/>
                <w:szCs w:val="24"/>
                <w:lang w:val="en-US"/>
              </w:rPr>
            </w:pPr>
          </w:p>
        </w:tc>
        <w:tc>
          <w:tcPr>
            <w:tcW w:w="1190" w:type="dxa"/>
          </w:tcPr>
          <w:p w14:paraId="0887A1F1" w14:textId="1E596D47" w:rsidR="00DF497B" w:rsidRPr="00DF497B" w:rsidRDefault="00DF497B" w:rsidP="00DF497B">
            <w:pPr>
              <w:rPr>
                <w:rFonts w:ascii="David" w:eastAsia="DengXian" w:hAnsi="David" w:cs="David" w:hint="cs"/>
                <w:sz w:val="24"/>
                <w:szCs w:val="24"/>
                <w:lang w:val="en-US"/>
              </w:rPr>
            </w:pPr>
          </w:p>
        </w:tc>
      </w:tr>
    </w:tbl>
    <w:p w14:paraId="4333CE6A" w14:textId="77777777" w:rsidR="00DF497B" w:rsidRPr="00DF497B" w:rsidRDefault="00DF497B" w:rsidP="00DF497B">
      <w:pPr>
        <w:rPr>
          <w:rFonts w:ascii="Mystical Woods Smooth Script" w:eastAsia="DengXian" w:hAnsi="Mystical Woods Smooth Script"/>
          <w:sz w:val="24"/>
          <w:szCs w:val="24"/>
          <w:lang w:val="en-US"/>
        </w:rPr>
      </w:pPr>
    </w:p>
    <w:sectPr w:rsidR="00DF497B" w:rsidRPr="00DF497B" w:rsidSect="00DF497B">
      <w:pgSz w:w="12242" w:h="1872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stical Woods Smooth Script">
    <w:charset w:val="00"/>
    <w:family w:val="auto"/>
    <w:pitch w:val="variable"/>
    <w:sig w:usb0="2000000F" w:usb1="10000000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497B"/>
    <w:rsid w:val="006316F8"/>
    <w:rsid w:val="00A55E9B"/>
    <w:rsid w:val="00DF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E510"/>
  <w15:chartTrackingRefBased/>
  <w15:docId w15:val="{E159751F-A612-4B45-AC97-14EE831E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4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marie</dc:creator>
  <cp:keywords/>
  <dc:description/>
  <cp:lastModifiedBy>ana marie</cp:lastModifiedBy>
  <cp:revision>1</cp:revision>
  <dcterms:created xsi:type="dcterms:W3CDTF">2023-06-12T17:42:00Z</dcterms:created>
  <dcterms:modified xsi:type="dcterms:W3CDTF">2023-06-12T17:49:00Z</dcterms:modified>
</cp:coreProperties>
</file>