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88" w:lineRule="auto"/>
        <w:jc w:val="center"/>
        <w:rPr>
          <w:rFonts w:ascii="Lexend Light" w:cs="Lexend Light" w:eastAsia="Lexend Light" w:hAnsi="Lexend Light"/>
        </w:rPr>
      </w:pPr>
      <w:r w:rsidDel="00000000" w:rsidR="00000000" w:rsidRPr="00000000">
        <w:rPr>
          <w:rFonts w:ascii="Lexend Light" w:cs="Lexend Light" w:eastAsia="Lexend Light" w:hAnsi="Lexend Light"/>
        </w:rPr>
        <w:drawing>
          <wp:inline distB="114300" distT="114300" distL="114300" distR="114300">
            <wp:extent cx="5735690" cy="8101013"/>
            <wp:effectExtent b="0" l="0" r="0" t="0"/>
            <wp:docPr id="5"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735690" cy="81010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spacing w:line="288" w:lineRule="auto"/>
        <w:rPr>
          <w:rFonts w:ascii="Lexend Light" w:cs="Lexend Light" w:eastAsia="Lexend Light" w:hAnsi="Lexend Light"/>
          <w:sz w:val="36"/>
          <w:szCs w:val="36"/>
        </w:rPr>
      </w:pPr>
      <w:bookmarkStart w:colFirst="0" w:colLast="0" w:name="_g7yg189t6uur" w:id="0"/>
      <w:bookmarkEnd w:id="0"/>
      <w:r w:rsidDel="00000000" w:rsidR="00000000" w:rsidRPr="00000000">
        <w:rPr>
          <w:rFonts w:ascii="Lexend Medium" w:cs="Lexend Medium" w:eastAsia="Lexend Medium" w:hAnsi="Lexend Medium"/>
          <w:b w:val="0"/>
          <w:sz w:val="36"/>
          <w:szCs w:val="36"/>
          <w:rtl w:val="0"/>
        </w:rPr>
        <w:t xml:space="preserve">PREFACE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2"/>
        <w:rPr>
          <w:rFonts w:ascii="Lexend" w:cs="Lexend" w:eastAsia="Lexend" w:hAnsi="Lexend"/>
          <w:b w:val="0"/>
        </w:rPr>
      </w:pPr>
      <w:bookmarkStart w:colFirst="0" w:colLast="0" w:name="_tyd6muuhl71r" w:id="1"/>
      <w:bookmarkEnd w:id="1"/>
      <w:r w:rsidDel="00000000" w:rsidR="00000000" w:rsidRPr="00000000">
        <w:rPr>
          <w:rFonts w:ascii="Lexend" w:cs="Lexend" w:eastAsia="Lexend" w:hAnsi="Lexend"/>
          <w:b w:val="0"/>
          <w:rtl w:val="0"/>
        </w:rPr>
        <w:t xml:space="preserve">Objectives</w:t>
      </w:r>
    </w:p>
    <w:p w:rsidR="00000000" w:rsidDel="00000000" w:rsidP="00000000" w:rsidRDefault="00000000" w:rsidRPr="00000000" w14:paraId="00000004">
      <w:pPr>
        <w:rPr>
          <w:rFonts w:ascii="Lexend Light" w:cs="Lexend Light" w:eastAsia="Lexend Light" w:hAnsi="Lexend Light"/>
        </w:rPr>
      </w:pPr>
      <w:r w:rsidDel="00000000" w:rsidR="00000000" w:rsidRPr="00000000">
        <w:rPr>
          <w:rtl w:val="0"/>
        </w:rPr>
        <w:t xml:space="preserve">The purpose of this document is to highlight the identified bugs/issues in the provided codebase. This audit has been conducted in a closed and secure environment, free from influence or bias of any sort. This document may contain confidential information about IT systems/architecture and intellectual property of the client. It also contains information about potential risks and the processes involved in mitigating/exploiting the risks mentioned below.</w:t>
      </w:r>
      <w:r w:rsidDel="00000000" w:rsidR="00000000" w:rsidRPr="00000000">
        <w:rPr>
          <w:rFonts w:ascii="Lexend Light" w:cs="Lexend Light" w:eastAsia="Lexend Light" w:hAnsi="Lexend Light"/>
          <w:rtl w:val="0"/>
        </w:rPr>
        <w:t xml:space="preserve"> </w:t>
      </w:r>
    </w:p>
    <w:p w:rsidR="00000000" w:rsidDel="00000000" w:rsidP="00000000" w:rsidRDefault="00000000" w:rsidRPr="00000000" w14:paraId="00000005">
      <w:pPr>
        <w:spacing w:line="288" w:lineRule="auto"/>
        <w:rPr>
          <w:rFonts w:ascii="Lexend Light" w:cs="Lexend Light" w:eastAsia="Lexend Light" w:hAnsi="Lexend Light"/>
        </w:rPr>
      </w:pPr>
      <w:r w:rsidDel="00000000" w:rsidR="00000000" w:rsidRPr="00000000">
        <w:rPr>
          <w:rFonts w:ascii="Lexend Light" w:cs="Lexend Light" w:eastAsia="Lexend Light" w:hAnsi="Lexend Light"/>
          <w:rtl w:val="0"/>
        </w:rPr>
        <w:t xml:space="preserve">The usage of information provided in this report is limited, internally, to the client. However, this report can be disclosed publicly with the intention to aid our growing blockchain community; under the discretion of the client.</w:t>
      </w:r>
    </w:p>
    <w:p w:rsidR="00000000" w:rsidDel="00000000" w:rsidP="00000000" w:rsidRDefault="00000000" w:rsidRPr="00000000" w14:paraId="00000006">
      <w:pPr>
        <w:pStyle w:val="Heading2"/>
        <w:rPr>
          <w:rFonts w:ascii="Lexend" w:cs="Lexend" w:eastAsia="Lexend" w:hAnsi="Lexend"/>
          <w:b w:val="0"/>
        </w:rPr>
      </w:pPr>
      <w:bookmarkStart w:colFirst="0" w:colLast="0" w:name="_9nybeqrulq0" w:id="2"/>
      <w:bookmarkEnd w:id="2"/>
      <w:r w:rsidDel="00000000" w:rsidR="00000000" w:rsidRPr="00000000">
        <w:rPr>
          <w:rFonts w:ascii="Lexend" w:cs="Lexend" w:eastAsia="Lexend" w:hAnsi="Lexend"/>
          <w:b w:val="0"/>
          <w:rtl w:val="0"/>
        </w:rPr>
        <w:t xml:space="preserve">Key understandings</w:t>
      </w:r>
      <w:r w:rsidDel="00000000" w:rsidR="00000000" w:rsidRPr="00000000">
        <w:drawing>
          <wp:anchor allowOverlap="1" behindDoc="0" distB="114300" distT="114300" distL="114300" distR="114300" hidden="0" layoutInCell="1" locked="0" relativeHeight="0" simplePos="0">
            <wp:simplePos x="0" y="0"/>
            <wp:positionH relativeFrom="column">
              <wp:posOffset>-433387</wp:posOffset>
            </wp:positionH>
            <wp:positionV relativeFrom="paragraph">
              <wp:posOffset>762000</wp:posOffset>
            </wp:positionV>
            <wp:extent cx="6807615" cy="2725102"/>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807615" cy="2725102"/>
                    </a:xfrm>
                    <a:prstGeom prst="rect"/>
                    <a:ln/>
                  </pic:spPr>
                </pic:pic>
              </a:graphicData>
            </a:graphic>
          </wp:anchor>
        </w:drawing>
      </w:r>
    </w:p>
    <w:p w:rsidR="00000000" w:rsidDel="00000000" w:rsidP="00000000" w:rsidRDefault="00000000" w:rsidRPr="00000000" w14:paraId="00000007">
      <w:pPr>
        <w:pStyle w:val="Heading1"/>
        <w:spacing w:line="288" w:lineRule="auto"/>
        <w:rPr>
          <w:rFonts w:ascii="Lexend Light" w:cs="Lexend Light" w:eastAsia="Lexend Light" w:hAnsi="Lexend Light"/>
          <w:sz w:val="36"/>
          <w:szCs w:val="36"/>
        </w:rPr>
      </w:pPr>
      <w:bookmarkStart w:colFirst="0" w:colLast="0" w:name="_nqvh7yd3fyph" w:id="3"/>
      <w:bookmarkEnd w:id="3"/>
      <w:r w:rsidDel="00000000" w:rsidR="00000000" w:rsidRPr="00000000">
        <w:rPr>
          <w:rtl w:val="0"/>
        </w:rPr>
      </w:r>
    </w:p>
    <w:p w:rsidR="00000000" w:rsidDel="00000000" w:rsidP="00000000" w:rsidRDefault="00000000" w:rsidRPr="00000000" w14:paraId="00000008">
      <w:pPr>
        <w:pStyle w:val="Heading1"/>
        <w:rPr/>
      </w:pPr>
      <w:bookmarkStart w:colFirst="0" w:colLast="0" w:name="_krwvvcm24vh6" w:id="4"/>
      <w:bookmarkEnd w:id="4"/>
      <w:r w:rsidDel="00000000" w:rsidR="00000000" w:rsidRPr="00000000">
        <w:rPr>
          <w:rtl w:val="0"/>
        </w:rPr>
        <w:t xml:space="preserve">TABLE OF CONTENTS</w:t>
      </w:r>
    </w:p>
    <w:p w:rsidR="00000000" w:rsidDel="00000000" w:rsidP="00000000" w:rsidRDefault="00000000" w:rsidRPr="00000000" w14:paraId="00000009">
      <w:pPr>
        <w:pStyle w:val="Heading1"/>
        <w:spacing w:line="288" w:lineRule="auto"/>
        <w:rPr>
          <w:rFonts w:ascii="Lexend Light" w:cs="Lexend Light" w:eastAsia="Lexend Light" w:hAnsi="Lexend Light"/>
          <w:sz w:val="36"/>
          <w:szCs w:val="36"/>
        </w:rPr>
      </w:pPr>
      <w:bookmarkStart w:colFirst="0" w:colLast="0" w:name="_abvg3dly9ohm" w:id="5"/>
      <w:bookmarkEnd w:id="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spacing w:line="288" w:lineRule="auto"/>
        <w:rPr>
          <w:rFonts w:ascii="Lexend Light" w:cs="Lexend Light" w:eastAsia="Lexend Light" w:hAnsi="Lexend Ligh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9360"/>
            </w:tabs>
            <w:spacing w:before="80" w:line="240" w:lineRule="auto"/>
            <w:ind w:left="0" w:firstLine="0"/>
            <w:rPr>
              <w:rFonts w:ascii="Lexend" w:cs="Lexend" w:eastAsia="Lexend" w:hAnsi="Lexend"/>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7yg189t6uur">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PREFACE</w:t>
            </w:r>
          </w:hyperlink>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_g7yg189t6uur \h </w:instrText>
            <w:fldChar w:fldCharType="separate"/>
          </w:r>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tyd6muuhl71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Objectives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_tyd6muuhl71r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9nybeqrulq0">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Key understandings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_9nybeqrulq0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Lexend" w:cs="Lexend" w:eastAsia="Lexend" w:hAnsi="Lexend"/>
              <w:b w:val="1"/>
              <w:i w:val="0"/>
              <w:smallCaps w:val="0"/>
              <w:strike w:val="0"/>
              <w:color w:val="000000"/>
              <w:sz w:val="22"/>
              <w:szCs w:val="22"/>
              <w:u w:val="none"/>
              <w:shd w:fill="auto" w:val="clear"/>
              <w:vertAlign w:val="baseline"/>
            </w:rPr>
          </w:pPr>
          <w:hyperlink w:anchor="_krwvvcm24vh6">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_krwvvcm24vh6 \h </w:instrText>
            <w:fldChar w:fldCharType="separate"/>
          </w:r>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Lexend" w:cs="Lexend" w:eastAsia="Lexend" w:hAnsi="Lexend"/>
              <w:b w:val="1"/>
              <w:i w:val="0"/>
              <w:smallCaps w:val="0"/>
              <w:strike w:val="0"/>
              <w:color w:val="000000"/>
              <w:sz w:val="22"/>
              <w:szCs w:val="22"/>
              <w:u w:val="none"/>
              <w:shd w:fill="auto" w:val="clear"/>
              <w:vertAlign w:val="baseline"/>
            </w:rPr>
          </w:pPr>
          <w:hyperlink w:anchor="_dx7u2pq06djj">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_dx7u2pq06djj \h </w:instrText>
            <w:fldChar w:fldCharType="separate"/>
          </w:r>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en195ocdmohn">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Scope</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_en195ocdmohn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h7d0ojd7txke">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Project Overview</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_h7d0ojd7txke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gch5146ssdkj">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System Architecture</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_gch5146ssdkj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4c7492d86iuj">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Methodology &amp; Scope</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_4c7492d86iuj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Lexend" w:cs="Lexend" w:eastAsia="Lexend" w:hAnsi="Lexend"/>
              <w:b w:val="1"/>
              <w:i w:val="0"/>
              <w:smallCaps w:val="0"/>
              <w:strike w:val="0"/>
              <w:color w:val="000000"/>
              <w:sz w:val="22"/>
              <w:szCs w:val="22"/>
              <w:u w:val="none"/>
              <w:shd w:fill="auto" w:val="clear"/>
              <w:vertAlign w:val="baseline"/>
            </w:rPr>
          </w:pPr>
          <w:hyperlink w:anchor="_of4oarut3cz8">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AUDIT REPORT</w:t>
            </w:r>
          </w:hyperlink>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_of4oarut3cz8 \h </w:instrText>
            <w:fldChar w:fldCharType="separate"/>
          </w:r>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cn28ac3o2r98">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_cn28ac3o2r98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takyh8mfnnv0">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Findings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_takyh8mfnnv0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hjk235pgl1wm">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Critical-risk issues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_hjk235pgl1wm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s04ujznhf0hp">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High-risk issues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_s04ujznhf0hp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7gi0igqgh8pl">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Medium-risk issues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_7gi0igqgh8pl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b8uzmreflwx5">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Low-risk issues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_b8uzmreflwx5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uwkkipofwdis">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Informatory issues and Optimization</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_uwkkipofwdis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after="80" w:before="200" w:line="240" w:lineRule="auto"/>
            <w:ind w:left="0" w:firstLine="0"/>
            <w:rPr/>
          </w:pPr>
          <w:hyperlink w:anchor="_my0td8qwc60h">
            <w:r w:rsidDel="00000000" w:rsidR="00000000" w:rsidRPr="00000000">
              <w:rPr>
                <w:b w:val="1"/>
                <w:rtl w:val="0"/>
              </w:rPr>
              <w:t xml:space="preserve">DISCLAIMER</w:t>
            </w:r>
          </w:hyperlink>
          <w:r w:rsidDel="00000000" w:rsidR="00000000" w:rsidRPr="00000000">
            <w:rPr>
              <w:b w:val="1"/>
              <w:rtl w:val="0"/>
            </w:rPr>
            <w:tab/>
          </w:r>
          <w:r w:rsidDel="00000000" w:rsidR="00000000" w:rsidRPr="00000000">
            <w:fldChar w:fldCharType="begin"/>
            <w:instrText xml:space="preserve"> PAGEREF _my0td8qwc60h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spacing w:line="288" w:lineRule="auto"/>
        <w:rPr>
          <w:rFonts w:ascii="Lexend Light" w:cs="Lexend Light" w:eastAsia="Lexend Light" w:hAnsi="Lexend Light"/>
        </w:rPr>
      </w:pPr>
      <w:r w:rsidDel="00000000" w:rsidR="00000000" w:rsidRPr="00000000">
        <w:rPr>
          <w:rtl w:val="0"/>
        </w:rPr>
      </w:r>
    </w:p>
    <w:p w:rsidR="00000000" w:rsidDel="00000000" w:rsidP="00000000" w:rsidRDefault="00000000" w:rsidRPr="00000000" w14:paraId="0000001E">
      <w:pPr>
        <w:pStyle w:val="Heading1"/>
        <w:spacing w:line="288" w:lineRule="auto"/>
        <w:rPr>
          <w:rFonts w:ascii="Lexend Light" w:cs="Lexend Light" w:eastAsia="Lexend Light" w:hAnsi="Lexend Light"/>
          <w:sz w:val="36"/>
          <w:szCs w:val="36"/>
        </w:rPr>
      </w:pPr>
      <w:bookmarkStart w:colFirst="0" w:colLast="0" w:name="_gsrv22ejmm8z" w:id="6"/>
      <w:bookmarkEnd w:id="6"/>
      <w:r w:rsidDel="00000000" w:rsidR="00000000" w:rsidRPr="00000000">
        <w:rPr>
          <w:rtl w:val="0"/>
        </w:rPr>
      </w:r>
    </w:p>
    <w:p w:rsidR="00000000" w:rsidDel="00000000" w:rsidP="00000000" w:rsidRDefault="00000000" w:rsidRPr="00000000" w14:paraId="0000001F">
      <w:pPr>
        <w:pStyle w:val="Heading1"/>
        <w:spacing w:line="288" w:lineRule="auto"/>
        <w:rPr>
          <w:rFonts w:ascii="Lexend Light" w:cs="Lexend Light" w:eastAsia="Lexend Light" w:hAnsi="Lexend Light"/>
          <w:sz w:val="36"/>
          <w:szCs w:val="36"/>
        </w:rPr>
      </w:pPr>
      <w:bookmarkStart w:colFirst="0" w:colLast="0" w:name="_dx7u2pq06djj" w:id="7"/>
      <w:bookmarkEnd w:id="7"/>
      <w:r w:rsidDel="00000000" w:rsidR="00000000" w:rsidRPr="00000000">
        <w:rPr>
          <w:rFonts w:ascii="Lexend Light" w:cs="Lexend Light" w:eastAsia="Lexend Light" w:hAnsi="Lexend Light"/>
          <w:sz w:val="36"/>
          <w:szCs w:val="36"/>
          <w:rtl w:val="0"/>
        </w:rPr>
        <w:t xml:space="preserve">INTRODUCTION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spacing w:line="288" w:lineRule="auto"/>
        <w:rPr>
          <w:rFonts w:ascii="Lexend Light" w:cs="Lexend Light" w:eastAsia="Lexend Light" w:hAnsi="Lexend Light"/>
        </w:rPr>
      </w:pPr>
      <w:r w:rsidDel="00000000" w:rsidR="00000000" w:rsidRPr="00000000">
        <w:rPr>
          <w:rFonts w:ascii="Lexend Light" w:cs="Lexend Light" w:eastAsia="Lexend Light" w:hAnsi="Lexend Light"/>
          <w:rtl w:val="0"/>
        </w:rPr>
        <w:t xml:space="preserve">BlockApex (Auditor) was contracted by </w:t>
      </w:r>
      <w:r w:rsidDel="00000000" w:rsidR="00000000" w:rsidRPr="00000000">
        <w:rPr>
          <w:u w:val="single"/>
          <w:rtl w:val="0"/>
        </w:rPr>
        <w:t xml:space="preserve">Voirstudio</w:t>
      </w:r>
      <w:r w:rsidDel="00000000" w:rsidR="00000000" w:rsidRPr="00000000">
        <w:rPr>
          <w:rFonts w:ascii="Lexend Light" w:cs="Lexend Light" w:eastAsia="Lexend Light" w:hAnsi="Lexend Light"/>
          <w:rtl w:val="0"/>
        </w:rPr>
        <w:t xml:space="preserve"> (Client) for the purpose of conducting a Smart Contract Audit/Code Review. This document presents the findings of our analysis which took place on </w:t>
      </w:r>
      <w:r w:rsidDel="00000000" w:rsidR="00000000" w:rsidRPr="00000000">
        <w:rPr>
          <w:rFonts w:ascii="Lexend Light" w:cs="Lexend Light" w:eastAsia="Lexend Light" w:hAnsi="Lexend Light"/>
          <w:u w:val="single"/>
          <w:rtl w:val="0"/>
        </w:rPr>
        <w:t xml:space="preserve">  </w:t>
      </w:r>
      <w:r w:rsidDel="00000000" w:rsidR="00000000" w:rsidRPr="00000000">
        <w:rPr>
          <w:u w:val="single"/>
          <w:rtl w:val="0"/>
        </w:rPr>
        <w:t xml:space="preserve">_9th November 2021___</w:t>
      </w:r>
      <w:r w:rsidDel="00000000" w:rsidR="00000000" w:rsidRPr="00000000">
        <w:rPr>
          <w:rFonts w:ascii="Lexend Light" w:cs="Lexend Light" w:eastAsia="Lexend Light" w:hAnsi="Lexend Light"/>
          <w:u w:val="single"/>
          <w:rtl w:val="0"/>
        </w:rPr>
        <w:t xml:space="preserve"> </w:t>
      </w:r>
      <w:r w:rsidDel="00000000" w:rsidR="00000000" w:rsidRPr="00000000">
        <w:rPr>
          <w:rFonts w:ascii="Lexend Light" w:cs="Lexend Light" w:eastAsia="Lexend Light" w:hAnsi="Lexend Light"/>
          <w:rtl w:val="0"/>
        </w:rPr>
        <w:t xml:space="preserve">. </w:t>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1">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Name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sz w:val="20"/>
                <w:szCs w:val="20"/>
                <w:rtl w:val="0"/>
              </w:rPr>
              <w:t xml:space="preserve">Unipilot Farming</w:t>
            </w:r>
            <w:r w:rsidDel="00000000" w:rsidR="00000000" w:rsidRPr="00000000">
              <w:rPr>
                <w:rtl w:val="0"/>
              </w:rPr>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3">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Auditor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Moazzam Arif | Muhammad </w:t>
            </w:r>
            <w:r w:rsidDel="00000000" w:rsidR="00000000" w:rsidRPr="00000000">
              <w:rPr>
                <w:sz w:val="20"/>
                <w:szCs w:val="20"/>
                <w:rtl w:val="0"/>
              </w:rPr>
              <w:t xml:space="preserve">Jarir ul din</w:t>
            </w:r>
            <w:r w:rsidDel="00000000" w:rsidR="00000000" w:rsidRPr="00000000">
              <w:rPr>
                <w:rtl w:val="0"/>
              </w:rPr>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5">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Platform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Ethereum/Solidity</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Type of review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sz w:val="20"/>
                <w:szCs w:val="20"/>
                <w:rtl w:val="0"/>
              </w:rPr>
              <w:t xml:space="preserve">Staking and Farming</w:t>
            </w:r>
            <w:r w:rsidDel="00000000" w:rsidR="00000000" w:rsidRPr="00000000">
              <w:rPr>
                <w:rtl w:val="0"/>
              </w:rPr>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Methods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Architecture Review, Functional Testing, Computer-Aided Verification, Manual Review</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B">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Git repository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240" w:lineRule="auto"/>
              <w:ind w:left="0" w:firstLine="0"/>
              <w:jc w:val="center"/>
              <w:rPr>
                <w:rFonts w:ascii="Lexend Light" w:cs="Lexend Light" w:eastAsia="Lexend Light" w:hAnsi="Lexend Light"/>
                <w:sz w:val="20"/>
                <w:szCs w:val="20"/>
              </w:rPr>
            </w:pPr>
            <w:hyperlink r:id="rId8">
              <w:r w:rsidDel="00000000" w:rsidR="00000000" w:rsidRPr="00000000">
                <w:rPr>
                  <w:color w:val="1155cc"/>
                  <w:sz w:val="20"/>
                  <w:szCs w:val="20"/>
                  <w:u w:val="single"/>
                  <w:rtl w:val="0"/>
                </w:rPr>
                <w:t xml:space="preserve">https://github.com/VoirStudio/unipilot-farming-contract/tree/dev</w:t>
              </w:r>
            </w:hyperlink>
            <w:r w:rsidDel="00000000" w:rsidR="00000000" w:rsidRPr="00000000">
              <w:rPr>
                <w:rtl w:val="0"/>
              </w:rPr>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D">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White paper/ Documentation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before="0" w:line="276" w:lineRule="auto"/>
              <w:ind w:left="0" w:firstLine="0"/>
              <w:jc w:val="center"/>
              <w:rPr>
                <w:sz w:val="20"/>
                <w:szCs w:val="20"/>
              </w:rPr>
            </w:pPr>
            <w:hyperlink r:id="rId9">
              <w:r w:rsidDel="00000000" w:rsidR="00000000" w:rsidRPr="00000000">
                <w:rPr>
                  <w:color w:val="1155cc"/>
                  <w:sz w:val="20"/>
                  <w:szCs w:val="20"/>
                  <w:u w:val="single"/>
                  <w:rtl w:val="0"/>
                </w:rPr>
                <w:t xml:space="preserve">UnipilotFarm</w:t>
              </w:r>
            </w:hyperlink>
            <w:hyperlink r:id="rId10">
              <w:r w:rsidDel="00000000" w:rsidR="00000000" w:rsidRPr="00000000">
                <w:rPr>
                  <w:color w:val="1155cc"/>
                  <w:sz w:val="20"/>
                  <w:szCs w:val="20"/>
                  <w:u w:val="single"/>
                  <w:rtl w:val="0"/>
                </w:rPr>
                <w:t xml:space="preserve"> Contract Checklist</w:t>
              </w:r>
            </w:hyperlink>
            <w:r w:rsidDel="00000000" w:rsidR="00000000" w:rsidRPr="00000000">
              <w:rPr>
                <w:rtl w:val="0"/>
              </w:rPr>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Document log</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0">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sz w:val="20"/>
                <w:szCs w:val="20"/>
                <w:rtl w:val="0"/>
              </w:rPr>
              <w:t xml:space="preserve">Initial audit completed on 12th November 2021</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sz w:val="20"/>
                <w:szCs w:val="20"/>
                <w:rtl w:val="0"/>
              </w:rPr>
              <w:t xml:space="preserve">Final audit completed on 15th November 2021</w:t>
            </w:r>
            <w:r w:rsidDel="00000000" w:rsidR="00000000" w:rsidRPr="00000000">
              <w:rPr>
                <w:rtl w:val="0"/>
              </w:rPr>
            </w:r>
          </w:p>
        </w:tc>
      </w:tr>
    </w:tbl>
    <w:p w:rsidR="00000000" w:rsidDel="00000000" w:rsidP="00000000" w:rsidRDefault="00000000" w:rsidRPr="00000000" w14:paraId="00000032">
      <w:pPr>
        <w:pStyle w:val="Heading2"/>
        <w:rPr>
          <w:rFonts w:ascii="Lexend" w:cs="Lexend" w:eastAsia="Lexend" w:hAnsi="Lexend"/>
          <w:b w:val="0"/>
          <w:sz w:val="32"/>
          <w:szCs w:val="32"/>
        </w:rPr>
      </w:pPr>
      <w:bookmarkStart w:colFirst="0" w:colLast="0" w:name="_en195ocdmohn" w:id="8"/>
      <w:bookmarkEnd w:id="8"/>
      <w:r w:rsidDel="00000000" w:rsidR="00000000" w:rsidRPr="00000000">
        <w:rPr>
          <w:rFonts w:ascii="Lexend" w:cs="Lexend" w:eastAsia="Lexend" w:hAnsi="Lexend"/>
          <w:b w:val="0"/>
          <w:sz w:val="32"/>
          <w:szCs w:val="32"/>
          <w:rtl w:val="0"/>
        </w:rPr>
        <w:t xml:space="preserve">Scope</w:t>
      </w:r>
    </w:p>
    <w:p w:rsidR="00000000" w:rsidDel="00000000" w:rsidP="00000000" w:rsidRDefault="00000000" w:rsidRPr="00000000" w14:paraId="00000033">
      <w:pPr>
        <w:spacing w:line="288" w:lineRule="auto"/>
        <w:rPr>
          <w:rFonts w:ascii="Lexend Light" w:cs="Lexend Light" w:eastAsia="Lexend Light" w:hAnsi="Lexend Light"/>
        </w:rPr>
      </w:pPr>
      <w:r w:rsidDel="00000000" w:rsidR="00000000" w:rsidRPr="00000000">
        <w:rPr>
          <w:rFonts w:ascii="Lexend Light" w:cs="Lexend Light" w:eastAsia="Lexend Light" w:hAnsi="Lexend Light"/>
          <w:rtl w:val="0"/>
        </w:rPr>
        <w:t xml:space="preserve">The git-repository shared was checked for common code violations along with vulnerability-specific probing to detect</w:t>
      </w:r>
      <w:r w:rsidDel="00000000" w:rsidR="00000000" w:rsidRPr="00000000">
        <w:rPr>
          <w:rFonts w:ascii="Lexend" w:cs="Lexend" w:eastAsia="Lexend" w:hAnsi="Lexend"/>
          <w:b w:val="1"/>
          <w:rtl w:val="0"/>
        </w:rPr>
        <w:t xml:space="preserve"> </w:t>
      </w:r>
      <w:hyperlink r:id="rId11">
        <w:r w:rsidDel="00000000" w:rsidR="00000000" w:rsidRPr="00000000">
          <w:rPr>
            <w:rFonts w:ascii="Lexend" w:cs="Lexend" w:eastAsia="Lexend" w:hAnsi="Lexend"/>
            <w:b w:val="1"/>
            <w:color w:val="1155cc"/>
            <w:u w:val="single"/>
            <w:rtl w:val="0"/>
          </w:rPr>
          <w:t xml:space="preserve">major issues/vulnerabilities</w:t>
        </w:r>
      </w:hyperlink>
      <w:r w:rsidDel="00000000" w:rsidR="00000000" w:rsidRPr="00000000">
        <w:rPr>
          <w:rFonts w:ascii="Lexend Light" w:cs="Lexend Light" w:eastAsia="Lexend Light" w:hAnsi="Lexend Light"/>
          <w:rtl w:val="0"/>
        </w:rPr>
        <w:t xml:space="preserve">. Some specific checks are as follows:</w:t>
      </w:r>
    </w:p>
    <w:p w:rsidR="00000000" w:rsidDel="00000000" w:rsidP="00000000" w:rsidRDefault="00000000" w:rsidRPr="00000000" w14:paraId="00000034">
      <w:pPr>
        <w:spacing w:line="288" w:lineRule="auto"/>
        <w:rPr>
          <w:rFonts w:ascii="Lexend Light" w:cs="Lexend Light" w:eastAsia="Lexend Light" w:hAnsi="Lexend Light"/>
        </w:rPr>
      </w:pPr>
      <w:r w:rsidDel="00000000" w:rsidR="00000000" w:rsidRPr="00000000">
        <w:rPr>
          <w:rtl w:val="0"/>
        </w:rPr>
      </w:r>
    </w:p>
    <w:tbl>
      <w:tblPr>
        <w:tblStyle w:val="Table2"/>
        <w:tblW w:w="973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2730"/>
        <w:gridCol w:w="3645"/>
        <w:tblGridChange w:id="0">
          <w:tblGrid>
            <w:gridCol w:w="3360"/>
            <w:gridCol w:w="2730"/>
            <w:gridCol w:w="3645"/>
          </w:tblGrid>
        </w:tblGridChange>
      </w:tblGrid>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40" w:lineRule="auto"/>
              <w:ind w:left="0" w:firstLine="0"/>
              <w:rPr>
                <w:rFonts w:ascii="Lexend" w:cs="Lexend" w:eastAsia="Lexend" w:hAnsi="Lexend"/>
                <w:b w:val="1"/>
              </w:rPr>
            </w:pPr>
            <w:r w:rsidDel="00000000" w:rsidR="00000000" w:rsidRPr="00000000">
              <w:rPr>
                <w:rFonts w:ascii="Lexend" w:cs="Lexend" w:eastAsia="Lexend" w:hAnsi="Lexend"/>
                <w:b w:val="1"/>
                <w:rtl w:val="0"/>
              </w:rPr>
              <w:t xml:space="preserve">Code review</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240" w:lineRule="auto"/>
              <w:ind w:left="0" w:firstLine="0"/>
              <w:rPr>
                <w:rFonts w:ascii="Lexend Light" w:cs="Lexend Light" w:eastAsia="Lexend Light" w:hAnsi="Lexend Light"/>
                <w:b w:val="1"/>
              </w:rPr>
            </w:pPr>
            <w:r w:rsidDel="00000000" w:rsidR="00000000" w:rsidRPr="00000000">
              <w:rPr>
                <w:rtl w:val="0"/>
              </w:rPr>
            </w:r>
          </w:p>
        </w:tc>
        <w:tc>
          <w:tcPr>
            <w:shd w:fill="f6b26b"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ind w:left="0" w:firstLine="0"/>
              <w:rPr>
                <w:rFonts w:ascii="Lexend" w:cs="Lexend" w:eastAsia="Lexend" w:hAnsi="Lexend"/>
                <w:b w:val="1"/>
              </w:rPr>
            </w:pPr>
            <w:r w:rsidDel="00000000" w:rsidR="00000000" w:rsidRPr="00000000">
              <w:rPr>
                <w:rFonts w:ascii="Lexend" w:cs="Lexend" w:eastAsia="Lexend" w:hAnsi="Lexend"/>
                <w:b w:val="1"/>
                <w:rtl w:val="0"/>
              </w:rPr>
              <w:t xml:space="preserve">Functional review</w:t>
            </w:r>
          </w:p>
        </w:tc>
      </w:tr>
      <w:tr>
        <w:trPr>
          <w:cantSplit w:val="0"/>
          <w:trHeight w:val="334.99999999999994" w:hRule="atLeast"/>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38">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Reentrancy </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39">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Unchecked external call</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3A">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Business Logics Review</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3B">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Ownership Takeover</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3C">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ERC20 API violation</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3D">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Functionality Checks</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3E">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Timestamp Dependence</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3F">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Unchecked math</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0">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Access Control &amp; Authorization</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1">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Gas Limit and Loops</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2">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Unsafe type inference</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3">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Escrow manipulation</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4">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DoS with (Unexpected) Throw</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5">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Implicit visibility level</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6">
            <w:pPr>
              <w:spacing w:line="288" w:lineRule="auto"/>
              <w:rPr>
                <w:rFonts w:ascii="Lexend Light" w:cs="Lexend Light" w:eastAsia="Lexend Light" w:hAnsi="Lexend Light"/>
                <w:sz w:val="14"/>
                <w:szCs w:val="14"/>
                <w:shd w:fill="f6b26b" w:val="clear"/>
              </w:rPr>
            </w:pPr>
            <w:r w:rsidDel="00000000" w:rsidR="00000000" w:rsidRPr="00000000">
              <w:rPr>
                <w:rFonts w:ascii="Lexend Light" w:cs="Lexend Light" w:eastAsia="Lexend Light" w:hAnsi="Lexend Light"/>
                <w:sz w:val="20"/>
                <w:szCs w:val="20"/>
                <w:shd w:fill="f6b26b" w:val="clear"/>
                <w:rtl w:val="0"/>
              </w:rPr>
              <w:t xml:space="preserve">Token Supply manipulation</w:t>
            </w:r>
            <w:r w:rsidDel="00000000" w:rsidR="00000000" w:rsidRPr="00000000">
              <w:rPr>
                <w:rtl w:val="0"/>
              </w:rPr>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7">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DoS with Block Gas Limit</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8">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Deployment Consistency</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9">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Asset’s integrity</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A">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Transaction-Ordering Dependence</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B">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Repository Consistency</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C">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User Balances manipulation</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D">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Style guide violation</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E">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Data Consistency</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F">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Kill-Switch Mechanism</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50">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Costly Loop</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51">
            <w:pPr>
              <w:spacing w:line="288" w:lineRule="auto"/>
              <w:rPr>
                <w:rFonts w:ascii="Lexend Light" w:cs="Lexend Light" w:eastAsia="Lexend Light" w:hAnsi="Lexend Light"/>
                <w:sz w:val="20"/>
                <w:szCs w:val="20"/>
                <w:shd w:fill="97e5de" w:val="clear"/>
              </w:rPr>
            </w:pPr>
            <w:r w:rsidDel="00000000" w:rsidR="00000000" w:rsidRPr="00000000">
              <w:rPr>
                <w:rtl w:val="0"/>
              </w:rPr>
            </w:r>
          </w:p>
        </w:tc>
        <w:tc>
          <w:tcPr>
            <w:shd w:fill="f6b26b" w:val="clear"/>
            <w:tcMar>
              <w:top w:w="100.0" w:type="dxa"/>
              <w:left w:w="100.0" w:type="dxa"/>
              <w:bottom w:w="100.0" w:type="dxa"/>
              <w:right w:w="100.0" w:type="dxa"/>
            </w:tcMar>
            <w:vAlign w:val="top"/>
          </w:tcPr>
          <w:p w:rsidR="00000000" w:rsidDel="00000000" w:rsidP="00000000" w:rsidRDefault="00000000" w:rsidRPr="00000000" w14:paraId="00000052">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Operation Trails &amp; Event Generation</w:t>
            </w:r>
          </w:p>
        </w:tc>
      </w:tr>
    </w:tbl>
    <w:p w:rsidR="00000000" w:rsidDel="00000000" w:rsidP="00000000" w:rsidRDefault="00000000" w:rsidRPr="00000000" w14:paraId="00000053">
      <w:pPr>
        <w:pStyle w:val="Heading2"/>
        <w:rPr>
          <w:rFonts w:ascii="Lexend" w:cs="Lexend" w:eastAsia="Lexend" w:hAnsi="Lexend"/>
          <w:b w:val="0"/>
        </w:rPr>
      </w:pPr>
      <w:bookmarkStart w:colFirst="0" w:colLast="0" w:name="_enehapso87p0" w:id="9"/>
      <w:bookmarkEnd w:id="9"/>
      <w:r w:rsidDel="00000000" w:rsidR="00000000" w:rsidRPr="00000000">
        <w:rPr>
          <w:rtl w:val="0"/>
        </w:rPr>
      </w:r>
    </w:p>
    <w:p w:rsidR="00000000" w:rsidDel="00000000" w:rsidP="00000000" w:rsidRDefault="00000000" w:rsidRPr="00000000" w14:paraId="00000054">
      <w:pPr>
        <w:pStyle w:val="Heading2"/>
        <w:rPr>
          <w:rFonts w:ascii="Lexend" w:cs="Lexend" w:eastAsia="Lexend" w:hAnsi="Lexend"/>
          <w:b w:val="0"/>
        </w:rPr>
      </w:pPr>
      <w:bookmarkStart w:colFirst="0" w:colLast="0" w:name="_h7d0ojd7txke" w:id="10"/>
      <w:bookmarkEnd w:id="10"/>
      <w:r w:rsidDel="00000000" w:rsidR="00000000" w:rsidRPr="00000000">
        <w:rPr>
          <w:rFonts w:ascii="Lexend" w:cs="Lexend" w:eastAsia="Lexend" w:hAnsi="Lexend"/>
          <w:b w:val="0"/>
          <w:rtl w:val="0"/>
        </w:rPr>
        <w:t xml:space="preserve">Project Overview</w:t>
      </w:r>
    </w:p>
    <w:p w:rsidR="00000000" w:rsidDel="00000000" w:rsidP="00000000" w:rsidRDefault="00000000" w:rsidRPr="00000000" w14:paraId="00000055">
      <w:pPr>
        <w:rPr/>
      </w:pPr>
      <w:r w:rsidDel="00000000" w:rsidR="00000000" w:rsidRPr="00000000">
        <w:rPr>
          <w:rtl w:val="0"/>
        </w:rPr>
        <w:t xml:space="preserve">Unipilot yield farming incentivizes LPs to earn $PILOT by staking their Unipilot NFT of whitelisted pools.</w:t>
      </w:r>
    </w:p>
    <w:p w:rsidR="00000000" w:rsidDel="00000000" w:rsidP="00000000" w:rsidRDefault="00000000" w:rsidRPr="00000000" w14:paraId="00000056">
      <w:pPr>
        <w:pStyle w:val="Heading2"/>
        <w:rPr>
          <w:rFonts w:ascii="Lexend" w:cs="Lexend" w:eastAsia="Lexend" w:hAnsi="Lexend"/>
          <w:b w:val="0"/>
        </w:rPr>
      </w:pPr>
      <w:bookmarkStart w:colFirst="0" w:colLast="0" w:name="_gch5146ssdkj" w:id="11"/>
      <w:bookmarkEnd w:id="11"/>
      <w:r w:rsidDel="00000000" w:rsidR="00000000" w:rsidRPr="00000000">
        <w:rPr>
          <w:rFonts w:ascii="Lexend" w:cs="Lexend" w:eastAsia="Lexend" w:hAnsi="Lexend"/>
          <w:b w:val="0"/>
          <w:rtl w:val="0"/>
        </w:rPr>
        <w:t xml:space="preserve">System Architecture</w:t>
      </w:r>
    </w:p>
    <w:p w:rsidR="00000000" w:rsidDel="00000000" w:rsidP="00000000" w:rsidRDefault="00000000" w:rsidRPr="00000000" w14:paraId="00000057">
      <w:pPr>
        <w:rPr/>
      </w:pPr>
      <w:r w:rsidDel="00000000" w:rsidR="00000000" w:rsidRPr="00000000">
        <w:rPr>
          <w:rtl w:val="0"/>
        </w:rPr>
        <w:t xml:space="preserve">Unipilot yield farming has 1 main smart contract.</w:t>
      </w:r>
      <w:r w:rsidDel="00000000" w:rsidR="00000000" w:rsidRPr="00000000">
        <w:rPr>
          <w:rtl w:val="0"/>
        </w:rPr>
      </w:r>
    </w:p>
    <w:p w:rsidR="00000000" w:rsidDel="00000000" w:rsidP="00000000" w:rsidRDefault="00000000" w:rsidRPr="00000000" w14:paraId="00000058">
      <w:pPr>
        <w:spacing w:line="288" w:lineRule="auto"/>
        <w:ind w:left="0" w:firstLine="0"/>
        <w:rPr>
          <w:i w:val="1"/>
          <w:color w:val="053c5e"/>
        </w:rPr>
      </w:pPr>
      <w:hyperlink r:id="rId12">
        <w:r w:rsidDel="00000000" w:rsidR="00000000" w:rsidRPr="00000000">
          <w:rPr>
            <w:color w:val="1155cc"/>
            <w:u w:val="single"/>
            <w:rtl w:val="0"/>
          </w:rPr>
          <w:t xml:space="preserve">UnipilotFarm.sol</w:t>
        </w:r>
      </w:hyperlink>
      <w:r w:rsidDel="00000000" w:rsidR="00000000" w:rsidRPr="00000000">
        <w:rPr>
          <w:rtl w:val="0"/>
        </w:rPr>
        <w:t xml:space="preserve">: Smart contract which allows LPs to earn $PILOT by staking their Unipilot NFTs</w:t>
      </w:r>
      <w:r w:rsidDel="00000000" w:rsidR="00000000" w:rsidRPr="00000000">
        <w:rPr>
          <w:i w:val="1"/>
          <w:rtl w:val="0"/>
        </w:rPr>
        <w:t xml:space="preserve">. </w:t>
      </w:r>
      <w:r w:rsidDel="00000000" w:rsidR="00000000" w:rsidRPr="00000000">
        <w:rPr>
          <w:i w:val="1"/>
          <w:color w:val="053c5e"/>
          <w:rtl w:val="0"/>
        </w:rPr>
        <w:t xml:space="preserve">UnipilotFarm</w:t>
      </w:r>
      <w:r w:rsidDel="00000000" w:rsidR="00000000" w:rsidRPr="00000000">
        <w:rPr>
          <w:i w:val="1"/>
          <w:rtl w:val="0"/>
        </w:rPr>
        <w:t xml:space="preserve"> </w:t>
      </w:r>
      <w:r w:rsidDel="00000000" w:rsidR="00000000" w:rsidRPr="00000000">
        <w:rPr>
          <w:rtl w:val="0"/>
        </w:rPr>
        <w:t xml:space="preserve">linearly distributes the $PILOT according to </w:t>
      </w:r>
      <w:r w:rsidDel="00000000" w:rsidR="00000000" w:rsidRPr="00000000">
        <w:rPr>
          <w:i w:val="1"/>
          <w:color w:val="053c5e"/>
          <w:rtl w:val="0"/>
        </w:rPr>
        <w:t xml:space="preserve">rewardPerBlock</w:t>
      </w:r>
      <w:r w:rsidDel="00000000" w:rsidR="00000000" w:rsidRPr="00000000">
        <w:rPr>
          <w:rtl w:val="0"/>
        </w:rPr>
        <w:t xml:space="preserve"> and </w:t>
      </w:r>
      <w:r w:rsidDel="00000000" w:rsidR="00000000" w:rsidRPr="00000000">
        <w:rPr>
          <w:i w:val="1"/>
          <w:color w:val="053c5e"/>
          <w:rtl w:val="0"/>
        </w:rPr>
        <w:t xml:space="preserve">rewardMultiplier</w:t>
      </w:r>
      <w:r w:rsidDel="00000000" w:rsidR="00000000" w:rsidRPr="00000000">
        <w:rPr>
          <w:rtl w:val="0"/>
        </w:rPr>
      </w:r>
    </w:p>
    <w:p w:rsidR="00000000" w:rsidDel="00000000" w:rsidP="00000000" w:rsidRDefault="00000000" w:rsidRPr="00000000" w14:paraId="00000059">
      <w:pPr>
        <w:spacing w:line="288" w:lineRule="auto"/>
        <w:ind w:left="0" w:firstLine="0"/>
        <w:jc w:val="center"/>
        <w:rPr/>
      </w:pPr>
      <w:r w:rsidDel="00000000" w:rsidR="00000000" w:rsidRPr="00000000">
        <w:rPr/>
        <w:drawing>
          <wp:inline distB="114300" distT="114300" distL="114300" distR="114300">
            <wp:extent cx="3700463" cy="4440555"/>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700463" cy="444055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88" w:lineRule="auto"/>
        <w:rPr>
          <w:rFonts w:ascii="Lexend Light" w:cs="Lexend Light" w:eastAsia="Lexend Light" w:hAnsi="Lexend Light"/>
        </w:rPr>
      </w:pPr>
      <w:r w:rsidDel="00000000" w:rsidR="00000000" w:rsidRPr="00000000">
        <w:rPr>
          <w:rtl w:val="0"/>
        </w:rPr>
      </w:r>
    </w:p>
    <w:p w:rsidR="00000000" w:rsidDel="00000000" w:rsidP="00000000" w:rsidRDefault="00000000" w:rsidRPr="00000000" w14:paraId="0000005B">
      <w:pPr>
        <w:pStyle w:val="Heading2"/>
        <w:rPr>
          <w:rFonts w:ascii="Lexend" w:cs="Lexend" w:eastAsia="Lexend" w:hAnsi="Lexend"/>
          <w:b w:val="0"/>
        </w:rPr>
      </w:pPr>
      <w:bookmarkStart w:colFirst="0" w:colLast="0" w:name="_4c7492d86iuj" w:id="12"/>
      <w:bookmarkEnd w:id="12"/>
      <w:r w:rsidDel="00000000" w:rsidR="00000000" w:rsidRPr="00000000">
        <w:rPr>
          <w:rFonts w:ascii="Lexend" w:cs="Lexend" w:eastAsia="Lexend" w:hAnsi="Lexend"/>
          <w:b w:val="0"/>
          <w:rtl w:val="0"/>
        </w:rPr>
        <w:t xml:space="preserve">Methodology &amp; Scope</w:t>
      </w:r>
    </w:p>
    <w:p w:rsidR="00000000" w:rsidDel="00000000" w:rsidP="00000000" w:rsidRDefault="00000000" w:rsidRPr="00000000" w14:paraId="0000005C">
      <w:pPr>
        <w:spacing w:line="288" w:lineRule="auto"/>
        <w:rPr>
          <w:rFonts w:ascii="Lexend" w:cs="Lexend" w:eastAsia="Lexend" w:hAnsi="Lexend"/>
          <w:b w:val="0"/>
        </w:rPr>
      </w:pPr>
      <w:r w:rsidDel="00000000" w:rsidR="00000000" w:rsidRPr="00000000">
        <w:rPr>
          <w:rtl w:val="0"/>
        </w:rPr>
        <w:t xml:space="preserve">The codebase was audited in an incremental way. Fixes were applied on the way and were re-audited. We used a static analysis tool (</w:t>
      </w:r>
      <w:hyperlink r:id="rId14">
        <w:r w:rsidDel="00000000" w:rsidR="00000000" w:rsidRPr="00000000">
          <w:rPr>
            <w:color w:val="1155cc"/>
            <w:u w:val="single"/>
            <w:rtl w:val="0"/>
          </w:rPr>
          <w:t xml:space="preserve">slither</w:t>
        </w:r>
      </w:hyperlink>
      <w:r w:rsidDel="00000000" w:rsidR="00000000" w:rsidRPr="00000000">
        <w:rPr>
          <w:rtl w:val="0"/>
        </w:rPr>
        <w:t xml:space="preserve">) which indicated the reentrancy bug in the code. We did manual reviews on the code to find logical bugs and the bugs reported by the automated tools.</w:t>
      </w: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spacing w:line="288" w:lineRule="auto"/>
        <w:rPr>
          <w:rFonts w:ascii="Lexend Light" w:cs="Lexend Light" w:eastAsia="Lexend Light" w:hAnsi="Lexend Light"/>
          <w:sz w:val="36"/>
          <w:szCs w:val="36"/>
        </w:rPr>
      </w:pPr>
      <w:bookmarkStart w:colFirst="0" w:colLast="0" w:name="_of4oarut3cz8" w:id="13"/>
      <w:bookmarkEnd w:id="13"/>
      <w:r w:rsidDel="00000000" w:rsidR="00000000" w:rsidRPr="00000000">
        <w:rPr>
          <w:rFonts w:ascii="Lexend Light" w:cs="Lexend Light" w:eastAsia="Lexend Light" w:hAnsi="Lexend Light"/>
          <w:sz w:val="36"/>
          <w:szCs w:val="36"/>
          <w:rtl w:val="0"/>
        </w:rPr>
        <w:t xml:space="preserve">AUDIT REPORT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pStyle w:val="Heading2"/>
        <w:rPr>
          <w:rFonts w:ascii="Lexend" w:cs="Lexend" w:eastAsia="Lexend" w:hAnsi="Lexend"/>
          <w:b w:val="0"/>
        </w:rPr>
      </w:pPr>
      <w:bookmarkStart w:colFirst="0" w:colLast="0" w:name="_cn28ac3o2r98" w:id="14"/>
      <w:bookmarkEnd w:id="14"/>
      <w:r w:rsidDel="00000000" w:rsidR="00000000" w:rsidRPr="00000000">
        <w:rPr>
          <w:rFonts w:ascii="Lexend" w:cs="Lexend" w:eastAsia="Lexend" w:hAnsi="Lexend"/>
          <w:b w:val="0"/>
          <w:rtl w:val="0"/>
        </w:rPr>
        <w:t xml:space="preserve">Executive Summary</w:t>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333375</wp:posOffset>
            </wp:positionV>
            <wp:extent cx="2672838" cy="2871788"/>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5"/>
                    <a:srcRect b="25312" l="13000" r="14333" t="25728"/>
                    <a:stretch>
                      <a:fillRect/>
                    </a:stretch>
                  </pic:blipFill>
                  <pic:spPr>
                    <a:xfrm>
                      <a:off x="0" y="0"/>
                      <a:ext cx="2672838" cy="2871788"/>
                    </a:xfrm>
                    <a:prstGeom prst="rect"/>
                    <a:ln/>
                  </pic:spPr>
                </pic:pic>
              </a:graphicData>
            </a:graphic>
          </wp:anchor>
        </w:drawing>
      </w:r>
    </w:p>
    <w:p w:rsidR="00000000" w:rsidDel="00000000" w:rsidP="00000000" w:rsidRDefault="00000000" w:rsidRPr="00000000" w14:paraId="0000005F">
      <w:pPr>
        <w:spacing w:line="288" w:lineRule="auto"/>
        <w:ind w:right="4680"/>
        <w:rPr>
          <w:rFonts w:ascii="Lexend Light" w:cs="Lexend Light" w:eastAsia="Lexend Light" w:hAnsi="Lexend Light"/>
        </w:rPr>
      </w:pPr>
      <w:r w:rsidDel="00000000" w:rsidR="00000000" w:rsidRPr="00000000">
        <w:rPr>
          <w:rFonts w:ascii="Lexend Light" w:cs="Lexend Light" w:eastAsia="Lexend Light" w:hAnsi="Lexend Light"/>
          <w:rtl w:val="0"/>
        </w:rPr>
        <w:t xml:space="preserve">The analysis indicates that some of the functionalities in the contracts audited are </w:t>
      </w:r>
      <w:r w:rsidDel="00000000" w:rsidR="00000000" w:rsidRPr="00000000">
        <w:rPr>
          <w:rFonts w:ascii="Lexend" w:cs="Lexend" w:eastAsia="Lexend" w:hAnsi="Lexend"/>
          <w:b w:val="1"/>
          <w:rtl w:val="0"/>
        </w:rPr>
        <w:t xml:space="preserve">working properly</w:t>
      </w:r>
      <w:r w:rsidDel="00000000" w:rsidR="00000000" w:rsidRPr="00000000">
        <w:rPr>
          <w:rFonts w:ascii="Lexend Light" w:cs="Lexend Light" w:eastAsia="Lexend Light" w:hAnsi="Lexend Light"/>
          <w:rtl w:val="0"/>
        </w:rPr>
        <w:t xml:space="preserve">.</w:t>
      </w:r>
    </w:p>
    <w:p w:rsidR="00000000" w:rsidDel="00000000" w:rsidP="00000000" w:rsidRDefault="00000000" w:rsidRPr="00000000" w14:paraId="00000060">
      <w:pPr>
        <w:spacing w:line="288" w:lineRule="auto"/>
        <w:ind w:right="4680"/>
        <w:rPr>
          <w:rFonts w:ascii="Lexend Light" w:cs="Lexend Light" w:eastAsia="Lexend Light" w:hAnsi="Lexend Light"/>
        </w:rPr>
      </w:pPr>
      <w:r w:rsidDel="00000000" w:rsidR="00000000" w:rsidRPr="00000000">
        <w:rPr>
          <w:rFonts w:ascii="Lexend Light" w:cs="Lexend Light" w:eastAsia="Lexend Light" w:hAnsi="Lexend Light"/>
          <w:rtl w:val="0"/>
        </w:rPr>
        <w:t xml:space="preserve">Our team performed a technique called “Filtered Audit”, where the contract was separately audited by two individuals. After their thorough and rigorous process of manual testing, an automated review was carried out using Mythril, MythX and Slither. All the flags raised were manually reviewed and re-tested. </w:t>
      </w:r>
    </w:p>
    <w:p w:rsidR="00000000" w:rsidDel="00000000" w:rsidP="00000000" w:rsidRDefault="00000000" w:rsidRPr="00000000" w14:paraId="00000061">
      <w:pPr>
        <w:spacing w:line="288" w:lineRule="auto"/>
        <w:rPr>
          <w:rFonts w:ascii="Lexend Light" w:cs="Lexend Light" w:eastAsia="Lexend Light" w:hAnsi="Lexend Light"/>
          <w:b w:val="1"/>
        </w:rPr>
      </w:pPr>
      <w:r w:rsidDel="00000000" w:rsidR="00000000" w:rsidRPr="00000000">
        <w:rPr>
          <w:rFonts w:ascii="Lexend Light" w:cs="Lexend Light" w:eastAsia="Lexend Light" w:hAnsi="Lexend Light"/>
          <w:b w:val="1"/>
          <w:rtl w:val="0"/>
        </w:rPr>
        <w:t xml:space="preserve">Our team found: </w:t>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304800</wp:posOffset>
            </wp:positionV>
            <wp:extent cx="3655266" cy="2260600"/>
            <wp:effectExtent b="0" l="0" r="0" t="0"/>
            <wp:wrapSquare wrapText="bothSides" distB="114300" distT="114300" distL="114300" distR="114300"/>
            <wp:docPr descr="Points scored" id="4" name="image1.png"/>
            <a:graphic>
              <a:graphicData uri="http://schemas.openxmlformats.org/drawingml/2006/picture">
                <pic:pic>
                  <pic:nvPicPr>
                    <pic:cNvPr descr="Points scored" id="0" name="image1.png"/>
                    <pic:cNvPicPr preferRelativeResize="0"/>
                  </pic:nvPicPr>
                  <pic:blipFill>
                    <a:blip r:embed="rId16"/>
                    <a:srcRect b="0" l="0" r="0" t="0"/>
                    <a:stretch>
                      <a:fillRect/>
                    </a:stretch>
                  </pic:blipFill>
                  <pic:spPr>
                    <a:xfrm>
                      <a:off x="0" y="0"/>
                      <a:ext cx="3655266" cy="2260600"/>
                    </a:xfrm>
                    <a:prstGeom prst="rect"/>
                    <a:ln/>
                  </pic:spPr>
                </pic:pic>
              </a:graphicData>
            </a:graphic>
          </wp:anchor>
        </w:drawing>
      </w:r>
    </w:p>
    <w:tbl>
      <w:tblPr>
        <w:tblStyle w:val="Table3"/>
        <w:tblW w:w="367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700"/>
        <w:tblGridChange w:id="0">
          <w:tblGrid>
            <w:gridCol w:w="975"/>
            <w:gridCol w:w="2700"/>
          </w:tblGrid>
        </w:tblGridChange>
      </w:tblGrid>
      <w:tr>
        <w:trPr>
          <w:cantSplit w:val="0"/>
          <w:trHeight w:val="6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ind w:left="0" w:firstLine="0"/>
              <w:jc w:val="right"/>
              <w:rPr>
                <w:rFonts w:ascii="Lexend" w:cs="Lexend" w:eastAsia="Lexend" w:hAnsi="Lexend"/>
              </w:rPr>
            </w:pPr>
            <w:r w:rsidDel="00000000" w:rsidR="00000000" w:rsidRPr="00000000">
              <w:rPr>
                <w:rFonts w:ascii="Lexend" w:cs="Lexend" w:eastAsia="Lexend" w:hAnsi="Lexend"/>
                <w:rtl w:val="0"/>
              </w:rPr>
              <w:t xml:space="preserve"># of issues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ind w:left="0" w:firstLine="0"/>
              <w:rPr>
                <w:rFonts w:ascii="Lexend" w:cs="Lexend" w:eastAsia="Lexend" w:hAnsi="Lexend"/>
              </w:rPr>
            </w:pPr>
            <w:r w:rsidDel="00000000" w:rsidR="00000000" w:rsidRPr="00000000">
              <w:rPr>
                <w:rFonts w:ascii="Lexend" w:cs="Lexend" w:eastAsia="Lexend" w:hAnsi="Lexend"/>
                <w:rtl w:val="0"/>
              </w:rPr>
              <w:t xml:space="preserve">Severity of the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ind w:left="0" w:firstLine="0"/>
              <w:rPr>
                <w:rFonts w:ascii="Lexend" w:cs="Lexend" w:eastAsia="Lexend" w:hAnsi="Lexend"/>
              </w:rPr>
            </w:pPr>
            <w:r w:rsidDel="00000000" w:rsidR="00000000" w:rsidRPr="00000000">
              <w:rPr>
                <w:rFonts w:ascii="Lexend" w:cs="Lexend" w:eastAsia="Lexend" w:hAnsi="Lexe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ind w:left="0" w:firstLine="0"/>
              <w:rPr>
                <w:rFonts w:ascii="Lexend" w:cs="Lexend" w:eastAsia="Lexend" w:hAnsi="Lexend"/>
                <w:color w:val="ffffff"/>
                <w:shd w:fill="db0000" w:val="clear"/>
              </w:rPr>
            </w:pPr>
            <w:r w:rsidDel="00000000" w:rsidR="00000000" w:rsidRPr="00000000">
              <w:rPr>
                <w:rFonts w:ascii="Lexend" w:cs="Lexend" w:eastAsia="Lexend" w:hAnsi="Lexend"/>
                <w:color w:val="ffffff"/>
                <w:shd w:fill="db0000" w:val="clear"/>
                <w:rtl w:val="0"/>
              </w:rPr>
              <w:t xml:space="preserve">Critical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ind w:left="0" w:firstLine="0"/>
              <w:rPr>
                <w:rFonts w:ascii="Lexend" w:cs="Lexend" w:eastAsia="Lexend" w:hAnsi="Lexend"/>
              </w:rPr>
            </w:pPr>
            <w:r w:rsidDel="00000000" w:rsidR="00000000" w:rsidRPr="00000000">
              <w:rPr>
                <w:rFonts w:ascii="Lexend" w:cs="Lexend" w:eastAsia="Lexend" w:hAnsi="Lexe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ind w:left="0" w:firstLine="0"/>
              <w:rPr>
                <w:rFonts w:ascii="Lexend" w:cs="Lexend" w:eastAsia="Lexend" w:hAnsi="Lexend"/>
                <w:color w:val="ffffff"/>
                <w:shd w:fill="ff3c00" w:val="clear"/>
              </w:rPr>
            </w:pPr>
            <w:r w:rsidDel="00000000" w:rsidR="00000000" w:rsidRPr="00000000">
              <w:rPr>
                <w:rFonts w:ascii="Lexend" w:cs="Lexend" w:eastAsia="Lexend" w:hAnsi="Lexend"/>
                <w:color w:val="ffffff"/>
                <w:shd w:fill="ff3c00" w:val="clear"/>
                <w:rtl w:val="0"/>
              </w:rPr>
              <w:t xml:space="preserve">High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ind w:left="0" w:firstLine="0"/>
              <w:rPr>
                <w:rFonts w:ascii="Lexend" w:cs="Lexend" w:eastAsia="Lexend" w:hAnsi="Lexend"/>
              </w:rPr>
            </w:pPr>
            <w:r w:rsidDel="00000000" w:rsidR="00000000" w:rsidRPr="00000000">
              <w:rPr>
                <w:rFonts w:ascii="Lexend" w:cs="Lexend" w:eastAsia="Lexend" w:hAnsi="Lexe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ind w:left="0" w:firstLine="0"/>
              <w:rPr>
                <w:rFonts w:ascii="Lexend" w:cs="Lexend" w:eastAsia="Lexend" w:hAnsi="Lexend"/>
                <w:color w:val="ffffff"/>
                <w:shd w:fill="cbcd00" w:val="clear"/>
              </w:rPr>
            </w:pPr>
            <w:r w:rsidDel="00000000" w:rsidR="00000000" w:rsidRPr="00000000">
              <w:rPr>
                <w:rFonts w:ascii="Lexend" w:cs="Lexend" w:eastAsia="Lexend" w:hAnsi="Lexend"/>
                <w:color w:val="ffffff"/>
                <w:shd w:fill="cbcd00" w:val="clear"/>
                <w:rtl w:val="0"/>
              </w:rPr>
              <w:t xml:space="preserve">Medium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ind w:left="0" w:firstLine="0"/>
              <w:rPr>
                <w:rFonts w:ascii="Lexend" w:cs="Lexend" w:eastAsia="Lexend" w:hAnsi="Lexend"/>
              </w:rPr>
            </w:pPr>
            <w:r w:rsidDel="00000000" w:rsidR="00000000" w:rsidRPr="00000000">
              <w:rPr>
                <w:rFonts w:ascii="Lexend" w:cs="Lexend" w:eastAsia="Lexend" w:hAnsi="Lexe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ind w:left="0" w:firstLine="0"/>
              <w:rPr>
                <w:rFonts w:ascii="Lexend" w:cs="Lexend" w:eastAsia="Lexend" w:hAnsi="Lexend"/>
                <w:color w:val="ffffff"/>
                <w:shd w:fill="00ddcb" w:val="clear"/>
              </w:rPr>
            </w:pPr>
            <w:r w:rsidDel="00000000" w:rsidR="00000000" w:rsidRPr="00000000">
              <w:rPr>
                <w:rFonts w:ascii="Lexend" w:cs="Lexend" w:eastAsia="Lexend" w:hAnsi="Lexend"/>
                <w:color w:val="ffffff"/>
                <w:shd w:fill="00ddcb" w:val="clear"/>
                <w:rtl w:val="0"/>
              </w:rPr>
              <w:t xml:space="preserve">Low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ind w:left="0" w:firstLine="0"/>
              <w:rPr>
                <w:rFonts w:ascii="Lexend" w:cs="Lexend" w:eastAsia="Lexend" w:hAnsi="Lexend"/>
              </w:rPr>
            </w:pPr>
            <w:r w:rsidDel="00000000" w:rsidR="00000000" w:rsidRPr="00000000">
              <w:rPr>
                <w:rFonts w:ascii="Lexend" w:cs="Lexend" w:eastAsia="Lexend" w:hAnsi="Lexend"/>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ind w:left="0" w:firstLine="0"/>
              <w:rPr>
                <w:rFonts w:ascii="Lexend" w:cs="Lexend" w:eastAsia="Lexend" w:hAnsi="Lexend"/>
                <w:color w:val="ffffff"/>
                <w:shd w:fill="a64d79" w:val="clear"/>
              </w:rPr>
            </w:pPr>
            <w:r w:rsidDel="00000000" w:rsidR="00000000" w:rsidRPr="00000000">
              <w:rPr>
                <w:rFonts w:ascii="Lexend" w:cs="Lexend" w:eastAsia="Lexend" w:hAnsi="Lexend"/>
                <w:color w:val="ffffff"/>
                <w:shd w:fill="a64d79" w:val="clear"/>
                <w:rtl w:val="0"/>
              </w:rPr>
              <w:t xml:space="preserve">Informatory issue(s)</w:t>
            </w:r>
          </w:p>
        </w:tc>
      </w:tr>
    </w:tbl>
    <w:p w:rsidR="00000000" w:rsidDel="00000000" w:rsidP="00000000" w:rsidRDefault="00000000" w:rsidRPr="00000000" w14:paraId="0000006E">
      <w:pPr>
        <w:pStyle w:val="Heading2"/>
        <w:rPr>
          <w:rFonts w:ascii="Lexend" w:cs="Lexend" w:eastAsia="Lexend" w:hAnsi="Lexend"/>
          <w:b w:val="0"/>
        </w:rPr>
      </w:pPr>
      <w:bookmarkStart w:colFirst="0" w:colLast="0" w:name="_qkcg1ea376ks" w:id="15"/>
      <w:bookmarkEnd w:id="15"/>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2"/>
        <w:rPr>
          <w:rFonts w:ascii="Lexend" w:cs="Lexend" w:eastAsia="Lexend" w:hAnsi="Lexend"/>
          <w:b w:val="0"/>
        </w:rPr>
      </w:pPr>
      <w:bookmarkStart w:colFirst="0" w:colLast="0" w:name="_takyh8mfnnv0" w:id="16"/>
      <w:bookmarkEnd w:id="16"/>
      <w:r w:rsidDel="00000000" w:rsidR="00000000" w:rsidRPr="00000000">
        <w:rPr>
          <w:rFonts w:ascii="Lexend" w:cs="Lexend" w:eastAsia="Lexend" w:hAnsi="Lexend"/>
          <w:b w:val="0"/>
          <w:rtl w:val="0"/>
        </w:rPr>
        <w:t xml:space="preserve">Findings</w:t>
        <w:br w:type="textWrapping"/>
      </w:r>
    </w:p>
    <w:p w:rsidR="00000000" w:rsidDel="00000000" w:rsidP="00000000" w:rsidRDefault="00000000" w:rsidRPr="00000000" w14:paraId="00000070">
      <w:pPr>
        <w:pStyle w:val="Heading3"/>
        <w:spacing w:line="288" w:lineRule="auto"/>
        <w:rPr>
          <w:rFonts w:ascii="Lexend Light" w:cs="Lexend Light" w:eastAsia="Lexend Light" w:hAnsi="Lexend Light"/>
        </w:rPr>
      </w:pPr>
      <w:bookmarkStart w:colFirst="0" w:colLast="0" w:name="_hjk235pgl1wm" w:id="17"/>
      <w:bookmarkEnd w:id="17"/>
      <w:r w:rsidDel="00000000" w:rsidR="00000000" w:rsidRPr="00000000">
        <w:rPr>
          <w:rFonts w:ascii="Lexend Light" w:cs="Lexend Light" w:eastAsia="Lexend Light" w:hAnsi="Lexend Light"/>
          <w:rtl w:val="0"/>
        </w:rPr>
        <w:t xml:space="preserve">Critical-risk issues</w:t>
      </w:r>
    </w:p>
    <w:p w:rsidR="00000000" w:rsidDel="00000000" w:rsidP="00000000" w:rsidRDefault="00000000" w:rsidRPr="00000000" w14:paraId="00000071">
      <w:pPr>
        <w:numPr>
          <w:ilvl w:val="0"/>
          <w:numId w:val="2"/>
        </w:numPr>
        <w:spacing w:line="288"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DOS in deposit</w:t>
      </w:r>
    </w:p>
    <w:p w:rsidR="00000000" w:rsidDel="00000000" w:rsidP="00000000" w:rsidRDefault="00000000" w:rsidRPr="00000000" w14:paraId="00000072">
      <w:pPr>
        <w:spacing w:line="288" w:lineRule="auto"/>
        <w:ind w:left="720" w:firstLine="0"/>
        <w:rPr/>
      </w:pPr>
      <w:r w:rsidDel="00000000" w:rsidR="00000000" w:rsidRPr="00000000">
        <w:rPr>
          <w:rFonts w:ascii="Lexend" w:cs="Lexend" w:eastAsia="Lexend" w:hAnsi="Lexend"/>
          <w:b w:val="1"/>
          <w:rtl w:val="0"/>
        </w:rPr>
        <w:t xml:space="preserve">Description</w:t>
        <w:br w:type="textWrapping"/>
      </w:r>
      <w:r w:rsidDel="00000000" w:rsidR="00000000" w:rsidRPr="00000000">
        <w:rPr>
          <w:rtl w:val="0"/>
        </w:rPr>
        <w:t xml:space="preserve">The smart contract maintains a global reward per LP share as the pool's</w:t>
      </w:r>
      <w:r w:rsidDel="00000000" w:rsidR="00000000" w:rsidRPr="00000000">
        <w:rPr>
          <w:i w:val="1"/>
          <w:color w:val="053c5e"/>
          <w:rtl w:val="0"/>
        </w:rPr>
        <w:t xml:space="preserve"> globalReward</w:t>
      </w:r>
      <w:r w:rsidDel="00000000" w:rsidR="00000000" w:rsidRPr="00000000">
        <w:rPr>
          <w:color w:val="053c5e"/>
          <w:rtl w:val="0"/>
        </w:rPr>
        <w:t xml:space="preserve">. </w:t>
      </w:r>
      <w:r w:rsidDel="00000000" w:rsidR="00000000" w:rsidRPr="00000000">
        <w:rPr>
          <w:rtl w:val="0"/>
        </w:rPr>
        <w:t xml:space="preserve">It is calculated as the following formula:</w:t>
      </w:r>
    </w:p>
    <w:p w:rsidR="00000000" w:rsidDel="00000000" w:rsidP="00000000" w:rsidRDefault="00000000" w:rsidRPr="00000000" w14:paraId="00000073">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globalReward = FullMath.</w:t>
      </w:r>
      <w:r w:rsidDel="00000000" w:rsidR="00000000" w:rsidRPr="00000000">
        <w:rPr>
          <w:rFonts w:ascii="Courier New" w:cs="Courier New" w:eastAsia="Courier New" w:hAnsi="Courier New"/>
          <w:color w:val="268bd2"/>
          <w:sz w:val="21"/>
          <w:szCs w:val="21"/>
          <w:rtl w:val="0"/>
        </w:rPr>
        <w:t xml:space="preserve">mulDiv</w:t>
      </w:r>
      <w:r w:rsidDel="00000000" w:rsidR="00000000" w:rsidRPr="00000000">
        <w:rPr>
          <w:rFonts w:ascii="Courier New" w:cs="Courier New" w:eastAsia="Courier New" w:hAnsi="Courier New"/>
          <w:color w:val="bbbbbb"/>
          <w:sz w:val="21"/>
          <w:szCs w:val="21"/>
          <w:rtl w:val="0"/>
        </w:rPr>
        <w:t xml:space="preserve">(blockDifference.</w:t>
      </w:r>
      <w:r w:rsidDel="00000000" w:rsidR="00000000" w:rsidRPr="00000000">
        <w:rPr>
          <w:rFonts w:ascii="Courier New" w:cs="Courier New" w:eastAsia="Courier New" w:hAnsi="Courier New"/>
          <w:color w:val="268bd2"/>
          <w:sz w:val="21"/>
          <w:szCs w:val="21"/>
          <w:rtl w:val="0"/>
        </w:rPr>
        <w:t xml:space="preserve">mul</w:t>
      </w:r>
      <w:r w:rsidDel="00000000" w:rsidR="00000000" w:rsidRPr="00000000">
        <w:rPr>
          <w:rFonts w:ascii="Courier New" w:cs="Courier New" w:eastAsia="Courier New" w:hAnsi="Courier New"/>
          <w:color w:val="bbbbbb"/>
          <w:sz w:val="21"/>
          <w:szCs w:val="21"/>
          <w:rtl w:val="0"/>
        </w:rPr>
        <w:t xml:space="preserve">(temp), 1e18,poolInfo[pool].totalLockedLiquidity).</w:t>
      </w:r>
      <w:r w:rsidDel="00000000" w:rsidR="00000000" w:rsidRPr="00000000">
        <w:rPr>
          <w:rFonts w:ascii="Courier New" w:cs="Courier New" w:eastAsia="Courier New" w:hAnsi="Courier New"/>
          <w:color w:val="268bd2"/>
          <w:sz w:val="21"/>
          <w:szCs w:val="21"/>
          <w:rtl w:val="0"/>
        </w:rPr>
        <w:t xml:space="preserve">add</w:t>
      </w:r>
      <w:r w:rsidDel="00000000" w:rsidR="00000000" w:rsidRPr="00000000">
        <w:rPr>
          <w:rFonts w:ascii="Courier New" w:cs="Courier New" w:eastAsia="Courier New" w:hAnsi="Courier New"/>
          <w:color w:val="bbbbbb"/>
          <w:sz w:val="21"/>
          <w:szCs w:val="21"/>
          <w:rtl w:val="0"/>
        </w:rPr>
        <w:t xml:space="preserve">(_globalReward);</w:t>
      </w:r>
    </w:p>
    <w:p w:rsidR="00000000" w:rsidDel="00000000" w:rsidP="00000000" w:rsidRDefault="00000000" w:rsidRPr="00000000" w14:paraId="00000074">
      <w:pPr>
        <w:spacing w:line="288" w:lineRule="auto"/>
        <w:ind w:left="720" w:firstLine="0"/>
        <w:rPr/>
      </w:pPr>
      <w:r w:rsidDel="00000000" w:rsidR="00000000" w:rsidRPr="00000000">
        <w:rPr>
          <w:rtl w:val="0"/>
        </w:rPr>
        <w:t xml:space="preserve">When the last user in the pool withdraws his Unipilot NFT, </w:t>
      </w:r>
      <w:r w:rsidDel="00000000" w:rsidR="00000000" w:rsidRPr="00000000">
        <w:rPr>
          <w:i w:val="1"/>
          <w:color w:val="053c5e"/>
          <w:rtl w:val="0"/>
        </w:rPr>
        <w:t xml:space="preserve">totalLockedLiquidity </w:t>
      </w:r>
      <w:r w:rsidDel="00000000" w:rsidR="00000000" w:rsidRPr="00000000">
        <w:rPr>
          <w:rtl w:val="0"/>
        </w:rPr>
        <w:t xml:space="preserve">is</w:t>
        <w:br w:type="textWrapping"/>
        <w:t xml:space="preserve">set to 0. When the next user tries to deposit in the same pool, the contract throws an error (div by 0).</w:t>
      </w:r>
    </w:p>
    <w:p w:rsidR="00000000" w:rsidDel="00000000" w:rsidP="00000000" w:rsidRDefault="00000000" w:rsidRPr="00000000" w14:paraId="00000075">
      <w:pPr>
        <w:spacing w:line="288" w:lineRule="auto"/>
        <w:ind w:left="720" w:firstLine="0"/>
        <w:rPr/>
      </w:pPr>
      <w:r w:rsidDel="00000000" w:rsidR="00000000" w:rsidRPr="00000000">
        <w:rPr>
          <w:rFonts w:ascii="Lexend" w:cs="Lexend" w:eastAsia="Lexend" w:hAnsi="Lexend"/>
          <w:b w:val="1"/>
          <w:rtl w:val="0"/>
        </w:rPr>
        <w:t xml:space="preserve">Remedy:</w:t>
        <w:br w:type="textWrapping"/>
      </w:r>
      <w:r w:rsidDel="00000000" w:rsidR="00000000" w:rsidRPr="00000000">
        <w:rPr>
          <w:rtl w:val="0"/>
        </w:rPr>
        <w:t xml:space="preserve">This edge case should be handled.</w:t>
      </w:r>
    </w:p>
    <w:p w:rsidR="00000000" w:rsidDel="00000000" w:rsidP="00000000" w:rsidRDefault="00000000" w:rsidRPr="00000000" w14:paraId="00000076">
      <w:pPr>
        <w:spacing w:line="288" w:lineRule="auto"/>
        <w:ind w:left="720" w:firstLine="0"/>
        <w:rPr/>
      </w:pPr>
      <w:r w:rsidDel="00000000" w:rsidR="00000000" w:rsidRPr="00000000">
        <w:rPr>
          <w:rFonts w:ascii="Lexend" w:cs="Lexend" w:eastAsia="Lexend" w:hAnsi="Lexend"/>
          <w:b w:val="1"/>
          <w:rtl w:val="0"/>
        </w:rPr>
        <w:t xml:space="preserve">Dev’s Response:</w:t>
        <w:br w:type="textWrapping"/>
      </w:r>
      <w:r w:rsidDel="00000000" w:rsidR="00000000" w:rsidRPr="00000000">
        <w:rPr>
          <w:rtl w:val="0"/>
        </w:rPr>
        <w:t xml:space="preserve">They acknowledged and fixed by resetting the pool’s variables when the last users removes NFT</w:t>
      </w:r>
    </w:p>
    <w:p w:rsidR="00000000" w:rsidDel="00000000" w:rsidP="00000000" w:rsidRDefault="00000000" w:rsidRPr="00000000" w14:paraId="00000077">
      <w:pPr>
        <w:spacing w:line="288" w:lineRule="auto"/>
        <w:ind w:left="720" w:firstLine="0"/>
        <w:rPr/>
      </w:pPr>
      <w:r w:rsidDel="00000000" w:rsidR="00000000" w:rsidRPr="00000000">
        <w:rPr>
          <w:rFonts w:ascii="Lexend" w:cs="Lexend" w:eastAsia="Lexend" w:hAnsi="Lexend"/>
          <w:b w:val="1"/>
          <w:rtl w:val="0"/>
        </w:rPr>
        <w:t xml:space="preserve">Status:</w:t>
        <w:br w:type="textWrapping"/>
      </w:r>
      <w:r w:rsidDel="00000000" w:rsidR="00000000" w:rsidRPr="00000000">
        <w:rPr>
          <w:rtl w:val="0"/>
        </w:rPr>
        <w:t xml:space="preserve">Fixed and Verified</w:t>
      </w:r>
    </w:p>
    <w:p w:rsidR="00000000" w:rsidDel="00000000" w:rsidP="00000000" w:rsidRDefault="00000000" w:rsidRPr="00000000" w14:paraId="00000078">
      <w:pPr>
        <w:spacing w:line="288" w:lineRule="auto"/>
        <w:ind w:left="720" w:firstLine="0"/>
        <w:rPr>
          <w:rFonts w:ascii="Lexend Light" w:cs="Lexend Light" w:eastAsia="Lexend Light" w:hAnsi="Lexend Light"/>
        </w:rPr>
      </w:pPr>
      <w:r w:rsidDel="00000000" w:rsidR="00000000" w:rsidRPr="00000000">
        <w:rPr>
          <w:rFonts w:ascii="Lexend Light" w:cs="Lexend Light" w:eastAsia="Lexend Light" w:hAnsi="Lexend Light"/>
          <w:rtl w:val="0"/>
        </w:rPr>
        <w:br w:type="textWrapping"/>
      </w:r>
    </w:p>
    <w:p w:rsidR="00000000" w:rsidDel="00000000" w:rsidP="00000000" w:rsidRDefault="00000000" w:rsidRPr="00000000" w14:paraId="00000079">
      <w:pPr>
        <w:spacing w:line="288" w:lineRule="auto"/>
        <w:ind w:left="720" w:firstLine="0"/>
        <w:rPr/>
      </w:pPr>
      <w:r w:rsidDel="00000000" w:rsidR="00000000" w:rsidRPr="00000000">
        <w:rPr>
          <w:rtl w:val="0"/>
        </w:rPr>
      </w:r>
    </w:p>
    <w:p w:rsidR="00000000" w:rsidDel="00000000" w:rsidP="00000000" w:rsidRDefault="00000000" w:rsidRPr="00000000" w14:paraId="0000007A">
      <w:pPr>
        <w:spacing w:line="288" w:lineRule="auto"/>
        <w:ind w:left="720" w:firstLine="0"/>
        <w:rPr/>
      </w:pPr>
      <w:r w:rsidDel="00000000" w:rsidR="00000000" w:rsidRPr="00000000">
        <w:rPr>
          <w:rtl w:val="0"/>
        </w:rPr>
      </w:r>
    </w:p>
    <w:p w:rsidR="00000000" w:rsidDel="00000000" w:rsidP="00000000" w:rsidRDefault="00000000" w:rsidRPr="00000000" w14:paraId="0000007B">
      <w:pPr>
        <w:spacing w:line="288" w:lineRule="auto"/>
        <w:ind w:left="720" w:firstLine="0"/>
        <w:rPr/>
      </w:pPr>
      <w:r w:rsidDel="00000000" w:rsidR="00000000" w:rsidRPr="00000000">
        <w:rPr>
          <w:rtl w:val="0"/>
        </w:rPr>
      </w:r>
    </w:p>
    <w:p w:rsidR="00000000" w:rsidDel="00000000" w:rsidP="00000000" w:rsidRDefault="00000000" w:rsidRPr="00000000" w14:paraId="0000007C">
      <w:pPr>
        <w:spacing w:line="288" w:lineRule="auto"/>
        <w:ind w:left="720" w:firstLine="0"/>
        <w:rPr>
          <w:rFonts w:ascii="Lexend Light" w:cs="Lexend Light" w:eastAsia="Lexend Light" w:hAnsi="Lexend Light"/>
        </w:rPr>
      </w:pPr>
      <w:r w:rsidDel="00000000" w:rsidR="00000000" w:rsidRPr="00000000">
        <w:rPr>
          <w:rtl w:val="0"/>
        </w:rPr>
      </w:r>
    </w:p>
    <w:p w:rsidR="00000000" w:rsidDel="00000000" w:rsidP="00000000" w:rsidRDefault="00000000" w:rsidRPr="00000000" w14:paraId="0000007D">
      <w:pPr>
        <w:pStyle w:val="Heading3"/>
        <w:spacing w:line="288" w:lineRule="auto"/>
        <w:rPr>
          <w:color w:val="ff3c00"/>
        </w:rPr>
      </w:pPr>
      <w:bookmarkStart w:colFirst="0" w:colLast="0" w:name="_s04ujznhf0hp" w:id="18"/>
      <w:bookmarkEnd w:id="18"/>
      <w:r w:rsidDel="00000000" w:rsidR="00000000" w:rsidRPr="00000000">
        <w:rPr>
          <w:rFonts w:ascii="Lexend Light" w:cs="Lexend Light" w:eastAsia="Lexend Light" w:hAnsi="Lexend Light"/>
          <w:color w:val="ff3c00"/>
          <w:rtl w:val="0"/>
        </w:rPr>
        <w:t xml:space="preserve">High-risk issues</w:t>
      </w:r>
      <w:r w:rsidDel="00000000" w:rsidR="00000000" w:rsidRPr="00000000">
        <w:rPr>
          <w:rtl w:val="0"/>
        </w:rPr>
      </w:r>
    </w:p>
    <w:p w:rsidR="00000000" w:rsidDel="00000000" w:rsidP="00000000" w:rsidRDefault="00000000" w:rsidRPr="00000000" w14:paraId="0000007E">
      <w:pPr>
        <w:numPr>
          <w:ilvl w:val="0"/>
          <w:numId w:val="1"/>
        </w:numPr>
        <w:ind w:left="720" w:hanging="360"/>
        <w:rPr>
          <w:rFonts w:ascii="Lexend" w:cs="Lexend" w:eastAsia="Lexend" w:hAnsi="Lexend"/>
          <w:b w:val="1"/>
        </w:rPr>
      </w:pPr>
      <w:r w:rsidDel="00000000" w:rsidR="00000000" w:rsidRPr="00000000">
        <w:rPr>
          <w:rFonts w:ascii="Lexend" w:cs="Lexend" w:eastAsia="Lexend" w:hAnsi="Lexend"/>
          <w:b w:val="1"/>
          <w:rtl w:val="0"/>
        </w:rPr>
        <w:t xml:space="preserve">Reentrancy when distributing Alt token Rewards</w:t>
      </w:r>
    </w:p>
    <w:p w:rsidR="00000000" w:rsidDel="00000000" w:rsidP="00000000" w:rsidRDefault="00000000" w:rsidRPr="00000000" w14:paraId="0000007F">
      <w:pPr>
        <w:ind w:left="720" w:firstLine="0"/>
        <w:rPr>
          <w:rFonts w:ascii="Courier New" w:cs="Courier New" w:eastAsia="Courier New" w:hAnsi="Courier New"/>
          <w:color w:val="bbbbbb"/>
          <w:sz w:val="21"/>
          <w:szCs w:val="21"/>
        </w:rPr>
      </w:pPr>
      <w:r w:rsidDel="00000000" w:rsidR="00000000" w:rsidRPr="00000000">
        <w:rPr>
          <w:rFonts w:ascii="Lexend" w:cs="Lexend" w:eastAsia="Lexend" w:hAnsi="Lexend"/>
          <w:b w:val="1"/>
          <w:rtl w:val="0"/>
        </w:rPr>
        <w:t xml:space="preserve">Description:</w:t>
        <w:br w:type="textWrapping"/>
      </w:r>
      <w:r w:rsidDel="00000000" w:rsidR="00000000" w:rsidRPr="00000000">
        <w:rPr>
          <w:rtl w:val="0"/>
        </w:rPr>
        <w:t xml:space="preserve">Unipilot also helps other tokens (specially new tokens) to gain traction by rewarding LPs with this Alt token. So the LPs will be rewarded $PILOT and $ALT_TOKEN. Now when the user claims his reward, Unipilot transfers the shares of $ALT_TOKEN but updates the user reward debt after transferring. Now if the $ALT_TOKEN is ERC777, reentrancy is possible. Although it uses </w:t>
      </w:r>
      <w:r w:rsidDel="00000000" w:rsidR="00000000" w:rsidRPr="00000000">
        <w:rPr>
          <w:rtl w:val="0"/>
        </w:rPr>
        <w:t xml:space="preserve">IERC20</w:t>
      </w:r>
      <w:r w:rsidDel="00000000" w:rsidR="00000000" w:rsidRPr="00000000">
        <w:rPr>
          <w:rtl w:val="0"/>
        </w:rPr>
        <w:t xml:space="preserve">, but it will work with ERC777 tokens</w:t>
      </w:r>
      <w:r w:rsidDel="00000000" w:rsidR="00000000" w:rsidRPr="00000000">
        <w:rPr>
          <w:rtl w:val="0"/>
        </w:rPr>
      </w:r>
    </w:p>
    <w:p w:rsidR="00000000" w:rsidDel="00000000" w:rsidP="00000000" w:rsidRDefault="00000000" w:rsidRPr="00000000" w14:paraId="00000080">
      <w:pPr>
        <w:shd w:fill="002b36" w:val="clear"/>
        <w:spacing w:line="325.71428571428567" w:lineRule="auto"/>
        <w:ind w:left="720" w:firstLine="0"/>
        <w:rPr/>
      </w:pPr>
      <w:r w:rsidDel="00000000" w:rsidR="00000000" w:rsidRPr="00000000">
        <w:rPr>
          <w:rFonts w:ascii="Courier New" w:cs="Courier New" w:eastAsia="Courier New" w:hAnsi="Courier New"/>
          <w:color w:val="268bd2"/>
          <w:sz w:val="21"/>
          <w:szCs w:val="21"/>
          <w:rtl w:val="0"/>
        </w:rPr>
        <w:t xml:space="preserve">IERC20</w:t>
      </w:r>
      <w:r w:rsidDel="00000000" w:rsidR="00000000" w:rsidRPr="00000000">
        <w:rPr>
          <w:rFonts w:ascii="Courier New" w:cs="Courier New" w:eastAsia="Courier New" w:hAnsi="Courier New"/>
          <w:color w:val="bbbbbb"/>
          <w:sz w:val="21"/>
          <w:szCs w:val="21"/>
          <w:rtl w:val="0"/>
        </w:rPr>
        <w:t xml:space="preserve">(poolAltState.altToken).</w:t>
      </w:r>
      <w:r w:rsidDel="00000000" w:rsidR="00000000" w:rsidRPr="00000000">
        <w:rPr>
          <w:rFonts w:ascii="Courier New" w:cs="Courier New" w:eastAsia="Courier New" w:hAnsi="Courier New"/>
          <w:color w:val="268bd2"/>
          <w:sz w:val="21"/>
          <w:szCs w:val="21"/>
          <w:rtl w:val="0"/>
        </w:rPr>
        <w:t xml:space="preserve">safeTransfer</w:t>
      </w:r>
      <w:r w:rsidDel="00000000" w:rsidR="00000000" w:rsidRPr="00000000">
        <w:rPr>
          <w:rFonts w:ascii="Courier New" w:cs="Courier New" w:eastAsia="Courier New" w:hAnsi="Courier New"/>
          <w:color w:val="bbbbbb"/>
          <w:sz w:val="21"/>
          <w:szCs w:val="21"/>
          <w:rtl w:val="0"/>
        </w:rPr>
        <w:t xml:space="preserve">(userInfo[_tokenId].user, altReward);</w:t>
        <w:br w:type="textWrapping"/>
        <w:t xml:space="preserve">poolAltState.lastRewardBlock = block.number;</w:t>
      </w: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Fonts w:ascii="Lexend" w:cs="Lexend" w:eastAsia="Lexend" w:hAnsi="Lexend"/>
          <w:b w:val="1"/>
          <w:rtl w:val="0"/>
        </w:rPr>
        <w:t xml:space="preserve">Remedy:</w:t>
        <w:br w:type="textWrapping"/>
      </w:r>
      <w:r w:rsidDel="00000000" w:rsidR="00000000" w:rsidRPr="00000000">
        <w:rPr>
          <w:rtl w:val="0"/>
        </w:rPr>
        <w:t xml:space="preserve">Update all state variables before transfer. And also use ReentrancyGuard.</w:t>
      </w:r>
    </w:p>
    <w:p w:rsidR="00000000" w:rsidDel="00000000" w:rsidP="00000000" w:rsidRDefault="00000000" w:rsidRPr="00000000" w14:paraId="00000082">
      <w:pPr>
        <w:ind w:left="720" w:firstLine="0"/>
        <w:rPr/>
      </w:pPr>
      <w:r w:rsidDel="00000000" w:rsidR="00000000" w:rsidRPr="00000000">
        <w:rPr>
          <w:rFonts w:ascii="Lexend" w:cs="Lexend" w:eastAsia="Lexend" w:hAnsi="Lexend"/>
          <w:b w:val="1"/>
          <w:rtl w:val="0"/>
        </w:rPr>
        <w:t xml:space="preserve">Dev’s Response:</w:t>
        <w:br w:type="textWrapping"/>
      </w:r>
      <w:r w:rsidDel="00000000" w:rsidR="00000000" w:rsidRPr="00000000">
        <w:rPr>
          <w:rtl w:val="0"/>
        </w:rPr>
        <w:t xml:space="preserve">We already have used </w:t>
      </w:r>
      <w:r w:rsidDel="00000000" w:rsidR="00000000" w:rsidRPr="00000000">
        <w:rPr>
          <w:i w:val="1"/>
          <w:color w:val="053c5e"/>
          <w:rtl w:val="0"/>
        </w:rPr>
        <w:t xml:space="preserve">nonReentrant</w:t>
      </w:r>
      <w:r w:rsidDel="00000000" w:rsidR="00000000" w:rsidRPr="00000000">
        <w:rPr>
          <w:rtl w:val="0"/>
        </w:rPr>
        <w:t xml:space="preserve"> modifier in the new commit</w:t>
      </w:r>
    </w:p>
    <w:p w:rsidR="00000000" w:rsidDel="00000000" w:rsidP="00000000" w:rsidRDefault="00000000" w:rsidRPr="00000000" w14:paraId="00000083">
      <w:pPr>
        <w:ind w:left="720" w:firstLine="0"/>
        <w:rPr/>
      </w:pPr>
      <w:r w:rsidDel="00000000" w:rsidR="00000000" w:rsidRPr="00000000">
        <w:rPr>
          <w:rFonts w:ascii="Lexend" w:cs="Lexend" w:eastAsia="Lexend" w:hAnsi="Lexend"/>
          <w:b w:val="1"/>
          <w:rtl w:val="0"/>
        </w:rPr>
        <w:t xml:space="preserve">Status</w:t>
        <w:br w:type="textWrapping"/>
      </w:r>
      <w:r w:rsidDel="00000000" w:rsidR="00000000" w:rsidRPr="00000000">
        <w:rPr>
          <w:rtl w:val="0"/>
        </w:rPr>
        <w:t xml:space="preserve">Fixed and verified</w:t>
      </w:r>
    </w:p>
    <w:p w:rsidR="00000000" w:rsidDel="00000000" w:rsidP="00000000" w:rsidRDefault="00000000" w:rsidRPr="00000000" w14:paraId="00000084">
      <w:pPr>
        <w:ind w:left="720" w:firstLine="0"/>
        <w:rPr/>
      </w:pPr>
      <w:r w:rsidDel="00000000" w:rsidR="00000000" w:rsidRPr="00000000">
        <w:rPr>
          <w:rFonts w:ascii="Lexend" w:cs="Lexend" w:eastAsia="Lexend" w:hAnsi="Lexend"/>
          <w:b w:val="1"/>
          <w:rtl w:val="0"/>
        </w:rPr>
        <w:t xml:space="preserve">Note:</w:t>
      </w:r>
      <w:r w:rsidDel="00000000" w:rsidR="00000000" w:rsidRPr="00000000">
        <w:rPr>
          <w:rtl w:val="0"/>
        </w:rPr>
        <w:br w:type="textWrapping"/>
        <w:t xml:space="preserve">It is good to communicate the changes earlier, so the auditor know beforehand the commit he is auditing</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pStyle w:val="Heading3"/>
        <w:spacing w:line="288" w:lineRule="auto"/>
        <w:rPr>
          <w:rFonts w:ascii="Lexend Light" w:cs="Lexend Light" w:eastAsia="Lexend Light" w:hAnsi="Lexend Light"/>
          <w:color w:val="cbcd00"/>
        </w:rPr>
      </w:pPr>
      <w:bookmarkStart w:colFirst="0" w:colLast="0" w:name="_7gi0igqgh8pl" w:id="19"/>
      <w:bookmarkEnd w:id="19"/>
      <w:r w:rsidDel="00000000" w:rsidR="00000000" w:rsidRPr="00000000">
        <w:rPr>
          <w:rFonts w:ascii="Lexend Light" w:cs="Lexend Light" w:eastAsia="Lexend Light" w:hAnsi="Lexend Light"/>
          <w:color w:val="cbcd00"/>
          <w:rtl w:val="0"/>
        </w:rPr>
        <w:t xml:space="preserve">Medium-risk issues</w:t>
      </w:r>
    </w:p>
    <w:p w:rsidR="00000000" w:rsidDel="00000000" w:rsidP="00000000" w:rsidRDefault="00000000" w:rsidRPr="00000000" w14:paraId="0000008B">
      <w:pPr>
        <w:numPr>
          <w:ilvl w:val="0"/>
          <w:numId w:val="4"/>
        </w:numPr>
        <w:spacing w:line="288"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Wrong assumption in require statement</w:t>
      </w:r>
    </w:p>
    <w:p w:rsidR="00000000" w:rsidDel="00000000" w:rsidP="00000000" w:rsidRDefault="00000000" w:rsidRPr="00000000" w14:paraId="0000008C">
      <w:pPr>
        <w:spacing w:line="288" w:lineRule="auto"/>
        <w:ind w:left="720" w:firstLine="0"/>
        <w:rPr>
          <w:highlight w:val="white"/>
        </w:rPr>
      </w:pPr>
      <w:r w:rsidDel="00000000" w:rsidR="00000000" w:rsidRPr="00000000">
        <w:rPr>
          <w:rFonts w:ascii="Lexend" w:cs="Lexend" w:eastAsia="Lexend" w:hAnsi="Lexend"/>
          <w:b w:val="1"/>
          <w:rtl w:val="0"/>
        </w:rPr>
        <w:t xml:space="preserve">Description:</w:t>
        <w:br w:type="textWrapping"/>
      </w:r>
      <w:r w:rsidDel="00000000" w:rsidR="00000000" w:rsidRPr="00000000">
        <w:rPr>
          <w:rtl w:val="0"/>
        </w:rPr>
        <w:t xml:space="preserve">In </w:t>
      </w:r>
      <w:r w:rsidDel="00000000" w:rsidR="00000000" w:rsidRPr="00000000">
        <w:rPr>
          <w:i w:val="1"/>
          <w:color w:val="053c5e"/>
          <w:rtl w:val="0"/>
        </w:rPr>
        <w:t xml:space="preserve">depositNft</w:t>
      </w:r>
      <w:r w:rsidDel="00000000" w:rsidR="00000000" w:rsidRPr="00000000">
        <w:rPr>
          <w:i w:val="1"/>
          <w:color w:val="053c5e"/>
          <w:rtl w:val="0"/>
        </w:rPr>
        <w:t xml:space="preserve"> </w:t>
      </w:r>
      <w:r w:rsidDel="00000000" w:rsidR="00000000" w:rsidRPr="00000000">
        <w:rPr>
          <w:rtl w:val="0"/>
        </w:rPr>
        <w:t xml:space="preserve">the smart contract assumes that the user shares of liquidity should be less than </w:t>
      </w:r>
      <w:r w:rsidDel="00000000" w:rsidR="00000000" w:rsidRPr="00000000">
        <w:rPr>
          <w:i w:val="1"/>
          <w:color w:val="053c5e"/>
          <w:rtl w:val="0"/>
        </w:rPr>
        <w:t xml:space="preserve">totalLiquidity</w:t>
      </w:r>
      <w:r w:rsidDel="00000000" w:rsidR="00000000" w:rsidRPr="00000000">
        <w:rPr>
          <w:rtl w:val="0"/>
        </w:rPr>
        <w:t xml:space="preserve"> in the pool and shares of liquidity should be greater than zero. But in the following line it uses </w:t>
      </w:r>
      <w:r w:rsidDel="00000000" w:rsidR="00000000" w:rsidRPr="00000000">
        <w:rPr>
          <w:rFonts w:ascii="Lexend" w:cs="Lexend" w:eastAsia="Lexend" w:hAnsi="Lexend"/>
          <w:b w:val="1"/>
          <w:i w:val="1"/>
          <w:color w:val="053c5e"/>
          <w:highlight w:val="white"/>
          <w:rtl w:val="0"/>
        </w:rPr>
        <w:t xml:space="preserve">or( </w:t>
      </w:r>
      <w:r w:rsidDel="00000000" w:rsidR="00000000" w:rsidRPr="00000000">
        <w:rPr>
          <w:rFonts w:ascii="Lexend" w:cs="Lexend" w:eastAsia="Lexend" w:hAnsi="Lexend"/>
          <w:b w:val="1"/>
          <w:color w:val="053c5e"/>
          <w:highlight w:val="white"/>
          <w:rtl w:val="0"/>
        </w:rPr>
        <w:t xml:space="preserve">|| </w:t>
      </w:r>
      <w:r w:rsidDel="00000000" w:rsidR="00000000" w:rsidRPr="00000000">
        <w:rPr>
          <w:rFonts w:ascii="Lexend" w:cs="Lexend" w:eastAsia="Lexend" w:hAnsi="Lexend"/>
          <w:b w:val="1"/>
          <w:i w:val="1"/>
          <w:color w:val="053c5e"/>
          <w:highlight w:val="white"/>
          <w:rtl w:val="0"/>
        </w:rPr>
        <w:t xml:space="preserve">) </w:t>
      </w:r>
      <w:r w:rsidDel="00000000" w:rsidR="00000000" w:rsidRPr="00000000">
        <w:rPr>
          <w:highlight w:val="white"/>
          <w:rtl w:val="0"/>
        </w:rPr>
        <w:t xml:space="preserve">instead of </w:t>
      </w:r>
      <w:r w:rsidDel="00000000" w:rsidR="00000000" w:rsidRPr="00000000">
        <w:rPr>
          <w:rFonts w:ascii="Lexend" w:cs="Lexend" w:eastAsia="Lexend" w:hAnsi="Lexend"/>
          <w:b w:val="1"/>
          <w:i w:val="1"/>
          <w:color w:val="053c5e"/>
          <w:highlight w:val="white"/>
          <w:rtl w:val="0"/>
        </w:rPr>
        <w:t xml:space="preserve">and (&amp;&amp;)</w:t>
      </w:r>
      <w:r w:rsidDel="00000000" w:rsidR="00000000" w:rsidRPr="00000000">
        <w:rPr>
          <w:highlight w:val="white"/>
          <w:rtl w:val="0"/>
        </w:rPr>
        <w:t xml:space="preserve"> operator</w:t>
      </w:r>
    </w:p>
    <w:p w:rsidR="00000000" w:rsidDel="00000000" w:rsidP="00000000" w:rsidRDefault="00000000" w:rsidRPr="00000000" w14:paraId="0000008D">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b w:val="1"/>
          <w:color w:val="bbbbbb"/>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require</w:t>
      </w:r>
      <w:r w:rsidDel="00000000" w:rsidR="00000000" w:rsidRPr="00000000">
        <w:rPr>
          <w:rFonts w:ascii="Courier New" w:cs="Courier New" w:eastAsia="Courier New" w:hAnsi="Courier New"/>
          <w:color w:val="bbbbbb"/>
          <w:sz w:val="21"/>
          <w:szCs w:val="21"/>
          <w:rtl w:val="0"/>
        </w:rPr>
        <w:t xml:space="preserve">(totalLiquidity &gt;= liquidity || liquidity &gt; </w:t>
      </w:r>
      <w:r w:rsidDel="00000000" w:rsidR="00000000" w:rsidRPr="00000000">
        <w:rPr>
          <w:rFonts w:ascii="Courier New" w:cs="Courier New" w:eastAsia="Courier New" w:hAnsi="Courier New"/>
          <w:color w:val="d33682"/>
          <w:sz w:val="21"/>
          <w:szCs w:val="21"/>
          <w:rtl w:val="0"/>
        </w:rPr>
        <w:t xml:space="preserve">0</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2aa198"/>
          <w:sz w:val="21"/>
          <w:szCs w:val="21"/>
          <w:rtl w:val="0"/>
        </w:rPr>
        <w:t xml:space="preserve">"IL"</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8E">
      <w:pPr>
        <w:spacing w:line="288" w:lineRule="auto"/>
        <w:ind w:left="720" w:firstLine="0"/>
        <w:rPr/>
      </w:pPr>
      <w:r w:rsidDel="00000000" w:rsidR="00000000" w:rsidRPr="00000000">
        <w:rPr>
          <w:rFonts w:ascii="Lexend" w:cs="Lexend" w:eastAsia="Lexend" w:hAnsi="Lexend"/>
          <w:b w:val="1"/>
          <w:rtl w:val="0"/>
        </w:rPr>
        <w:br w:type="textWrapping"/>
        <w:t xml:space="preserve">Remedy:</w:t>
        <w:br w:type="textWrapping"/>
      </w:r>
      <w:r w:rsidDel="00000000" w:rsidR="00000000" w:rsidRPr="00000000">
        <w:rPr>
          <w:rtl w:val="0"/>
        </w:rPr>
        <w:t xml:space="preserve">AND (&amp;&amp;) should be used.</w:t>
      </w:r>
    </w:p>
    <w:p w:rsidR="00000000" w:rsidDel="00000000" w:rsidP="00000000" w:rsidRDefault="00000000" w:rsidRPr="00000000" w14:paraId="0000008F">
      <w:pPr>
        <w:spacing w:line="288" w:lineRule="auto"/>
        <w:ind w:left="720" w:firstLine="0"/>
        <w:rPr/>
      </w:pPr>
      <w:r w:rsidDel="00000000" w:rsidR="00000000" w:rsidRPr="00000000">
        <w:rPr>
          <w:rFonts w:ascii="Lexend" w:cs="Lexend" w:eastAsia="Lexend" w:hAnsi="Lexend"/>
          <w:b w:val="1"/>
          <w:rtl w:val="0"/>
        </w:rPr>
        <w:t xml:space="preserve">Dev’s Response</w:t>
        <w:br w:type="textWrapping"/>
      </w:r>
      <w:r w:rsidDel="00000000" w:rsidR="00000000" w:rsidRPr="00000000">
        <w:rPr>
          <w:rtl w:val="0"/>
        </w:rPr>
        <w:t xml:space="preserve">Acknowledged</w:t>
      </w:r>
    </w:p>
    <w:p w:rsidR="00000000" w:rsidDel="00000000" w:rsidP="00000000" w:rsidRDefault="00000000" w:rsidRPr="00000000" w14:paraId="00000090">
      <w:pPr>
        <w:spacing w:line="288" w:lineRule="auto"/>
        <w:ind w:left="720" w:firstLine="0"/>
        <w:rPr/>
      </w:pPr>
      <w:r w:rsidDel="00000000" w:rsidR="00000000" w:rsidRPr="00000000">
        <w:rPr>
          <w:rFonts w:ascii="Lexend" w:cs="Lexend" w:eastAsia="Lexend" w:hAnsi="Lexend"/>
          <w:b w:val="1"/>
          <w:rtl w:val="0"/>
        </w:rPr>
        <w:t xml:space="preserve">Status:</w:t>
        <w:br w:type="textWrapping"/>
      </w:r>
      <w:r w:rsidDel="00000000" w:rsidR="00000000" w:rsidRPr="00000000">
        <w:rPr>
          <w:rtl w:val="0"/>
        </w:rPr>
        <w:t xml:space="preserve">Not Fixed yet</w:t>
      </w:r>
    </w:p>
    <w:p w:rsidR="00000000" w:rsidDel="00000000" w:rsidP="00000000" w:rsidRDefault="00000000" w:rsidRPr="00000000" w14:paraId="00000091">
      <w:pPr>
        <w:numPr>
          <w:ilvl w:val="0"/>
          <w:numId w:val="4"/>
        </w:numPr>
        <w:spacing w:line="288"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Unfair Reward distribution when </w:t>
      </w:r>
      <w:r w:rsidDel="00000000" w:rsidR="00000000" w:rsidRPr="00000000">
        <w:rPr>
          <w:rFonts w:ascii="Lexend" w:cs="Lexend" w:eastAsia="Lexend" w:hAnsi="Lexend"/>
          <w:b w:val="1"/>
          <w:i w:val="1"/>
          <w:color w:val="053c5e"/>
          <w:rtl w:val="0"/>
        </w:rPr>
        <w:t xml:space="preserve">pilotPerBlock</w:t>
      </w:r>
      <w:r w:rsidDel="00000000" w:rsidR="00000000" w:rsidRPr="00000000">
        <w:rPr>
          <w:rFonts w:ascii="Lexend" w:cs="Lexend" w:eastAsia="Lexend" w:hAnsi="Lexend"/>
          <w:b w:val="1"/>
          <w:rtl w:val="0"/>
        </w:rPr>
        <w:t xml:space="preserve"> is changed</w:t>
      </w:r>
    </w:p>
    <w:p w:rsidR="00000000" w:rsidDel="00000000" w:rsidP="00000000" w:rsidRDefault="00000000" w:rsidRPr="00000000" w14:paraId="00000092">
      <w:pPr>
        <w:spacing w:line="288" w:lineRule="auto"/>
        <w:ind w:left="720" w:firstLine="0"/>
        <w:rPr/>
      </w:pPr>
      <w:r w:rsidDel="00000000" w:rsidR="00000000" w:rsidRPr="00000000">
        <w:rPr>
          <w:rFonts w:ascii="Lexend" w:cs="Lexend" w:eastAsia="Lexend" w:hAnsi="Lexend"/>
          <w:b w:val="1"/>
          <w:rtl w:val="0"/>
        </w:rPr>
        <w:t xml:space="preserve">Description:</w:t>
        <w:br w:type="textWrapping"/>
      </w:r>
      <w:r w:rsidDel="00000000" w:rsidR="00000000" w:rsidRPr="00000000">
        <w:rPr>
          <w:rtl w:val="0"/>
        </w:rPr>
        <w:t xml:space="preserve">There is a global variable</w:t>
      </w:r>
      <w:r w:rsidDel="00000000" w:rsidR="00000000" w:rsidRPr="00000000">
        <w:rPr>
          <w:i w:val="1"/>
          <w:color w:val="053c5e"/>
          <w:rtl w:val="0"/>
        </w:rPr>
        <w:t xml:space="preserve"> pilotPerBlock </w:t>
      </w:r>
      <w:r w:rsidDel="00000000" w:rsidR="00000000" w:rsidRPr="00000000">
        <w:rPr>
          <w:rtl w:val="0"/>
        </w:rPr>
        <w:t xml:space="preserve">which is used to calculate the $PILOT reward and act as a multiplier. This variable can be updated via governance. But When this variable is updated, it multiplies with the whole duration of staking.</w:t>
        <w:br w:type="textWrapping"/>
        <w:br w:type="textWrapping"/>
      </w:r>
      <w:r w:rsidDel="00000000" w:rsidR="00000000" w:rsidRPr="00000000">
        <w:rPr>
          <w:rFonts w:ascii="Lexend" w:cs="Lexend" w:eastAsia="Lexend" w:hAnsi="Lexend"/>
          <w:b w:val="1"/>
          <w:rtl w:val="0"/>
        </w:rPr>
        <w:t xml:space="preserve">Remedy:</w:t>
        <w:br w:type="textWrapping"/>
      </w:r>
      <w:r w:rsidDel="00000000" w:rsidR="00000000" w:rsidRPr="00000000">
        <w:rPr>
          <w:rtl w:val="0"/>
        </w:rPr>
        <w:t xml:space="preserve">Implement a mechanism like updating the rewardMultiplier of the pool by looping on all pools. Or just remove </w:t>
      </w:r>
      <w:r w:rsidDel="00000000" w:rsidR="00000000" w:rsidRPr="00000000">
        <w:rPr>
          <w:i w:val="1"/>
          <w:color w:val="053c5e"/>
          <w:rtl w:val="0"/>
        </w:rPr>
        <w:t xml:space="preserve">pilotPerBlock </w:t>
      </w:r>
      <w:r w:rsidDel="00000000" w:rsidR="00000000" w:rsidRPr="00000000">
        <w:rPr>
          <w:rtl w:val="0"/>
        </w:rPr>
        <w:t xml:space="preserve">and just use </w:t>
      </w:r>
      <w:r w:rsidDel="00000000" w:rsidR="00000000" w:rsidRPr="00000000">
        <w:rPr>
          <w:i w:val="1"/>
          <w:color w:val="053c5e"/>
          <w:rtl w:val="0"/>
        </w:rPr>
        <w:t xml:space="preserve">rewardMultiplier</w:t>
      </w:r>
      <w:r w:rsidDel="00000000" w:rsidR="00000000" w:rsidRPr="00000000">
        <w:rPr>
          <w:rtl w:val="0"/>
        </w:rPr>
        <w:t xml:space="preserve"> to adjust pool rewards</w:t>
      </w:r>
    </w:p>
    <w:p w:rsidR="00000000" w:rsidDel="00000000" w:rsidP="00000000" w:rsidRDefault="00000000" w:rsidRPr="00000000" w14:paraId="00000093">
      <w:pPr>
        <w:spacing w:line="288" w:lineRule="auto"/>
        <w:ind w:left="720" w:firstLine="0"/>
        <w:rPr/>
      </w:pPr>
      <w:r w:rsidDel="00000000" w:rsidR="00000000" w:rsidRPr="00000000">
        <w:rPr>
          <w:rFonts w:ascii="Lexend" w:cs="Lexend" w:eastAsia="Lexend" w:hAnsi="Lexend"/>
          <w:b w:val="1"/>
          <w:rtl w:val="0"/>
        </w:rPr>
        <w:t xml:space="preserve">Dev’s Response:</w:t>
        <w:br w:type="textWrapping"/>
      </w:r>
      <w:r w:rsidDel="00000000" w:rsidR="00000000" w:rsidRPr="00000000">
        <w:rPr>
          <w:rtl w:val="0"/>
        </w:rPr>
        <w:t xml:space="preserve">Acknowledged and will loop on all pools</w:t>
      </w:r>
    </w:p>
    <w:p w:rsidR="00000000" w:rsidDel="00000000" w:rsidP="00000000" w:rsidRDefault="00000000" w:rsidRPr="00000000" w14:paraId="00000094">
      <w:pPr>
        <w:spacing w:line="288" w:lineRule="auto"/>
        <w:ind w:left="720" w:firstLine="0"/>
        <w:rPr>
          <w:rFonts w:ascii="Lexend Light" w:cs="Lexend Light" w:eastAsia="Lexend Light" w:hAnsi="Lexend Light"/>
          <w:color w:val="00ddcb"/>
        </w:rPr>
      </w:pPr>
      <w:r w:rsidDel="00000000" w:rsidR="00000000" w:rsidRPr="00000000">
        <w:rPr>
          <w:rFonts w:ascii="Lexend" w:cs="Lexend" w:eastAsia="Lexend" w:hAnsi="Lexend"/>
          <w:b w:val="1"/>
          <w:rtl w:val="0"/>
        </w:rPr>
        <w:t xml:space="preserve">Status: </w:t>
      </w:r>
      <w:r w:rsidDel="00000000" w:rsidR="00000000" w:rsidRPr="00000000">
        <w:rPr>
          <w:rtl w:val="0"/>
        </w:rPr>
        <w:t xml:space="preserve">Fixed and Verified</w:t>
      </w:r>
      <w:r w:rsidDel="00000000" w:rsidR="00000000" w:rsidRPr="00000000">
        <w:rPr>
          <w:rtl w:val="0"/>
        </w:rPr>
      </w:r>
    </w:p>
    <w:p w:rsidR="00000000" w:rsidDel="00000000" w:rsidP="00000000" w:rsidRDefault="00000000" w:rsidRPr="00000000" w14:paraId="00000095">
      <w:pPr>
        <w:pStyle w:val="Heading3"/>
        <w:spacing w:line="288" w:lineRule="auto"/>
        <w:rPr>
          <w:rFonts w:ascii="Lexend Light" w:cs="Lexend Light" w:eastAsia="Lexend Light" w:hAnsi="Lexend Light"/>
          <w:color w:val="00ddcb"/>
        </w:rPr>
      </w:pPr>
      <w:bookmarkStart w:colFirst="0" w:colLast="0" w:name="_b8uzmreflwx5" w:id="20"/>
      <w:bookmarkEnd w:id="20"/>
      <w:r w:rsidDel="00000000" w:rsidR="00000000" w:rsidRPr="00000000">
        <w:rPr>
          <w:rFonts w:ascii="Lexend Light" w:cs="Lexend Light" w:eastAsia="Lexend Light" w:hAnsi="Lexend Light"/>
          <w:color w:val="00ddcb"/>
          <w:rtl w:val="0"/>
        </w:rPr>
        <w:t xml:space="preserve">Low-risk issues</w:t>
      </w:r>
    </w:p>
    <w:p w:rsidR="00000000" w:rsidDel="00000000" w:rsidP="00000000" w:rsidRDefault="00000000" w:rsidRPr="00000000" w14:paraId="00000096">
      <w:pPr>
        <w:numPr>
          <w:ilvl w:val="0"/>
          <w:numId w:val="3"/>
        </w:numPr>
        <w:spacing w:after="0" w:afterAutospacing="0"/>
        <w:ind w:left="720" w:hanging="360"/>
        <w:rPr>
          <w:u w:val="none"/>
        </w:rPr>
      </w:pPr>
      <w:r w:rsidDel="00000000" w:rsidR="00000000" w:rsidRPr="00000000">
        <w:rPr>
          <w:rtl w:val="0"/>
        </w:rPr>
        <w:t xml:space="preserve">Missing Event in </w:t>
      </w:r>
      <w:r w:rsidDel="00000000" w:rsidR="00000000" w:rsidRPr="00000000">
        <w:rPr>
          <w:i w:val="1"/>
          <w:color w:val="053c5e"/>
          <w:rtl w:val="0"/>
        </w:rPr>
        <w:t xml:space="preserve">migrateFunds</w:t>
      </w:r>
    </w:p>
    <w:p w:rsidR="00000000" w:rsidDel="00000000" w:rsidP="00000000" w:rsidRDefault="00000000" w:rsidRPr="00000000" w14:paraId="00000097">
      <w:pPr>
        <w:numPr>
          <w:ilvl w:val="0"/>
          <w:numId w:val="3"/>
        </w:numPr>
        <w:spacing w:after="0" w:afterAutospacing="0" w:before="0" w:beforeAutospacing="0"/>
        <w:ind w:left="720" w:hanging="360"/>
        <w:rPr>
          <w:u w:val="none"/>
        </w:rPr>
      </w:pPr>
      <w:r w:rsidDel="00000000" w:rsidR="00000000" w:rsidRPr="00000000">
        <w:rPr>
          <w:rtl w:val="0"/>
        </w:rPr>
        <w:t xml:space="preserve">Wrong event in </w:t>
      </w:r>
      <w:r w:rsidDel="00000000" w:rsidR="00000000" w:rsidRPr="00000000">
        <w:rPr>
          <w:i w:val="1"/>
          <w:color w:val="053c5e"/>
          <w:rtl w:val="0"/>
        </w:rPr>
        <w:t xml:space="preserve">updateUnipilot</w:t>
      </w:r>
    </w:p>
    <w:p w:rsidR="00000000" w:rsidDel="00000000" w:rsidP="00000000" w:rsidRDefault="00000000" w:rsidRPr="00000000" w14:paraId="00000098">
      <w:pPr>
        <w:numPr>
          <w:ilvl w:val="0"/>
          <w:numId w:val="3"/>
        </w:numPr>
        <w:spacing w:before="0" w:beforeAutospacing="0"/>
        <w:ind w:left="720" w:hanging="360"/>
        <w:rPr>
          <w:u w:val="none"/>
        </w:rPr>
      </w:pPr>
      <w:r w:rsidDel="00000000" w:rsidR="00000000" w:rsidRPr="00000000">
        <w:rPr>
          <w:rtl w:val="0"/>
        </w:rPr>
        <w:t xml:space="preserve">Remove unused imports like </w:t>
      </w:r>
      <w:r w:rsidDel="00000000" w:rsidR="00000000" w:rsidRPr="00000000">
        <w:rPr>
          <w:i w:val="1"/>
          <w:color w:val="053c5e"/>
          <w:rtl w:val="0"/>
        </w:rPr>
        <w:t xml:space="preserve">LiquidityAmount.sol</w:t>
      </w:r>
      <w:r w:rsidDel="00000000" w:rsidR="00000000" w:rsidRPr="00000000">
        <w:rPr>
          <w:rtl w:val="0"/>
        </w:rPr>
      </w:r>
    </w:p>
    <w:p w:rsidR="00000000" w:rsidDel="00000000" w:rsidP="00000000" w:rsidRDefault="00000000" w:rsidRPr="00000000" w14:paraId="00000099">
      <w:pPr>
        <w:pStyle w:val="Heading3"/>
        <w:spacing w:line="288" w:lineRule="auto"/>
        <w:ind w:left="0" w:firstLine="0"/>
        <w:rPr>
          <w:rFonts w:ascii="Lexend" w:cs="Lexend" w:eastAsia="Lexend" w:hAnsi="Lexend"/>
          <w:b w:val="0"/>
          <w:color w:val="a64d79"/>
        </w:rPr>
      </w:pPr>
      <w:bookmarkStart w:colFirst="0" w:colLast="0" w:name="_uwkkipofwdis" w:id="21"/>
      <w:bookmarkEnd w:id="21"/>
      <w:r w:rsidDel="00000000" w:rsidR="00000000" w:rsidRPr="00000000">
        <w:rPr>
          <w:rFonts w:ascii="Lexend" w:cs="Lexend" w:eastAsia="Lexend" w:hAnsi="Lexend"/>
          <w:b w:val="0"/>
          <w:color w:val="a64d79"/>
          <w:rtl w:val="0"/>
        </w:rPr>
        <w:t xml:space="preserve">Informatory issues and Optimization</w:t>
      </w:r>
    </w:p>
    <w:p w:rsidR="00000000" w:rsidDel="00000000" w:rsidP="00000000" w:rsidRDefault="00000000" w:rsidRPr="00000000" w14:paraId="0000009A">
      <w:pPr>
        <w:ind w:left="720" w:firstLine="0"/>
        <w:rPr/>
      </w:pPr>
      <w:r w:rsidDel="00000000" w:rsidR="00000000" w:rsidRPr="00000000">
        <w:rPr>
          <w:rtl w:val="0"/>
        </w:rPr>
        <w:t xml:space="preserve">No issues were found</w:t>
        <w:br w:type="textWrapping"/>
      </w:r>
    </w:p>
    <w:p w:rsidR="00000000" w:rsidDel="00000000" w:rsidP="00000000" w:rsidRDefault="00000000" w:rsidRPr="00000000" w14:paraId="0000009B">
      <w:pPr>
        <w:spacing w:line="288" w:lineRule="auto"/>
        <w:ind w:left="0" w:firstLine="0"/>
        <w:rPr/>
      </w:pPr>
      <w:r w:rsidDel="00000000" w:rsidR="00000000" w:rsidRPr="00000000">
        <w:rPr>
          <w:rtl w:val="0"/>
        </w:rPr>
      </w:r>
    </w:p>
    <w:p w:rsidR="00000000" w:rsidDel="00000000" w:rsidP="00000000" w:rsidRDefault="00000000" w:rsidRPr="00000000" w14:paraId="0000009C">
      <w:pPr>
        <w:pStyle w:val="Heading1"/>
        <w:spacing w:line="288" w:lineRule="auto"/>
        <w:rPr/>
      </w:pPr>
      <w:bookmarkStart w:colFirst="0" w:colLast="0" w:name="_61xyajhlob1l" w:id="22"/>
      <w:bookmarkEnd w:id="22"/>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spacing w:line="288" w:lineRule="auto"/>
        <w:rPr>
          <w:rFonts w:ascii="Lexend Light" w:cs="Lexend Light" w:eastAsia="Lexend Light" w:hAnsi="Lexend Light"/>
          <w:sz w:val="36"/>
          <w:szCs w:val="36"/>
        </w:rPr>
      </w:pPr>
      <w:bookmarkStart w:colFirst="0" w:colLast="0" w:name="_my0td8qwc60h" w:id="23"/>
      <w:bookmarkEnd w:id="23"/>
      <w:r w:rsidDel="00000000" w:rsidR="00000000" w:rsidRPr="00000000">
        <w:rPr>
          <w:rFonts w:ascii="Lexend Light" w:cs="Lexend Light" w:eastAsia="Lexend Light" w:hAnsi="Lexend Light"/>
          <w:sz w:val="36"/>
          <w:szCs w:val="36"/>
          <w:rtl w:val="0"/>
        </w:rPr>
        <w:t xml:space="preserve">DISCLAIMER</w:t>
      </w:r>
    </w:p>
    <w:p w:rsidR="00000000" w:rsidDel="00000000" w:rsidP="00000000" w:rsidRDefault="00000000" w:rsidRPr="00000000" w14:paraId="0000009E">
      <w:pPr>
        <w:pStyle w:val="Heading1"/>
        <w:spacing w:line="288" w:lineRule="auto"/>
        <w:rPr>
          <w:rFonts w:ascii="Lexend Light" w:cs="Lexend Light" w:eastAsia="Lexend Light" w:hAnsi="Lexend Light"/>
          <w:sz w:val="36"/>
          <w:szCs w:val="36"/>
        </w:rPr>
      </w:pPr>
      <w:bookmarkStart w:colFirst="0" w:colLast="0" w:name="_qk4irmhp1azi" w:id="24"/>
      <w:bookmarkEnd w:id="2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spacing w:line="288" w:lineRule="auto"/>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The smart contracts provided by the client for audit purposes have been thoroughly analyzed in compliance with the global best practices till date w.r.t cybersecurity vulnerabilities and issues in smart contract code, the details of which are enclosed in this report. </w:t>
      </w:r>
    </w:p>
    <w:p w:rsidR="00000000" w:rsidDel="00000000" w:rsidP="00000000" w:rsidRDefault="00000000" w:rsidRPr="00000000" w14:paraId="000000A0">
      <w:pPr>
        <w:spacing w:line="288" w:lineRule="auto"/>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This report is not an endorsement or indictment of the project or team, and they do not in any way guarantee the security of the particular object in context. This report is not considered, and should not be interpreted as an influence, on the potential economics of the token, its sale or any other aspect of the project. </w:t>
      </w:r>
    </w:p>
    <w:p w:rsidR="00000000" w:rsidDel="00000000" w:rsidP="00000000" w:rsidRDefault="00000000" w:rsidRPr="00000000" w14:paraId="000000A1">
      <w:pPr>
        <w:spacing w:line="288" w:lineRule="auto"/>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Crypto assets/tokens are results of the emerging blockchain technology in the domain of decentralized finance and they carry with them high levels of technical risk and </w:t>
      </w:r>
      <w:r w:rsidDel="00000000" w:rsidR="00000000" w:rsidRPr="00000000">
        <w:rPr>
          <w:rFonts w:ascii="Lexend Light" w:cs="Lexend Light" w:eastAsia="Lexend Light" w:hAnsi="Lexend Light"/>
          <w:sz w:val="20"/>
          <w:szCs w:val="20"/>
          <w:rtl w:val="0"/>
        </w:rPr>
        <w:t xml:space="preserve">uncertainty</w:t>
      </w:r>
      <w:r w:rsidDel="00000000" w:rsidR="00000000" w:rsidRPr="00000000">
        <w:rPr>
          <w:rFonts w:ascii="Lexend Light" w:cs="Lexend Light" w:eastAsia="Lexend Light" w:hAnsi="Lexend Light"/>
          <w:sz w:val="20"/>
          <w:szCs w:val="20"/>
          <w:rtl w:val="0"/>
        </w:rPr>
        <w:t xml:space="preserve">. No report provides any warranty or representation to any third-Party in any respect, including regarding the bug-free nature of code, the business model or proprietors of any such business model, and the legal compliance of any such business. No third-party should rely on the reports in any way, including for the purpose of making any decisions to buy or sell any token, product, service or other asset. Specifically, for the avoidance of doubt, this report does not constitute investment advice, is not intended to be relied upon as investment advice, is not an endorsement of this project or team, and it is not a guarantee as to the absolute security of the project.</w:t>
      </w:r>
    </w:p>
    <w:p w:rsidR="00000000" w:rsidDel="00000000" w:rsidP="00000000" w:rsidRDefault="00000000" w:rsidRPr="00000000" w14:paraId="000000A2">
      <w:pPr>
        <w:spacing w:line="288" w:lineRule="auto"/>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Smart contracts are deployed and executed on a blockchain. The platform, its programming language, and other software related to the smart contract can have its vulnerabilities that can lead to hacks. The scope of our review is limited to a review of the Solidity code and only the Solidity code we note as being within the scope of our review within this report. The Solidity language itself remains under development and is subject to unknown risks and flaws. The review does not extend to the compiler layer, or any other areas beyond Solidity that could present security risks.</w:t>
      </w:r>
    </w:p>
    <w:p w:rsidR="00000000" w:rsidDel="00000000" w:rsidP="00000000" w:rsidRDefault="00000000" w:rsidRPr="00000000" w14:paraId="000000A3">
      <w:pPr>
        <w:spacing w:line="288" w:lineRule="auto"/>
        <w:rPr/>
      </w:pPr>
      <w:r w:rsidDel="00000000" w:rsidR="00000000" w:rsidRPr="00000000">
        <w:rPr>
          <w:rFonts w:ascii="Lexend Light" w:cs="Lexend Light" w:eastAsia="Lexend Light" w:hAnsi="Lexend Light"/>
          <w:sz w:val="20"/>
          <w:szCs w:val="20"/>
          <w:rtl w:val="0"/>
        </w:rPr>
        <w:t xml:space="preserve">This audit cannot be considered as a sufficient assessment regarding the utility and safety of the code, bug-free status or any other statements of the contract. While we have done our best in conducting the analysis and producing this report, it is important to note that you should not rely on this report only - we recommend proceeding with several independent audits and a public bug bounty program to ensure security of smart contracts. </w:t>
      </w:r>
      <w:r w:rsidDel="00000000" w:rsidR="00000000" w:rsidRPr="00000000">
        <w:rPr>
          <w:rtl w:val="0"/>
        </w:rPr>
      </w:r>
    </w:p>
    <w:sectPr>
      <w:headerReference r:id="rId17" w:type="default"/>
      <w:headerReference r:id="rId18" w:type="first"/>
      <w:footerReference r:id="rId19" w:type="default"/>
      <w:footerReference r:id="rId2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Lexend Light">
    <w:embedRegular w:fontKey="{00000000-0000-0000-0000-000000000000}" r:id="rId1" w:subsetted="0"/>
    <w:embedBold w:fontKey="{00000000-0000-0000-0000-000000000000}" r:id="rId2" w:subsetted="0"/>
  </w:font>
  <w:font w:name="Economic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exend Medium">
    <w:embedRegular w:fontKey="{00000000-0000-0000-0000-000000000000}" r:id="rId7" w:subsetted="0"/>
    <w:embedBold w:fontKey="{00000000-0000-0000-0000-000000000000}" r:id="rId8" w:subsetted="0"/>
  </w:font>
  <w:font w:name="Lexend">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pageBreakBefore w:val="0"/>
      <w:jc w:val="center"/>
      <w:rPr>
        <w:sz w:val="14"/>
        <w:szCs w:val="14"/>
      </w:rPr>
    </w:pPr>
    <w:r w:rsidDel="00000000" w:rsidR="00000000" w:rsidRPr="00000000">
      <w:rPr>
        <w:rtl w:val="0"/>
      </w:rPr>
    </w:r>
  </w:p>
  <w:p w:rsidR="00000000" w:rsidDel="00000000" w:rsidP="00000000" w:rsidRDefault="00000000" w:rsidRPr="00000000" w14:paraId="000000A6">
    <w:pPr>
      <w:pageBreakBefore w:val="0"/>
      <w:jc w:val="center"/>
      <w:rPr>
        <w:sz w:val="14"/>
        <w:szCs w:val="1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pageBreakBefore w:val="0"/>
      <w:jc w:val="center"/>
      <w:rPr>
        <w:sz w:val="14"/>
        <w:szCs w:val="14"/>
      </w:rPr>
    </w:pPr>
    <w:r w:rsidDel="00000000" w:rsidR="00000000" w:rsidRPr="00000000">
      <w:rPr>
        <w:sz w:val="14"/>
        <w:szCs w:val="14"/>
        <w:rtl w:val="0"/>
      </w:rPr>
      <w:t xml:space="preserve">The contents of this document are proprietary and highly confidential. Information from this document should not be extracted/disclosed in any form to a third party without the prior written consent of BlockApex.</w:t>
      <w:br w:type="textWrapping"/>
    </w:r>
    <w:hyperlink r:id="rId1">
      <w:r w:rsidDel="00000000" w:rsidR="00000000" w:rsidRPr="00000000">
        <w:rPr>
          <w:color w:val="1155cc"/>
          <w:sz w:val="14"/>
          <w:szCs w:val="14"/>
          <w:u w:val="single"/>
          <w:rtl w:val="0"/>
        </w:rPr>
        <w:t xml:space="preserve">BlockApex | Fortifying The Move Towards Decentralization</w:t>
      </w:r>
    </w:hyperlink>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-342899</wp:posOffset>
          </wp:positionV>
          <wp:extent cx="7786688" cy="1051249"/>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
                  <a:srcRect b="0" l="167" r="167" t="0"/>
                  <a:stretch>
                    <a:fillRect/>
                  </a:stretch>
                </pic:blipFill>
                <pic:spPr>
                  <a:xfrm>
                    <a:off x="0" y="0"/>
                    <a:ext cx="7786688" cy="1051249"/>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exend Light" w:cs="Lexend Light" w:eastAsia="Lexend Light" w:hAnsi="Lexend Light"/>
        <w:sz w:val="22"/>
        <w:szCs w:val="22"/>
        <w:lang w:val="en"/>
      </w:rPr>
    </w:rPrDefault>
    <w:pPrDefault>
      <w:pPr>
        <w:spacing w:before="200" w:line="288"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6"/>
      <w:szCs w:val="36"/>
    </w:rPr>
  </w:style>
  <w:style w:type="paragraph" w:styleId="Heading2">
    <w:name w:val="heading 2"/>
    <w:basedOn w:val="Normal"/>
    <w:next w:val="Normal"/>
    <w:pPr>
      <w:pageBreakBefore w:val="0"/>
      <w:spacing w:before="480" w:line="240" w:lineRule="auto"/>
      <w:ind w:right="1785"/>
    </w:pPr>
    <w:rPr>
      <w:b w:val="1"/>
      <w:color w:val="ffffff"/>
      <w:sz w:val="30"/>
      <w:szCs w:val="30"/>
      <w:shd w:fill="053c5e" w:val="clear"/>
    </w:rPr>
  </w:style>
  <w:style w:type="paragraph" w:styleId="Heading3">
    <w:name w:val="heading 3"/>
    <w:basedOn w:val="Normal"/>
    <w:next w:val="Normal"/>
    <w:pPr>
      <w:pageBreakBefore w:val="0"/>
    </w:pPr>
    <w:rPr>
      <w:b w:val="1"/>
      <w:color w:val="db0000"/>
      <w:sz w:val="26"/>
      <w:szCs w:val="26"/>
    </w:rPr>
  </w:style>
  <w:style w:type="paragraph" w:styleId="Heading4">
    <w:name w:val="heading 4"/>
    <w:basedOn w:val="Normal"/>
    <w:next w:val="Normal"/>
    <w:pPr>
      <w:keepNext w:val="1"/>
      <w:keepLines w:val="1"/>
      <w:pageBreakBefore w:val="0"/>
    </w:pPr>
    <w:rPr>
      <w:b w:val="1"/>
      <w:color w:val="ff3c00"/>
      <w:sz w:val="26"/>
      <w:szCs w:val="26"/>
    </w:rPr>
  </w:style>
  <w:style w:type="paragraph" w:styleId="Heading5">
    <w:name w:val="heading 5"/>
    <w:basedOn w:val="Normal"/>
    <w:next w:val="Normal"/>
    <w:pPr>
      <w:keepNext w:val="1"/>
      <w:keepLines w:val="1"/>
      <w:pageBreakBefore w:val="0"/>
    </w:pPr>
    <w:rPr>
      <w:b w:val="1"/>
      <w:color w:val="cbcd00"/>
      <w:sz w:val="26"/>
      <w:szCs w:val="26"/>
    </w:rPr>
  </w:style>
  <w:style w:type="paragraph" w:styleId="Heading6">
    <w:name w:val="heading 6"/>
    <w:basedOn w:val="Normal"/>
    <w:next w:val="Normal"/>
    <w:pPr>
      <w:keepNext w:val="1"/>
      <w:keepLines w:val="1"/>
      <w:pageBreakBefore w:val="0"/>
    </w:pPr>
    <w:rPr>
      <w:b w:val="1"/>
      <w:color w:val="00ddcb"/>
      <w:sz w:val="26"/>
      <w:szCs w:val="26"/>
    </w:rPr>
  </w:style>
  <w:style w:type="paragraph" w:styleId="Title">
    <w:name w:val="Title"/>
    <w:basedOn w:val="Normal"/>
    <w:next w:val="Normal"/>
    <w:pPr>
      <w:pageBreakBefore w:val="0"/>
    </w:pPr>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docs.google.com/document/d/1sEXMfjXRiqiEvnGKMUUoNvJ0pUMafy-7XsDEpP5_DJY/edit?usp=sharing" TargetMode="External"/><Relationship Id="rId10" Type="http://schemas.openxmlformats.org/officeDocument/2006/relationships/hyperlink" Target="https://docs.google.com/document/d/17sS3pNzFGppCQGFirtT4L9lJCLYz8pJWqONy6z_7pKA/edit" TargetMode="External"/><Relationship Id="rId13" Type="http://schemas.openxmlformats.org/officeDocument/2006/relationships/image" Target="media/image5.png"/><Relationship Id="rId12" Type="http://schemas.openxmlformats.org/officeDocument/2006/relationships/hyperlink" Target="https://github.com/VoirStudio/unipilot-farming-contract/blob/dev/contracts/UnipilotFarm.so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7sS3pNzFGppCQGFirtT4L9lJCLYz8pJWqONy6z_7pKA/edit" TargetMode="External"/><Relationship Id="rId15" Type="http://schemas.openxmlformats.org/officeDocument/2006/relationships/image" Target="media/image6.png"/><Relationship Id="rId14" Type="http://schemas.openxmlformats.org/officeDocument/2006/relationships/hyperlink" Target="https://github.com/crytic/slither" TargetMode="External"/><Relationship Id="rId17" Type="http://schemas.openxmlformats.org/officeDocument/2006/relationships/header" Target="header1.xm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4.jpg"/><Relationship Id="rId18" Type="http://schemas.openxmlformats.org/officeDocument/2006/relationships/header" Target="header2.xml"/><Relationship Id="rId7" Type="http://schemas.openxmlformats.org/officeDocument/2006/relationships/image" Target="media/image3.png"/><Relationship Id="rId8" Type="http://schemas.openxmlformats.org/officeDocument/2006/relationships/hyperlink" Target="https://github.com/VoirStudio/unipilot-farming-contract/tree/de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exendLight-regular.ttf"/><Relationship Id="rId2" Type="http://schemas.openxmlformats.org/officeDocument/2006/relationships/font" Target="fonts/LexendLight-bold.ttf"/><Relationship Id="rId3" Type="http://schemas.openxmlformats.org/officeDocument/2006/relationships/font" Target="fonts/Economica-regular.ttf"/><Relationship Id="rId4" Type="http://schemas.openxmlformats.org/officeDocument/2006/relationships/font" Target="fonts/Economica-bold.ttf"/><Relationship Id="rId10" Type="http://schemas.openxmlformats.org/officeDocument/2006/relationships/font" Target="fonts/Lexend-bold.ttf"/><Relationship Id="rId9" Type="http://schemas.openxmlformats.org/officeDocument/2006/relationships/font" Target="fonts/Lexend-regular.ttf"/><Relationship Id="rId5" Type="http://schemas.openxmlformats.org/officeDocument/2006/relationships/font" Target="fonts/Economica-italic.ttf"/><Relationship Id="rId6" Type="http://schemas.openxmlformats.org/officeDocument/2006/relationships/font" Target="fonts/Economica-boldItalic.ttf"/><Relationship Id="rId7" Type="http://schemas.openxmlformats.org/officeDocument/2006/relationships/font" Target="fonts/LexendMedium-regular.ttf"/><Relationship Id="rId8" Type="http://schemas.openxmlformats.org/officeDocument/2006/relationships/font" Target="fonts/LexendMedium-bold.ttf"/></Relationships>
</file>

<file path=word/_rels/footer1.xml.rels><?xml version="1.0" encoding="UTF-8" standalone="yes"?><Relationships xmlns="http://schemas.openxmlformats.org/package/2006/relationships"><Relationship Id="rId1" Type="http://schemas.openxmlformats.org/officeDocument/2006/relationships/hyperlink" Target="https://blockapex.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