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rPr>
          <w:rFonts w:ascii="Roboto" w:cs="Roboto" w:eastAsia="Roboto" w:hAnsi="Roboto"/>
          <w:color w:val="4e4e4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Пункты 1-2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Общий анализ</w:t>
      </w: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При изучении данных выявил следующие зависимости:</w:t>
      </w:r>
    </w:p>
    <w:p w:rsidR="00000000" w:rsidDel="00000000" w:rsidP="00000000" w:rsidRDefault="00000000" w:rsidRPr="00000000" w14:paraId="00000002">
      <w:p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rPr>
          <w:rFonts w:ascii="Roboto" w:cs="Roboto" w:eastAsia="Roboto" w:hAnsi="Roboto"/>
          <w:color w:val="4e4e4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В транзакциях: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transaction_id определяет все остальные атрибуты транзакции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Характеристики товара (brand, product_line, product_class, product_size) должны зависеть от товара, но в исходных данных один и тот же product_id мог иметь разные значения этих атрибутов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list_price и standard_cost фиксируются на момент транзакции, не было выявлено зависимости standard_cost от product_id </w:t>
      </w:r>
    </w:p>
    <w:p w:rsidR="00000000" w:rsidDel="00000000" w:rsidP="00000000" w:rsidRDefault="00000000" w:rsidRPr="00000000" w14:paraId="00000006">
      <w:p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rPr>
          <w:rFonts w:ascii="Roboto" w:cs="Roboto" w:eastAsia="Roboto" w:hAnsi="Roboto"/>
          <w:color w:val="4e4e4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В клиентах: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customer_id определяет все атрибуты клиента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job_title и job_industry_category, возможно, стоило бы вынести в отдельную сущность со связью “многие ко многим”, однако за счет пропусков значений решил отдельно создать два справочника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атрибут address и postcode решил сохранить, поскольку они уникальны для каждого клиента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</w:rPr>
        <w:drawing>
          <wp:inline distB="114300" distT="114300" distL="114300" distR="114300">
            <wp:extent cx="5629275" cy="40195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420" w:line="384.00000000000006" w:lineRule="auto"/>
        <w:rPr>
          <w:rFonts w:ascii="Roboto" w:cs="Roboto" w:eastAsia="Roboto" w:hAnsi="Roboto"/>
          <w:color w:val="4e4e4e"/>
          <w:sz w:val="24"/>
          <w:szCs w:val="24"/>
        </w:rPr>
      </w:pPr>
      <w:bookmarkStart w:colFirst="0" w:colLast="0" w:name="_6a20kgk3ri4j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3"/>
          <w:szCs w:val="33"/>
          <w:rtl w:val="0"/>
        </w:rPr>
        <w:t xml:space="preserve">Приведение к 1НФ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after="12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Проверил атомарность всех полей</w:t>
      </w:r>
    </w:p>
    <w:p w:rsidR="00000000" w:rsidDel="00000000" w:rsidP="00000000" w:rsidRDefault="00000000" w:rsidRPr="00000000" w14:paraId="0000000C">
      <w:p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rPr>
          <w:rFonts w:ascii="Roboto" w:cs="Roboto" w:eastAsia="Roboto" w:hAnsi="Roboto"/>
          <w:color w:val="4e4e4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Результат: все поля содержат единичные атомарные значения, 1НФ достигнута.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420" w:line="384.00000000000006" w:lineRule="auto"/>
        <w:rPr>
          <w:rFonts w:ascii="Roboto" w:cs="Roboto" w:eastAsia="Roboto" w:hAnsi="Roboto"/>
          <w:b w:val="1"/>
          <w:bCs w:val="1"/>
          <w:color w:val="000000"/>
          <w:sz w:val="33"/>
          <w:szCs w:val="33"/>
        </w:rPr>
      </w:pPr>
      <w:bookmarkStart w:colFirst="0" w:colLast="0" w:name="_ns7rhk2jz1s7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3"/>
          <w:szCs w:val="33"/>
          <w:rtl w:val="0"/>
        </w:rPr>
        <w:t xml:space="preserve">Переход к 2НФ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4e4e4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Нарушения второй нормальной формы:</w:t>
      </w:r>
    </w:p>
    <w:p w:rsidR="00000000" w:rsidDel="00000000" w:rsidP="00000000" w:rsidRDefault="00000000" w:rsidRPr="00000000" w14:paraId="0000000F">
      <w:p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rPr>
          <w:rFonts w:ascii="Roboto" w:cs="Roboto" w:eastAsia="Roboto" w:hAnsi="Roboto"/>
          <w:color w:val="4e4e4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Основная проблема - в таблице транзакций дублировалась информация о товарах. Brand, product_line, product_class, product_size повторялись для каждой транзакции с одним и тем же товаром. Это частичная зависимость от product_id, а не от полного ключа transaction_id.</w:t>
      </w:r>
    </w:p>
    <w:p w:rsidR="00000000" w:rsidDel="00000000" w:rsidP="00000000" w:rsidRDefault="00000000" w:rsidRPr="00000000" w14:paraId="00000010">
      <w:p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rPr>
          <w:rFonts w:ascii="Roboto" w:cs="Roboto" w:eastAsia="Roboto" w:hAnsi="Roboto"/>
          <w:color w:val="4e4e4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Разбивка на отдельные сущности: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Товары: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Создал атомарные справочники: brands, product_lines, product_classes, product_sizes (каждый с id и названием)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Таблица products собирает все характеристики через внешние ключи, связь с таблицей transactions через суррогатный ключ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Поле source_product_id сохранено для связи с исходными данными (product_id из исходной таблицы)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Клиенты: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Выделил справочники: genders, job_roles, industries, wealth_segments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Разбил географию на две таблицы: countries и states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Таблица customers ссылается на все измерения через FK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Транзакции: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e4e4e"/>
          <w:sz w:val="24"/>
          <w:szCs w:val="24"/>
          <w:rtl w:val="0"/>
        </w:rPr>
        <w:t xml:space="preserve">order_status → order_statuses (отдельный справочник)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42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В transactions остались только атрибуты факта: ссылки на товар и клиента, дата, канал (online_order), статус и цены на момент сделки</w:t>
      </w:r>
    </w:p>
    <w:p w:rsidR="00000000" w:rsidDel="00000000" w:rsidP="00000000" w:rsidRDefault="00000000" w:rsidRPr="00000000" w14:paraId="0000001C">
      <w:p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rPr>
          <w:rFonts w:ascii="Roboto" w:cs="Roboto" w:eastAsia="Roboto" w:hAnsi="Roboto"/>
          <w:color w:val="4e4e4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4e4e"/>
          <w:sz w:val="24"/>
          <w:szCs w:val="24"/>
          <w:rtl w:val="0"/>
        </w:rPr>
        <w:t xml:space="preserve">Каждая таблица теперь содержит только те атрибуты, которые полностью зависят от её PK → 2НФ соблюдена.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420" w:line="384.00000000000006" w:lineRule="auto"/>
        <w:rPr>
          <w:rFonts w:ascii="Roboto" w:cs="Roboto" w:eastAsia="Roboto" w:hAnsi="Roboto"/>
          <w:b w:val="1"/>
          <w:bCs w:val="1"/>
          <w:color w:val="000000"/>
          <w:sz w:val="33"/>
          <w:szCs w:val="33"/>
        </w:rPr>
      </w:pPr>
      <w:bookmarkStart w:colFirst="0" w:colLast="0" w:name="_cernkd5evjwl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3"/>
          <w:szCs w:val="33"/>
          <w:rtl w:val="0"/>
        </w:rPr>
        <w:t xml:space="preserve">Достижение 3НФ</w:t>
      </w:r>
    </w:p>
    <w:p w:rsidR="00000000" w:rsidDel="00000000" w:rsidP="00000000" w:rsidRDefault="00000000" w:rsidRPr="00000000" w14:paraId="0000001E">
      <w:p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rPr>
          <w:rFonts w:ascii="Roboto" w:cs="Roboto" w:eastAsia="Roboto" w:hAnsi="Roboto"/>
          <w:color w:val="4e4e4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Транзитивные зависимости для устранения: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География: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e4e4e"/>
          <w:sz w:val="24"/>
          <w:szCs w:val="24"/>
          <w:rtl w:val="0"/>
        </w:rPr>
        <w:t xml:space="preserve">В листе customer поля state и country создают транзитивную зависимость: customer_id → state → country. Вынес страны в таблицу-справочник countries, штаты — в states с FK country_id. В customers храню только state_id, страна выводится по связи.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Характеристики товара: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Все атрибуты (бренд, линейка, класс, размер) независимы друг от друга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Нет транзитивных зависимостей между ними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Каждый справочник атомарен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Цены в транзакциях: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list_price и standard_cost зафиксированы на момент сделки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Это не нарушает 3НФ, так как цены - атрибуты конкретной транзакции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42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Они могут меняться от сделки к сделке для одного товара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420" w:line="384.00000000000006" w:lineRule="auto"/>
        <w:rPr>
          <w:rFonts w:ascii="Roboto" w:cs="Roboto" w:eastAsia="Roboto" w:hAnsi="Roboto"/>
          <w:b w:val="1"/>
          <w:bCs w:val="1"/>
          <w:color w:val="000000"/>
          <w:sz w:val="33"/>
          <w:szCs w:val="33"/>
        </w:rPr>
      </w:pPr>
      <w:bookmarkStart w:colFirst="0" w:colLast="0" w:name="_co8207c3rjmo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3"/>
          <w:szCs w:val="33"/>
          <w:rtl w:val="0"/>
        </w:rPr>
        <w:t xml:space="preserve">Итоговая структура </w:t>
      </w:r>
    </w:p>
    <w:p w:rsidR="00000000" w:rsidDel="00000000" w:rsidP="00000000" w:rsidRDefault="00000000" w:rsidRPr="00000000" w14:paraId="0000002A">
      <w:p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rPr>
          <w:rFonts w:ascii="Roboto" w:cs="Roboto" w:eastAsia="Roboto" w:hAnsi="Roboto"/>
          <w:color w:val="4e4e4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Справочники товаров: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brands, product_lines, product_classes, product_sizes - минимальные атомарные таблицы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products - каталог с уникальными комбинациями характеристик</w:t>
      </w:r>
    </w:p>
    <w:p w:rsidR="00000000" w:rsidDel="00000000" w:rsidP="00000000" w:rsidRDefault="00000000" w:rsidRPr="00000000" w14:paraId="0000002D">
      <w:p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rPr>
          <w:rFonts w:ascii="Roboto" w:cs="Roboto" w:eastAsia="Roboto" w:hAnsi="Roboto"/>
          <w:color w:val="4e4e4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Справочники клиентов: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genders, job_roles, industries, wealth_segments - характеристики клиентов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countries, states - географическая структура 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customers - профили клиентов со ссылками на все справочники</w:t>
      </w:r>
    </w:p>
    <w:p w:rsidR="00000000" w:rsidDel="00000000" w:rsidP="00000000" w:rsidRDefault="00000000" w:rsidRPr="00000000" w14:paraId="00000031">
      <w:p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rPr>
          <w:rFonts w:ascii="Roboto" w:cs="Roboto" w:eastAsia="Roboto" w:hAnsi="Roboto"/>
          <w:color w:val="4e4e4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Факт транзакций: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transactions - центральная таблица фактов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Содержит минимум собственных данных: дата, канал, цены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Все описательные атрибуты вынесены в измерения</w:t>
      </w:r>
    </w:p>
    <w:p w:rsidR="00000000" w:rsidDel="00000000" w:rsidP="00000000" w:rsidRDefault="00000000" w:rsidRPr="00000000" w14:paraId="0000003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683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brands {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brand_id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brand_name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product_lines {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line_id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line_name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product_classes {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class_id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class_name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product_sizes {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size_id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size_name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products {</w:t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product_id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source_product_id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brand_id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brands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brand_id]</w:t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line_id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product_lines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line_id]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class_id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product_classes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class_id]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size_id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product_sizes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size_id]</w:t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order_statuses {</w:t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status_id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status_name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genders {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gender_id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gender_code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industries {</w:t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industry_id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industry_name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job_roles {</w:t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role_id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job_title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wealth_segments {</w:t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wealth_id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wealth_name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countries {</w:t>
      </w:r>
    </w:p>
    <w:p w:rsidR="00000000" w:rsidDel="00000000" w:rsidP="00000000" w:rsidRDefault="00000000" w:rsidRPr="00000000" w14:paraId="0000007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country_id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country_name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7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states {</w:t>
      </w:r>
    </w:p>
    <w:p w:rsidR="00000000" w:rsidDel="00000000" w:rsidP="00000000" w:rsidRDefault="00000000" w:rsidRPr="00000000" w14:paraId="0000007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state_id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state_code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7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country_id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countries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country_id]</w:t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customers {</w:t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customer_id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first_name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last_name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gender_id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genders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gender_id]</w:t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dob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date</w:t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role_id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job_roles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role_id]          </w:t>
      </w: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 должность из файла</w:t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industry_id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industries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industry_id] </w:t>
      </w: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 индустрия из файла</w:t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wealth_id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wealth_segments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wealth_id]</w:t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deceased_indicator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owns_car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address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postcode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</w:p>
    <w:p w:rsidR="00000000" w:rsidDel="00000000" w:rsidP="00000000" w:rsidRDefault="00000000" w:rsidRPr="00000000" w14:paraId="0000008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state_id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states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state_id]</w:t>
      </w:r>
    </w:p>
    <w:p w:rsidR="00000000" w:rsidDel="00000000" w:rsidP="00000000" w:rsidRDefault="00000000" w:rsidRPr="00000000" w14:paraId="000000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property_valuation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transactions {</w:t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transaction_id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product_id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products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product_id]</w:t>
      </w:r>
    </w:p>
    <w:p w:rsidR="00000000" w:rsidDel="00000000" w:rsidP="00000000" w:rsidRDefault="00000000" w:rsidRPr="00000000" w14:paraId="0000009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customer_id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customers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customer_id]</w:t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transaction_date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date</w:t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online_order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boolean</w:t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status_id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order_statuses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status_id]</w:t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list_price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numeric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standard_cost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numeric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b w:val="1"/>
          <w:bCs w:val="1"/>
          <w:sz w:val="33"/>
          <w:szCs w:val="33"/>
        </w:rPr>
      </w:pPr>
      <w:r w:rsidDel="00000000" w:rsidR="00000000" w:rsidRPr="00000000">
        <w:rPr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Пункт 3. Создать таблицы в DBeaver с корректными ключами и типами данных.</w:t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color w:val="4e4e4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1) Cоздаем схемы и пишем DDL-запросы по созданию таблиц в файле Турласов Ерлан.sql</w:t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color w:val="4e4e4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color w:val="4e4e4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  <w:color w:val="4e4e4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color w:val="4e4e4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  <w:b w:val="1"/>
          <w:bCs w:val="1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Пункт 4. Загрузить данные в таблицы</w:t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  <w:color w:val="4e4e4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" w:cs="Roboto" w:eastAsia="Roboto" w:hAnsi="Roboto"/>
          <w:color w:val="4e4e4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1) Импорт данных на слой stg: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color w:val="4e4e4e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Таблица transaction</w:t>
        <w:br w:type="textWrapping"/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  <w:color w:val="4e4e4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" w:cs="Roboto" w:eastAsia="Roboto" w:hAnsi="Roboto"/>
          <w:color w:val="4e4e4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</w:rPr>
        <w:drawing>
          <wp:inline distB="114300" distT="114300" distL="114300" distR="114300">
            <wp:extent cx="5731200" cy="3619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</w:rPr>
        <w:drawing>
          <wp:inline distB="114300" distT="114300" distL="114300" distR="114300">
            <wp:extent cx="5731200" cy="2095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color w:val="4e4e4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Таблица customers</w:t>
      </w:r>
    </w:p>
    <w:p w:rsidR="00000000" w:rsidDel="00000000" w:rsidP="00000000" w:rsidRDefault="00000000" w:rsidRPr="00000000" w14:paraId="000000A4">
      <w:pPr>
        <w:ind w:left="0" w:firstLine="0"/>
        <w:rPr>
          <w:rFonts w:ascii="Roboto" w:cs="Roboto" w:eastAsia="Roboto" w:hAnsi="Roboto"/>
          <w:color w:val="4e4e4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</w:rPr>
        <w:drawing>
          <wp:inline distB="114300" distT="114300" distL="114300" distR="114300">
            <wp:extent cx="5731200" cy="4229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rFonts w:ascii="Roboto" w:cs="Roboto" w:eastAsia="Roboto" w:hAnsi="Roboto"/>
          <w:color w:val="4e4e4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</w:rPr>
        <w:drawing>
          <wp:inline distB="114300" distT="114300" distL="114300" distR="114300">
            <wp:extent cx="5731200" cy="2921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>
          <w:rFonts w:ascii="Roboto" w:cs="Roboto" w:eastAsia="Roboto" w:hAnsi="Roboto"/>
          <w:color w:val="4e4e4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>
          <w:rFonts w:ascii="Roboto" w:cs="Roboto" w:eastAsia="Roboto" w:hAnsi="Roboto"/>
          <w:color w:val="4e4e4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rtl w:val="0"/>
        </w:rPr>
        <w:t xml:space="preserve">3) Вставка данных из таблиц stg в таблицы stg_sales и stg_sales_fact через sql-запросы в файле Турласов Ерлан.sql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e4e4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e4e4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4e4e4e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e4e4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e4e4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e4e4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4e4e4e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e4e4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e4e4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e4e4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