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DA3" w:rsidRDefault="00A01DA3" w:rsidP="00A01DA3">
      <w:pPr>
        <w:spacing w:after="111"/>
        <w:ind w:left="1603"/>
      </w:pPr>
      <w:r>
        <w:rPr>
          <w:noProof/>
          <w:lang w:val="uk-UA" w:eastAsia="uk-UA"/>
        </w:rPr>
        <w:drawing>
          <wp:inline distT="0" distB="0" distL="0" distR="0">
            <wp:extent cx="3878580" cy="487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DA3" w:rsidRDefault="00A01DA3" w:rsidP="00A01DA3">
      <w:pPr>
        <w:spacing w:after="0" w:line="264" w:lineRule="auto"/>
        <w:ind w:left="2490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A01DA3" w:rsidRDefault="00A01DA3" w:rsidP="00A01DA3">
      <w:pPr>
        <w:spacing w:after="0" w:line="264" w:lineRule="auto"/>
        <w:ind w:left="1896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01DA3" w:rsidRDefault="00A01DA3" w:rsidP="00A01DA3">
      <w:pPr>
        <w:spacing w:after="3" w:line="259" w:lineRule="auto"/>
        <w:ind w:left="423" w:right="592" w:hanging="10"/>
        <w:jc w:val="center"/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техніки</w:t>
      </w:r>
      <w:proofErr w:type="spellEnd"/>
    </w:p>
    <w:p w:rsidR="00A01DA3" w:rsidRDefault="00A01DA3" w:rsidP="00A01DA3">
      <w:pPr>
        <w:spacing w:after="2588" w:line="264" w:lineRule="auto"/>
        <w:ind w:left="1265" w:hanging="1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</w:t>
      </w: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інформаційних систем та технологій</w:t>
      </w:r>
    </w:p>
    <w:p w:rsidR="00A01DA3" w:rsidRDefault="00A01DA3" w:rsidP="00A01DA3">
      <w:pPr>
        <w:spacing w:after="5"/>
        <w:ind w:right="17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01DA3">
        <w:rPr>
          <w:rFonts w:ascii="Times New Roman" w:hAnsi="Times New Roman" w:cs="Times New Roman"/>
          <w:b/>
          <w:bCs/>
          <w:sz w:val="36"/>
          <w:szCs w:val="36"/>
        </w:rPr>
        <w:t>Технології</w:t>
      </w:r>
      <w:proofErr w:type="spellEnd"/>
      <w:r w:rsidRPr="00A01DA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01DA3">
        <w:rPr>
          <w:rFonts w:ascii="Times New Roman" w:hAnsi="Times New Roman" w:cs="Times New Roman"/>
          <w:b/>
          <w:bCs/>
          <w:sz w:val="36"/>
          <w:szCs w:val="36"/>
        </w:rPr>
        <w:t>розроблення</w:t>
      </w:r>
      <w:proofErr w:type="spellEnd"/>
      <w:r w:rsidRPr="00A01DA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01DA3">
        <w:rPr>
          <w:rFonts w:ascii="Times New Roman" w:hAnsi="Times New Roman" w:cs="Times New Roman"/>
          <w:b/>
          <w:bCs/>
          <w:sz w:val="36"/>
          <w:szCs w:val="36"/>
        </w:rPr>
        <w:t>програмного</w:t>
      </w:r>
      <w:proofErr w:type="spellEnd"/>
      <w:r w:rsidRPr="00A01DA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01DA3">
        <w:rPr>
          <w:rFonts w:ascii="Times New Roman" w:hAnsi="Times New Roman" w:cs="Times New Roman"/>
          <w:b/>
          <w:bCs/>
          <w:sz w:val="36"/>
          <w:szCs w:val="36"/>
        </w:rPr>
        <w:t>забезпечення</w:t>
      </w:r>
      <w:proofErr w:type="spellEnd"/>
    </w:p>
    <w:p w:rsidR="00A01DA3" w:rsidRDefault="00A01DA3" w:rsidP="00A01DA3">
      <w:pPr>
        <w:spacing w:after="5"/>
        <w:ind w:right="179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Лабораторна робота №2</w:t>
      </w:r>
    </w:p>
    <w:p w:rsidR="00A01DA3" w:rsidRDefault="00A01DA3" w:rsidP="00A01DA3">
      <w:pPr>
        <w:spacing w:after="5"/>
        <w:ind w:right="179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</w:t>
      </w:r>
      <w:r w:rsidRPr="00A01DA3">
        <w:rPr>
          <w:rFonts w:ascii="Times New Roman" w:hAnsi="Times New Roman" w:cs="Times New Roman"/>
          <w:sz w:val="36"/>
          <w:szCs w:val="36"/>
        </w:rPr>
        <w:t>ДІАГРАМА ВАРІАНТІВ ВИКОРИСТАННЯ. СЦЕНАРІЇ ВАРІАНТІВ ВИКОРИСТАННЯ. ДІАГРАМИ UML. ДІАГРАМИ КЛАСІВ. КОНЦЕПТУАЛЬНА МОДЕЛЬ СИСТЕМИ</w:t>
      </w:r>
      <w:r w:rsidRPr="00A01DA3">
        <w:rPr>
          <w:rFonts w:ascii="Times New Roman" w:hAnsi="Times New Roman" w:cs="Times New Roman"/>
          <w:sz w:val="36"/>
          <w:szCs w:val="36"/>
          <w:lang w:val="uk-UA"/>
        </w:rPr>
        <w:t>.</w:t>
      </w:r>
      <w:r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A01DA3" w:rsidRDefault="00A01DA3" w:rsidP="00A01DA3">
      <w:pPr>
        <w:spacing w:after="40"/>
        <w:ind w:left="2359"/>
        <w:rPr>
          <w:lang w:val="uk-UA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</w:t>
      </w:r>
    </w:p>
    <w:p w:rsidR="00A01DA3" w:rsidRDefault="00A01DA3" w:rsidP="00A01DA3">
      <w:pPr>
        <w:spacing w:after="40"/>
        <w:ind w:left="2359"/>
        <w:rPr>
          <w:lang w:val="uk-UA"/>
        </w:rPr>
      </w:pPr>
    </w:p>
    <w:p w:rsidR="00A01DA3" w:rsidRDefault="00A01DA3" w:rsidP="00A01DA3">
      <w:pPr>
        <w:spacing w:after="40"/>
        <w:ind w:left="2359"/>
        <w:rPr>
          <w:lang w:val="uk-UA"/>
        </w:rPr>
      </w:pPr>
    </w:p>
    <w:p w:rsidR="00A01DA3" w:rsidRDefault="00A01DA3" w:rsidP="00A01DA3">
      <w:pPr>
        <w:spacing w:after="40"/>
        <w:ind w:left="2359"/>
        <w:rPr>
          <w:lang w:val="uk-UA"/>
        </w:rPr>
      </w:pPr>
    </w:p>
    <w:p w:rsidR="00A01DA3" w:rsidRDefault="00A01DA3" w:rsidP="00A01DA3">
      <w:pPr>
        <w:spacing w:after="40"/>
        <w:ind w:left="2359"/>
        <w:rPr>
          <w:lang w:val="uk-UA"/>
        </w:rPr>
      </w:pPr>
    </w:p>
    <w:p w:rsidR="00A01DA3" w:rsidRDefault="00A01DA3" w:rsidP="00A01DA3">
      <w:pPr>
        <w:spacing w:after="40"/>
        <w:ind w:left="2359"/>
        <w:rPr>
          <w:lang w:val="uk-UA"/>
        </w:rPr>
      </w:pPr>
    </w:p>
    <w:p w:rsidR="00A01DA3" w:rsidRDefault="00A01DA3" w:rsidP="00A01DA3">
      <w:pPr>
        <w:spacing w:after="40"/>
        <w:ind w:left="2359"/>
        <w:rPr>
          <w:lang w:val="uk-UA"/>
        </w:rPr>
      </w:pPr>
    </w:p>
    <w:p w:rsidR="00A01DA3" w:rsidRDefault="00A01DA3" w:rsidP="00A01DA3">
      <w:pPr>
        <w:spacing w:after="40"/>
        <w:rPr>
          <w:lang w:val="uk-UA"/>
        </w:rPr>
      </w:pPr>
    </w:p>
    <w:p w:rsidR="00A01DA3" w:rsidRDefault="00A01DA3" w:rsidP="00A01DA3">
      <w:pPr>
        <w:spacing w:after="40"/>
        <w:ind w:left="2359"/>
        <w:rPr>
          <w:lang w:val="uk-UA"/>
        </w:rPr>
      </w:pPr>
    </w:p>
    <w:p w:rsidR="00A01DA3" w:rsidRDefault="00A01DA3" w:rsidP="00A01DA3">
      <w:pPr>
        <w:spacing w:after="40"/>
        <w:ind w:left="2359"/>
        <w:rPr>
          <w:lang w:val="uk-UA"/>
        </w:rPr>
      </w:pPr>
    </w:p>
    <w:p w:rsidR="00A01DA3" w:rsidRDefault="00A01DA3" w:rsidP="00A01DA3">
      <w:pPr>
        <w:spacing w:after="0" w:line="261" w:lineRule="auto"/>
        <w:ind w:left="340" w:right="302"/>
        <w:rPr>
          <w:rFonts w:ascii="Times New Roman" w:eastAsia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32"/>
          <w:lang w:val="uk-UA"/>
        </w:rPr>
        <w:t>ла</w:t>
      </w:r>
      <w:r>
        <w:rPr>
          <w:rFonts w:ascii="Times New Roman" w:eastAsia="Times New Roman" w:hAnsi="Times New Roman" w:cs="Times New Roman"/>
          <w:sz w:val="32"/>
        </w:rPr>
        <w:t>:</w:t>
      </w:r>
      <w:r>
        <w:rPr>
          <w:rFonts w:ascii="Times New Roman" w:eastAsia="Times New Roman" w:hAnsi="Times New Roman" w:cs="Times New Roman"/>
          <w:sz w:val="32"/>
          <w:lang w:val="uk-UA"/>
        </w:rPr>
        <w:t xml:space="preserve">                                     </w:t>
      </w:r>
    </w:p>
    <w:p w:rsidR="00A01DA3" w:rsidRDefault="00A01DA3" w:rsidP="00A01DA3">
      <w:pPr>
        <w:spacing w:after="0" w:line="261" w:lineRule="auto"/>
        <w:ind w:left="340" w:right="302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32"/>
          <w:lang w:val="uk-UA"/>
        </w:rPr>
        <w:t>тудентка</w:t>
      </w:r>
      <w:proofErr w:type="spellEnd"/>
      <w:r>
        <w:rPr>
          <w:rFonts w:ascii="Times New Roman" w:eastAsia="Times New Roman" w:hAnsi="Times New Roman" w:cs="Times New Roman"/>
          <w:sz w:val="32"/>
          <w:lang w:val="uk-UA"/>
        </w:rPr>
        <w:t xml:space="preserve"> групи ІА-22</w:t>
      </w:r>
    </w:p>
    <w:p w:rsidR="00A01DA3" w:rsidRDefault="00A01DA3" w:rsidP="00A01DA3">
      <w:pPr>
        <w:spacing w:after="0" w:line="261" w:lineRule="auto"/>
        <w:ind w:left="340" w:right="302"/>
        <w:rPr>
          <w:rFonts w:ascii="Times New Roman" w:eastAsia="Times New Roman" w:hAnsi="Times New Roman" w:cs="Times New Roman"/>
          <w:sz w:val="32"/>
          <w:lang w:val="uk-UA"/>
        </w:rPr>
      </w:pPr>
      <w:r>
        <w:rPr>
          <w:rFonts w:ascii="Times New Roman" w:eastAsia="Times New Roman" w:hAnsi="Times New Roman" w:cs="Times New Roman"/>
          <w:sz w:val="32"/>
          <w:lang w:val="uk-UA"/>
        </w:rPr>
        <w:t xml:space="preserve">Микитенко Ірина </w:t>
      </w:r>
    </w:p>
    <w:p w:rsidR="00A01DA3" w:rsidRDefault="00A01DA3" w:rsidP="00A01DA3">
      <w:pPr>
        <w:spacing w:after="0" w:line="261" w:lineRule="auto"/>
        <w:ind w:left="340" w:right="302"/>
        <w:rPr>
          <w:rFonts w:ascii="Times New Roman" w:eastAsia="Times New Roman" w:hAnsi="Times New Roman" w:cs="Times New Roman"/>
          <w:sz w:val="32"/>
          <w:lang w:val="uk-UA"/>
        </w:rPr>
      </w:pPr>
    </w:p>
    <w:p w:rsidR="00A01DA3" w:rsidRDefault="00A01DA3" w:rsidP="00A01DA3">
      <w:pPr>
        <w:spacing w:after="0" w:line="261" w:lineRule="auto"/>
        <w:ind w:left="340" w:right="302"/>
        <w:rPr>
          <w:rFonts w:ascii="Times New Roman" w:eastAsia="Times New Roman" w:hAnsi="Times New Roman" w:cs="Times New Roman"/>
          <w:sz w:val="32"/>
          <w:lang w:val="uk-UA"/>
        </w:rPr>
      </w:pPr>
      <w:r>
        <w:rPr>
          <w:rFonts w:ascii="Times New Roman" w:eastAsia="Times New Roman" w:hAnsi="Times New Roman" w:cs="Times New Roman"/>
          <w:sz w:val="32"/>
          <w:lang w:val="uk-UA"/>
        </w:rPr>
        <w:t>Перевірив:</w:t>
      </w:r>
    </w:p>
    <w:p w:rsidR="00A01DA3" w:rsidRDefault="00A01DA3" w:rsidP="00A01DA3">
      <w:pPr>
        <w:spacing w:after="0" w:line="261" w:lineRule="auto"/>
        <w:ind w:left="340" w:right="302"/>
        <w:rPr>
          <w:rFonts w:ascii="Times New Roman" w:eastAsia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32"/>
          <w:lang w:val="uk-UA"/>
        </w:rPr>
        <w:t>Мягкий</w:t>
      </w:r>
      <w:proofErr w:type="spellEnd"/>
      <w:r>
        <w:rPr>
          <w:rFonts w:ascii="Times New Roman" w:eastAsia="Times New Roman" w:hAnsi="Times New Roman" w:cs="Times New Roman"/>
          <w:sz w:val="32"/>
          <w:lang w:val="uk-UA"/>
        </w:rPr>
        <w:t xml:space="preserve"> Михайло Юрійович</w:t>
      </w:r>
    </w:p>
    <w:p w:rsidR="00A01DA3" w:rsidRDefault="00A01DA3" w:rsidP="00A01DA3">
      <w:pPr>
        <w:spacing w:after="0" w:line="261" w:lineRule="auto"/>
        <w:ind w:left="340" w:right="302"/>
        <w:rPr>
          <w:rFonts w:ascii="Times New Roman" w:eastAsia="Times New Roman" w:hAnsi="Times New Roman" w:cs="Times New Roman"/>
          <w:sz w:val="32"/>
          <w:lang w:val="uk-UA"/>
        </w:rPr>
      </w:pPr>
    </w:p>
    <w:p w:rsidR="00A01DA3" w:rsidRDefault="00A01DA3" w:rsidP="00A01DA3">
      <w:pPr>
        <w:spacing w:after="0" w:line="261" w:lineRule="auto"/>
        <w:ind w:left="340" w:right="302"/>
        <w:rPr>
          <w:rFonts w:ascii="Times New Roman" w:eastAsia="Times New Roman" w:hAnsi="Times New Roman" w:cs="Times New Roman"/>
          <w:sz w:val="32"/>
          <w:lang w:val="uk-UA"/>
        </w:rPr>
      </w:pPr>
    </w:p>
    <w:p w:rsidR="00A01DA3" w:rsidRDefault="00A01DA3" w:rsidP="00A01DA3">
      <w:pPr>
        <w:spacing w:after="3" w:line="259" w:lineRule="auto"/>
        <w:ind w:left="423" w:right="308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2024</w:t>
      </w:r>
    </w:p>
    <w:p w:rsidR="00A01DA3" w:rsidRDefault="00A01DA3" w:rsidP="00A01DA3">
      <w:pPr>
        <w:spacing w:after="3" w:line="259" w:lineRule="auto"/>
        <w:ind w:right="308"/>
        <w:rPr>
          <w:rFonts w:ascii="Times New Roman" w:eastAsia="Times New Roman" w:hAnsi="Times New Roman" w:cs="Times New Roman"/>
          <w:sz w:val="28"/>
        </w:rPr>
      </w:pPr>
      <w:r w:rsidRPr="00A01DA3"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Діаграма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варіантів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Сценарії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варіантів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Діаграми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UML.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Діаграми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класів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. Концептуальна модель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системи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</w:p>
    <w:p w:rsidR="00A01DA3" w:rsidRDefault="00A01DA3" w:rsidP="00A01DA3">
      <w:pPr>
        <w:spacing w:after="3" w:line="259" w:lineRule="auto"/>
        <w:ind w:right="308"/>
        <w:rPr>
          <w:rFonts w:ascii="Times New Roman" w:eastAsia="Times New Roman" w:hAnsi="Times New Roman" w:cs="Times New Roman"/>
          <w:sz w:val="28"/>
        </w:rPr>
      </w:pPr>
    </w:p>
    <w:p w:rsidR="00A01DA3" w:rsidRDefault="00A01DA3" w:rsidP="00A01DA3">
      <w:pPr>
        <w:spacing w:after="3" w:line="259" w:lineRule="auto"/>
        <w:ind w:right="308"/>
        <w:rPr>
          <w:rFonts w:ascii="Times New Roman" w:eastAsia="Times New Roman" w:hAnsi="Times New Roman" w:cs="Times New Roman"/>
          <w:sz w:val="28"/>
          <w:lang w:val="uk-UA"/>
        </w:rPr>
      </w:pPr>
      <w:r w:rsidRPr="00A01DA3">
        <w:rPr>
          <w:rFonts w:ascii="Times New Roman" w:eastAsia="Times New Roman" w:hAnsi="Times New Roman" w:cs="Times New Roman"/>
          <w:b/>
          <w:sz w:val="28"/>
        </w:rPr>
        <w:t>Мета:</w:t>
      </w:r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Проаналізувати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тему,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намалювати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схему прецеденту,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діаграму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класів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розробити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основні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класи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і структуру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01DA3" w:rsidRDefault="00A01DA3" w:rsidP="00A01DA3">
      <w:pPr>
        <w:spacing w:after="3" w:line="259" w:lineRule="auto"/>
        <w:ind w:right="308"/>
        <w:rPr>
          <w:rFonts w:ascii="Times New Roman" w:eastAsia="Times New Roman" w:hAnsi="Times New Roman" w:cs="Times New Roman"/>
          <w:sz w:val="28"/>
          <w:lang w:val="uk-UA"/>
        </w:rPr>
      </w:pPr>
    </w:p>
    <w:p w:rsidR="00A01DA3" w:rsidRDefault="00A01DA3" w:rsidP="00A01DA3">
      <w:pPr>
        <w:spacing w:after="3" w:line="259" w:lineRule="auto"/>
        <w:ind w:right="308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A01DA3">
        <w:rPr>
          <w:rFonts w:ascii="Times New Roman" w:eastAsia="Times New Roman" w:hAnsi="Times New Roman" w:cs="Times New Roman"/>
          <w:b/>
          <w:sz w:val="28"/>
        </w:rPr>
        <w:t>Хід</w:t>
      </w:r>
      <w:proofErr w:type="spellEnd"/>
      <w:r w:rsidRPr="00A01DA3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</w:p>
    <w:p w:rsidR="00A01DA3" w:rsidRDefault="00A01DA3" w:rsidP="00A01DA3">
      <w:pPr>
        <w:spacing w:after="3" w:line="259" w:lineRule="auto"/>
        <w:ind w:right="308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>Тема 1. Музичний програвач</w:t>
      </w:r>
    </w:p>
    <w:p w:rsidR="00C60DC9" w:rsidRDefault="00C60DC9" w:rsidP="00A01DA3">
      <w:pPr>
        <w:spacing w:after="3" w:line="259" w:lineRule="auto"/>
        <w:ind w:right="308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C60DC9">
        <w:rPr>
          <w:rFonts w:ascii="Times New Roman" w:eastAsia="Times New Roman" w:hAnsi="Times New Roman" w:cs="Times New Roman"/>
          <w:b/>
          <w:noProof/>
          <w:sz w:val="28"/>
          <w:lang w:val="uk-UA" w:eastAsia="uk-UA"/>
        </w:rPr>
        <w:drawing>
          <wp:inline distT="0" distB="0" distL="0" distR="0" wp14:anchorId="479364C5" wp14:editId="72268FE5">
            <wp:extent cx="6120765" cy="1759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EA" w:rsidRDefault="00582FEA" w:rsidP="00A01DA3">
      <w:pPr>
        <w:spacing w:after="3" w:line="259" w:lineRule="auto"/>
        <w:ind w:right="308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A01DA3" w:rsidRDefault="00A01DA3" w:rsidP="00A01DA3">
      <w:pPr>
        <w:spacing w:after="3" w:line="259" w:lineRule="auto"/>
        <w:ind w:right="308"/>
        <w:rPr>
          <w:rFonts w:ascii="Times New Roman" w:eastAsia="Times New Roman" w:hAnsi="Times New Roman" w:cs="Times New Roman"/>
          <w:sz w:val="28"/>
          <w:lang w:val="uk-UA"/>
        </w:rPr>
      </w:pPr>
      <w:r w:rsidRPr="00A01DA3">
        <w:rPr>
          <w:rFonts w:ascii="Times New Roman" w:eastAsia="Times New Roman" w:hAnsi="Times New Roman" w:cs="Times New Roman"/>
          <w:sz w:val="28"/>
        </w:rPr>
        <w:t xml:space="preserve">Схема прецеденту, що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обраній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темі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зображена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на рисунку 1.</w:t>
      </w:r>
      <w:r w:rsidR="00826FCB" w:rsidRPr="00A01DA3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826FCB" w:rsidRPr="00826FCB">
        <w:rPr>
          <w:rFonts w:ascii="Times New Roman" w:eastAsia="Times New Roman" w:hAnsi="Times New Roman" w:cs="Times New Roman"/>
          <w:noProof/>
          <w:sz w:val="28"/>
          <w:lang w:val="uk-UA" w:eastAsia="uk-UA"/>
        </w:rPr>
        <w:drawing>
          <wp:inline distT="0" distB="0" distL="0" distR="0" wp14:anchorId="3D51F59E" wp14:editId="405F47F5">
            <wp:extent cx="6120765" cy="4259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535"/>
                    <a:stretch/>
                  </pic:blipFill>
                  <pic:spPr bwMode="auto">
                    <a:xfrm>
                      <a:off x="0" y="0"/>
                      <a:ext cx="6120765" cy="425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DA3" w:rsidRDefault="00A01DA3" w:rsidP="00A01DA3">
      <w:pPr>
        <w:spacing w:after="3" w:line="259" w:lineRule="auto"/>
        <w:ind w:right="308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Рисунок 1</w:t>
      </w:r>
    </w:p>
    <w:p w:rsidR="00A01DA3" w:rsidRDefault="00A01DA3" w:rsidP="00A01DA3">
      <w:pPr>
        <w:spacing w:after="3" w:line="259" w:lineRule="auto"/>
        <w:ind w:right="308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A01DA3" w:rsidRDefault="00A01DA3" w:rsidP="00A01DA3">
      <w:pPr>
        <w:spacing w:after="3" w:line="259" w:lineRule="auto"/>
        <w:ind w:right="3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2.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Оберемо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3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прецеденти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напишемо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для них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сценарії</w:t>
      </w:r>
      <w:proofErr w:type="spellEnd"/>
      <w:r w:rsidRPr="00A01DA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A01DA3"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</w:p>
    <w:p w:rsidR="00A01DA3" w:rsidRPr="00A01DA3" w:rsidRDefault="00A01DA3" w:rsidP="00A01DA3">
      <w:pPr>
        <w:spacing w:after="3" w:line="259" w:lineRule="auto"/>
        <w:ind w:right="308"/>
        <w:rPr>
          <w:rFonts w:ascii="Times New Roman" w:eastAsia="Times New Roman" w:hAnsi="Times New Roman" w:cs="Times New Roman"/>
          <w:sz w:val="28"/>
          <w:lang w:val="uk-UA"/>
        </w:rPr>
      </w:pPr>
    </w:p>
    <w:p w:rsidR="00A01DA3" w:rsidRPr="00A01DA3" w:rsidRDefault="00826FCB" w:rsidP="00A01DA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Прецедент: Програвати музику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Актор:</w:t>
      </w:r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Опис:</w:t>
      </w:r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запускає відтворення музичного файлу або потокової музики через програвач.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сценарій:</w:t>
      </w:r>
    </w:p>
    <w:p w:rsidR="00A01DA3" w:rsidRPr="00A01DA3" w:rsidRDefault="00A01DA3" w:rsidP="00A01D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музичний програвач.</w:t>
      </w:r>
    </w:p>
    <w:p w:rsidR="00A01DA3" w:rsidRPr="00A01DA3" w:rsidRDefault="00A01DA3" w:rsidP="00A01D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обирає трек зі свого </w:t>
      </w:r>
      <w:proofErr w:type="spellStart"/>
      <w:r w:rsidRPr="00A01DA3">
        <w:rPr>
          <w:rFonts w:ascii="Times New Roman" w:hAnsi="Times New Roman" w:cs="Times New Roman"/>
          <w:sz w:val="28"/>
          <w:szCs w:val="28"/>
          <w:lang w:val="uk-UA"/>
        </w:rPr>
        <w:t>плейлиста</w:t>
      </w:r>
      <w:proofErr w:type="spellEnd"/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 або шукає музичний файл на пристрої.</w:t>
      </w:r>
    </w:p>
    <w:p w:rsidR="00A01DA3" w:rsidRPr="00A01DA3" w:rsidRDefault="00A01DA3" w:rsidP="00A01D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Програма перевіряє аудіо формат і розпізнає його.</w:t>
      </w:r>
    </w:p>
    <w:p w:rsidR="00A01DA3" w:rsidRPr="00A01DA3" w:rsidRDefault="00A01DA3" w:rsidP="00A01D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Програма починає відтворення музичного файлу.</w:t>
      </w:r>
    </w:p>
    <w:p w:rsidR="00A01DA3" w:rsidRPr="00A01DA3" w:rsidRDefault="00A01DA3" w:rsidP="00A01D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Якщо потрібно, користувач може використовувати функції перемішування або повторення.</w:t>
      </w:r>
    </w:p>
    <w:p w:rsidR="00A01DA3" w:rsidRPr="00A01DA3" w:rsidRDefault="00A01DA3" w:rsidP="00A01D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Користувач може налаштувати еквалайзер для зміни якості звуку.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Альтернативний сценарій:</w:t>
      </w:r>
    </w:p>
    <w:p w:rsidR="00A01DA3" w:rsidRDefault="00A01DA3" w:rsidP="00A01DA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Якщо аудіо файл не підтримується, система відображає повідомлення про помилку.</w:t>
      </w:r>
    </w:p>
    <w:p w:rsidR="00A01DA3" w:rsidRPr="00A01DA3" w:rsidRDefault="00A01DA3" w:rsidP="00A01DA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Прецедент: Створити список відтворення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Актор:</w:t>
      </w:r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Опис:</w:t>
      </w:r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створює новий </w:t>
      </w:r>
      <w:proofErr w:type="spellStart"/>
      <w:r w:rsidRPr="00A01DA3">
        <w:rPr>
          <w:rFonts w:ascii="Times New Roman" w:hAnsi="Times New Roman" w:cs="Times New Roman"/>
          <w:sz w:val="28"/>
          <w:szCs w:val="28"/>
          <w:lang w:val="uk-UA"/>
        </w:rPr>
        <w:t>плейлист</w:t>
      </w:r>
      <w:proofErr w:type="spellEnd"/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улюблених треків.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сценарій:</w:t>
      </w:r>
    </w:p>
    <w:p w:rsidR="00A01DA3" w:rsidRPr="00A01DA3" w:rsidRDefault="00A01DA3" w:rsidP="00A01DA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розділ зі списками відтворення.</w:t>
      </w:r>
    </w:p>
    <w:p w:rsidR="00A01DA3" w:rsidRPr="00A01DA3" w:rsidRDefault="00A01DA3" w:rsidP="00A01DA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"Створити новий список".</w:t>
      </w:r>
    </w:p>
    <w:p w:rsidR="00A01DA3" w:rsidRPr="00A01DA3" w:rsidRDefault="00A01DA3" w:rsidP="00A01DA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запитує назву для нового </w:t>
      </w:r>
      <w:proofErr w:type="spellStart"/>
      <w:r w:rsidRPr="00A01DA3">
        <w:rPr>
          <w:rFonts w:ascii="Times New Roman" w:hAnsi="Times New Roman" w:cs="Times New Roman"/>
          <w:sz w:val="28"/>
          <w:szCs w:val="28"/>
          <w:lang w:val="uk-UA"/>
        </w:rPr>
        <w:t>плейлиста</w:t>
      </w:r>
      <w:proofErr w:type="spellEnd"/>
      <w:r w:rsidRPr="00A01D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1DA3" w:rsidRPr="00A01DA3" w:rsidRDefault="00A01DA3" w:rsidP="00A01DA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Користувач вводить назву і підтверджує дію.</w:t>
      </w:r>
    </w:p>
    <w:p w:rsidR="00A01DA3" w:rsidRPr="00A01DA3" w:rsidRDefault="00A01DA3" w:rsidP="00A01DA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Програма створює новий </w:t>
      </w:r>
      <w:proofErr w:type="spellStart"/>
      <w:r w:rsidRPr="00A01DA3">
        <w:rPr>
          <w:rFonts w:ascii="Times New Roman" w:hAnsi="Times New Roman" w:cs="Times New Roman"/>
          <w:sz w:val="28"/>
          <w:szCs w:val="28"/>
          <w:lang w:val="uk-UA"/>
        </w:rPr>
        <w:t>плейлист</w:t>
      </w:r>
      <w:proofErr w:type="spellEnd"/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 і зберігає його.</w:t>
      </w:r>
    </w:p>
    <w:p w:rsidR="00A01DA3" w:rsidRPr="00A01DA3" w:rsidRDefault="00A01DA3" w:rsidP="00A01DA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додає треки до </w:t>
      </w:r>
      <w:proofErr w:type="spellStart"/>
      <w:r w:rsidRPr="00A01DA3">
        <w:rPr>
          <w:rFonts w:ascii="Times New Roman" w:hAnsi="Times New Roman" w:cs="Times New Roman"/>
          <w:sz w:val="28"/>
          <w:szCs w:val="28"/>
          <w:lang w:val="uk-UA"/>
        </w:rPr>
        <w:t>плейлиста</w:t>
      </w:r>
      <w:proofErr w:type="spellEnd"/>
      <w:r w:rsidRPr="00A01D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Альтернативний сценарій:</w:t>
      </w:r>
    </w:p>
    <w:p w:rsidR="00A01DA3" w:rsidRPr="00A01DA3" w:rsidRDefault="00A01DA3" w:rsidP="00A01DA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Якщо користувач не вказав назву або залишив її порожньою, система відображає повідомлення про помилку і запитує повторне введення.</w:t>
      </w:r>
    </w:p>
    <w:p w:rsidR="00A01DA3" w:rsidRPr="00A01DA3" w:rsidRDefault="00A01DA3" w:rsidP="00A01DA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Прецедент: Редагувати список відтворення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Актор:</w:t>
      </w:r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Опис:</w:t>
      </w:r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редагує вже існуючий </w:t>
      </w:r>
      <w:proofErr w:type="spellStart"/>
      <w:r w:rsidRPr="00A01DA3">
        <w:rPr>
          <w:rFonts w:ascii="Times New Roman" w:hAnsi="Times New Roman" w:cs="Times New Roman"/>
          <w:sz w:val="28"/>
          <w:szCs w:val="28"/>
          <w:lang w:val="uk-UA"/>
        </w:rPr>
        <w:t>плейлист</w:t>
      </w:r>
      <w:proofErr w:type="spellEnd"/>
      <w:r w:rsidRPr="00A01D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сценарій:</w:t>
      </w:r>
    </w:p>
    <w:p w:rsidR="00A01DA3" w:rsidRPr="00A01DA3" w:rsidRDefault="00A01DA3" w:rsidP="00A01DA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Користувач відкриває існуючий </w:t>
      </w:r>
      <w:proofErr w:type="spellStart"/>
      <w:r w:rsidRPr="00A01DA3">
        <w:rPr>
          <w:rFonts w:ascii="Times New Roman" w:hAnsi="Times New Roman" w:cs="Times New Roman"/>
          <w:sz w:val="28"/>
          <w:szCs w:val="28"/>
          <w:lang w:val="uk-UA"/>
        </w:rPr>
        <w:t>плейлист</w:t>
      </w:r>
      <w:proofErr w:type="spellEnd"/>
      <w:r w:rsidRPr="00A01D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1DA3" w:rsidRPr="00A01DA3" w:rsidRDefault="00A01DA3" w:rsidP="00A01DA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"Редагувати".</w:t>
      </w:r>
    </w:p>
    <w:p w:rsidR="00A01DA3" w:rsidRPr="00A01DA3" w:rsidRDefault="00A01DA3" w:rsidP="00A01DA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може додавати або видаляти треки з </w:t>
      </w:r>
      <w:proofErr w:type="spellStart"/>
      <w:r w:rsidRPr="00A01DA3">
        <w:rPr>
          <w:rFonts w:ascii="Times New Roman" w:hAnsi="Times New Roman" w:cs="Times New Roman"/>
          <w:sz w:val="28"/>
          <w:szCs w:val="28"/>
          <w:lang w:val="uk-UA"/>
        </w:rPr>
        <w:t>плейлиста</w:t>
      </w:r>
      <w:proofErr w:type="spellEnd"/>
      <w:r w:rsidRPr="00A01D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1DA3" w:rsidRPr="00A01DA3" w:rsidRDefault="00826FCB" w:rsidP="00A01DA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натискає кнопку зберегти</w:t>
      </w:r>
      <w:r w:rsidR="00A01DA3" w:rsidRPr="00A01DA3">
        <w:rPr>
          <w:rFonts w:ascii="Times New Roman" w:hAnsi="Times New Roman" w:cs="Times New Roman"/>
          <w:sz w:val="28"/>
          <w:szCs w:val="28"/>
          <w:lang w:val="uk-UA"/>
        </w:rPr>
        <w:t xml:space="preserve"> зміни.</w:t>
      </w:r>
    </w:p>
    <w:p w:rsidR="00A01DA3" w:rsidRPr="00A01DA3" w:rsidRDefault="00A01DA3" w:rsidP="00A01D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Альтернативний сценарій:</w:t>
      </w:r>
    </w:p>
    <w:p w:rsidR="00A01DA3" w:rsidRPr="00A01DA3" w:rsidRDefault="00A01DA3" w:rsidP="00A01DA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01DA3">
        <w:rPr>
          <w:rFonts w:ascii="Times New Roman" w:hAnsi="Times New Roman" w:cs="Times New Roman"/>
          <w:sz w:val="28"/>
          <w:szCs w:val="28"/>
          <w:lang w:val="uk-UA"/>
        </w:rPr>
        <w:t>Якщо неможливо зберегти зміни через відсутність доступу до файлів, програма відображає повідомлення про помилку.</w:t>
      </w:r>
    </w:p>
    <w:p w:rsidR="00405E1B" w:rsidRDefault="000B3E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</w:t>
      </w:r>
      <w:r w:rsidR="002626E8">
        <w:rPr>
          <w:rFonts w:ascii="Times New Roman" w:hAnsi="Times New Roman" w:cs="Times New Roman"/>
          <w:sz w:val="28"/>
          <w:szCs w:val="28"/>
          <w:lang w:val="uk-UA"/>
        </w:rPr>
        <w:t>рама класів зображена на рисунку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</w:t>
      </w:r>
    </w:p>
    <w:p w:rsidR="002626E8" w:rsidRDefault="002626E8">
      <w:pPr>
        <w:rPr>
          <w:lang w:val="uk-UA"/>
        </w:rPr>
      </w:pPr>
      <w:r w:rsidRPr="002626E8">
        <w:rPr>
          <w:noProof/>
          <w:lang w:val="uk-UA" w:eastAsia="uk-UA"/>
        </w:rPr>
        <w:drawing>
          <wp:inline distT="0" distB="0" distL="0" distR="0" wp14:anchorId="3E755A8E" wp14:editId="382EBD78">
            <wp:extent cx="6120765" cy="2621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E8" w:rsidRDefault="002626E8" w:rsidP="002626E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626E8">
        <w:rPr>
          <w:rFonts w:ascii="Times New Roman" w:hAnsi="Times New Roman" w:cs="Times New Roman"/>
          <w:sz w:val="28"/>
          <w:lang w:val="uk-UA"/>
        </w:rPr>
        <w:t>Рисунок 2</w:t>
      </w:r>
    </w:p>
    <w:p w:rsidR="002626E8" w:rsidRDefault="002626E8" w:rsidP="002626E8">
      <w:pPr>
        <w:rPr>
          <w:rFonts w:ascii="Times New Roman" w:hAnsi="Times New Roman" w:cs="Times New Roman"/>
          <w:sz w:val="28"/>
          <w:lang w:val="uk-UA"/>
        </w:rPr>
      </w:pPr>
      <w:r w:rsidRPr="002626E8">
        <w:rPr>
          <w:rFonts w:ascii="Times New Roman" w:hAnsi="Times New Roman" w:cs="Times New Roman"/>
          <w:sz w:val="28"/>
        </w:rPr>
        <w:t xml:space="preserve">Структура </w:t>
      </w:r>
      <w:proofErr w:type="spellStart"/>
      <w:r w:rsidRPr="002626E8">
        <w:rPr>
          <w:rFonts w:ascii="Times New Roman" w:hAnsi="Times New Roman" w:cs="Times New Roman"/>
          <w:sz w:val="28"/>
        </w:rPr>
        <w:t>бази</w:t>
      </w:r>
      <w:proofErr w:type="spellEnd"/>
      <w:r w:rsidRPr="002626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6E8">
        <w:rPr>
          <w:rFonts w:ascii="Times New Roman" w:hAnsi="Times New Roman" w:cs="Times New Roman"/>
          <w:sz w:val="28"/>
        </w:rPr>
        <w:t>даних</w:t>
      </w:r>
      <w:proofErr w:type="spellEnd"/>
      <w:r w:rsidRPr="002626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6E8">
        <w:rPr>
          <w:rFonts w:ascii="Times New Roman" w:hAnsi="Times New Roman" w:cs="Times New Roman"/>
          <w:sz w:val="28"/>
        </w:rPr>
        <w:t>зображена</w:t>
      </w:r>
      <w:proofErr w:type="spellEnd"/>
      <w:r w:rsidRPr="002626E8">
        <w:rPr>
          <w:rFonts w:ascii="Times New Roman" w:hAnsi="Times New Roman" w:cs="Times New Roman"/>
          <w:sz w:val="28"/>
        </w:rPr>
        <w:t xml:space="preserve"> на Рис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унку</w:t>
      </w:r>
      <w:proofErr w:type="spellEnd"/>
      <w:r w:rsidRPr="002626E8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626E8" w:rsidRDefault="002626E8" w:rsidP="002626E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2626E8">
        <w:rPr>
          <w:rFonts w:ascii="Times New Roman" w:hAnsi="Times New Roman" w:cs="Times New Roman"/>
          <w:noProof/>
          <w:sz w:val="28"/>
          <w:lang w:val="uk-UA" w:eastAsia="uk-UA"/>
        </w:rPr>
        <w:lastRenderedPageBreak/>
        <w:drawing>
          <wp:inline distT="0" distB="0" distL="0" distR="0" wp14:anchorId="090CA7E4" wp14:editId="7E5B23D4">
            <wp:extent cx="2953162" cy="4496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E8" w:rsidRDefault="002626E8" w:rsidP="00C7302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</w:p>
    <w:p w:rsidR="00C73023" w:rsidRPr="00C73023" w:rsidRDefault="00C73023" w:rsidP="00C7302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Висновок: в даній лабораторній роботі я проаналізувала тему, намалювала схему прецедентів, діаграму класів, розробила основні класи і структуру бази даних.</w:t>
      </w:r>
      <w:bookmarkStart w:id="0" w:name="_GoBack"/>
      <w:bookmarkEnd w:id="0"/>
    </w:p>
    <w:sectPr w:rsidR="00C73023" w:rsidRPr="00C730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D0E"/>
    <w:multiLevelType w:val="multilevel"/>
    <w:tmpl w:val="04DC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F6C53"/>
    <w:multiLevelType w:val="multilevel"/>
    <w:tmpl w:val="CFC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63EBD"/>
    <w:multiLevelType w:val="multilevel"/>
    <w:tmpl w:val="2F00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148A7"/>
    <w:multiLevelType w:val="multilevel"/>
    <w:tmpl w:val="D092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8007A"/>
    <w:multiLevelType w:val="multilevel"/>
    <w:tmpl w:val="0F1E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01605"/>
    <w:multiLevelType w:val="multilevel"/>
    <w:tmpl w:val="D966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A3"/>
    <w:rsid w:val="000613AB"/>
    <w:rsid w:val="000B3E93"/>
    <w:rsid w:val="002626E8"/>
    <w:rsid w:val="00405E1B"/>
    <w:rsid w:val="00582FEA"/>
    <w:rsid w:val="006A46DB"/>
    <w:rsid w:val="007A39A8"/>
    <w:rsid w:val="00826FCB"/>
    <w:rsid w:val="00870BDD"/>
    <w:rsid w:val="00A01DA3"/>
    <w:rsid w:val="00C60DC9"/>
    <w:rsid w:val="00C73023"/>
    <w:rsid w:val="00CB39D9"/>
    <w:rsid w:val="00D01624"/>
    <w:rsid w:val="00D2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4BF2"/>
  <w15:chartTrackingRefBased/>
  <w15:docId w15:val="{60AFDB83-FD7B-4ECD-9326-070BE52B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DA3"/>
    <w:pPr>
      <w:spacing w:line="256" w:lineRule="auto"/>
    </w:pPr>
    <w:rPr>
      <w:rFonts w:ascii="Calibri" w:eastAsia="Calibri" w:hAnsi="Calibri" w:cs="Calibri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70BDD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39D9"/>
    <w:pPr>
      <w:keepNext/>
      <w:keepLines/>
      <w:spacing w:before="40" w:after="0" w:line="276" w:lineRule="auto"/>
      <w:ind w:right="388" w:firstLine="698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D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BDD"/>
    <w:rPr>
      <w:rFonts w:eastAsiaTheme="majorEastAsia" w:cstheme="majorBidi"/>
      <w:b/>
      <w:color w:val="auto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B39D9"/>
    <w:rPr>
      <w:rFonts w:eastAsiaTheme="majorEastAsia" w:cstheme="majorBidi"/>
      <w:b/>
      <w:sz w:val="32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1DA3"/>
    <w:rPr>
      <w:rFonts w:asciiTheme="majorHAnsi" w:eastAsiaTheme="majorEastAsia" w:hAnsiTheme="majorHAnsi" w:cstheme="majorBidi"/>
      <w:color w:val="1F4D78" w:themeColor="accent1" w:themeShade="7F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1887</Words>
  <Characters>1076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Іра</dc:creator>
  <cp:keywords/>
  <dc:description/>
  <cp:lastModifiedBy>Іра</cp:lastModifiedBy>
  <cp:revision>4</cp:revision>
  <dcterms:created xsi:type="dcterms:W3CDTF">2024-10-04T22:09:00Z</dcterms:created>
  <dcterms:modified xsi:type="dcterms:W3CDTF">2024-10-07T10:12:00Z</dcterms:modified>
</cp:coreProperties>
</file>