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image segmentation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FFN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區域生長法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https://rocky69.pixnet.net/blog/post/218157069-%5B%E8%BD%89%5D%E5%9F%BA%E6%96%BC%E5%8D%80%E5%9F%9F%E7%9A%84%E5%9C%96%E5%83%8F%E5%88%86%E5%89%B2-----------%E5%8D%80%E5%9F%9F%E7%94%9F%E9%95%B7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confusion matrix (2 types of  error)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肺炎：廣篩 afraid type1 error、危險性高 ⇒ type2 error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 ffn use difference size scales ⇒ get scale info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歸類 開節點 補斷點 ⇒ 3個ffn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janelia farm’s EM data 26TB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U-net 神奇segmentation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腦科學研究 重要自動化環節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convolution layer; pooling layer?????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ocky69.pixnet.net/blog/post/218157069-%5B%E8%BD%89%5D%E5%9F%BA%E6%96%BC%E5%8D%80%E5%9F%9F%E7%9A%84%E5%9C%96%E5%83%8F%E5%88%86%E5%89%B2-----------%E5%8D%80%E5%9F%9F%E7%94%9F%E9%95%B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