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Usefull Links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Please find the course contents   and usefull links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Compute</w:t>
      </w:r>
    </w:p>
    <w:p w:rsidR="00000000" w:rsidDel="00000000" w:rsidP="00000000" w:rsidRDefault="00000000" w:rsidRPr="00000000" w14:paraId="00000004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"https://d0.awsstatic.com/whitepapers/Demystifying_vCPUs.pdf"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https://d0.awsstatic.com/whitepapers/Demystifying_vCPUs.pdf</w:t>
      </w:r>
    </w:p>
    <w:p w:rsidR="00000000" w:rsidDel="00000000" w:rsidP="00000000" w:rsidRDefault="00000000" w:rsidRPr="00000000" w14:paraId="00000005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"https://aws.amazon.com/blogs/aws/choosing-the-right-ec2-instance-type-for-your-application/"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https://aws.amazon.com/blogs/aws/choosing-the-right-ec2-instance-type-for-your-application/</w:t>
      </w:r>
    </w:p>
    <w:p w:rsidR="00000000" w:rsidDel="00000000" w:rsidP="00000000" w:rsidRDefault="00000000" w:rsidRPr="00000000" w14:paraId="00000006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"https://d0.awsstatic.com/whitepapers/Security/Security_Compute_Services_Whitepaper.pdf"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https://d0.awsstatic.com/whitepapers/Security/Security_Compute_Services_Whitepaper.pdf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Storage Services</w:t>
      </w:r>
    </w:p>
    <w:p w:rsidR="00000000" w:rsidDel="00000000" w:rsidP="00000000" w:rsidRDefault="00000000" w:rsidRPr="00000000" w14:paraId="0000000A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"https://d0.awsstatic.com/whitepapers/AWS%20Storage%20Services%20Whitepaper-v9.pdf"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https://d0.awsstatic.com/whitepapers/AWS%20Storage%20Services%20Whitepaper-v9.pdf</w:t>
      </w:r>
    </w:p>
    <w:p w:rsidR="00000000" w:rsidDel="00000000" w:rsidP="00000000" w:rsidRDefault="00000000" w:rsidRPr="00000000" w14:paraId="0000000B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"https://d0.awsstatic.com/whitepapers/Security/Security_Storage_Services_Whitepaper.pdf"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https://d0.awsstatic.com/whitepapers/Security/Security_Storage_Services_Whitepaper.pdf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Network</w:t>
      </w:r>
    </w:p>
    <w:p w:rsidR="00000000" w:rsidDel="00000000" w:rsidP="00000000" w:rsidRDefault="00000000" w:rsidRPr="00000000" w14:paraId="0000000E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"https://d0.awsstatic.com/whitepapers/aws-amazon-vpc-connectivity-options.pdf"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https://d0.awsstatic.com/whitepapers/aws-amazon-vpc-connectivity-options.pdf</w:t>
      </w:r>
    </w:p>
    <w:p w:rsidR="00000000" w:rsidDel="00000000" w:rsidP="00000000" w:rsidRDefault="00000000" w:rsidRPr="00000000" w14:paraId="0000000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"https://aws.amazon.com/blogs/aws/building-three-tier-architectures-with-security-groups/"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https://aws.amazon.com/blogs/aws/building-three-tier-architectures-with-security-groups/</w:t>
      </w:r>
    </w:p>
    <w:p w:rsidR="00000000" w:rsidDel="00000000" w:rsidP="00000000" w:rsidRDefault="00000000" w:rsidRPr="00000000" w14:paraId="0000001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"http://8kmiles.com/25-best-practice-tips-for-architecting-your-amazon-vpc/"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http://8kmiles.com/25-best-practice-tips-for-architecting-your-amazon-vpc/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Database</w:t>
      </w:r>
    </w:p>
    <w:p w:rsidR="00000000" w:rsidDel="00000000" w:rsidP="00000000" w:rsidRDefault="00000000" w:rsidRPr="00000000" w14:paraId="0000001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"https://d0.awsstatic.com/whitepapers/best-practices-for-running-oracle-database-on-aws.pdf"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https://d0.awsstatic.com/whitepapers/best-practices-for-running-oracle-database-on-aws.pdf</w:t>
      </w:r>
    </w:p>
    <w:p w:rsidR="00000000" w:rsidDel="00000000" w:rsidP="00000000" w:rsidRDefault="00000000" w:rsidRPr="00000000" w14:paraId="00000014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"https://d0.awsstatic.com/whitepapers/RDS/Moving-Amazon-RDS-MySQL-DB-to-Amazon-VPC.pdf"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https://d0.awsstatic.com/whitepapers/RDS/Moving-Amazon-RDS-MySQL-DB-to-Amazon-VPC.pdf</w:t>
      </w:r>
    </w:p>
    <w:p w:rsidR="00000000" w:rsidDel="00000000" w:rsidP="00000000" w:rsidRDefault="00000000" w:rsidRPr="00000000" w14:paraId="00000015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"https://d0.awsstatic.com/whitepapers/performance-at-scale-with-amazon-elasticache.pdf"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https://d0.awsstatic.com/whitepapers/performance-at-scale-with-amazon-elasticache.pdf</w:t>
      </w:r>
    </w:p>
    <w:p w:rsidR="00000000" w:rsidDel="00000000" w:rsidP="00000000" w:rsidRDefault="00000000" w:rsidRPr="00000000" w14:paraId="00000016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"https://aws.amazon.com/nosql/"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https://aws.amazon.com/nosql/</w:t>
      </w:r>
    </w:p>
    <w:p w:rsidR="00000000" w:rsidDel="00000000" w:rsidP="00000000" w:rsidRDefault="00000000" w:rsidRPr="00000000" w14:paraId="00000017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"https://d0.awsstatic.com/whitepapers/enterprise-data-warehousing-on-aws.pdf"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https://d0.awsstatic.com/whitepapers/enterprise-data-warehousing-on-aws.pdf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HA and DR</w:t>
      </w:r>
    </w:p>
    <w:p w:rsidR="00000000" w:rsidDel="00000000" w:rsidP="00000000" w:rsidRDefault="00000000" w:rsidRPr="00000000" w14:paraId="0000001B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"https://d0.awsstatic.com/whitepapers/managing-your-aws-infrastructure-at-scale.pdf"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https://d0.awsstatic.com/whitepapers/managing-your-aws-infrastructure-at-scale.pdf</w:t>
      </w:r>
    </w:p>
    <w:p w:rsidR="00000000" w:rsidDel="00000000" w:rsidP="00000000" w:rsidRDefault="00000000" w:rsidRPr="00000000" w14:paraId="0000001C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"https://d0.awsstatic.com/whitepapers/AWS_Blue_Green_Deployments.pdf"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https://d0.awsstatic.com/whitepapers/AWS_Blue_Green_Deployments.pdf</w:t>
      </w:r>
    </w:p>
    <w:p w:rsidR="00000000" w:rsidDel="00000000" w:rsidP="00000000" w:rsidRDefault="00000000" w:rsidRPr="00000000" w14:paraId="0000001D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"https://d0.awsstatic.com/whitepapers/Storage/Backup_and_Recovery_Approaches_Using_AWS.pdf"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https://d0.awsstatic.com/whitepapers/Storage/Backup_and_Recovery_Approaches_Using_AWS.pdf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Security</w:t>
      </w:r>
    </w:p>
    <w:p w:rsidR="00000000" w:rsidDel="00000000" w:rsidP="00000000" w:rsidRDefault="00000000" w:rsidRPr="00000000" w14:paraId="0000002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"http://d0.awsstatic.com/whitepapers/Security/AWS%20Security%20Whitepaper.pdf"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http://d0.awsstatic.com/whitepapers/Security/AWS%20Security%20Whitepaper.pdf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Architecture Best Practice</w:t>
      </w:r>
    </w:p>
    <w:p w:rsidR="00000000" w:rsidDel="00000000" w:rsidP="00000000" w:rsidRDefault="00000000" w:rsidRPr="00000000" w14:paraId="0000002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"https://d0.awsstatic.com/whitepapers/AWS_Cloud_Best_Practices.pdf"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https://d0.awsstatic.com/whitepapers/AWS_Cloud_Best_Practices.pdf</w:t>
      </w:r>
    </w:p>
    <w:p w:rsidR="00000000" w:rsidDel="00000000" w:rsidP="00000000" w:rsidRDefault="00000000" w:rsidRPr="00000000" w14:paraId="00000024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"https://d0.awsstatic.com/whitepapers/AWS_Serverless_Multi-Tier_Architectures.pdf"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https://d0.awsstatic.com/whitepapers/AWS_Serverless_Multi-Tier_Architectures.pdf</w:t>
      </w:r>
    </w:p>
    <w:p w:rsidR="00000000" w:rsidDel="00000000" w:rsidP="00000000" w:rsidRDefault="00000000" w:rsidRPr="00000000" w14:paraId="00000025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DevOps</w:t>
      </w:r>
    </w:p>
    <w:p w:rsidR="00000000" w:rsidDel="00000000" w:rsidP="00000000" w:rsidRDefault="00000000" w:rsidRPr="00000000" w14:paraId="00000027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"https://d0.awsstatic.com/whitepapers/AWS_DevOps.pdf"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https://d0.awsstatic.com/whitepapers/AWS_DevOps.pdf</w:t>
      </w:r>
    </w:p>
    <w:p w:rsidR="00000000" w:rsidDel="00000000" w:rsidP="00000000" w:rsidRDefault="00000000" w:rsidRPr="00000000" w14:paraId="00000028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"http://d0.awsstatic.com/whitepapers/overview-of-deployment-options-on-aws.pdf"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http://d0.awsstatic.com/whitepapers/overview-of-deployment-options-on-aws.pdf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Platform Services</w:t>
      </w:r>
    </w:p>
    <w:p w:rsidR="00000000" w:rsidDel="00000000" w:rsidP="00000000" w:rsidRDefault="00000000" w:rsidRPr="00000000" w14:paraId="0000002C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"https://aws.amazon.com/swf/"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https://aws.amazon.com/swf/</w:t>
      </w:r>
    </w:p>
    <w:p w:rsidR="00000000" w:rsidDel="00000000" w:rsidP="00000000" w:rsidRDefault="00000000" w:rsidRPr="00000000" w14:paraId="0000002D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"https://aws.amazon.com/kinesis/streams/"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https://aws.amazon.com/kinesis/streams/</w:t>
      </w:r>
    </w:p>
    <w:p w:rsidR="00000000" w:rsidDel="00000000" w:rsidP="00000000" w:rsidRDefault="00000000" w:rsidRPr="00000000" w14:paraId="0000002E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"https://aws.amazon.com/sqs/"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https://aws.amazon.com/sqs/</w:t>
      </w:r>
    </w:p>
    <w:p w:rsidR="00000000" w:rsidDel="00000000" w:rsidP="00000000" w:rsidRDefault="00000000" w:rsidRPr="00000000" w14:paraId="0000002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"https://aws.amazon.com/ses/"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https://aws.amazon.com/ses/</w:t>
      </w:r>
    </w:p>
    <w:p w:rsidR="00000000" w:rsidDel="00000000" w:rsidP="00000000" w:rsidRDefault="00000000" w:rsidRPr="00000000" w14:paraId="00000030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FAQs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60" w:before="60" w:lineRule="auto"/>
        <w:ind w:left="940" w:hanging="360"/>
        <w:contextualSpacing w:val="1"/>
        <w:rPr>
          <w:color w:val="333333"/>
        </w:rPr>
      </w:pPr>
      <w:r w:rsidDel="00000000" w:rsidR="00000000" w:rsidRPr="00000000">
        <w:fldChar w:fldCharType="begin"/>
        <w:instrText xml:space="preserve"> HYPERLINK "https://aws.amazon.com/ec2/faqs/"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EC2 FAQ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60" w:before="60" w:lineRule="auto"/>
        <w:ind w:left="940" w:hanging="360"/>
        <w:contextualSpacing w:val="1"/>
        <w:rPr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"https://aws.amazon.com/vpc/faqs/"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VPC FAQ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60" w:before="60" w:lineRule="auto"/>
        <w:ind w:left="940" w:hanging="360"/>
        <w:contextualSpacing w:val="1"/>
        <w:rPr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"https://aws.amazon.com/s3/faqs/"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S3 FAQ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60" w:before="60" w:lineRule="auto"/>
        <w:ind w:left="940" w:hanging="360"/>
        <w:contextualSpacing w:val="1"/>
        <w:rPr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"https://aws.amazon.com/glacier/faqs/"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Glacier FAQ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60" w:before="60" w:lineRule="auto"/>
        <w:ind w:left="940" w:hanging="360"/>
        <w:contextualSpacing w:val="1"/>
        <w:rPr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"https://aws.amazon.com/rds/faqs/"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RDS FAQ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60" w:before="60" w:lineRule="auto"/>
        <w:ind w:left="940" w:hanging="360"/>
        <w:contextualSpacing w:val="1"/>
        <w:rPr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"https://aws.amazon.com/dynamodb/faqs/"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DynamoDB FAQ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