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642" w:rsidRDefault="00683AAD">
      <w:pPr>
        <w:pStyle w:val="Heading1"/>
        <w:ind w:left="-5"/>
      </w:pPr>
      <w:bookmarkStart w:id="0" w:name="_GoBack"/>
      <w:bookmarkEnd w:id="0"/>
      <w:r>
        <w:t xml:space="preserve">Configuring logs for Running EC2 Instances Step 1: Configure your IAM role or user for CloudWatch Logs </w:t>
      </w:r>
    </w:p>
    <w:p w:rsidR="00D57642" w:rsidRDefault="00683AAD">
      <w:pPr>
        <w:spacing w:after="282"/>
        <w:ind w:left="0" w:firstLine="0"/>
      </w:pPr>
      <w:r>
        <w:t xml:space="preserve">The CloudWatch </w:t>
      </w:r>
      <w:r>
        <w:t xml:space="preserve">Logs agent supports IAM roles and users. If your instance already has an IAM role associated with it, make sure that you include the IAM policy below. If you don't already have an IAM role assigned to your instance, you'll need to use your IAM credentials </w:t>
      </w:r>
      <w:r>
        <w:t xml:space="preserve">for the next steps because you cannot assign an IAM role to an existing instance; you can only specify a role when you launch a new instance.. </w:t>
      </w:r>
    </w:p>
    <w:p w:rsidR="00D57642" w:rsidRDefault="00683AAD">
      <w:pPr>
        <w:spacing w:after="340" w:line="259" w:lineRule="auto"/>
        <w:ind w:left="-5" w:hanging="10"/>
      </w:pPr>
      <w:r>
        <w:rPr>
          <w:b/>
        </w:rPr>
        <w:t>To configure your IAM role or user for CloudWatch Logs</w:t>
      </w:r>
      <w:r>
        <w:t xml:space="preserve"> </w:t>
      </w:r>
    </w:p>
    <w:p w:rsidR="00D57642" w:rsidRDefault="00683AAD">
      <w:pPr>
        <w:numPr>
          <w:ilvl w:val="0"/>
          <w:numId w:val="1"/>
        </w:numPr>
        <w:spacing w:after="64" w:line="259" w:lineRule="auto"/>
        <w:ind w:hanging="360"/>
      </w:pPr>
      <w:r>
        <w:t>Open the IAM console at</w:t>
      </w:r>
      <w:hyperlink r:id="rId5">
        <w:r>
          <w:t xml:space="preserve"> </w:t>
        </w:r>
      </w:hyperlink>
      <w:hyperlink r:id="rId6">
        <w:r>
          <w:rPr>
            <w:color w:val="996633"/>
          </w:rPr>
          <w:t>https://console.aws.amazon.com/iam/</w:t>
        </w:r>
      </w:hyperlink>
      <w:hyperlink r:id="rId7">
        <w:r>
          <w:t>.</w:t>
        </w:r>
      </w:hyperlink>
      <w:r>
        <w:t xml:space="preserve"> </w:t>
      </w:r>
    </w:p>
    <w:p w:rsidR="00D57642" w:rsidRDefault="00683AAD">
      <w:pPr>
        <w:numPr>
          <w:ilvl w:val="0"/>
          <w:numId w:val="1"/>
        </w:numPr>
        <w:ind w:hanging="360"/>
      </w:pPr>
      <w:r>
        <w:t xml:space="preserve">In the navigation pane, click </w:t>
      </w:r>
      <w:r>
        <w:rPr>
          <w:b/>
        </w:rPr>
        <w:t>Roles</w:t>
      </w:r>
      <w:r>
        <w:t xml:space="preserve">, and then in the </w:t>
      </w:r>
      <w:r>
        <w:rPr>
          <w:b/>
        </w:rPr>
        <w:t>Role Name</w:t>
      </w:r>
      <w:r>
        <w:t xml:space="preserve"> column, click an IAM r</w:t>
      </w:r>
      <w:r>
        <w:t xml:space="preserve">ole. </w:t>
      </w:r>
    </w:p>
    <w:p w:rsidR="00D57642" w:rsidRDefault="00683AAD">
      <w:pPr>
        <w:numPr>
          <w:ilvl w:val="0"/>
          <w:numId w:val="1"/>
        </w:numPr>
        <w:spacing w:after="62" w:line="259" w:lineRule="auto"/>
        <w:ind w:hanging="360"/>
      </w:pPr>
      <w:r>
        <w:t xml:space="preserve">On the </w:t>
      </w:r>
      <w:r>
        <w:rPr>
          <w:b/>
        </w:rPr>
        <w:t>Permissions</w:t>
      </w:r>
      <w:r>
        <w:t xml:space="preserve"> tab, under </w:t>
      </w:r>
      <w:r>
        <w:rPr>
          <w:b/>
        </w:rPr>
        <w:t>Inline Policies</w:t>
      </w:r>
      <w:r>
        <w:t xml:space="preserve">, click </w:t>
      </w:r>
      <w:r>
        <w:rPr>
          <w:b/>
        </w:rPr>
        <w:t>Create Role Policy</w:t>
      </w:r>
      <w:r>
        <w:t xml:space="preserve">. </w:t>
      </w:r>
    </w:p>
    <w:p w:rsidR="00D57642" w:rsidRDefault="00683AAD">
      <w:pPr>
        <w:numPr>
          <w:ilvl w:val="0"/>
          <w:numId w:val="1"/>
        </w:numPr>
        <w:spacing w:after="62" w:line="259" w:lineRule="auto"/>
        <w:ind w:hanging="360"/>
      </w:pPr>
      <w:r>
        <w:t xml:space="preserve">On the </w:t>
      </w:r>
      <w:r>
        <w:rPr>
          <w:b/>
        </w:rPr>
        <w:t>Set Permissions</w:t>
      </w:r>
      <w:r>
        <w:t xml:space="preserve"> page, click </w:t>
      </w:r>
      <w:r>
        <w:rPr>
          <w:b/>
        </w:rPr>
        <w:t>Custom Policy</w:t>
      </w:r>
      <w:r>
        <w:t xml:space="preserve">, and then click </w:t>
      </w:r>
      <w:r>
        <w:rPr>
          <w:b/>
        </w:rPr>
        <w:t>Select</w:t>
      </w:r>
      <w:r>
        <w:t xml:space="preserve">. </w:t>
      </w:r>
    </w:p>
    <w:p w:rsidR="00D57642" w:rsidRDefault="00683AAD">
      <w:pPr>
        <w:numPr>
          <w:ilvl w:val="0"/>
          <w:numId w:val="1"/>
        </w:numPr>
        <w:ind w:hanging="360"/>
      </w:pPr>
      <w:r>
        <w:t xml:space="preserve">On the </w:t>
      </w:r>
      <w:r>
        <w:rPr>
          <w:b/>
        </w:rPr>
        <w:t>Review Policy</w:t>
      </w:r>
      <w:r>
        <w:t xml:space="preserve"> page, in the </w:t>
      </w:r>
      <w:r>
        <w:rPr>
          <w:b/>
        </w:rPr>
        <w:t>Policy Name</w:t>
      </w:r>
      <w:r>
        <w:t xml:space="preserve"> field, type a name for the policy. </w:t>
      </w:r>
    </w:p>
    <w:p w:rsidR="00D57642" w:rsidRDefault="00683AAD">
      <w:pPr>
        <w:numPr>
          <w:ilvl w:val="0"/>
          <w:numId w:val="1"/>
        </w:numPr>
        <w:spacing w:line="259" w:lineRule="auto"/>
        <w:ind w:hanging="360"/>
      </w:pPr>
      <w:r>
        <w:t xml:space="preserve">In the </w:t>
      </w:r>
      <w:r>
        <w:rPr>
          <w:b/>
        </w:rPr>
        <w:t>Policy Docume</w:t>
      </w:r>
      <w:r>
        <w:rPr>
          <w:b/>
        </w:rPr>
        <w:t>nt</w:t>
      </w:r>
      <w:r>
        <w:t xml:space="preserve"> field, paste in the following policy: </w:t>
      </w:r>
    </w:p>
    <w:tbl>
      <w:tblPr>
        <w:tblStyle w:val="TableGrid"/>
        <w:tblW w:w="9310" w:type="dxa"/>
        <w:tblInd w:w="206" w:type="dxa"/>
        <w:tblCellMar>
          <w:top w:w="0" w:type="dxa"/>
          <w:left w:w="154" w:type="dxa"/>
          <w:bottom w:w="0" w:type="dxa"/>
          <w:right w:w="115" w:type="dxa"/>
        </w:tblCellMar>
        <w:tblLook w:val="04A0" w:firstRow="1" w:lastRow="0" w:firstColumn="1" w:lastColumn="0" w:noHBand="0" w:noVBand="1"/>
      </w:tblPr>
      <w:tblGrid>
        <w:gridCol w:w="360"/>
        <w:gridCol w:w="8950"/>
      </w:tblGrid>
      <w:tr w:rsidR="00D57642">
        <w:trPr>
          <w:trHeight w:val="3887"/>
        </w:trPr>
        <w:tc>
          <w:tcPr>
            <w:tcW w:w="9310" w:type="dxa"/>
            <w:gridSpan w:val="2"/>
            <w:tcBorders>
              <w:top w:val="single" w:sz="6" w:space="0" w:color="E1E1E8"/>
              <w:left w:val="single" w:sz="6" w:space="0" w:color="E1E1E8"/>
              <w:bottom w:val="single" w:sz="12" w:space="0" w:color="E1E1E8"/>
              <w:right w:val="single" w:sz="6" w:space="0" w:color="E1E1E8"/>
            </w:tcBorders>
            <w:shd w:val="clear" w:color="auto" w:fill="F0F0F0"/>
            <w:vAlign w:val="center"/>
          </w:tcPr>
          <w:p w:rsidR="00D57642" w:rsidRDefault="00683AAD">
            <w:pPr>
              <w:numPr>
                <w:ilvl w:val="0"/>
                <w:numId w:val="5"/>
              </w:numPr>
              <w:spacing w:after="37" w:line="259" w:lineRule="auto"/>
              <w:ind w:hanging="1517"/>
            </w:pPr>
            <w:r>
              <w:rPr>
                <w:rFonts w:ascii="Courier New" w:eastAsia="Courier New" w:hAnsi="Courier New" w:cs="Courier New"/>
                <w:sz w:val="20"/>
              </w:rPr>
              <w:t xml:space="preserve">{ </w:t>
            </w:r>
          </w:p>
          <w:p w:rsidR="00D57642" w:rsidRDefault="00683AAD">
            <w:pPr>
              <w:numPr>
                <w:ilvl w:val="0"/>
                <w:numId w:val="5"/>
              </w:numPr>
              <w:spacing w:after="38" w:line="259" w:lineRule="auto"/>
              <w:ind w:hanging="1517"/>
            </w:pPr>
            <w:r>
              <w:rPr>
                <w:rFonts w:ascii="Courier New" w:eastAsia="Courier New" w:hAnsi="Courier New" w:cs="Courier New"/>
                <w:sz w:val="20"/>
              </w:rPr>
              <w:t xml:space="preserve">"Version": "2012-10-17", </w:t>
            </w:r>
          </w:p>
          <w:p w:rsidR="00D57642" w:rsidRDefault="00683AAD">
            <w:pPr>
              <w:numPr>
                <w:ilvl w:val="0"/>
                <w:numId w:val="5"/>
              </w:numPr>
              <w:spacing w:after="34" w:line="259" w:lineRule="auto"/>
              <w:ind w:hanging="1517"/>
            </w:pPr>
            <w:r>
              <w:rPr>
                <w:rFonts w:ascii="Courier New" w:eastAsia="Courier New" w:hAnsi="Courier New" w:cs="Courier New"/>
                <w:sz w:val="20"/>
              </w:rPr>
              <w:t xml:space="preserve">"Statement": [ </w:t>
            </w:r>
          </w:p>
          <w:p w:rsidR="00D57642" w:rsidRDefault="00683AAD">
            <w:pPr>
              <w:numPr>
                <w:ilvl w:val="0"/>
                <w:numId w:val="5"/>
              </w:numPr>
              <w:spacing w:after="39" w:line="259" w:lineRule="auto"/>
              <w:ind w:hanging="1517"/>
            </w:pPr>
            <w:r>
              <w:rPr>
                <w:rFonts w:ascii="Courier New" w:eastAsia="Courier New" w:hAnsi="Courier New" w:cs="Courier New"/>
                <w:sz w:val="20"/>
              </w:rPr>
              <w:t xml:space="preserve">{ </w:t>
            </w:r>
          </w:p>
          <w:p w:rsidR="00D57642" w:rsidRDefault="00683AAD">
            <w:pPr>
              <w:numPr>
                <w:ilvl w:val="0"/>
                <w:numId w:val="5"/>
              </w:numPr>
              <w:spacing w:after="35" w:line="259" w:lineRule="auto"/>
              <w:ind w:hanging="1517"/>
            </w:pPr>
            <w:r>
              <w:rPr>
                <w:rFonts w:ascii="Courier New" w:eastAsia="Courier New" w:hAnsi="Courier New" w:cs="Courier New"/>
                <w:sz w:val="20"/>
              </w:rPr>
              <w:t xml:space="preserve">"Effect": "Allow", </w:t>
            </w:r>
          </w:p>
          <w:p w:rsidR="00D57642" w:rsidRDefault="00683AAD">
            <w:pPr>
              <w:numPr>
                <w:ilvl w:val="0"/>
                <w:numId w:val="5"/>
              </w:numPr>
              <w:spacing w:after="36" w:line="259" w:lineRule="auto"/>
              <w:ind w:hanging="1517"/>
            </w:pPr>
            <w:r>
              <w:rPr>
                <w:rFonts w:ascii="Courier New" w:eastAsia="Courier New" w:hAnsi="Courier New" w:cs="Courier New"/>
                <w:sz w:val="20"/>
              </w:rPr>
              <w:t xml:space="preserve">"Action": [ </w:t>
            </w:r>
          </w:p>
          <w:p w:rsidR="00D57642" w:rsidRDefault="00683AAD">
            <w:pPr>
              <w:numPr>
                <w:ilvl w:val="0"/>
                <w:numId w:val="5"/>
              </w:numPr>
              <w:spacing w:after="38" w:line="259" w:lineRule="auto"/>
              <w:ind w:hanging="1517"/>
            </w:pPr>
            <w:r>
              <w:rPr>
                <w:rFonts w:ascii="Courier New" w:eastAsia="Courier New" w:hAnsi="Courier New" w:cs="Courier New"/>
                <w:sz w:val="20"/>
              </w:rPr>
              <w:t xml:space="preserve">"logs:CreateLogGroup", </w:t>
            </w:r>
          </w:p>
          <w:p w:rsidR="00D57642" w:rsidRDefault="00683AAD">
            <w:pPr>
              <w:numPr>
                <w:ilvl w:val="0"/>
                <w:numId w:val="5"/>
              </w:numPr>
              <w:spacing w:after="36" w:line="259" w:lineRule="auto"/>
              <w:ind w:hanging="1517"/>
            </w:pPr>
            <w:r>
              <w:rPr>
                <w:rFonts w:ascii="Courier New" w:eastAsia="Courier New" w:hAnsi="Courier New" w:cs="Courier New"/>
                <w:sz w:val="20"/>
              </w:rPr>
              <w:t xml:space="preserve">"logs:CreateLogStream", </w:t>
            </w:r>
          </w:p>
          <w:p w:rsidR="00D57642" w:rsidRDefault="00683AAD">
            <w:pPr>
              <w:numPr>
                <w:ilvl w:val="0"/>
                <w:numId w:val="5"/>
              </w:numPr>
              <w:spacing w:after="38" w:line="259" w:lineRule="auto"/>
              <w:ind w:hanging="1517"/>
            </w:pPr>
            <w:r>
              <w:rPr>
                <w:rFonts w:ascii="Courier New" w:eastAsia="Courier New" w:hAnsi="Courier New" w:cs="Courier New"/>
                <w:sz w:val="20"/>
              </w:rPr>
              <w:t xml:space="preserve">"logs:PutLogEvents", </w:t>
            </w:r>
          </w:p>
          <w:p w:rsidR="00D57642" w:rsidRDefault="00683AAD">
            <w:pPr>
              <w:numPr>
                <w:ilvl w:val="0"/>
                <w:numId w:val="5"/>
              </w:numPr>
              <w:spacing w:after="34" w:line="259" w:lineRule="auto"/>
              <w:ind w:hanging="1517"/>
            </w:pPr>
            <w:r>
              <w:rPr>
                <w:rFonts w:ascii="Courier New" w:eastAsia="Courier New" w:hAnsi="Courier New" w:cs="Courier New"/>
                <w:sz w:val="20"/>
              </w:rPr>
              <w:t xml:space="preserve">"logs:DescribeLogStreams" </w:t>
            </w:r>
          </w:p>
          <w:p w:rsidR="00D57642" w:rsidRDefault="00683AAD">
            <w:pPr>
              <w:numPr>
                <w:ilvl w:val="0"/>
                <w:numId w:val="5"/>
              </w:numPr>
              <w:spacing w:after="36" w:line="259" w:lineRule="auto"/>
              <w:ind w:hanging="1517"/>
            </w:pPr>
            <w:r>
              <w:rPr>
                <w:rFonts w:ascii="Courier New" w:eastAsia="Courier New" w:hAnsi="Courier New" w:cs="Courier New"/>
                <w:sz w:val="20"/>
              </w:rPr>
              <w:t xml:space="preserve">], </w:t>
            </w:r>
          </w:p>
          <w:p w:rsidR="00D57642" w:rsidRDefault="00683AAD">
            <w:pPr>
              <w:numPr>
                <w:ilvl w:val="0"/>
                <w:numId w:val="5"/>
              </w:numPr>
              <w:spacing w:after="38" w:line="259" w:lineRule="auto"/>
              <w:ind w:hanging="1517"/>
            </w:pPr>
            <w:r>
              <w:rPr>
                <w:rFonts w:ascii="Courier New" w:eastAsia="Courier New" w:hAnsi="Courier New" w:cs="Courier New"/>
                <w:sz w:val="20"/>
              </w:rPr>
              <w:t xml:space="preserve">"Resource": [ </w:t>
            </w:r>
          </w:p>
          <w:p w:rsidR="00D57642" w:rsidRDefault="00683AAD">
            <w:pPr>
              <w:numPr>
                <w:ilvl w:val="0"/>
                <w:numId w:val="5"/>
              </w:numPr>
              <w:spacing w:after="34" w:line="259" w:lineRule="auto"/>
              <w:ind w:hanging="1517"/>
            </w:pPr>
            <w:r>
              <w:rPr>
                <w:rFonts w:ascii="Courier New" w:eastAsia="Courier New" w:hAnsi="Courier New" w:cs="Courier New"/>
                <w:sz w:val="20"/>
              </w:rPr>
              <w:t xml:space="preserve">"arn:aws:logs:*:*:*" </w:t>
            </w:r>
          </w:p>
          <w:p w:rsidR="00D57642" w:rsidRDefault="00683AAD">
            <w:pPr>
              <w:numPr>
                <w:ilvl w:val="0"/>
                <w:numId w:val="5"/>
              </w:numPr>
              <w:spacing w:after="36" w:line="259" w:lineRule="auto"/>
              <w:ind w:hanging="1517"/>
            </w:pPr>
            <w:r>
              <w:rPr>
                <w:rFonts w:ascii="Courier New" w:eastAsia="Courier New" w:hAnsi="Courier New" w:cs="Courier New"/>
                <w:sz w:val="20"/>
              </w:rPr>
              <w:t xml:space="preserve">] </w:t>
            </w:r>
          </w:p>
          <w:p w:rsidR="00D57642" w:rsidRDefault="00683AAD">
            <w:pPr>
              <w:numPr>
                <w:ilvl w:val="0"/>
                <w:numId w:val="5"/>
              </w:numPr>
              <w:spacing w:after="33" w:line="259" w:lineRule="auto"/>
              <w:ind w:hanging="1517"/>
            </w:pPr>
            <w:r>
              <w:rPr>
                <w:rFonts w:ascii="Courier New" w:eastAsia="Courier New" w:hAnsi="Courier New" w:cs="Courier New"/>
                <w:sz w:val="20"/>
              </w:rPr>
              <w:t xml:space="preserve">} </w:t>
            </w:r>
          </w:p>
          <w:p w:rsidR="00D57642" w:rsidRDefault="00683AAD">
            <w:pPr>
              <w:numPr>
                <w:ilvl w:val="0"/>
                <w:numId w:val="5"/>
              </w:numPr>
              <w:spacing w:after="0" w:line="259" w:lineRule="auto"/>
              <w:ind w:hanging="1517"/>
            </w:pPr>
            <w:r>
              <w:rPr>
                <w:rFonts w:ascii="Courier New" w:eastAsia="Courier New" w:hAnsi="Courier New" w:cs="Courier New"/>
                <w:sz w:val="20"/>
              </w:rPr>
              <w:t xml:space="preserve">] </w:t>
            </w:r>
          </w:p>
        </w:tc>
      </w:tr>
      <w:tr w:rsidR="00D57642">
        <w:trPr>
          <w:trHeight w:val="488"/>
        </w:trPr>
        <w:tc>
          <w:tcPr>
            <w:tcW w:w="360" w:type="dxa"/>
            <w:tcBorders>
              <w:top w:val="single" w:sz="12" w:space="0" w:color="E1E1E8"/>
              <w:left w:val="nil"/>
              <w:bottom w:val="nil"/>
              <w:right w:val="single" w:sz="6" w:space="0" w:color="E1E1E8"/>
            </w:tcBorders>
          </w:tcPr>
          <w:p w:rsidR="00D57642" w:rsidRDefault="00D57642">
            <w:pPr>
              <w:spacing w:after="160" w:line="259" w:lineRule="auto"/>
              <w:ind w:left="0" w:firstLine="0"/>
            </w:pPr>
          </w:p>
        </w:tc>
        <w:tc>
          <w:tcPr>
            <w:tcW w:w="8950" w:type="dxa"/>
            <w:tcBorders>
              <w:top w:val="single" w:sz="12" w:space="0" w:color="E1E1E8"/>
              <w:left w:val="single" w:sz="6" w:space="0" w:color="E1E1E8"/>
              <w:bottom w:val="single" w:sz="6" w:space="0" w:color="E1E1E8"/>
              <w:right w:val="single" w:sz="6" w:space="0" w:color="E1E1E8"/>
            </w:tcBorders>
            <w:shd w:val="clear" w:color="auto" w:fill="F0F0F0"/>
            <w:vAlign w:val="center"/>
          </w:tcPr>
          <w:p w:rsidR="00D57642" w:rsidRDefault="00683AAD">
            <w:pPr>
              <w:spacing w:after="0" w:line="259" w:lineRule="auto"/>
              <w:ind w:left="0" w:firstLine="0"/>
            </w:pPr>
            <w:r>
              <w:rPr>
                <w:rFonts w:ascii="Courier New" w:eastAsia="Courier New" w:hAnsi="Courier New" w:cs="Courier New"/>
                <w:sz w:val="20"/>
              </w:rPr>
              <w:t>}</w:t>
            </w:r>
            <w:r>
              <w:rPr>
                <w:rFonts w:ascii="Courier New" w:eastAsia="Courier New" w:hAnsi="Courier New" w:cs="Courier New"/>
                <w:sz w:val="21"/>
              </w:rPr>
              <w:t xml:space="preserve"> </w:t>
            </w:r>
          </w:p>
        </w:tc>
      </w:tr>
    </w:tbl>
    <w:p w:rsidR="00D57642" w:rsidRDefault="00683AAD">
      <w:pPr>
        <w:spacing w:after="340" w:line="259" w:lineRule="auto"/>
        <w:ind w:hanging="10"/>
      </w:pPr>
      <w:r>
        <w:t xml:space="preserve">23. Click </w:t>
      </w:r>
      <w:r>
        <w:rPr>
          <w:b/>
        </w:rPr>
        <w:t>Apply Policy</w:t>
      </w:r>
      <w:r>
        <w:t xml:space="preserve">. </w:t>
      </w:r>
    </w:p>
    <w:p w:rsidR="00D57642" w:rsidRDefault="00683AAD">
      <w:pPr>
        <w:spacing w:after="0" w:line="259" w:lineRule="auto"/>
        <w:ind w:left="720" w:firstLine="0"/>
      </w:pPr>
      <w:r>
        <w:t xml:space="preserve"> </w:t>
      </w:r>
    </w:p>
    <w:p w:rsidR="00D57642" w:rsidRDefault="00683AAD">
      <w:pPr>
        <w:pStyle w:val="Heading1"/>
        <w:ind w:left="-5"/>
      </w:pPr>
      <w:r>
        <w:lastRenderedPageBreak/>
        <w:t xml:space="preserve">Step 2: Install and configure CloudWatch Logs on an existing Amazon EC2 instance </w:t>
      </w:r>
    </w:p>
    <w:p w:rsidR="00D57642" w:rsidRDefault="00683AAD">
      <w:pPr>
        <w:spacing w:after="282"/>
        <w:ind w:left="0" w:firstLine="0"/>
      </w:pPr>
      <w:r>
        <w:t xml:space="preserve">The process for installing the CloudWatch Logs agent differs depending on whether your Amazon EC2 instance is running Amazon Linux, Ubuntu, CentOS, or Red Hat. Use the steps appropriate for the version of Linux on your instance. </w:t>
      </w:r>
    </w:p>
    <w:p w:rsidR="00D57642" w:rsidRDefault="00683AAD">
      <w:pPr>
        <w:spacing w:after="340" w:line="259" w:lineRule="auto"/>
        <w:ind w:left="-5" w:hanging="10"/>
      </w:pPr>
      <w:r>
        <w:rPr>
          <w:b/>
        </w:rPr>
        <w:t>To install and configure C</w:t>
      </w:r>
      <w:r>
        <w:rPr>
          <w:b/>
        </w:rPr>
        <w:t>loudWatch Logs on an existing Amazon Linux instance</w:t>
      </w:r>
      <w:r>
        <w:t xml:space="preserve"> </w:t>
      </w:r>
    </w:p>
    <w:p w:rsidR="00D57642" w:rsidRDefault="00683AAD">
      <w:pPr>
        <w:spacing w:after="280"/>
        <w:ind w:left="0" w:firstLine="0"/>
      </w:pPr>
      <w:r>
        <w:t>Starting with Amazon Linux AMI 2014.09, the CloudWatch Logs agent is available as an RPM installation with the awslogs package. Earlier versions of Amazon Linux can access the awslogs package by updating</w:t>
      </w:r>
      <w:r>
        <w:t xml:space="preserve"> their instance with the </w:t>
      </w:r>
      <w:r>
        <w:rPr>
          <w:rFonts w:ascii="Courier New" w:eastAsia="Courier New" w:hAnsi="Courier New" w:cs="Courier New"/>
          <w:sz w:val="31"/>
          <w:vertAlign w:val="subscript"/>
        </w:rPr>
        <w:t xml:space="preserve">sudo yum update </w:t>
      </w:r>
      <w:r>
        <w:rPr>
          <w:rFonts w:ascii="Courier New" w:eastAsia="Courier New" w:hAnsi="Courier New" w:cs="Courier New"/>
          <w:sz w:val="20"/>
        </w:rPr>
        <w:t>y</w:t>
      </w:r>
      <w:r>
        <w:t xml:space="preserve"> command. By installing the awslogs package as an RPM instead of the using the CloudWatch Logs installer, your instance will receive regular package updates and patches from Amazon without having to manually reinst</w:t>
      </w:r>
      <w:r>
        <w:t xml:space="preserve">all the CloudWatch Logs agent. </w:t>
      </w:r>
    </w:p>
    <w:p w:rsidR="00D57642" w:rsidRDefault="00683AAD">
      <w:pPr>
        <w:numPr>
          <w:ilvl w:val="0"/>
          <w:numId w:val="2"/>
        </w:numPr>
        <w:spacing w:after="60" w:line="259" w:lineRule="auto"/>
        <w:ind w:hanging="360"/>
      </w:pPr>
      <w:r>
        <w:t>Connect to your Amazon Linux instance. For more information, see</w:t>
      </w:r>
      <w:hyperlink r:id="rId8">
        <w:r>
          <w:t xml:space="preserve"> </w:t>
        </w:r>
      </w:hyperlink>
      <w:hyperlink r:id="rId9">
        <w:r>
          <w:rPr>
            <w:color w:val="996633"/>
          </w:rPr>
          <w:t xml:space="preserve">Connect to </w:t>
        </w:r>
      </w:hyperlink>
    </w:p>
    <w:p w:rsidR="00D57642" w:rsidRDefault="00683AAD">
      <w:pPr>
        <w:spacing w:after="65" w:line="259" w:lineRule="auto"/>
        <w:ind w:left="720" w:firstLine="0"/>
      </w:pPr>
      <w:hyperlink r:id="rId10">
        <w:r>
          <w:rPr>
            <w:color w:val="996633"/>
          </w:rPr>
          <w:t>Your Instance</w:t>
        </w:r>
      </w:hyperlink>
      <w:hyperlink r:id="rId11">
        <w:r>
          <w:t xml:space="preserve"> </w:t>
        </w:r>
      </w:hyperlink>
      <w:r>
        <w:t xml:space="preserve">in the </w:t>
      </w:r>
      <w:r>
        <w:rPr>
          <w:i/>
        </w:rPr>
        <w:t>Amazon EC2 User Guide for Linux Instances</w:t>
      </w:r>
      <w:r>
        <w:t xml:space="preserve">. </w:t>
      </w:r>
    </w:p>
    <w:p w:rsidR="00D57642" w:rsidRDefault="00683AAD">
      <w:pPr>
        <w:numPr>
          <w:ilvl w:val="0"/>
          <w:numId w:val="2"/>
        </w:numPr>
        <w:spacing w:after="280"/>
        <w:ind w:hanging="360"/>
      </w:pPr>
      <w:r>
        <w:t xml:space="preserve">Update your Amazon Linux instance to pick up the latest changes in the package repositories. </w:t>
      </w:r>
    </w:p>
    <w:p w:rsidR="00D57642" w:rsidRDefault="00683AAD">
      <w:pPr>
        <w:pBdr>
          <w:top w:val="single" w:sz="6" w:space="0" w:color="E1E1E8"/>
          <w:left w:val="single" w:sz="6" w:space="0" w:color="E1E1E8"/>
          <w:bottom w:val="single" w:sz="6" w:space="0" w:color="E1E1E8"/>
          <w:right w:val="single" w:sz="6" w:space="0" w:color="E1E1E8"/>
        </w:pBdr>
        <w:shd w:val="clear" w:color="auto" w:fill="F0F0F0"/>
        <w:spacing w:after="463" w:line="336" w:lineRule="auto"/>
        <w:ind w:left="715" w:hanging="10"/>
      </w:pPr>
      <w:r>
        <w:rPr>
          <w:rFonts w:ascii="Courier New" w:eastAsia="Courier New" w:hAnsi="Courier New" w:cs="Courier New"/>
          <w:sz w:val="20"/>
        </w:rPr>
        <w:t>[ec2-us</w:t>
      </w:r>
      <w:r>
        <w:rPr>
          <w:rFonts w:ascii="Courier New" w:eastAsia="Courier New" w:hAnsi="Courier New" w:cs="Courier New"/>
          <w:sz w:val="20"/>
        </w:rPr>
        <w:t xml:space="preserve">er ~]$ </w:t>
      </w:r>
      <w:r>
        <w:rPr>
          <w:rFonts w:ascii="Courier New" w:eastAsia="Courier New" w:hAnsi="Courier New" w:cs="Courier New"/>
          <w:b/>
          <w:sz w:val="20"/>
        </w:rPr>
        <w:t>sudo yum update -y</w:t>
      </w:r>
      <w:r>
        <w:rPr>
          <w:rFonts w:ascii="Courier New" w:eastAsia="Courier New" w:hAnsi="Courier New" w:cs="Courier New"/>
          <w:sz w:val="21"/>
        </w:rPr>
        <w:t xml:space="preserve"> </w:t>
      </w:r>
    </w:p>
    <w:p w:rsidR="00D57642" w:rsidRDefault="00683AAD">
      <w:pPr>
        <w:numPr>
          <w:ilvl w:val="0"/>
          <w:numId w:val="2"/>
        </w:numPr>
        <w:spacing w:after="272" w:line="259" w:lineRule="auto"/>
        <w:ind w:hanging="360"/>
      </w:pPr>
      <w:r>
        <w:t xml:space="preserve">Install the </w:t>
      </w:r>
      <w:r>
        <w:rPr>
          <w:rFonts w:ascii="Courier New" w:eastAsia="Courier New" w:hAnsi="Courier New" w:cs="Courier New"/>
          <w:sz w:val="31"/>
          <w:vertAlign w:val="subscript"/>
        </w:rPr>
        <w:t>awslogs</w:t>
      </w:r>
      <w:r>
        <w:t xml:space="preserve"> package. </w:t>
      </w:r>
    </w:p>
    <w:p w:rsidR="00D57642" w:rsidRDefault="00683AAD">
      <w:pPr>
        <w:pBdr>
          <w:top w:val="single" w:sz="6" w:space="0" w:color="E1E1E8"/>
          <w:left w:val="single" w:sz="6" w:space="0" w:color="E1E1E8"/>
          <w:bottom w:val="single" w:sz="6" w:space="0" w:color="E1E1E8"/>
          <w:right w:val="single" w:sz="6" w:space="0" w:color="E1E1E8"/>
        </w:pBdr>
        <w:shd w:val="clear" w:color="auto" w:fill="F0F0F0"/>
        <w:spacing w:after="503" w:line="336" w:lineRule="auto"/>
        <w:ind w:left="715" w:hanging="10"/>
      </w:pPr>
      <w:r>
        <w:rPr>
          <w:rFonts w:ascii="Courier New" w:eastAsia="Courier New" w:hAnsi="Courier New" w:cs="Courier New"/>
          <w:sz w:val="20"/>
        </w:rPr>
        <w:t xml:space="preserve">[ec2-user ~]$ </w:t>
      </w:r>
      <w:r>
        <w:rPr>
          <w:rFonts w:ascii="Courier New" w:eastAsia="Courier New" w:hAnsi="Courier New" w:cs="Courier New"/>
          <w:b/>
          <w:sz w:val="20"/>
        </w:rPr>
        <w:t>sudo yum install -y awslogs</w:t>
      </w:r>
      <w:r>
        <w:rPr>
          <w:rFonts w:ascii="Courier New" w:eastAsia="Courier New" w:hAnsi="Courier New" w:cs="Courier New"/>
          <w:sz w:val="21"/>
        </w:rPr>
        <w:t xml:space="preserve"> </w:t>
      </w:r>
    </w:p>
    <w:p w:rsidR="00D57642" w:rsidRDefault="00683AAD">
      <w:pPr>
        <w:numPr>
          <w:ilvl w:val="0"/>
          <w:numId w:val="2"/>
        </w:numPr>
        <w:spacing w:line="259" w:lineRule="auto"/>
        <w:ind w:hanging="360"/>
      </w:pPr>
      <w:r>
        <w:t xml:space="preserve">Edit the </w:t>
      </w:r>
      <w:r>
        <w:rPr>
          <w:rFonts w:ascii="Courier New" w:eastAsia="Courier New" w:hAnsi="Courier New" w:cs="Courier New"/>
          <w:sz w:val="20"/>
        </w:rPr>
        <w:t>/etc/awslogs/awscli.conf</w:t>
      </w:r>
      <w:r>
        <w:t xml:space="preserve"> file and in the </w:t>
      </w:r>
      <w:r>
        <w:rPr>
          <w:rFonts w:ascii="Courier New" w:eastAsia="Courier New" w:hAnsi="Courier New" w:cs="Courier New"/>
          <w:sz w:val="20"/>
        </w:rPr>
        <w:t>[default]</w:t>
      </w:r>
      <w:r>
        <w:t xml:space="preserve"> section, specify the region where you want to view log data and add your credentials. </w:t>
      </w:r>
    </w:p>
    <w:tbl>
      <w:tblPr>
        <w:tblStyle w:val="TableGrid"/>
        <w:tblW w:w="9310" w:type="dxa"/>
        <w:tblInd w:w="206" w:type="dxa"/>
        <w:tblCellMar>
          <w:top w:w="0" w:type="dxa"/>
          <w:left w:w="154" w:type="dxa"/>
          <w:bottom w:w="0" w:type="dxa"/>
          <w:right w:w="115" w:type="dxa"/>
        </w:tblCellMar>
        <w:tblLook w:val="04A0" w:firstRow="1" w:lastRow="0" w:firstColumn="1" w:lastColumn="0" w:noHBand="0" w:noVBand="1"/>
      </w:tblPr>
      <w:tblGrid>
        <w:gridCol w:w="360"/>
        <w:gridCol w:w="8950"/>
      </w:tblGrid>
      <w:tr w:rsidR="00D57642">
        <w:trPr>
          <w:trHeight w:val="1168"/>
        </w:trPr>
        <w:tc>
          <w:tcPr>
            <w:tcW w:w="9310" w:type="dxa"/>
            <w:gridSpan w:val="2"/>
            <w:tcBorders>
              <w:top w:val="single" w:sz="6" w:space="0" w:color="E1E1E8"/>
              <w:left w:val="single" w:sz="6" w:space="0" w:color="E1E1E8"/>
              <w:bottom w:val="single" w:sz="12" w:space="0" w:color="E1E1E8"/>
              <w:right w:val="single" w:sz="6" w:space="0" w:color="E1E1E8"/>
            </w:tcBorders>
            <w:shd w:val="clear" w:color="auto" w:fill="F0F0F0"/>
            <w:vAlign w:val="center"/>
          </w:tcPr>
          <w:p w:rsidR="00D57642" w:rsidRDefault="00683AAD">
            <w:pPr>
              <w:numPr>
                <w:ilvl w:val="0"/>
                <w:numId w:val="6"/>
              </w:numPr>
              <w:spacing w:after="53" w:line="245" w:lineRule="auto"/>
              <w:ind w:hanging="360"/>
            </w:pPr>
            <w:r>
              <w:rPr>
                <w:rFonts w:ascii="Courier New" w:eastAsia="Courier New" w:hAnsi="Courier New" w:cs="Courier New"/>
                <w:sz w:val="20"/>
              </w:rPr>
              <w:t xml:space="preserve">region = </w:t>
            </w:r>
            <w:r>
              <w:rPr>
                <w:rFonts w:ascii="Courier New" w:eastAsia="Courier New" w:hAnsi="Courier New" w:cs="Courier New"/>
                <w:i/>
                <w:color w:val="FF0000"/>
                <w:sz w:val="20"/>
              </w:rPr>
              <w:t xml:space="preserve">&lt;us-east-1, us-west-1, us-west-2, eu-west-1, eu-central-1, apsoutheast-1, </w:t>
            </w:r>
          </w:p>
          <w:p w:rsidR="00D57642" w:rsidRDefault="00683AAD">
            <w:pPr>
              <w:numPr>
                <w:ilvl w:val="0"/>
                <w:numId w:val="6"/>
              </w:numPr>
              <w:spacing w:after="34" w:line="259" w:lineRule="auto"/>
              <w:ind w:hanging="360"/>
            </w:pPr>
            <w:r>
              <w:rPr>
                <w:rFonts w:ascii="Courier New" w:eastAsia="Courier New" w:hAnsi="Courier New" w:cs="Courier New"/>
                <w:i/>
                <w:color w:val="FF0000"/>
                <w:sz w:val="20"/>
              </w:rPr>
              <w:t>ap-southeast-2, or ap-northeast-1&gt;</w:t>
            </w:r>
            <w:r>
              <w:rPr>
                <w:rFonts w:ascii="Courier New" w:eastAsia="Courier New" w:hAnsi="Courier New" w:cs="Courier New"/>
                <w:sz w:val="20"/>
              </w:rPr>
              <w:t xml:space="preserve"> </w:t>
            </w:r>
          </w:p>
          <w:p w:rsidR="00D57642" w:rsidRDefault="00683AAD">
            <w:pPr>
              <w:numPr>
                <w:ilvl w:val="0"/>
                <w:numId w:val="6"/>
              </w:numPr>
              <w:spacing w:after="0" w:line="259" w:lineRule="auto"/>
              <w:ind w:hanging="360"/>
            </w:pPr>
            <w:r>
              <w:rPr>
                <w:rFonts w:ascii="Courier New" w:eastAsia="Courier New" w:hAnsi="Courier New" w:cs="Courier New"/>
                <w:sz w:val="20"/>
              </w:rPr>
              <w:t xml:space="preserve">aws_access_key_id = </w:t>
            </w:r>
            <w:r>
              <w:rPr>
                <w:rFonts w:ascii="Courier New" w:eastAsia="Courier New" w:hAnsi="Courier New" w:cs="Courier New"/>
                <w:i/>
                <w:color w:val="FF0000"/>
                <w:sz w:val="20"/>
              </w:rPr>
              <w:t>&lt;YOUR ACCESS KEY&gt;</w:t>
            </w:r>
            <w:r>
              <w:rPr>
                <w:rFonts w:ascii="Courier New" w:eastAsia="Courier New" w:hAnsi="Courier New" w:cs="Courier New"/>
                <w:sz w:val="20"/>
              </w:rPr>
              <w:t xml:space="preserve"> </w:t>
            </w:r>
          </w:p>
        </w:tc>
      </w:tr>
      <w:tr w:rsidR="00D57642">
        <w:trPr>
          <w:trHeight w:val="488"/>
        </w:trPr>
        <w:tc>
          <w:tcPr>
            <w:tcW w:w="360" w:type="dxa"/>
            <w:tcBorders>
              <w:top w:val="single" w:sz="12" w:space="0" w:color="E1E1E8"/>
              <w:left w:val="nil"/>
              <w:bottom w:val="nil"/>
              <w:right w:val="single" w:sz="6" w:space="0" w:color="E1E1E8"/>
            </w:tcBorders>
          </w:tcPr>
          <w:p w:rsidR="00D57642" w:rsidRDefault="00D57642">
            <w:pPr>
              <w:spacing w:after="160" w:line="259" w:lineRule="auto"/>
              <w:ind w:left="0" w:firstLine="0"/>
            </w:pPr>
          </w:p>
        </w:tc>
        <w:tc>
          <w:tcPr>
            <w:tcW w:w="8950" w:type="dxa"/>
            <w:tcBorders>
              <w:top w:val="single" w:sz="12" w:space="0" w:color="E1E1E8"/>
              <w:left w:val="single" w:sz="6" w:space="0" w:color="E1E1E8"/>
              <w:bottom w:val="single" w:sz="6" w:space="0" w:color="E1E1E8"/>
              <w:right w:val="single" w:sz="6" w:space="0" w:color="E1E1E8"/>
            </w:tcBorders>
            <w:shd w:val="clear" w:color="auto" w:fill="F0F0F0"/>
            <w:vAlign w:val="center"/>
          </w:tcPr>
          <w:p w:rsidR="00D57642" w:rsidRDefault="00683AAD">
            <w:pPr>
              <w:spacing w:after="0" w:line="259" w:lineRule="auto"/>
              <w:ind w:left="0" w:firstLine="0"/>
            </w:pPr>
            <w:r>
              <w:rPr>
                <w:rFonts w:ascii="Courier New" w:eastAsia="Courier New" w:hAnsi="Courier New" w:cs="Courier New"/>
                <w:sz w:val="20"/>
              </w:rPr>
              <w:t xml:space="preserve">aws_secret_access_key = </w:t>
            </w:r>
            <w:r>
              <w:rPr>
                <w:rFonts w:ascii="Courier New" w:eastAsia="Courier New" w:hAnsi="Courier New" w:cs="Courier New"/>
                <w:i/>
                <w:color w:val="FF0000"/>
                <w:sz w:val="20"/>
              </w:rPr>
              <w:t>&lt;YOUR SECRET KEY&gt;</w:t>
            </w:r>
            <w:r>
              <w:rPr>
                <w:rFonts w:ascii="Courier New" w:eastAsia="Courier New" w:hAnsi="Courier New" w:cs="Courier New"/>
                <w:sz w:val="21"/>
              </w:rPr>
              <w:t xml:space="preserve"> </w:t>
            </w:r>
          </w:p>
        </w:tc>
      </w:tr>
    </w:tbl>
    <w:p w:rsidR="00D57642" w:rsidRDefault="00683AAD">
      <w:pPr>
        <w:numPr>
          <w:ilvl w:val="0"/>
          <w:numId w:val="3"/>
        </w:numPr>
        <w:ind w:hanging="360"/>
      </w:pPr>
      <w:r>
        <w:t xml:space="preserve">Edit the </w:t>
      </w:r>
      <w:r>
        <w:rPr>
          <w:rFonts w:ascii="Courier New" w:eastAsia="Courier New" w:hAnsi="Courier New" w:cs="Courier New"/>
          <w:sz w:val="31"/>
          <w:vertAlign w:val="subscript"/>
        </w:rPr>
        <w:t>/etc/awslogs/awslogs.conf</w:t>
      </w:r>
      <w:r>
        <w:t xml:space="preserve"> </w:t>
      </w:r>
      <w:r>
        <w:t xml:space="preserve">file to configure the logs you would like to track.  </w:t>
      </w:r>
    </w:p>
    <w:p w:rsidR="00D57642" w:rsidRDefault="00683AAD">
      <w:pPr>
        <w:numPr>
          <w:ilvl w:val="0"/>
          <w:numId w:val="3"/>
        </w:numPr>
        <w:spacing w:line="259" w:lineRule="auto"/>
        <w:ind w:hanging="360"/>
      </w:pPr>
      <w:r>
        <w:lastRenderedPageBreak/>
        <w:t xml:space="preserve">Start the </w:t>
      </w:r>
      <w:r>
        <w:rPr>
          <w:rFonts w:ascii="Courier New" w:eastAsia="Courier New" w:hAnsi="Courier New" w:cs="Courier New"/>
          <w:sz w:val="31"/>
          <w:vertAlign w:val="subscript"/>
        </w:rPr>
        <w:t>awslogs</w:t>
      </w:r>
      <w:r>
        <w:t xml:space="preserve"> service. </w:t>
      </w:r>
    </w:p>
    <w:tbl>
      <w:tblPr>
        <w:tblStyle w:val="TableGrid"/>
        <w:tblW w:w="9310" w:type="dxa"/>
        <w:tblInd w:w="206" w:type="dxa"/>
        <w:tblCellMar>
          <w:top w:w="0" w:type="dxa"/>
          <w:left w:w="154" w:type="dxa"/>
          <w:bottom w:w="0" w:type="dxa"/>
          <w:right w:w="115" w:type="dxa"/>
        </w:tblCellMar>
        <w:tblLook w:val="04A0" w:firstRow="1" w:lastRow="0" w:firstColumn="1" w:lastColumn="0" w:noHBand="0" w:noVBand="1"/>
      </w:tblPr>
      <w:tblGrid>
        <w:gridCol w:w="360"/>
        <w:gridCol w:w="8950"/>
      </w:tblGrid>
      <w:tr w:rsidR="00D57642">
        <w:trPr>
          <w:trHeight w:val="488"/>
        </w:trPr>
        <w:tc>
          <w:tcPr>
            <w:tcW w:w="9310" w:type="dxa"/>
            <w:gridSpan w:val="2"/>
            <w:tcBorders>
              <w:top w:val="single" w:sz="6" w:space="0" w:color="E1E1E8"/>
              <w:left w:val="single" w:sz="6" w:space="0" w:color="E1E1E8"/>
              <w:bottom w:val="single" w:sz="12" w:space="0" w:color="E1E1E8"/>
              <w:right w:val="single" w:sz="6" w:space="0" w:color="E1E1E8"/>
            </w:tcBorders>
            <w:shd w:val="clear" w:color="auto" w:fill="F0F0F0"/>
            <w:vAlign w:val="center"/>
          </w:tcPr>
          <w:p w:rsidR="00D57642" w:rsidRDefault="00683AAD">
            <w:pPr>
              <w:spacing w:after="0" w:line="259" w:lineRule="auto"/>
              <w:ind w:left="0" w:firstLine="0"/>
            </w:pPr>
            <w:r>
              <w:rPr>
                <w:rFonts w:ascii="Courier New" w:eastAsia="Courier New" w:hAnsi="Courier New" w:cs="Courier New"/>
                <w:sz w:val="20"/>
              </w:rPr>
              <w:t>10.</w:t>
            </w:r>
            <w:r>
              <w:rPr>
                <w:sz w:val="20"/>
              </w:rPr>
              <w:t xml:space="preserve"> </w:t>
            </w:r>
            <w:r>
              <w:rPr>
                <w:rFonts w:ascii="Courier New" w:eastAsia="Courier New" w:hAnsi="Courier New" w:cs="Courier New"/>
                <w:sz w:val="20"/>
              </w:rPr>
              <w:t xml:space="preserve">[ec2-user ~]$ </w:t>
            </w:r>
            <w:r>
              <w:rPr>
                <w:rFonts w:ascii="Courier New" w:eastAsia="Courier New" w:hAnsi="Courier New" w:cs="Courier New"/>
                <w:b/>
                <w:sz w:val="20"/>
              </w:rPr>
              <w:t>sudo service awslogs start</w:t>
            </w:r>
            <w:r>
              <w:rPr>
                <w:rFonts w:ascii="Courier New" w:eastAsia="Courier New" w:hAnsi="Courier New" w:cs="Courier New"/>
                <w:sz w:val="20"/>
              </w:rPr>
              <w:t xml:space="preserve"> </w:t>
            </w:r>
          </w:p>
        </w:tc>
      </w:tr>
      <w:tr w:rsidR="00D57642">
        <w:trPr>
          <w:trHeight w:val="488"/>
        </w:trPr>
        <w:tc>
          <w:tcPr>
            <w:tcW w:w="360" w:type="dxa"/>
            <w:tcBorders>
              <w:top w:val="single" w:sz="12" w:space="0" w:color="E1E1E8"/>
              <w:left w:val="nil"/>
              <w:bottom w:val="nil"/>
              <w:right w:val="single" w:sz="6" w:space="0" w:color="E1E1E8"/>
            </w:tcBorders>
          </w:tcPr>
          <w:p w:rsidR="00D57642" w:rsidRDefault="00D57642">
            <w:pPr>
              <w:spacing w:after="160" w:line="259" w:lineRule="auto"/>
              <w:ind w:left="0" w:firstLine="0"/>
            </w:pPr>
          </w:p>
        </w:tc>
        <w:tc>
          <w:tcPr>
            <w:tcW w:w="8950" w:type="dxa"/>
            <w:tcBorders>
              <w:top w:val="single" w:sz="12" w:space="0" w:color="E1E1E8"/>
              <w:left w:val="single" w:sz="6" w:space="0" w:color="E1E1E8"/>
              <w:bottom w:val="single" w:sz="6" w:space="0" w:color="E1E1E8"/>
              <w:right w:val="single" w:sz="6" w:space="0" w:color="E1E1E8"/>
            </w:tcBorders>
            <w:shd w:val="clear" w:color="auto" w:fill="F0F0F0"/>
            <w:vAlign w:val="center"/>
          </w:tcPr>
          <w:p w:rsidR="00D57642" w:rsidRDefault="00683AAD">
            <w:pPr>
              <w:spacing w:after="0" w:line="259" w:lineRule="auto"/>
              <w:ind w:left="0" w:firstLine="0"/>
            </w:pPr>
            <w:r>
              <w:rPr>
                <w:rFonts w:ascii="Courier New" w:eastAsia="Courier New" w:hAnsi="Courier New" w:cs="Courier New"/>
                <w:sz w:val="20"/>
              </w:rPr>
              <w:t>Starting awslogs:                                          [  OK  ]</w:t>
            </w:r>
            <w:r>
              <w:rPr>
                <w:rFonts w:ascii="Courier New" w:eastAsia="Courier New" w:hAnsi="Courier New" w:cs="Courier New"/>
                <w:sz w:val="21"/>
              </w:rPr>
              <w:t xml:space="preserve"> </w:t>
            </w:r>
          </w:p>
        </w:tc>
      </w:tr>
    </w:tbl>
    <w:p w:rsidR="00D57642" w:rsidRDefault="00683AAD">
      <w:pPr>
        <w:numPr>
          <w:ilvl w:val="0"/>
          <w:numId w:val="4"/>
        </w:numPr>
        <w:ind w:hanging="360"/>
      </w:pPr>
      <w:r>
        <w:t xml:space="preserve">(Optional) Check the </w:t>
      </w:r>
      <w:r>
        <w:rPr>
          <w:rFonts w:ascii="Courier New" w:eastAsia="Courier New" w:hAnsi="Courier New" w:cs="Courier New"/>
          <w:sz w:val="31"/>
          <w:vertAlign w:val="subscript"/>
        </w:rPr>
        <w:t>/var/log/awslogs.log</w:t>
      </w:r>
      <w:r>
        <w:t xml:space="preserve"> </w:t>
      </w:r>
      <w:r>
        <w:t xml:space="preserve">file for errors logged when starting the service. </w:t>
      </w:r>
    </w:p>
    <w:p w:rsidR="00D57642" w:rsidRDefault="00683AAD">
      <w:pPr>
        <w:numPr>
          <w:ilvl w:val="0"/>
          <w:numId w:val="4"/>
        </w:numPr>
        <w:spacing w:after="279"/>
        <w:ind w:hanging="360"/>
      </w:pPr>
      <w:r>
        <w:t xml:space="preserve">(Optional) Run the following command to start the </w:t>
      </w:r>
      <w:r>
        <w:rPr>
          <w:rFonts w:ascii="Courier New" w:eastAsia="Courier New" w:hAnsi="Courier New" w:cs="Courier New"/>
          <w:sz w:val="31"/>
          <w:vertAlign w:val="subscript"/>
        </w:rPr>
        <w:t>awslogs</w:t>
      </w:r>
      <w:r>
        <w:t xml:space="preserve"> service at each system boot. </w:t>
      </w:r>
    </w:p>
    <w:p w:rsidR="00D57642" w:rsidRDefault="00683AAD">
      <w:pPr>
        <w:pBdr>
          <w:top w:val="single" w:sz="6" w:space="0" w:color="E1E1E8"/>
          <w:left w:val="single" w:sz="6" w:space="0" w:color="E1E1E8"/>
          <w:bottom w:val="single" w:sz="6" w:space="0" w:color="E1E1E8"/>
          <w:right w:val="single" w:sz="6" w:space="0" w:color="E1E1E8"/>
        </w:pBdr>
        <w:shd w:val="clear" w:color="auto" w:fill="F0F0F0"/>
        <w:spacing w:after="463" w:line="336" w:lineRule="auto"/>
        <w:ind w:left="715" w:hanging="10"/>
      </w:pPr>
      <w:r>
        <w:rPr>
          <w:rFonts w:ascii="Courier New" w:eastAsia="Courier New" w:hAnsi="Courier New" w:cs="Courier New"/>
          <w:sz w:val="20"/>
        </w:rPr>
        <w:t xml:space="preserve">[ec2-user ~]$ </w:t>
      </w:r>
      <w:r>
        <w:rPr>
          <w:rFonts w:ascii="Courier New" w:eastAsia="Courier New" w:hAnsi="Courier New" w:cs="Courier New"/>
          <w:b/>
          <w:sz w:val="20"/>
        </w:rPr>
        <w:t>sudo chkconfig awslogs on</w:t>
      </w:r>
      <w:r>
        <w:rPr>
          <w:rFonts w:ascii="Courier New" w:eastAsia="Courier New" w:hAnsi="Courier New" w:cs="Courier New"/>
          <w:sz w:val="21"/>
        </w:rPr>
        <w:t xml:space="preserve"> </w:t>
      </w:r>
    </w:p>
    <w:p w:rsidR="00D57642" w:rsidRDefault="00683AAD">
      <w:pPr>
        <w:numPr>
          <w:ilvl w:val="0"/>
          <w:numId w:val="4"/>
        </w:numPr>
        <w:spacing w:after="181"/>
        <w:ind w:hanging="360"/>
      </w:pPr>
      <w:r>
        <w:t xml:space="preserve">You should see the newly created log group and log stream in the CloudWatch </w:t>
      </w:r>
      <w:r>
        <w:t xml:space="preserve">console after the agent has been running for a few moments. </w:t>
      </w:r>
    </w:p>
    <w:p w:rsidR="00D57642" w:rsidRDefault="00683AAD">
      <w:pPr>
        <w:spacing w:after="0" w:line="259" w:lineRule="auto"/>
        <w:ind w:left="0" w:firstLine="0"/>
      </w:pPr>
      <w:r>
        <w:rPr>
          <w:rFonts w:ascii="Calibri" w:eastAsia="Calibri" w:hAnsi="Calibri" w:cs="Calibri"/>
          <w:color w:val="000000"/>
          <w:sz w:val="22"/>
        </w:rPr>
        <w:t xml:space="preserve"> </w:t>
      </w:r>
    </w:p>
    <w:sectPr w:rsidR="00D57642">
      <w:pgSz w:w="12240" w:h="15840"/>
      <w:pgMar w:top="1445" w:right="1454" w:bottom="17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1A03"/>
    <w:multiLevelType w:val="hybridMultilevel"/>
    <w:tmpl w:val="587E6FC8"/>
    <w:lvl w:ilvl="0" w:tplc="EAA42694">
      <w:start w:val="5"/>
      <w:numFmt w:val="decimal"/>
      <w:lvlText w:val="%1."/>
      <w:lvlJc w:val="left"/>
      <w:pPr>
        <w:ind w:left="360"/>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1" w:tplc="7B32B098">
      <w:start w:val="1"/>
      <w:numFmt w:val="lowerLetter"/>
      <w:lvlText w:val="%2"/>
      <w:lvlJc w:val="left"/>
      <w:pPr>
        <w:ind w:left="123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2" w:tplc="47F0357C">
      <w:start w:val="1"/>
      <w:numFmt w:val="lowerRoman"/>
      <w:lvlText w:val="%3"/>
      <w:lvlJc w:val="left"/>
      <w:pPr>
        <w:ind w:left="195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3" w:tplc="3F481288">
      <w:start w:val="1"/>
      <w:numFmt w:val="decimal"/>
      <w:lvlText w:val="%4"/>
      <w:lvlJc w:val="left"/>
      <w:pPr>
        <w:ind w:left="267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4" w:tplc="67521E44">
      <w:start w:val="1"/>
      <w:numFmt w:val="lowerLetter"/>
      <w:lvlText w:val="%5"/>
      <w:lvlJc w:val="left"/>
      <w:pPr>
        <w:ind w:left="339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5" w:tplc="83802A92">
      <w:start w:val="1"/>
      <w:numFmt w:val="lowerRoman"/>
      <w:lvlText w:val="%6"/>
      <w:lvlJc w:val="left"/>
      <w:pPr>
        <w:ind w:left="411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6" w:tplc="74FC8B2A">
      <w:start w:val="1"/>
      <w:numFmt w:val="decimal"/>
      <w:lvlText w:val="%7"/>
      <w:lvlJc w:val="left"/>
      <w:pPr>
        <w:ind w:left="483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7" w:tplc="4962AB5A">
      <w:start w:val="1"/>
      <w:numFmt w:val="lowerLetter"/>
      <w:lvlText w:val="%8"/>
      <w:lvlJc w:val="left"/>
      <w:pPr>
        <w:ind w:left="555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lvl w:ilvl="8" w:tplc="3404D38C">
      <w:start w:val="1"/>
      <w:numFmt w:val="lowerRoman"/>
      <w:lvlText w:val="%9"/>
      <w:lvlJc w:val="left"/>
      <w:pPr>
        <w:ind w:left="6274"/>
      </w:pPr>
      <w:rPr>
        <w:rFonts w:ascii="Courier New" w:eastAsia="Courier New" w:hAnsi="Courier New" w:cs="Courier New"/>
        <w:b w:val="0"/>
        <w:i/>
        <w:iCs/>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2074407C"/>
    <w:multiLevelType w:val="hybridMultilevel"/>
    <w:tmpl w:val="471A078E"/>
    <w:lvl w:ilvl="0" w:tplc="16E22290">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70141944">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B99C26BA">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112665A2">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733C2886">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EC7A982C">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6C22E0A8">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0DC45BDA">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336E70D0">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2" w15:restartNumberingAfterBreak="0">
    <w:nsid w:val="2F6B4731"/>
    <w:multiLevelType w:val="hybridMultilevel"/>
    <w:tmpl w:val="E51C0A22"/>
    <w:lvl w:ilvl="0" w:tplc="1C321230">
      <w:start w:val="8"/>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35F8E182">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C85266CA">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E6284BF0">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9D9610C8">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080C0AC4">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7E783C74">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AF04B4B6">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2DF8ECBE">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3" w15:restartNumberingAfterBreak="0">
    <w:nsid w:val="4A321817"/>
    <w:multiLevelType w:val="hybridMultilevel"/>
    <w:tmpl w:val="DAAEDBE0"/>
    <w:lvl w:ilvl="0" w:tplc="B3B819DC">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65421408">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FC6A3CAE">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2C5E891E">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EC68F90A">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7E8053DE">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CCF0B74C">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5E704868">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17D83B9C">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4" w15:restartNumberingAfterBreak="0">
    <w:nsid w:val="78454CB9"/>
    <w:multiLevelType w:val="hybridMultilevel"/>
    <w:tmpl w:val="2996E416"/>
    <w:lvl w:ilvl="0" w:tplc="AB7889A4">
      <w:start w:val="7"/>
      <w:numFmt w:val="decimal"/>
      <w:lvlText w:val="%1."/>
      <w:lvlJc w:val="left"/>
      <w:pPr>
        <w:ind w:left="1517"/>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1" w:tplc="D4205408">
      <w:start w:val="1"/>
      <w:numFmt w:val="lowerLetter"/>
      <w:lvlText w:val="%2"/>
      <w:lvlJc w:val="left"/>
      <w:pPr>
        <w:ind w:left="123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2" w:tplc="2E84FFDA">
      <w:start w:val="1"/>
      <w:numFmt w:val="lowerRoman"/>
      <w:lvlText w:val="%3"/>
      <w:lvlJc w:val="left"/>
      <w:pPr>
        <w:ind w:left="195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3" w:tplc="FC1EB8BC">
      <w:start w:val="1"/>
      <w:numFmt w:val="decimal"/>
      <w:lvlText w:val="%4"/>
      <w:lvlJc w:val="left"/>
      <w:pPr>
        <w:ind w:left="267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4" w:tplc="96C6A770">
      <w:start w:val="1"/>
      <w:numFmt w:val="lowerLetter"/>
      <w:lvlText w:val="%5"/>
      <w:lvlJc w:val="left"/>
      <w:pPr>
        <w:ind w:left="339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5" w:tplc="106C7526">
      <w:start w:val="1"/>
      <w:numFmt w:val="lowerRoman"/>
      <w:lvlText w:val="%6"/>
      <w:lvlJc w:val="left"/>
      <w:pPr>
        <w:ind w:left="411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6" w:tplc="B7AE009E">
      <w:start w:val="1"/>
      <w:numFmt w:val="decimal"/>
      <w:lvlText w:val="%7"/>
      <w:lvlJc w:val="left"/>
      <w:pPr>
        <w:ind w:left="483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7" w:tplc="E6FCE3D2">
      <w:start w:val="1"/>
      <w:numFmt w:val="lowerLetter"/>
      <w:lvlText w:val="%8"/>
      <w:lvlJc w:val="left"/>
      <w:pPr>
        <w:ind w:left="555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lvl w:ilvl="8" w:tplc="981CFA12">
      <w:start w:val="1"/>
      <w:numFmt w:val="lowerRoman"/>
      <w:lvlText w:val="%9"/>
      <w:lvlJc w:val="left"/>
      <w:pPr>
        <w:ind w:left="6274"/>
      </w:pPr>
      <w:rPr>
        <w:rFonts w:ascii="Courier New" w:eastAsia="Courier New" w:hAnsi="Courier New" w:cs="Courier New"/>
        <w:b w:val="0"/>
        <w:i w:val="0"/>
        <w:strike w:val="0"/>
        <w:dstrike w:val="0"/>
        <w:color w:val="444444"/>
        <w:sz w:val="20"/>
        <w:szCs w:val="20"/>
        <w:u w:val="none" w:color="000000"/>
        <w:bdr w:val="none" w:sz="0" w:space="0" w:color="auto"/>
        <w:shd w:val="clear" w:color="auto" w:fill="auto"/>
        <w:vertAlign w:val="baseline"/>
      </w:rPr>
    </w:lvl>
  </w:abstractNum>
  <w:abstractNum w:abstractNumId="5" w15:restartNumberingAfterBreak="0">
    <w:nsid w:val="7C7026AA"/>
    <w:multiLevelType w:val="hybridMultilevel"/>
    <w:tmpl w:val="0D30496C"/>
    <w:lvl w:ilvl="0" w:tplc="3EBABEA4">
      <w:start w:val="1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4C525F50">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1B30535C">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560431D2">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B2BC665A">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F1C6BDBC">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71402896">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62F0FA8A">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417EF43A">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42"/>
    <w:rsid w:val="00683AAD"/>
    <w:rsid w:val="00D57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48F02-E016-4347-B64E-8B80E42A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14" w:lineRule="auto"/>
      <w:ind w:left="370" w:hanging="370"/>
    </w:pPr>
    <w:rPr>
      <w:rFonts w:ascii="Arial" w:eastAsia="Arial" w:hAnsi="Arial" w:cs="Arial"/>
      <w:color w:val="444444"/>
      <w:sz w:val="24"/>
    </w:rPr>
  </w:style>
  <w:style w:type="paragraph" w:styleId="Heading1">
    <w:name w:val="heading 1"/>
    <w:next w:val="Normal"/>
    <w:link w:val="Heading1Char"/>
    <w:uiPriority w:val="9"/>
    <w:unhideWhenUsed/>
    <w:qFormat/>
    <w:pPr>
      <w:keepNext/>
      <w:keepLines/>
      <w:spacing w:after="325" w:line="249" w:lineRule="auto"/>
      <w:ind w:left="10" w:hanging="10"/>
      <w:outlineLvl w:val="0"/>
    </w:pPr>
    <w:rPr>
      <w:rFonts w:ascii="Arial" w:eastAsia="Arial" w:hAnsi="Arial" w:cs="Arial"/>
      <w:b/>
      <w:color w:val="CC66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CC66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ec2-connect-to-instance-linu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aws.amazon.com/i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iam/" TargetMode="External"/><Relationship Id="rId11" Type="http://schemas.openxmlformats.org/officeDocument/2006/relationships/hyperlink" Target="http://docs.aws.amazon.com/AWSEC2/latest/UserGuide/ec2-connect-to-instance-linux.html" TargetMode="External"/><Relationship Id="rId5" Type="http://schemas.openxmlformats.org/officeDocument/2006/relationships/hyperlink" Target="https://console.aws.amazon.com/iam/" TargetMode="External"/><Relationship Id="rId10" Type="http://schemas.openxmlformats.org/officeDocument/2006/relationships/hyperlink" Target="http://docs.aws.amazon.com/AWSEC2/latest/UserGuide/ec2-connect-to-instance-linux.html" TargetMode="External"/><Relationship Id="rId4" Type="http://schemas.openxmlformats.org/officeDocument/2006/relationships/webSettings" Target="webSettings.xml"/><Relationship Id="rId9" Type="http://schemas.openxmlformats.org/officeDocument/2006/relationships/hyperlink" Target="http://docs.aws.amazon.com/AWSEC2/latest/UserGuide/ec2-connect-to-instance-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Mohanraj Shanmugam</cp:lastModifiedBy>
  <cp:revision>2</cp:revision>
  <dcterms:created xsi:type="dcterms:W3CDTF">2017-09-22T02:01:00Z</dcterms:created>
  <dcterms:modified xsi:type="dcterms:W3CDTF">2017-09-22T02:01:00Z</dcterms:modified>
</cp:coreProperties>
</file>