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9C2" w:rsidRDefault="004F3548" w:rsidP="0027179D">
      <w:pPr>
        <w:spacing w:before="240"/>
        <w:rPr>
          <w:rFonts w:ascii="Arial" w:hAnsi="Arial" w:cs="Arial"/>
          <w:b/>
          <w:color w:val="808080" w:themeColor="background1" w:themeShade="80"/>
          <w:sz w:val="36"/>
        </w:rPr>
      </w:pPr>
      <w:r>
        <w:rPr>
          <w:rFonts w:ascii="Arial" w:hAnsi="Arial" w:cs="Arial"/>
          <w:b/>
          <w:color w:val="808080" w:themeColor="background1" w:themeShade="80"/>
          <w:sz w:val="36"/>
        </w:rPr>
        <w:t>Pumpspeicherleistung</w:t>
      </w:r>
    </w:p>
    <w:p w:rsidR="00492342" w:rsidRDefault="00492342" w:rsidP="00E57273">
      <w:pPr>
        <w:spacing w:after="0"/>
        <w:jc w:val="both"/>
        <w:rPr>
          <w:rFonts w:ascii="Arial" w:hAnsi="Arial" w:cs="Arial"/>
        </w:rPr>
      </w:pPr>
    </w:p>
    <w:p w:rsidR="00356E91" w:rsidRDefault="004F3548" w:rsidP="00E57273">
      <w:pPr>
        <w:spacing w:after="0"/>
        <w:jc w:val="both"/>
        <w:rPr>
          <w:rFonts w:ascii="Arial" w:hAnsi="Arial" w:cs="Arial"/>
        </w:rPr>
      </w:pPr>
      <w:r>
        <w:rPr>
          <w:rFonts w:ascii="Arial" w:hAnsi="Arial" w:cs="Arial"/>
        </w:rPr>
        <w:t>Thüringen stellt einen großen Teil der deutschen Pumpspeicherleistung zur Verfügung. Da diese Systemdienstleistungen für alle vier Regelzonen in Deutschland erbringen, ist eine pauschale Zurechnung des Pumpspeicherkraftwerksbestandes auf das Energiesystem Thüringen nicht sinnvoll. Es wird daher eine flächenbezogene Zurechnung der gesamten deutsch</w:t>
      </w:r>
      <w:r w:rsidR="003F02E4">
        <w:rPr>
          <w:rFonts w:ascii="Arial" w:hAnsi="Arial" w:cs="Arial"/>
        </w:rPr>
        <w:t>en Pumpspeicherleistung auf die Bundesländer vorgenommen</w:t>
      </w:r>
      <w:r w:rsidR="00356E91">
        <w:rPr>
          <w:rFonts w:ascii="Arial" w:hAnsi="Arial" w:cs="Arial"/>
        </w:rPr>
        <w:t>:</w:t>
      </w:r>
    </w:p>
    <w:p w:rsidR="00356E91" w:rsidRDefault="00356E91" w:rsidP="00E57273">
      <w:pPr>
        <w:spacing w:after="0"/>
        <w:jc w:val="both"/>
        <w:rPr>
          <w:rFonts w:ascii="Arial" w:hAnsi="Arial" w:cs="Arial"/>
        </w:rPr>
      </w:pPr>
    </w:p>
    <w:p w:rsidR="00356E91" w:rsidRDefault="00356E91" w:rsidP="00E57273">
      <w:pPr>
        <w:spacing w:after="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Thüringen</w:t>
      </w:r>
      <w:r>
        <w:rPr>
          <w:rFonts w:ascii="Arial" w:hAnsi="Arial" w:cs="Arial"/>
        </w:rPr>
        <w:tab/>
        <w:t>Deutschland</w:t>
      </w:r>
      <w:r>
        <w:rPr>
          <w:rFonts w:ascii="Arial" w:hAnsi="Arial" w:cs="Arial"/>
        </w:rPr>
        <w:tab/>
      </w:r>
      <w:r>
        <w:rPr>
          <w:rFonts w:ascii="Arial" w:hAnsi="Arial" w:cs="Arial"/>
        </w:rPr>
        <w:tab/>
        <w:t>Thüringen (rechnerisch)</w:t>
      </w:r>
    </w:p>
    <w:p w:rsidR="00356E91" w:rsidRDefault="00356E91" w:rsidP="00E57273">
      <w:pPr>
        <w:spacing w:after="0"/>
        <w:jc w:val="both"/>
        <w:rPr>
          <w:rFonts w:ascii="Arial" w:hAnsi="Arial" w:cs="Arial"/>
        </w:rPr>
      </w:pPr>
      <w:r>
        <w:rPr>
          <w:rFonts w:ascii="Arial" w:hAnsi="Arial" w:cs="Arial"/>
        </w:rPr>
        <w:t>Pumpspeicherleistung</w:t>
      </w:r>
      <w:r>
        <w:rPr>
          <w:rFonts w:ascii="Arial" w:hAnsi="Arial" w:cs="Arial"/>
        </w:rPr>
        <w:tab/>
        <w:t>1.526 MW</w:t>
      </w:r>
      <w:r>
        <w:rPr>
          <w:rFonts w:ascii="Arial" w:hAnsi="Arial" w:cs="Arial"/>
        </w:rPr>
        <w:tab/>
        <w:t xml:space="preserve"> 6.565 MW</w:t>
      </w:r>
      <w:r>
        <w:rPr>
          <w:rFonts w:ascii="Arial" w:hAnsi="Arial" w:cs="Arial"/>
        </w:rPr>
        <w:tab/>
      </w:r>
      <w:r>
        <w:rPr>
          <w:rFonts w:ascii="Arial" w:hAnsi="Arial" w:cs="Arial"/>
        </w:rPr>
        <w:tab/>
        <w:t>297 MW</w:t>
      </w:r>
    </w:p>
    <w:p w:rsidR="004F3548" w:rsidRDefault="00356E91" w:rsidP="00E57273">
      <w:pPr>
        <w:spacing w:after="0"/>
        <w:jc w:val="both"/>
        <w:rPr>
          <w:rFonts w:ascii="Arial" w:hAnsi="Arial" w:cs="Arial"/>
        </w:rPr>
      </w:pPr>
      <w:r>
        <w:rPr>
          <w:rFonts w:ascii="Arial" w:hAnsi="Arial" w:cs="Arial"/>
        </w:rPr>
        <w:t>Flächenanteil</w:t>
      </w:r>
      <w:r>
        <w:rPr>
          <w:rFonts w:ascii="Arial" w:hAnsi="Arial" w:cs="Arial"/>
        </w:rPr>
        <w:tab/>
      </w:r>
      <w:r w:rsidR="004F3548">
        <w:rPr>
          <w:rFonts w:ascii="Arial" w:hAnsi="Arial" w:cs="Arial"/>
        </w:rPr>
        <w:t xml:space="preserve"> </w:t>
      </w:r>
      <w:r>
        <w:rPr>
          <w:rFonts w:ascii="Arial" w:hAnsi="Arial" w:cs="Arial"/>
        </w:rPr>
        <w:tab/>
      </w:r>
      <w:proofErr w:type="gramStart"/>
      <w:r>
        <w:rPr>
          <w:rFonts w:ascii="Arial" w:hAnsi="Arial" w:cs="Arial"/>
        </w:rPr>
        <w:tab/>
        <w:t xml:space="preserve">  4</w:t>
      </w:r>
      <w:proofErr w:type="gramEnd"/>
      <w:r>
        <w:rPr>
          <w:rFonts w:ascii="Arial" w:hAnsi="Arial" w:cs="Arial"/>
        </w:rPr>
        <w:t>,52 %</w:t>
      </w:r>
      <w:r>
        <w:rPr>
          <w:rFonts w:ascii="Arial" w:hAnsi="Arial" w:cs="Arial"/>
        </w:rPr>
        <w:tab/>
        <w:t xml:space="preserve">   100 %</w:t>
      </w:r>
    </w:p>
    <w:p w:rsidR="004F3548" w:rsidRDefault="004F3548" w:rsidP="00E57273">
      <w:pPr>
        <w:spacing w:after="0"/>
        <w:jc w:val="both"/>
        <w:rPr>
          <w:rFonts w:ascii="Arial" w:hAnsi="Arial" w:cs="Arial"/>
        </w:rPr>
      </w:pPr>
    </w:p>
    <w:p w:rsidR="004F3548" w:rsidRDefault="00695B96" w:rsidP="00E57273">
      <w:pPr>
        <w:spacing w:after="0"/>
        <w:jc w:val="both"/>
        <w:rPr>
          <w:rFonts w:ascii="Arial" w:hAnsi="Arial" w:cs="Arial"/>
        </w:rPr>
      </w:pPr>
      <w:r>
        <w:rPr>
          <w:rFonts w:ascii="Arial" w:hAnsi="Arial" w:cs="Arial"/>
        </w:rPr>
        <w:t>Eine andere Bewertung soll für Neubauprojekte erfolgen: diese sollen vollständig dem Bundesland zugerechnet werden, in dem sie gebaut werden.</w:t>
      </w:r>
      <w:r w:rsidR="00CF3E87">
        <w:rPr>
          <w:rFonts w:ascii="Arial" w:hAnsi="Arial" w:cs="Arial"/>
        </w:rPr>
        <w:t xml:space="preserve"> Hier weist das Pumpspeicherkataster [1] für Thüringen eine Leistung von 4.830 MW bei einem Speicherinhalt von 38.700 MWh – d.h. einer C-Rate von 8 – auf.</w:t>
      </w:r>
    </w:p>
    <w:p w:rsidR="00867C02" w:rsidRDefault="00867C02" w:rsidP="00E57273">
      <w:pPr>
        <w:spacing w:after="0"/>
        <w:jc w:val="both"/>
        <w:rPr>
          <w:rFonts w:ascii="Arial" w:hAnsi="Arial" w:cs="Arial"/>
        </w:rPr>
      </w:pPr>
    </w:p>
    <w:p w:rsidR="00867C02" w:rsidRDefault="00867C02" w:rsidP="00E57273">
      <w:pPr>
        <w:spacing w:after="0"/>
        <w:jc w:val="both"/>
        <w:rPr>
          <w:rFonts w:ascii="Arial" w:hAnsi="Arial" w:cs="Arial"/>
        </w:rPr>
      </w:pPr>
      <w:r>
        <w:rPr>
          <w:rFonts w:ascii="Arial" w:hAnsi="Arial" w:cs="Arial"/>
        </w:rPr>
        <w:t>Für die Energiesystemmodellierung Thüringen sind also für den Pumpspeicher</w:t>
      </w:r>
      <w:r w:rsidR="0096588D">
        <w:rPr>
          <w:rFonts w:ascii="Arial" w:hAnsi="Arial" w:cs="Arial"/>
        </w:rPr>
        <w:t xml:space="preserve">ausbau </w:t>
      </w:r>
      <w:r>
        <w:rPr>
          <w:rFonts w:ascii="Arial" w:hAnsi="Arial" w:cs="Arial"/>
        </w:rPr>
        <w:t>anzusetzen:</w:t>
      </w:r>
    </w:p>
    <w:p w:rsidR="00867C02" w:rsidRDefault="00867C02" w:rsidP="00E57273">
      <w:pPr>
        <w:spacing w:after="0"/>
        <w:jc w:val="both"/>
        <w:rPr>
          <w:rFonts w:ascii="Arial" w:hAnsi="Arial" w:cs="Arial"/>
        </w:rPr>
      </w:pPr>
    </w:p>
    <w:p w:rsidR="00867C02" w:rsidRDefault="0096588D" w:rsidP="00E57273">
      <w:pPr>
        <w:spacing w:after="0"/>
        <w:jc w:val="both"/>
        <w:rPr>
          <w:rFonts w:ascii="Arial" w:hAnsi="Arial" w:cs="Arial"/>
        </w:rPr>
      </w:pPr>
      <w:r>
        <w:rPr>
          <w:rFonts w:ascii="Arial" w:hAnsi="Arial" w:cs="Arial"/>
        </w:rPr>
        <w:t>untere Potentialgrenze:</w:t>
      </w:r>
      <w:r>
        <w:rPr>
          <w:rFonts w:ascii="Arial" w:hAnsi="Arial" w:cs="Arial"/>
        </w:rPr>
        <w:tab/>
        <w:t xml:space="preserve">   297 MW</w:t>
      </w:r>
      <w:r>
        <w:rPr>
          <w:rFonts w:ascii="Arial" w:hAnsi="Arial" w:cs="Arial"/>
        </w:rPr>
        <w:tab/>
        <w:t>(Bestand)</w:t>
      </w:r>
    </w:p>
    <w:p w:rsidR="0096588D" w:rsidRDefault="0096588D" w:rsidP="00E57273">
      <w:pPr>
        <w:spacing w:after="0"/>
        <w:jc w:val="both"/>
        <w:rPr>
          <w:rFonts w:ascii="Arial" w:hAnsi="Arial" w:cs="Arial"/>
        </w:rPr>
      </w:pPr>
      <w:r>
        <w:rPr>
          <w:rFonts w:ascii="Arial" w:hAnsi="Arial" w:cs="Arial"/>
        </w:rPr>
        <w:t>obere Potentialgrenze:</w:t>
      </w:r>
      <w:r>
        <w:rPr>
          <w:rFonts w:ascii="Arial" w:hAnsi="Arial" w:cs="Arial"/>
        </w:rPr>
        <w:tab/>
        <w:t>5.127 MW</w:t>
      </w:r>
      <w:r>
        <w:rPr>
          <w:rFonts w:ascii="Arial" w:hAnsi="Arial" w:cs="Arial"/>
        </w:rPr>
        <w:tab/>
        <w:t>(Bestand + Neubau)</w:t>
      </w:r>
      <w:bookmarkStart w:id="0" w:name="_GoBack"/>
      <w:bookmarkEnd w:id="0"/>
    </w:p>
    <w:p w:rsidR="00CF3E87" w:rsidRDefault="00CF3E87" w:rsidP="00E57273">
      <w:pPr>
        <w:spacing w:after="0"/>
        <w:jc w:val="both"/>
        <w:rPr>
          <w:rFonts w:ascii="Arial" w:hAnsi="Arial" w:cs="Arial"/>
        </w:rPr>
      </w:pPr>
    </w:p>
    <w:p w:rsidR="004F3548" w:rsidRDefault="004F3548" w:rsidP="00E57273">
      <w:pPr>
        <w:spacing w:after="0"/>
        <w:jc w:val="both"/>
        <w:rPr>
          <w:rFonts w:ascii="Arial" w:hAnsi="Arial" w:cs="Arial"/>
        </w:rPr>
      </w:pPr>
    </w:p>
    <w:p w:rsidR="00867C02" w:rsidRPr="00CF7169" w:rsidRDefault="00867C02" w:rsidP="00867C02">
      <w:pPr>
        <w:jc w:val="both"/>
        <w:rPr>
          <w:rFonts w:ascii="Arial" w:hAnsi="Arial" w:cs="Arial"/>
          <w:b/>
          <w:color w:val="808080" w:themeColor="background1" w:themeShade="80"/>
        </w:rPr>
      </w:pPr>
      <w:r w:rsidRPr="00CF7169">
        <w:rPr>
          <w:rFonts w:ascii="Arial" w:hAnsi="Arial" w:cs="Arial"/>
          <w:b/>
          <w:color w:val="808080" w:themeColor="background1" w:themeShade="80"/>
        </w:rPr>
        <w:t>Literatur</w:t>
      </w:r>
    </w:p>
    <w:p w:rsidR="00867C02" w:rsidRDefault="00867C02" w:rsidP="00867C02">
      <w:pPr>
        <w:spacing w:after="0"/>
        <w:ind w:left="708" w:hanging="708"/>
        <w:jc w:val="both"/>
        <w:rPr>
          <w:rFonts w:ascii="Arial" w:hAnsi="Arial" w:cs="Arial"/>
        </w:rPr>
      </w:pPr>
      <w:r>
        <w:rPr>
          <w:rFonts w:ascii="Arial" w:hAnsi="Arial" w:cs="Arial"/>
        </w:rPr>
        <w:t xml:space="preserve">[1] </w:t>
      </w:r>
      <w:r>
        <w:rPr>
          <w:rFonts w:ascii="Arial" w:hAnsi="Arial" w:cs="Arial"/>
        </w:rPr>
        <w:tab/>
      </w:r>
      <w:r w:rsidRPr="00E57273">
        <w:rPr>
          <w:rFonts w:ascii="Arial" w:hAnsi="Arial" w:cs="Arial"/>
        </w:rPr>
        <w:t xml:space="preserve">Thüringer </w:t>
      </w:r>
      <w:r>
        <w:rPr>
          <w:rFonts w:ascii="Arial" w:hAnsi="Arial" w:cs="Arial"/>
        </w:rPr>
        <w:t>Ministerium für Wirtschaft, Arbeit und Technologie (</w:t>
      </w:r>
      <w:proofErr w:type="spellStart"/>
      <w:r>
        <w:rPr>
          <w:rFonts w:ascii="Arial" w:hAnsi="Arial" w:cs="Arial"/>
        </w:rPr>
        <w:t>Hg</w:t>
      </w:r>
      <w:proofErr w:type="spellEnd"/>
      <w:r>
        <w:rPr>
          <w:rFonts w:ascii="Arial" w:hAnsi="Arial" w:cs="Arial"/>
        </w:rPr>
        <w:t>.): Pumpspeicherkataster Thüringen. Ergebnisse der Potenzialanalyse. Erfurt (2011)</w:t>
      </w:r>
    </w:p>
    <w:p w:rsidR="00867C02" w:rsidRDefault="00867C02" w:rsidP="00E57273">
      <w:pPr>
        <w:spacing w:after="0"/>
        <w:jc w:val="both"/>
        <w:rPr>
          <w:rFonts w:ascii="Arial" w:hAnsi="Arial" w:cs="Arial"/>
        </w:rPr>
      </w:pPr>
    </w:p>
    <w:sectPr w:rsidR="00867C02" w:rsidSect="002610E1">
      <w:headerReference w:type="default" r:id="rId7"/>
      <w:footerReference w:type="default" r:id="rId8"/>
      <w:pgSz w:w="11906" w:h="16838"/>
      <w:pgMar w:top="2269"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3486" w:rsidRDefault="00333486" w:rsidP="00C111C7">
      <w:pPr>
        <w:spacing w:after="0" w:line="240" w:lineRule="auto"/>
      </w:pPr>
      <w:r>
        <w:separator/>
      </w:r>
    </w:p>
  </w:endnote>
  <w:endnote w:type="continuationSeparator" w:id="0">
    <w:p w:rsidR="00333486" w:rsidRDefault="00333486" w:rsidP="00C11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610" w:rsidRPr="00C111C7" w:rsidRDefault="00914610">
    <w:pPr>
      <w:pStyle w:val="Fuzeile"/>
      <w:rPr>
        <w:rFonts w:ascii="Arial" w:hAnsi="Arial" w:cs="Arial"/>
        <w:b/>
        <w:color w:val="808080" w:themeColor="background1" w:themeShade="80"/>
      </w:rPr>
    </w:pPr>
    <w:r>
      <w:rPr>
        <w:noProof/>
        <w:lang w:eastAsia="de-DE"/>
      </w:rPr>
      <mc:AlternateContent>
        <mc:Choice Requires="wps">
          <w:drawing>
            <wp:anchor distT="0" distB="0" distL="114300" distR="114300" simplePos="0" relativeHeight="251659264" behindDoc="0" locked="0" layoutInCell="1" allowOverlap="1" wp14:anchorId="7DDE66D1" wp14:editId="581B5809">
              <wp:simplePos x="0" y="0"/>
              <wp:positionH relativeFrom="page">
                <wp:align>right</wp:align>
              </wp:positionH>
              <wp:positionV relativeFrom="page">
                <wp:align>bottom</wp:align>
              </wp:positionV>
              <wp:extent cx="1109768" cy="1385570"/>
              <wp:effectExtent l="0" t="0" r="0" b="5080"/>
              <wp:wrapNone/>
              <wp:docPr id="654" name="Auto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9768" cy="1385570"/>
                      </a:xfrm>
                      <a:prstGeom prst="triangle">
                        <a:avLst>
                          <a:gd name="adj" fmla="val 100000"/>
                        </a:avLst>
                      </a:prstGeom>
                      <a:solidFill>
                        <a:srgbClr val="92D050">
                          <a:alpha val="75000"/>
                        </a:srgbClr>
                      </a:solidFill>
                      <a:extLst/>
                    </wps:spPr>
                    <wps:txbx>
                      <w:txbxContent>
                        <w:p w:rsidR="00914610" w:rsidRPr="00660F15" w:rsidRDefault="00914610">
                          <w:pPr>
                            <w:jc w:val="center"/>
                            <w:rPr>
                              <w:rFonts w:ascii="Arial" w:hAnsi="Arial" w:cs="Arial"/>
                              <w:sz w:val="12"/>
                              <w:szCs w:val="72"/>
                            </w:rPr>
                          </w:pPr>
                          <w:r w:rsidRPr="00660F15">
                            <w:rPr>
                              <w:rFonts w:ascii="Arial" w:eastAsiaTheme="minorEastAsia" w:hAnsi="Arial" w:cs="Arial"/>
                              <w:sz w:val="12"/>
                            </w:rPr>
                            <w:fldChar w:fldCharType="begin"/>
                          </w:r>
                          <w:r w:rsidRPr="00660F15">
                            <w:rPr>
                              <w:rFonts w:ascii="Arial" w:hAnsi="Arial" w:cs="Arial"/>
                              <w:sz w:val="12"/>
                            </w:rPr>
                            <w:instrText>PAGE    \* MERGEFORMAT</w:instrText>
                          </w:r>
                          <w:r w:rsidRPr="00660F15">
                            <w:rPr>
                              <w:rFonts w:ascii="Arial" w:eastAsiaTheme="minorEastAsia" w:hAnsi="Arial" w:cs="Arial"/>
                              <w:sz w:val="12"/>
                            </w:rPr>
                            <w:fldChar w:fldCharType="separate"/>
                          </w:r>
                          <w:r w:rsidR="0096588D" w:rsidRPr="0096588D">
                            <w:rPr>
                              <w:rFonts w:ascii="Arial" w:eastAsiaTheme="majorEastAsia" w:hAnsi="Arial" w:cs="Arial"/>
                              <w:noProof/>
                              <w:color w:val="FFFFFF" w:themeColor="background1"/>
                              <w:sz w:val="40"/>
                              <w:szCs w:val="72"/>
                            </w:rPr>
                            <w:t>1</w:t>
                          </w:r>
                          <w:r w:rsidRPr="00660F15">
                            <w:rPr>
                              <w:rFonts w:ascii="Arial" w:eastAsiaTheme="majorEastAsia" w:hAnsi="Arial" w:cs="Arial"/>
                              <w:color w:val="FFFFFF" w:themeColor="background1"/>
                              <w:sz w:val="40"/>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DE66D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Form 13" o:spid="_x0000_s1026" type="#_x0000_t5" style="position:absolute;margin-left:36.2pt;margin-top:0;width:87.4pt;height:109.1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" adj="21600" fillcolor="#92d050" stroked="f">
              <v:fill opacity="49087f"/>
              <v:textbox>
                <w:txbxContent>
                  <w:p w:rsidR="00914610" w:rsidRPr="00660F15" w:rsidRDefault="00914610">
                    <w:pPr>
                      <w:jc w:val="center"/>
                      <w:rPr>
                        <w:rFonts w:ascii="Arial" w:hAnsi="Arial" w:cs="Arial"/>
                        <w:sz w:val="12"/>
                        <w:szCs w:val="72"/>
                      </w:rPr>
                    </w:pPr>
                    <w:r w:rsidRPr="00660F15">
                      <w:rPr>
                        <w:rFonts w:ascii="Arial" w:eastAsiaTheme="minorEastAsia" w:hAnsi="Arial" w:cs="Arial"/>
                        <w:sz w:val="12"/>
                      </w:rPr>
                      <w:fldChar w:fldCharType="begin"/>
                    </w:r>
                    <w:r w:rsidRPr="00660F15">
                      <w:rPr>
                        <w:rFonts w:ascii="Arial" w:hAnsi="Arial" w:cs="Arial"/>
                        <w:sz w:val="12"/>
                      </w:rPr>
                      <w:instrText>PAGE    \* MERGEFORMAT</w:instrText>
                    </w:r>
                    <w:r w:rsidRPr="00660F15">
                      <w:rPr>
                        <w:rFonts w:ascii="Arial" w:eastAsiaTheme="minorEastAsia" w:hAnsi="Arial" w:cs="Arial"/>
                        <w:sz w:val="12"/>
                      </w:rPr>
                      <w:fldChar w:fldCharType="separate"/>
                    </w:r>
                    <w:r w:rsidR="0096588D" w:rsidRPr="0096588D">
                      <w:rPr>
                        <w:rFonts w:ascii="Arial" w:eastAsiaTheme="majorEastAsia" w:hAnsi="Arial" w:cs="Arial"/>
                        <w:noProof/>
                        <w:color w:val="FFFFFF" w:themeColor="background1"/>
                        <w:sz w:val="40"/>
                        <w:szCs w:val="72"/>
                      </w:rPr>
                      <w:t>1</w:t>
                    </w:r>
                    <w:r w:rsidRPr="00660F15">
                      <w:rPr>
                        <w:rFonts w:ascii="Arial" w:eastAsiaTheme="majorEastAsia" w:hAnsi="Arial" w:cs="Arial"/>
                        <w:color w:val="FFFFFF" w:themeColor="background1"/>
                        <w:sz w:val="40"/>
                        <w:szCs w:val="7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3486" w:rsidRDefault="00333486" w:rsidP="00C111C7">
      <w:pPr>
        <w:spacing w:after="0" w:line="240" w:lineRule="auto"/>
      </w:pPr>
      <w:r>
        <w:separator/>
      </w:r>
    </w:p>
  </w:footnote>
  <w:footnote w:type="continuationSeparator" w:id="0">
    <w:p w:rsidR="00333486" w:rsidRDefault="00333486" w:rsidP="00C111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610" w:rsidRPr="00DB67ED" w:rsidRDefault="00914610" w:rsidP="00C111C7">
    <w:pPr>
      <w:pStyle w:val="Kopfzeile"/>
      <w:jc w:val="both"/>
      <w:rPr>
        <w:rFonts w:ascii="Arial" w:hAnsi="Arial" w:cs="Arial"/>
        <w:b/>
        <w:color w:val="808080" w:themeColor="background1" w:themeShade="80"/>
      </w:rPr>
    </w:pPr>
    <w:r w:rsidRPr="00DB67ED">
      <w:rPr>
        <w:rFonts w:ascii="Arial" w:hAnsi="Arial" w:cs="Arial"/>
        <w:b/>
        <w:color w:val="808080" w:themeColor="background1" w:themeShade="80"/>
      </w:rPr>
      <w:t>Prof. Dr.-Ing. Viktor Wesselak</w:t>
    </w:r>
    <w:r>
      <w:t xml:space="preserve">    </w:t>
    </w:r>
    <w:r>
      <w:tab/>
    </w:r>
    <w:r>
      <w:tab/>
      <w:t xml:space="preserve">  </w:t>
    </w:r>
    <w:r>
      <w:rPr>
        <w:noProof/>
        <w:lang w:eastAsia="de-DE"/>
      </w:rPr>
      <w:drawing>
        <wp:inline distT="0" distB="0" distL="0" distR="0" wp14:anchorId="3C6E1417" wp14:editId="66058C25">
          <wp:extent cx="2582781" cy="778934"/>
          <wp:effectExtent l="0" t="0" r="8255"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Ret.svg.png"/>
                  <pic:cNvPicPr/>
                </pic:nvPicPr>
                <pic:blipFill>
                  <a:blip r:embed="rId1">
                    <a:extLst>
                      <a:ext uri="{28A0092B-C50C-407E-A947-70E740481C1C}">
                        <a14:useLocalDpi xmlns:a14="http://schemas.microsoft.com/office/drawing/2010/main" val="0"/>
                      </a:ext>
                    </a:extLst>
                  </a:blip>
                  <a:stretch>
                    <a:fillRect/>
                  </a:stretch>
                </pic:blipFill>
                <pic:spPr>
                  <a:xfrm>
                    <a:off x="0" y="0"/>
                    <a:ext cx="2604559" cy="7855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3E3F06"/>
    <w:multiLevelType w:val="hybridMultilevel"/>
    <w:tmpl w:val="F6ACBC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6FB7BDB"/>
    <w:multiLevelType w:val="hybridMultilevel"/>
    <w:tmpl w:val="B08A2688"/>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4F3D15CB"/>
    <w:multiLevelType w:val="hybridMultilevel"/>
    <w:tmpl w:val="6A965CDE"/>
    <w:lvl w:ilvl="0" w:tplc="6D1EA49C">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4FD3225A"/>
    <w:multiLevelType w:val="hybridMultilevel"/>
    <w:tmpl w:val="16BA1E7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555267B6"/>
    <w:multiLevelType w:val="hybridMultilevel"/>
    <w:tmpl w:val="F9B8C9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1C7"/>
    <w:rsid w:val="000014BB"/>
    <w:rsid w:val="00003ABE"/>
    <w:rsid w:val="00010F2D"/>
    <w:rsid w:val="00013C89"/>
    <w:rsid w:val="00014550"/>
    <w:rsid w:val="0001537C"/>
    <w:rsid w:val="0001615C"/>
    <w:rsid w:val="0001782F"/>
    <w:rsid w:val="00021EE8"/>
    <w:rsid w:val="000239A6"/>
    <w:rsid w:val="000239B2"/>
    <w:rsid w:val="000245A8"/>
    <w:rsid w:val="0002717A"/>
    <w:rsid w:val="0004185A"/>
    <w:rsid w:val="00043E2E"/>
    <w:rsid w:val="00045807"/>
    <w:rsid w:val="0004795F"/>
    <w:rsid w:val="0005143C"/>
    <w:rsid w:val="00055AA6"/>
    <w:rsid w:val="00056598"/>
    <w:rsid w:val="00057466"/>
    <w:rsid w:val="00061297"/>
    <w:rsid w:val="00073213"/>
    <w:rsid w:val="00082C7E"/>
    <w:rsid w:val="000901BD"/>
    <w:rsid w:val="00091EE4"/>
    <w:rsid w:val="00093508"/>
    <w:rsid w:val="000945A3"/>
    <w:rsid w:val="000A03C6"/>
    <w:rsid w:val="000A48C5"/>
    <w:rsid w:val="000A5351"/>
    <w:rsid w:val="000A7082"/>
    <w:rsid w:val="000A7BD6"/>
    <w:rsid w:val="000C0C60"/>
    <w:rsid w:val="000C1558"/>
    <w:rsid w:val="000C5C14"/>
    <w:rsid w:val="000D256D"/>
    <w:rsid w:val="000D6836"/>
    <w:rsid w:val="000D7FFD"/>
    <w:rsid w:val="000E4A9E"/>
    <w:rsid w:val="000F19F6"/>
    <w:rsid w:val="000F22D3"/>
    <w:rsid w:val="000F4B43"/>
    <w:rsid w:val="000F5339"/>
    <w:rsid w:val="001008AE"/>
    <w:rsid w:val="0010787B"/>
    <w:rsid w:val="00107956"/>
    <w:rsid w:val="001108DF"/>
    <w:rsid w:val="00110BAE"/>
    <w:rsid w:val="001157AC"/>
    <w:rsid w:val="001169B2"/>
    <w:rsid w:val="00116FA7"/>
    <w:rsid w:val="0012083C"/>
    <w:rsid w:val="001267D5"/>
    <w:rsid w:val="00127468"/>
    <w:rsid w:val="00127E9A"/>
    <w:rsid w:val="00133A1A"/>
    <w:rsid w:val="0013648B"/>
    <w:rsid w:val="0014138D"/>
    <w:rsid w:val="001433EB"/>
    <w:rsid w:val="00145377"/>
    <w:rsid w:val="001509C2"/>
    <w:rsid w:val="00154BD2"/>
    <w:rsid w:val="00157B50"/>
    <w:rsid w:val="0016136E"/>
    <w:rsid w:val="0016160A"/>
    <w:rsid w:val="0016456A"/>
    <w:rsid w:val="0016707F"/>
    <w:rsid w:val="0016766B"/>
    <w:rsid w:val="00172820"/>
    <w:rsid w:val="00174A99"/>
    <w:rsid w:val="0017760C"/>
    <w:rsid w:val="001901CD"/>
    <w:rsid w:val="001A511B"/>
    <w:rsid w:val="001A5A43"/>
    <w:rsid w:val="001A5A45"/>
    <w:rsid w:val="001A77FD"/>
    <w:rsid w:val="001B0B98"/>
    <w:rsid w:val="001B3015"/>
    <w:rsid w:val="001B66DC"/>
    <w:rsid w:val="001B6783"/>
    <w:rsid w:val="001C1613"/>
    <w:rsid w:val="001C4969"/>
    <w:rsid w:val="001C7148"/>
    <w:rsid w:val="001C7A69"/>
    <w:rsid w:val="001D1D5A"/>
    <w:rsid w:val="001D310C"/>
    <w:rsid w:val="001D3CE8"/>
    <w:rsid w:val="001D525D"/>
    <w:rsid w:val="001D644A"/>
    <w:rsid w:val="001D7C22"/>
    <w:rsid w:val="001E14AB"/>
    <w:rsid w:val="001E22FE"/>
    <w:rsid w:val="001E361E"/>
    <w:rsid w:val="001E3AF3"/>
    <w:rsid w:val="001E3FD6"/>
    <w:rsid w:val="00200051"/>
    <w:rsid w:val="002039F0"/>
    <w:rsid w:val="002072E7"/>
    <w:rsid w:val="002072EF"/>
    <w:rsid w:val="002111FA"/>
    <w:rsid w:val="0021545F"/>
    <w:rsid w:val="0023326D"/>
    <w:rsid w:val="00234877"/>
    <w:rsid w:val="00235E2B"/>
    <w:rsid w:val="00237DCF"/>
    <w:rsid w:val="00237E48"/>
    <w:rsid w:val="00240628"/>
    <w:rsid w:val="00241D75"/>
    <w:rsid w:val="00245AF7"/>
    <w:rsid w:val="0025027B"/>
    <w:rsid w:val="00252965"/>
    <w:rsid w:val="002553EA"/>
    <w:rsid w:val="00255976"/>
    <w:rsid w:val="00256A53"/>
    <w:rsid w:val="002610E1"/>
    <w:rsid w:val="0026122C"/>
    <w:rsid w:val="00264D2A"/>
    <w:rsid w:val="0027179D"/>
    <w:rsid w:val="002729AE"/>
    <w:rsid w:val="00273D3F"/>
    <w:rsid w:val="00274EDF"/>
    <w:rsid w:val="00277050"/>
    <w:rsid w:val="00285602"/>
    <w:rsid w:val="0028586D"/>
    <w:rsid w:val="00291A8F"/>
    <w:rsid w:val="00292050"/>
    <w:rsid w:val="00292CC9"/>
    <w:rsid w:val="00292F43"/>
    <w:rsid w:val="0029400E"/>
    <w:rsid w:val="0029594C"/>
    <w:rsid w:val="002960C7"/>
    <w:rsid w:val="00296408"/>
    <w:rsid w:val="00297610"/>
    <w:rsid w:val="00297991"/>
    <w:rsid w:val="002A0AD0"/>
    <w:rsid w:val="002A0F56"/>
    <w:rsid w:val="002A3970"/>
    <w:rsid w:val="002B2361"/>
    <w:rsid w:val="002B50E8"/>
    <w:rsid w:val="002B6802"/>
    <w:rsid w:val="002C2626"/>
    <w:rsid w:val="002C3BB1"/>
    <w:rsid w:val="002D3927"/>
    <w:rsid w:val="002D3941"/>
    <w:rsid w:val="002D58B0"/>
    <w:rsid w:val="002D6EB5"/>
    <w:rsid w:val="002E7506"/>
    <w:rsid w:val="002F284B"/>
    <w:rsid w:val="002F2AC6"/>
    <w:rsid w:val="002F3979"/>
    <w:rsid w:val="002F7122"/>
    <w:rsid w:val="002F74B8"/>
    <w:rsid w:val="00302E3C"/>
    <w:rsid w:val="0030537E"/>
    <w:rsid w:val="0031215F"/>
    <w:rsid w:val="00313637"/>
    <w:rsid w:val="00315AC6"/>
    <w:rsid w:val="00316FB6"/>
    <w:rsid w:val="0032009D"/>
    <w:rsid w:val="00323057"/>
    <w:rsid w:val="003251C5"/>
    <w:rsid w:val="00326FB1"/>
    <w:rsid w:val="00333486"/>
    <w:rsid w:val="00335F92"/>
    <w:rsid w:val="0033640F"/>
    <w:rsid w:val="00337B79"/>
    <w:rsid w:val="0034320E"/>
    <w:rsid w:val="00350315"/>
    <w:rsid w:val="00350E60"/>
    <w:rsid w:val="0035556E"/>
    <w:rsid w:val="00356E91"/>
    <w:rsid w:val="00360E54"/>
    <w:rsid w:val="00361D64"/>
    <w:rsid w:val="0036344A"/>
    <w:rsid w:val="003634C0"/>
    <w:rsid w:val="00363C92"/>
    <w:rsid w:val="00363EF1"/>
    <w:rsid w:val="0036548F"/>
    <w:rsid w:val="003672B0"/>
    <w:rsid w:val="003717AE"/>
    <w:rsid w:val="003731C5"/>
    <w:rsid w:val="003732B5"/>
    <w:rsid w:val="003741A7"/>
    <w:rsid w:val="00381512"/>
    <w:rsid w:val="003841B9"/>
    <w:rsid w:val="003854D0"/>
    <w:rsid w:val="0038610F"/>
    <w:rsid w:val="003869E8"/>
    <w:rsid w:val="00390C7E"/>
    <w:rsid w:val="003921AD"/>
    <w:rsid w:val="00392E23"/>
    <w:rsid w:val="00396AA7"/>
    <w:rsid w:val="003A07DF"/>
    <w:rsid w:val="003A4D96"/>
    <w:rsid w:val="003A5A68"/>
    <w:rsid w:val="003A6EBC"/>
    <w:rsid w:val="003B6BD9"/>
    <w:rsid w:val="003C03F8"/>
    <w:rsid w:val="003C2826"/>
    <w:rsid w:val="003C574B"/>
    <w:rsid w:val="003C59AC"/>
    <w:rsid w:val="003C6E7B"/>
    <w:rsid w:val="003D1EBE"/>
    <w:rsid w:val="003E449E"/>
    <w:rsid w:val="003E6608"/>
    <w:rsid w:val="003F02E4"/>
    <w:rsid w:val="003F10C2"/>
    <w:rsid w:val="003F1874"/>
    <w:rsid w:val="0040541C"/>
    <w:rsid w:val="004104B5"/>
    <w:rsid w:val="004132C6"/>
    <w:rsid w:val="00413303"/>
    <w:rsid w:val="00415E51"/>
    <w:rsid w:val="00420148"/>
    <w:rsid w:val="00426468"/>
    <w:rsid w:val="00426C1A"/>
    <w:rsid w:val="004307C3"/>
    <w:rsid w:val="004310A4"/>
    <w:rsid w:val="004336A7"/>
    <w:rsid w:val="0044074F"/>
    <w:rsid w:val="004521AB"/>
    <w:rsid w:val="0045492D"/>
    <w:rsid w:val="00455C83"/>
    <w:rsid w:val="00456579"/>
    <w:rsid w:val="00456CD8"/>
    <w:rsid w:val="00457DA9"/>
    <w:rsid w:val="004617F2"/>
    <w:rsid w:val="00463DC7"/>
    <w:rsid w:val="00464412"/>
    <w:rsid w:val="00467621"/>
    <w:rsid w:val="004677F4"/>
    <w:rsid w:val="0047422D"/>
    <w:rsid w:val="00474500"/>
    <w:rsid w:val="00477CC7"/>
    <w:rsid w:val="00490AB9"/>
    <w:rsid w:val="00492342"/>
    <w:rsid w:val="00495BA0"/>
    <w:rsid w:val="004A36CA"/>
    <w:rsid w:val="004A5D9C"/>
    <w:rsid w:val="004B0D9E"/>
    <w:rsid w:val="004B6FAF"/>
    <w:rsid w:val="004B72EE"/>
    <w:rsid w:val="004D35B5"/>
    <w:rsid w:val="004D56AB"/>
    <w:rsid w:val="004D596A"/>
    <w:rsid w:val="004D6038"/>
    <w:rsid w:val="004E2E28"/>
    <w:rsid w:val="004E3616"/>
    <w:rsid w:val="004E51EA"/>
    <w:rsid w:val="004E690F"/>
    <w:rsid w:val="004E6A65"/>
    <w:rsid w:val="004F0011"/>
    <w:rsid w:val="004F3548"/>
    <w:rsid w:val="0050062E"/>
    <w:rsid w:val="00500ED2"/>
    <w:rsid w:val="005018F6"/>
    <w:rsid w:val="00504CB5"/>
    <w:rsid w:val="00505D64"/>
    <w:rsid w:val="005079E4"/>
    <w:rsid w:val="005121F9"/>
    <w:rsid w:val="00517049"/>
    <w:rsid w:val="00517FDB"/>
    <w:rsid w:val="00520F1A"/>
    <w:rsid w:val="00522D4A"/>
    <w:rsid w:val="00533E6A"/>
    <w:rsid w:val="00534932"/>
    <w:rsid w:val="00546B57"/>
    <w:rsid w:val="00547869"/>
    <w:rsid w:val="005478B9"/>
    <w:rsid w:val="00557053"/>
    <w:rsid w:val="0055724D"/>
    <w:rsid w:val="00560B34"/>
    <w:rsid w:val="0056368C"/>
    <w:rsid w:val="00564D18"/>
    <w:rsid w:val="005651E4"/>
    <w:rsid w:val="00575A03"/>
    <w:rsid w:val="005806BD"/>
    <w:rsid w:val="00582783"/>
    <w:rsid w:val="005836FC"/>
    <w:rsid w:val="00583A9A"/>
    <w:rsid w:val="0058472D"/>
    <w:rsid w:val="00597650"/>
    <w:rsid w:val="005A20BF"/>
    <w:rsid w:val="005A23B2"/>
    <w:rsid w:val="005B0BF4"/>
    <w:rsid w:val="005B7908"/>
    <w:rsid w:val="005B7A04"/>
    <w:rsid w:val="005C1C0D"/>
    <w:rsid w:val="005C6C81"/>
    <w:rsid w:val="005C7330"/>
    <w:rsid w:val="005D2C26"/>
    <w:rsid w:val="005D65A7"/>
    <w:rsid w:val="005E33D4"/>
    <w:rsid w:val="005E366B"/>
    <w:rsid w:val="005E3D09"/>
    <w:rsid w:val="005E41E6"/>
    <w:rsid w:val="005E5F00"/>
    <w:rsid w:val="005F2F31"/>
    <w:rsid w:val="005F30C6"/>
    <w:rsid w:val="005F32DD"/>
    <w:rsid w:val="00602A6E"/>
    <w:rsid w:val="0061180C"/>
    <w:rsid w:val="0062052B"/>
    <w:rsid w:val="00620EDD"/>
    <w:rsid w:val="006233A8"/>
    <w:rsid w:val="006259F7"/>
    <w:rsid w:val="00626B0C"/>
    <w:rsid w:val="00627D44"/>
    <w:rsid w:val="00633C68"/>
    <w:rsid w:val="00633F24"/>
    <w:rsid w:val="006372AB"/>
    <w:rsid w:val="006408C3"/>
    <w:rsid w:val="00644D70"/>
    <w:rsid w:val="00644FD8"/>
    <w:rsid w:val="00644FEB"/>
    <w:rsid w:val="006518FF"/>
    <w:rsid w:val="00654B70"/>
    <w:rsid w:val="00655FD7"/>
    <w:rsid w:val="00657AB9"/>
    <w:rsid w:val="00660F15"/>
    <w:rsid w:val="0066377A"/>
    <w:rsid w:val="00664571"/>
    <w:rsid w:val="00666433"/>
    <w:rsid w:val="0066681F"/>
    <w:rsid w:val="00670462"/>
    <w:rsid w:val="00670E89"/>
    <w:rsid w:val="006716B6"/>
    <w:rsid w:val="006806D5"/>
    <w:rsid w:val="00680EDC"/>
    <w:rsid w:val="0068209B"/>
    <w:rsid w:val="00686FB4"/>
    <w:rsid w:val="00690E19"/>
    <w:rsid w:val="00691EA0"/>
    <w:rsid w:val="0069397B"/>
    <w:rsid w:val="00693BEE"/>
    <w:rsid w:val="00695B96"/>
    <w:rsid w:val="006A1A35"/>
    <w:rsid w:val="006A3A9A"/>
    <w:rsid w:val="006B2A1D"/>
    <w:rsid w:val="006B3839"/>
    <w:rsid w:val="006B49DD"/>
    <w:rsid w:val="006B7C83"/>
    <w:rsid w:val="006C1D06"/>
    <w:rsid w:val="006C3266"/>
    <w:rsid w:val="006C568C"/>
    <w:rsid w:val="006D06A0"/>
    <w:rsid w:val="006D343F"/>
    <w:rsid w:val="006D7932"/>
    <w:rsid w:val="006E251F"/>
    <w:rsid w:val="006E36F7"/>
    <w:rsid w:val="006F20DC"/>
    <w:rsid w:val="006F63FA"/>
    <w:rsid w:val="006F6655"/>
    <w:rsid w:val="006F68E3"/>
    <w:rsid w:val="006F71D4"/>
    <w:rsid w:val="00700EFE"/>
    <w:rsid w:val="007029F7"/>
    <w:rsid w:val="00705D8C"/>
    <w:rsid w:val="007064D5"/>
    <w:rsid w:val="0070666B"/>
    <w:rsid w:val="00711429"/>
    <w:rsid w:val="007139ED"/>
    <w:rsid w:val="0073176D"/>
    <w:rsid w:val="00731BEB"/>
    <w:rsid w:val="007355BB"/>
    <w:rsid w:val="007547F3"/>
    <w:rsid w:val="00757408"/>
    <w:rsid w:val="0076227D"/>
    <w:rsid w:val="00763774"/>
    <w:rsid w:val="007658D7"/>
    <w:rsid w:val="00765E6D"/>
    <w:rsid w:val="00770528"/>
    <w:rsid w:val="0078288C"/>
    <w:rsid w:val="00784241"/>
    <w:rsid w:val="0078704B"/>
    <w:rsid w:val="00792B89"/>
    <w:rsid w:val="00792CBF"/>
    <w:rsid w:val="00795C1D"/>
    <w:rsid w:val="00796865"/>
    <w:rsid w:val="007B2406"/>
    <w:rsid w:val="007C4B8B"/>
    <w:rsid w:val="007C5580"/>
    <w:rsid w:val="007D17CD"/>
    <w:rsid w:val="007D2F21"/>
    <w:rsid w:val="007D2F72"/>
    <w:rsid w:val="007D3340"/>
    <w:rsid w:val="007D695F"/>
    <w:rsid w:val="007E0244"/>
    <w:rsid w:val="007E09E6"/>
    <w:rsid w:val="007E26AF"/>
    <w:rsid w:val="007F1CB0"/>
    <w:rsid w:val="007F2353"/>
    <w:rsid w:val="007F5C55"/>
    <w:rsid w:val="007F7C9B"/>
    <w:rsid w:val="00804F6C"/>
    <w:rsid w:val="00806FE7"/>
    <w:rsid w:val="00812ED8"/>
    <w:rsid w:val="00814020"/>
    <w:rsid w:val="00815E31"/>
    <w:rsid w:val="00816678"/>
    <w:rsid w:val="008203CF"/>
    <w:rsid w:val="0082187F"/>
    <w:rsid w:val="00824272"/>
    <w:rsid w:val="00824E19"/>
    <w:rsid w:val="008313B4"/>
    <w:rsid w:val="00832069"/>
    <w:rsid w:val="0083294D"/>
    <w:rsid w:val="00832986"/>
    <w:rsid w:val="0083450C"/>
    <w:rsid w:val="00837AA6"/>
    <w:rsid w:val="008403CA"/>
    <w:rsid w:val="0084617A"/>
    <w:rsid w:val="008471A0"/>
    <w:rsid w:val="008507FC"/>
    <w:rsid w:val="00850A48"/>
    <w:rsid w:val="00854A61"/>
    <w:rsid w:val="008606D9"/>
    <w:rsid w:val="00862DAF"/>
    <w:rsid w:val="00863459"/>
    <w:rsid w:val="0086451F"/>
    <w:rsid w:val="008645B3"/>
    <w:rsid w:val="008649CF"/>
    <w:rsid w:val="008650AD"/>
    <w:rsid w:val="00867C02"/>
    <w:rsid w:val="00874FB3"/>
    <w:rsid w:val="008760D4"/>
    <w:rsid w:val="0087783F"/>
    <w:rsid w:val="00884D34"/>
    <w:rsid w:val="0088518E"/>
    <w:rsid w:val="008863BA"/>
    <w:rsid w:val="00887A52"/>
    <w:rsid w:val="0089528A"/>
    <w:rsid w:val="008A17BA"/>
    <w:rsid w:val="008B325B"/>
    <w:rsid w:val="008B38C0"/>
    <w:rsid w:val="008B4A78"/>
    <w:rsid w:val="008B5951"/>
    <w:rsid w:val="008B6E56"/>
    <w:rsid w:val="008C1B63"/>
    <w:rsid w:val="008C2FFE"/>
    <w:rsid w:val="008C38D7"/>
    <w:rsid w:val="008C5A94"/>
    <w:rsid w:val="008C67BD"/>
    <w:rsid w:val="008D242E"/>
    <w:rsid w:val="008E045E"/>
    <w:rsid w:val="008E0B6F"/>
    <w:rsid w:val="008E14C4"/>
    <w:rsid w:val="008E355B"/>
    <w:rsid w:val="008E3B04"/>
    <w:rsid w:val="008F0A54"/>
    <w:rsid w:val="008F4B15"/>
    <w:rsid w:val="008F5BE5"/>
    <w:rsid w:val="00901AA7"/>
    <w:rsid w:val="00904522"/>
    <w:rsid w:val="00907DD4"/>
    <w:rsid w:val="00911C56"/>
    <w:rsid w:val="0091359C"/>
    <w:rsid w:val="00914610"/>
    <w:rsid w:val="009159CC"/>
    <w:rsid w:val="00924781"/>
    <w:rsid w:val="00933416"/>
    <w:rsid w:val="00933A6A"/>
    <w:rsid w:val="009351C2"/>
    <w:rsid w:val="00937DEC"/>
    <w:rsid w:val="009416AA"/>
    <w:rsid w:val="0094280C"/>
    <w:rsid w:val="00946E38"/>
    <w:rsid w:val="00954713"/>
    <w:rsid w:val="00960B9E"/>
    <w:rsid w:val="0096588D"/>
    <w:rsid w:val="00970107"/>
    <w:rsid w:val="009841C1"/>
    <w:rsid w:val="00991FAC"/>
    <w:rsid w:val="00994F3E"/>
    <w:rsid w:val="00997735"/>
    <w:rsid w:val="009A618E"/>
    <w:rsid w:val="009A7DDB"/>
    <w:rsid w:val="009B70C4"/>
    <w:rsid w:val="009C0489"/>
    <w:rsid w:val="009C4DC8"/>
    <w:rsid w:val="009D0479"/>
    <w:rsid w:val="009D2DF0"/>
    <w:rsid w:val="009D3059"/>
    <w:rsid w:val="009D59A9"/>
    <w:rsid w:val="009D7FC5"/>
    <w:rsid w:val="009E26EB"/>
    <w:rsid w:val="009E2F6D"/>
    <w:rsid w:val="009E46C0"/>
    <w:rsid w:val="009E687D"/>
    <w:rsid w:val="009F02B6"/>
    <w:rsid w:val="009F1122"/>
    <w:rsid w:val="009F2CE0"/>
    <w:rsid w:val="009F313E"/>
    <w:rsid w:val="009F36CA"/>
    <w:rsid w:val="009F54E0"/>
    <w:rsid w:val="009F5745"/>
    <w:rsid w:val="00A04A84"/>
    <w:rsid w:val="00A1372B"/>
    <w:rsid w:val="00A1419B"/>
    <w:rsid w:val="00A1642B"/>
    <w:rsid w:val="00A16E22"/>
    <w:rsid w:val="00A26779"/>
    <w:rsid w:val="00A27A7E"/>
    <w:rsid w:val="00A32F9F"/>
    <w:rsid w:val="00A35CD6"/>
    <w:rsid w:val="00A4043D"/>
    <w:rsid w:val="00A4096E"/>
    <w:rsid w:val="00A46B71"/>
    <w:rsid w:val="00A473C8"/>
    <w:rsid w:val="00A51BC3"/>
    <w:rsid w:val="00A55A64"/>
    <w:rsid w:val="00A65BAB"/>
    <w:rsid w:val="00A71F01"/>
    <w:rsid w:val="00A72F73"/>
    <w:rsid w:val="00A879EF"/>
    <w:rsid w:val="00A918E4"/>
    <w:rsid w:val="00AA3BAE"/>
    <w:rsid w:val="00AB10E2"/>
    <w:rsid w:val="00AB4DCC"/>
    <w:rsid w:val="00AB629A"/>
    <w:rsid w:val="00AC0ECF"/>
    <w:rsid w:val="00AC14CB"/>
    <w:rsid w:val="00AC4CC5"/>
    <w:rsid w:val="00AD3644"/>
    <w:rsid w:val="00AD37AE"/>
    <w:rsid w:val="00AD3ED3"/>
    <w:rsid w:val="00AD6EA8"/>
    <w:rsid w:val="00AD6F48"/>
    <w:rsid w:val="00AE43F3"/>
    <w:rsid w:val="00AE5A2C"/>
    <w:rsid w:val="00AE6ECA"/>
    <w:rsid w:val="00AF1D82"/>
    <w:rsid w:val="00AF1E00"/>
    <w:rsid w:val="00AF2FE0"/>
    <w:rsid w:val="00AF7951"/>
    <w:rsid w:val="00B06DD6"/>
    <w:rsid w:val="00B073AF"/>
    <w:rsid w:val="00B1027E"/>
    <w:rsid w:val="00B15383"/>
    <w:rsid w:val="00B21AC6"/>
    <w:rsid w:val="00B22035"/>
    <w:rsid w:val="00B22D23"/>
    <w:rsid w:val="00B23C2D"/>
    <w:rsid w:val="00B31069"/>
    <w:rsid w:val="00B367F5"/>
    <w:rsid w:val="00B36F18"/>
    <w:rsid w:val="00B36F4C"/>
    <w:rsid w:val="00B37B1A"/>
    <w:rsid w:val="00B37B2E"/>
    <w:rsid w:val="00B40E41"/>
    <w:rsid w:val="00B41959"/>
    <w:rsid w:val="00B47D52"/>
    <w:rsid w:val="00B5006B"/>
    <w:rsid w:val="00B5179B"/>
    <w:rsid w:val="00B572F5"/>
    <w:rsid w:val="00B57A18"/>
    <w:rsid w:val="00B67160"/>
    <w:rsid w:val="00B70FCD"/>
    <w:rsid w:val="00B75553"/>
    <w:rsid w:val="00B77A10"/>
    <w:rsid w:val="00B81879"/>
    <w:rsid w:val="00B828F7"/>
    <w:rsid w:val="00B84D08"/>
    <w:rsid w:val="00B85762"/>
    <w:rsid w:val="00B9187E"/>
    <w:rsid w:val="00B918FF"/>
    <w:rsid w:val="00B93387"/>
    <w:rsid w:val="00B94A2B"/>
    <w:rsid w:val="00BA0DEF"/>
    <w:rsid w:val="00BA19B7"/>
    <w:rsid w:val="00BA2670"/>
    <w:rsid w:val="00BA2BC9"/>
    <w:rsid w:val="00BA746D"/>
    <w:rsid w:val="00BB13CD"/>
    <w:rsid w:val="00BB1741"/>
    <w:rsid w:val="00BB5651"/>
    <w:rsid w:val="00BC0C5A"/>
    <w:rsid w:val="00BC3D8B"/>
    <w:rsid w:val="00BC62C4"/>
    <w:rsid w:val="00BC77FC"/>
    <w:rsid w:val="00BC7E0B"/>
    <w:rsid w:val="00BD0CE2"/>
    <w:rsid w:val="00BE0399"/>
    <w:rsid w:val="00BE6442"/>
    <w:rsid w:val="00BE7FD9"/>
    <w:rsid w:val="00BF2098"/>
    <w:rsid w:val="00BF2C7E"/>
    <w:rsid w:val="00BF5799"/>
    <w:rsid w:val="00BF6119"/>
    <w:rsid w:val="00BF73DF"/>
    <w:rsid w:val="00BF780B"/>
    <w:rsid w:val="00BF7BE4"/>
    <w:rsid w:val="00C045E5"/>
    <w:rsid w:val="00C057FA"/>
    <w:rsid w:val="00C111C7"/>
    <w:rsid w:val="00C12994"/>
    <w:rsid w:val="00C222DB"/>
    <w:rsid w:val="00C234E1"/>
    <w:rsid w:val="00C2767D"/>
    <w:rsid w:val="00C32781"/>
    <w:rsid w:val="00C32F6B"/>
    <w:rsid w:val="00C33FB1"/>
    <w:rsid w:val="00C35B7F"/>
    <w:rsid w:val="00C4588A"/>
    <w:rsid w:val="00C56246"/>
    <w:rsid w:val="00C57E0E"/>
    <w:rsid w:val="00C60E26"/>
    <w:rsid w:val="00C60F81"/>
    <w:rsid w:val="00C63A84"/>
    <w:rsid w:val="00C70731"/>
    <w:rsid w:val="00C708F5"/>
    <w:rsid w:val="00C7114C"/>
    <w:rsid w:val="00C71FA9"/>
    <w:rsid w:val="00C73261"/>
    <w:rsid w:val="00C810C6"/>
    <w:rsid w:val="00C81201"/>
    <w:rsid w:val="00C85031"/>
    <w:rsid w:val="00C855B4"/>
    <w:rsid w:val="00C93563"/>
    <w:rsid w:val="00C938F5"/>
    <w:rsid w:val="00CA14CD"/>
    <w:rsid w:val="00CA1894"/>
    <w:rsid w:val="00CA55C3"/>
    <w:rsid w:val="00CA56FC"/>
    <w:rsid w:val="00CA634D"/>
    <w:rsid w:val="00CA73BF"/>
    <w:rsid w:val="00CA7655"/>
    <w:rsid w:val="00CB41E1"/>
    <w:rsid w:val="00CB5374"/>
    <w:rsid w:val="00CC3658"/>
    <w:rsid w:val="00CC4118"/>
    <w:rsid w:val="00CC6A97"/>
    <w:rsid w:val="00CD505A"/>
    <w:rsid w:val="00CD73C7"/>
    <w:rsid w:val="00CE0B47"/>
    <w:rsid w:val="00CE4F6C"/>
    <w:rsid w:val="00CE53F3"/>
    <w:rsid w:val="00CE58E5"/>
    <w:rsid w:val="00CF026F"/>
    <w:rsid w:val="00CF2BB2"/>
    <w:rsid w:val="00CF3E87"/>
    <w:rsid w:val="00CF58A6"/>
    <w:rsid w:val="00CF7169"/>
    <w:rsid w:val="00CF7BFC"/>
    <w:rsid w:val="00D01127"/>
    <w:rsid w:val="00D04D04"/>
    <w:rsid w:val="00D13418"/>
    <w:rsid w:val="00D2025A"/>
    <w:rsid w:val="00D23563"/>
    <w:rsid w:val="00D25377"/>
    <w:rsid w:val="00D26667"/>
    <w:rsid w:val="00D3015A"/>
    <w:rsid w:val="00D31928"/>
    <w:rsid w:val="00D349E0"/>
    <w:rsid w:val="00D408ED"/>
    <w:rsid w:val="00D457E0"/>
    <w:rsid w:val="00D459CD"/>
    <w:rsid w:val="00D45C84"/>
    <w:rsid w:val="00D54BEE"/>
    <w:rsid w:val="00D61047"/>
    <w:rsid w:val="00D628A2"/>
    <w:rsid w:val="00D65672"/>
    <w:rsid w:val="00D65B3B"/>
    <w:rsid w:val="00D70B7A"/>
    <w:rsid w:val="00D70D39"/>
    <w:rsid w:val="00D71CDC"/>
    <w:rsid w:val="00D71E07"/>
    <w:rsid w:val="00D7224B"/>
    <w:rsid w:val="00D72541"/>
    <w:rsid w:val="00D73F77"/>
    <w:rsid w:val="00D74DDD"/>
    <w:rsid w:val="00D74EB2"/>
    <w:rsid w:val="00D74FEB"/>
    <w:rsid w:val="00D80C68"/>
    <w:rsid w:val="00D82DA6"/>
    <w:rsid w:val="00D841FC"/>
    <w:rsid w:val="00D844B0"/>
    <w:rsid w:val="00D85828"/>
    <w:rsid w:val="00D8674F"/>
    <w:rsid w:val="00D879EA"/>
    <w:rsid w:val="00D92FFE"/>
    <w:rsid w:val="00D939E3"/>
    <w:rsid w:val="00D93F97"/>
    <w:rsid w:val="00D94E0A"/>
    <w:rsid w:val="00D95355"/>
    <w:rsid w:val="00D967FB"/>
    <w:rsid w:val="00D978AB"/>
    <w:rsid w:val="00DA35A5"/>
    <w:rsid w:val="00DA534C"/>
    <w:rsid w:val="00DB0571"/>
    <w:rsid w:val="00DB0E24"/>
    <w:rsid w:val="00DB3045"/>
    <w:rsid w:val="00DB67ED"/>
    <w:rsid w:val="00DC39F7"/>
    <w:rsid w:val="00DC4C35"/>
    <w:rsid w:val="00DC5D29"/>
    <w:rsid w:val="00DC6D10"/>
    <w:rsid w:val="00DD1DF1"/>
    <w:rsid w:val="00DE12A3"/>
    <w:rsid w:val="00DE1950"/>
    <w:rsid w:val="00DE6264"/>
    <w:rsid w:val="00DE77D2"/>
    <w:rsid w:val="00DF01A1"/>
    <w:rsid w:val="00DF06C9"/>
    <w:rsid w:val="00DF2DA3"/>
    <w:rsid w:val="00DF676D"/>
    <w:rsid w:val="00DF7E2D"/>
    <w:rsid w:val="00E052DE"/>
    <w:rsid w:val="00E06011"/>
    <w:rsid w:val="00E06CA8"/>
    <w:rsid w:val="00E1184B"/>
    <w:rsid w:val="00E22ED6"/>
    <w:rsid w:val="00E234AA"/>
    <w:rsid w:val="00E24C6E"/>
    <w:rsid w:val="00E254E6"/>
    <w:rsid w:val="00E27B62"/>
    <w:rsid w:val="00E3127F"/>
    <w:rsid w:val="00E35F7E"/>
    <w:rsid w:val="00E51198"/>
    <w:rsid w:val="00E55F81"/>
    <w:rsid w:val="00E57273"/>
    <w:rsid w:val="00E57F8C"/>
    <w:rsid w:val="00E645DD"/>
    <w:rsid w:val="00E6516C"/>
    <w:rsid w:val="00E656B4"/>
    <w:rsid w:val="00E66FAC"/>
    <w:rsid w:val="00E67323"/>
    <w:rsid w:val="00E7020F"/>
    <w:rsid w:val="00E7766B"/>
    <w:rsid w:val="00E77BBD"/>
    <w:rsid w:val="00E77F71"/>
    <w:rsid w:val="00E80CF1"/>
    <w:rsid w:val="00E80FA1"/>
    <w:rsid w:val="00E820F9"/>
    <w:rsid w:val="00E83681"/>
    <w:rsid w:val="00E85878"/>
    <w:rsid w:val="00E86453"/>
    <w:rsid w:val="00E939A0"/>
    <w:rsid w:val="00E94B45"/>
    <w:rsid w:val="00E951F4"/>
    <w:rsid w:val="00E97AAA"/>
    <w:rsid w:val="00EA199B"/>
    <w:rsid w:val="00EB30FE"/>
    <w:rsid w:val="00EB34A5"/>
    <w:rsid w:val="00EB6A83"/>
    <w:rsid w:val="00EB7670"/>
    <w:rsid w:val="00EB7ABB"/>
    <w:rsid w:val="00EC1320"/>
    <w:rsid w:val="00EC2684"/>
    <w:rsid w:val="00EC6205"/>
    <w:rsid w:val="00EC7A2F"/>
    <w:rsid w:val="00EE23A7"/>
    <w:rsid w:val="00EE328D"/>
    <w:rsid w:val="00EE6F1D"/>
    <w:rsid w:val="00EF0453"/>
    <w:rsid w:val="00EF285A"/>
    <w:rsid w:val="00EF5FFF"/>
    <w:rsid w:val="00F01734"/>
    <w:rsid w:val="00F0191A"/>
    <w:rsid w:val="00F04463"/>
    <w:rsid w:val="00F0555F"/>
    <w:rsid w:val="00F05C2F"/>
    <w:rsid w:val="00F07FC8"/>
    <w:rsid w:val="00F1258F"/>
    <w:rsid w:val="00F16ABD"/>
    <w:rsid w:val="00F1767E"/>
    <w:rsid w:val="00F24527"/>
    <w:rsid w:val="00F30465"/>
    <w:rsid w:val="00F304D9"/>
    <w:rsid w:val="00F33AC5"/>
    <w:rsid w:val="00F34A15"/>
    <w:rsid w:val="00F3524E"/>
    <w:rsid w:val="00F36437"/>
    <w:rsid w:val="00F37004"/>
    <w:rsid w:val="00F402FE"/>
    <w:rsid w:val="00F44E8F"/>
    <w:rsid w:val="00F458C7"/>
    <w:rsid w:val="00F467B9"/>
    <w:rsid w:val="00F517AD"/>
    <w:rsid w:val="00F51B21"/>
    <w:rsid w:val="00F636EE"/>
    <w:rsid w:val="00F665CA"/>
    <w:rsid w:val="00F73368"/>
    <w:rsid w:val="00F772A1"/>
    <w:rsid w:val="00F8036E"/>
    <w:rsid w:val="00F813FF"/>
    <w:rsid w:val="00F84E1B"/>
    <w:rsid w:val="00F903FB"/>
    <w:rsid w:val="00F9076E"/>
    <w:rsid w:val="00F91FC9"/>
    <w:rsid w:val="00FA248F"/>
    <w:rsid w:val="00FA56FB"/>
    <w:rsid w:val="00FA5E4C"/>
    <w:rsid w:val="00FA6288"/>
    <w:rsid w:val="00FA6A2B"/>
    <w:rsid w:val="00FB28E7"/>
    <w:rsid w:val="00FB6153"/>
    <w:rsid w:val="00FB682B"/>
    <w:rsid w:val="00FC0D43"/>
    <w:rsid w:val="00FC0E3D"/>
    <w:rsid w:val="00FC2274"/>
    <w:rsid w:val="00FD2059"/>
    <w:rsid w:val="00FD4199"/>
    <w:rsid w:val="00FD78CF"/>
    <w:rsid w:val="00FE361D"/>
    <w:rsid w:val="00FE3F6C"/>
    <w:rsid w:val="00FE4588"/>
    <w:rsid w:val="00FE740E"/>
    <w:rsid w:val="00FF1A82"/>
    <w:rsid w:val="00FF3A2A"/>
    <w:rsid w:val="00FF67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CC52FB"/>
  <w15:docId w15:val="{85F8E9C4-BAB2-437F-89DD-FE8A1DD8D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94F3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C111C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111C7"/>
    <w:rPr>
      <w:rFonts w:ascii="Tahoma" w:hAnsi="Tahoma" w:cs="Tahoma"/>
      <w:sz w:val="16"/>
      <w:szCs w:val="16"/>
    </w:rPr>
  </w:style>
  <w:style w:type="paragraph" w:styleId="Kopfzeile">
    <w:name w:val="header"/>
    <w:basedOn w:val="Standard"/>
    <w:link w:val="KopfzeileZchn"/>
    <w:uiPriority w:val="99"/>
    <w:unhideWhenUsed/>
    <w:rsid w:val="00C111C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111C7"/>
  </w:style>
  <w:style w:type="paragraph" w:styleId="Fuzeile">
    <w:name w:val="footer"/>
    <w:basedOn w:val="Standard"/>
    <w:link w:val="FuzeileZchn"/>
    <w:uiPriority w:val="99"/>
    <w:unhideWhenUsed/>
    <w:rsid w:val="00C111C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111C7"/>
  </w:style>
  <w:style w:type="paragraph" w:styleId="Listenabsatz">
    <w:name w:val="List Paragraph"/>
    <w:basedOn w:val="Standard"/>
    <w:uiPriority w:val="34"/>
    <w:qFormat/>
    <w:rsid w:val="008B38C0"/>
    <w:pPr>
      <w:ind w:left="720"/>
      <w:contextualSpacing/>
    </w:pPr>
  </w:style>
  <w:style w:type="table" w:styleId="Tabellenraster">
    <w:name w:val="Table Grid"/>
    <w:basedOn w:val="NormaleTabelle"/>
    <w:uiPriority w:val="59"/>
    <w:rsid w:val="008B3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ittlereListe2">
    <w:name w:val="Medium List 2"/>
    <w:basedOn w:val="NormaleTabelle"/>
    <w:uiPriority w:val="66"/>
    <w:rsid w:val="00C3278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HelleSchattierung">
    <w:name w:val="Light Shading"/>
    <w:basedOn w:val="NormaleTabelle"/>
    <w:uiPriority w:val="60"/>
    <w:rsid w:val="000239A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rsid w:val="0076227D"/>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Absatz-Standardschriftart"/>
    <w:uiPriority w:val="99"/>
    <w:unhideWhenUsed/>
    <w:rsid w:val="005079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1049</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Fachhochschule Nordhausen</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wesselak</dc:creator>
  <cp:lastModifiedBy>Wesselak, Viktor</cp:lastModifiedBy>
  <cp:revision>5</cp:revision>
  <dcterms:created xsi:type="dcterms:W3CDTF">2021-03-05T17:31:00Z</dcterms:created>
  <dcterms:modified xsi:type="dcterms:W3CDTF">2021-03-05T19:01:00Z</dcterms:modified>
</cp:coreProperties>
</file>