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e128e7c24ec5ab5eea8c042dba6b7a443497ec5"/>
    <w:p>
      <w:pPr>
        <w:pStyle w:val="Heading2"/>
      </w:pPr>
      <w:r>
        <w:t xml:space="preserve">CHƯƠNG 12: XÂY DỰNG BỘ DỮ LIỆU THỰC NGHIỆM</w:t>
      </w:r>
    </w:p>
    <w:bookmarkStart w:id="9" w:name="chiến-lược-xây-dựng-dataset-tổng-hợp"/>
    <w:p>
      <w:pPr>
        <w:pStyle w:val="Heading3"/>
      </w:pPr>
      <w:r>
        <w:t xml:space="preserve">12.1 Chiến lược xây dựng dataset tổng hợp</w:t>
      </w:r>
    </w:p>
    <w:p>
      <w:pPr>
        <w:pStyle w:val="FirstParagraph"/>
      </w:pPr>
      <w:r>
        <w:t xml:space="preserve">Do hạn chế trong việc thu thập mẫu mã độc thật (ethical và legal constraints), dự án sử dụng</w:t>
      </w:r>
      <w:r>
        <w:t xml:space="preserve"> </w:t>
      </w:r>
      <w:r>
        <w:rPr>
          <w:b/>
          <w:bCs/>
        </w:rPr>
        <w:t xml:space="preserve">synthetic dataset</w:t>
      </w:r>
      <w:r>
        <w:t xml:space="preserve"> </w:t>
      </w:r>
      <w:r>
        <w:t xml:space="preserve">— tạo ra các vector đặc trưng giả lập phân phối thực tế của file WannaCry và file lành tính.</w:t>
      </w:r>
    </w:p>
    <w:p>
      <w:pPr>
        <w:pStyle w:val="BodyText"/>
      </w:pPr>
      <w:r>
        <w:t xml:space="preserve">Script</w:t>
      </w:r>
      <w:r>
        <w:t xml:space="preserve"> </w:t>
      </w:r>
      <w:r>
        <w:rPr>
          <w:rStyle w:val="VerbatimChar"/>
        </w:rPr>
        <w:t xml:space="preserve">scripts/build_wannacry_dataset.py</w:t>
      </w:r>
      <w:r>
        <w:t xml:space="preserve"> </w:t>
      </w:r>
      <w:r>
        <w:t xml:space="preserve">tạo dataset với tham số:</w:t>
      </w:r>
    </w:p>
    <w:p>
      <w:pPr>
        <w:pStyle w:val="SourceCode"/>
      </w:pPr>
      <w:r>
        <w:rPr>
          <w:rStyle w:val="ExtensionTok"/>
        </w:rPr>
        <w:t xml:space="preserve">python</w:t>
      </w:r>
      <w:r>
        <w:rPr>
          <w:rStyle w:val="NormalTok"/>
        </w:rPr>
        <w:t xml:space="preserve"> scripts/build_wannacry_dataset.py </w:t>
      </w:r>
      <w:r>
        <w:rPr>
          <w:rStyle w:val="DataTypeTok"/>
        </w:rPr>
        <w:t xml:space="preserve">\</w:t>
      </w:r>
      <w:r>
        <w:br/>
      </w:r>
      <w:r>
        <w:rPr>
          <w:rStyle w:val="NormalTok"/>
        </w:rPr>
        <w:t xml:space="preserve">    </w:t>
      </w:r>
      <w:r>
        <w:rPr>
          <w:rStyle w:val="AttributeTok"/>
        </w:rPr>
        <w:t xml:space="preserve">--wannacry-count</w:t>
      </w:r>
      <w:r>
        <w:rPr>
          <w:rStyle w:val="NormalTok"/>
        </w:rPr>
        <w:t xml:space="preserve"> 500 </w:t>
      </w:r>
      <w:r>
        <w:rPr>
          <w:rStyle w:val="DataTypeTok"/>
        </w:rPr>
        <w:t xml:space="preserve">\</w:t>
      </w:r>
      <w:r>
        <w:br/>
      </w:r>
      <w:r>
        <w:rPr>
          <w:rStyle w:val="NormalTok"/>
        </w:rPr>
        <w:t xml:space="preserve">    </w:t>
      </w:r>
      <w:r>
        <w:rPr>
          <w:rStyle w:val="AttributeTok"/>
        </w:rPr>
        <w:t xml:space="preserve">--benign-count</w:t>
      </w:r>
      <w:r>
        <w:rPr>
          <w:rStyle w:val="NormalTok"/>
        </w:rPr>
        <w:t xml:space="preserve"> 2000 </w:t>
      </w:r>
      <w:r>
        <w:rPr>
          <w:rStyle w:val="DataTypeTok"/>
        </w:rPr>
        <w:t xml:space="preserve">\</w:t>
      </w:r>
      <w:r>
        <w:br/>
      </w:r>
      <w:r>
        <w:rPr>
          <w:rStyle w:val="NormalTok"/>
        </w:rPr>
        <w:t xml:space="preserve">    </w:t>
      </w:r>
      <w:r>
        <w:rPr>
          <w:rStyle w:val="AttributeTok"/>
        </w:rPr>
        <w:t xml:space="preserve">--output</w:t>
      </w:r>
      <w:r>
        <w:rPr>
          <w:rStyle w:val="NormalTok"/>
        </w:rPr>
        <w:t xml:space="preserve"> datasets/wannacry_lite.csv</w:t>
      </w:r>
    </w:p>
    <w:p>
      <w:pPr>
        <w:pStyle w:val="FirstParagraph"/>
      </w:pPr>
      <w:r>
        <w:t xml:space="preserve">Tỷ lệ mặc định 1:4 (wannacry:benign) phản ánh thực tế môi trường doanh nghiệp, nơi phần lớn file là lành tính.</w:t>
      </w:r>
    </w:p>
    <w:bookmarkEnd w:id="9"/>
    <w:bookmarkStart w:id="10" w:name="phân-phối-đặc-trưng-được-mô-phỏng"/>
    <w:p>
      <w:pPr>
        <w:pStyle w:val="Heading3"/>
      </w:pPr>
      <w:r>
        <w:t xml:space="preserve">12.2 Phân phối đặc trưng được mô phỏng</w:t>
      </w:r>
    </w:p>
    <w:p>
      <w:pPr>
        <w:pStyle w:val="FirstParagraph"/>
      </w:pPr>
      <w:r>
        <w:t xml:space="preserve">Các đặc trưng WannaCry được simulate dựa trên nghiên cứu phân tích mẫu thực: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Đặc trưng</w:t>
            </w:r>
          </w:p>
        </w:tc>
        <w:tc>
          <w:tcPr/>
          <w:p>
            <w:pPr>
              <w:pStyle w:val="Compact"/>
            </w:pPr>
            <w:r>
              <w:t xml:space="preserve">File WannaCry</w:t>
            </w:r>
          </w:p>
        </w:tc>
        <w:tc>
          <w:tcPr/>
          <w:p>
            <w:pPr>
              <w:pStyle w:val="Compact"/>
            </w:pPr>
            <w:r>
              <w:t xml:space="preserve">File Benign</w:t>
            </w:r>
          </w:p>
        </w:tc>
      </w:tr>
      <w:tr>
        <w:tc>
          <w:tcPr/>
          <w:p>
            <w:pPr>
              <w:pStyle w:val="Compact"/>
            </w:pPr>
            <w:r>
              <w:t xml:space="preserve">entropy_full</w:t>
            </w:r>
          </w:p>
        </w:tc>
        <w:tc>
          <w:tcPr/>
          <w:p>
            <w:pPr>
              <w:pStyle w:val="Compact"/>
            </w:pPr>
            <w:r>
              <w:t xml:space="preserve">7.5 – 8.0</w:t>
            </w:r>
          </w:p>
        </w:tc>
        <w:tc>
          <w:tcPr/>
          <w:p>
            <w:pPr>
              <w:pStyle w:val="Compact"/>
            </w:pPr>
            <w:r>
              <w:t xml:space="preserve">5.0 – 7.0</w:t>
            </w:r>
          </w:p>
        </w:tc>
      </w:tr>
      <w:tr>
        <w:tc>
          <w:tcPr/>
          <w:p>
            <w:pPr>
              <w:pStyle w:val="Compact"/>
            </w:pPr>
            <w:r>
              <w:t xml:space="preserve">entropy_text</w:t>
            </w:r>
          </w:p>
        </w:tc>
        <w:tc>
          <w:tcPr/>
          <w:p>
            <w:pPr>
              <w:pStyle w:val="Compact"/>
            </w:pPr>
            <w:r>
              <w:t xml:space="preserve">6.5 – 7.5</w:t>
            </w:r>
          </w:p>
        </w:tc>
        <w:tc>
          <w:tcPr/>
          <w:p>
            <w:pPr>
              <w:pStyle w:val="Compact"/>
            </w:pPr>
            <w:r>
              <w:t xml:space="preserve">5.0 – 6.5</w:t>
            </w:r>
          </w:p>
        </w:tc>
      </w:tr>
      <w:tr>
        <w:tc>
          <w:tcPr/>
          <w:p>
            <w:pPr>
              <w:pStyle w:val="Compact"/>
            </w:pPr>
            <w:r>
              <w:t xml:space="preserve">chi_square</w:t>
            </w:r>
          </w:p>
        </w:tc>
        <w:tc>
          <w:tcPr/>
          <w:p>
            <w:pPr>
              <w:pStyle w:val="Compact"/>
            </w:pPr>
            <w:r>
              <w:t xml:space="preserve">&lt; 500</w:t>
            </w:r>
          </w:p>
        </w:tc>
        <w:tc>
          <w:tcPr/>
          <w:p>
            <w:pPr>
              <w:pStyle w:val="Compact"/>
            </w:pPr>
            <w:r>
              <w:t xml:space="preserve">&gt; 1000</w:t>
            </w:r>
          </w:p>
        </w:tc>
      </w:tr>
      <w:tr>
        <w:tc>
          <w:tcPr/>
          <w:p>
            <w:pPr>
              <w:pStyle w:val="Compact"/>
            </w:pPr>
            <w:r>
              <w:t xml:space="preserve">hist bins</w:t>
            </w:r>
          </w:p>
        </w:tc>
        <w:tc>
          <w:tcPr/>
          <w:p>
            <w:pPr>
              <w:pStyle w:val="Compact"/>
            </w:pPr>
            <w:r>
              <w:t xml:space="preserve">Phân phối đều (~0.125/bin)</w:t>
            </w:r>
          </w:p>
        </w:tc>
        <w:tc>
          <w:tcPr/>
          <w:p>
            <w:pPr>
              <w:pStyle w:val="Compact"/>
            </w:pPr>
            <w:r>
              <w:t xml:space="preserve">Lệch, bin_0 và bin_2-3 cao</w:t>
            </w:r>
          </w:p>
        </w:tc>
      </w:tr>
      <w:tr>
        <w:tc>
          <w:tcPr/>
          <w:p>
            <w:pPr>
              <w:pStyle w:val="Compact"/>
            </w:pPr>
            <w:r>
              <w:t xml:space="preserve">suspicious_imports</w:t>
            </w:r>
          </w:p>
        </w:tc>
        <w:tc>
          <w:tcPr/>
          <w:p>
            <w:pPr>
              <w:pStyle w:val="Compact"/>
            </w:pPr>
            <w:r>
              <w:t xml:space="preserve">3 – 8</w:t>
            </w:r>
          </w:p>
        </w:tc>
        <w:tc>
          <w:tcPr/>
          <w:p>
            <w:pPr>
              <w:pStyle w:val="Compact"/>
            </w:pPr>
            <w:r>
              <w:t xml:space="preserve">0 – 2</w:t>
            </w:r>
          </w:p>
        </w:tc>
      </w:tr>
      <w:tr>
        <w:tc>
          <w:tcPr/>
          <w:p>
            <w:pPr>
              <w:pStyle w:val="Compact"/>
            </w:pPr>
            <w:r>
              <w:t xml:space="preserve">num_sections</w:t>
            </w:r>
          </w:p>
        </w:tc>
        <w:tc>
          <w:tcPr/>
          <w:p>
            <w:pPr>
              <w:pStyle w:val="Compact"/>
            </w:pPr>
            <w:r>
              <w:t xml:space="preserve">2 – 4</w:t>
            </w:r>
          </w:p>
        </w:tc>
        <w:tc>
          <w:tcPr/>
          <w:p>
            <w:pPr>
              <w:pStyle w:val="Compact"/>
            </w:pPr>
            <w:r>
              <w:t xml:space="preserve">5 – 8</w:t>
            </w:r>
          </w:p>
        </w:tc>
      </w:tr>
      <w:tr>
        <w:tc>
          <w:tcPr/>
          <w:p>
            <w:pPr>
              <w:pStyle w:val="Compact"/>
            </w:pPr>
            <w:r>
              <w:t xml:space="preserve">exec_ratio</w:t>
            </w:r>
          </w:p>
        </w:tc>
        <w:tc>
          <w:tcPr/>
          <w:p>
            <w:pPr>
              <w:pStyle w:val="Compact"/>
            </w:pPr>
            <w:r>
              <w:t xml:space="preserve">0.7 – 0.95</w:t>
            </w:r>
          </w:p>
        </w:tc>
        <w:tc>
          <w:tcPr/>
          <w:p>
            <w:pPr>
              <w:pStyle w:val="Compact"/>
            </w:pPr>
            <w:r>
              <w:t xml:space="preserve">0.2 – 0.6</w:t>
            </w:r>
          </w:p>
        </w:tc>
      </w:tr>
    </w:tbl>
    <w:bookmarkEnd w:id="10"/>
    <w:bookmarkStart w:id="11" w:name="cấu-trúc-file-csv"/>
    <w:p>
      <w:pPr>
        <w:pStyle w:val="Heading3"/>
      </w:pPr>
      <w:r>
        <w:t xml:space="preserve">12.3 Cấu trúc file CSV</w:t>
      </w:r>
    </w:p>
    <w:p>
      <w:pPr>
        <w:pStyle w:val="SourceCode"/>
      </w:pPr>
      <w:r>
        <w:rPr>
          <w:rStyle w:val="VerbatimChar"/>
        </w:rPr>
        <w:t xml:space="preserve">feature_1,feature_2,...,feature_16,label</w:t>
      </w:r>
      <w:r>
        <w:br/>
      </w:r>
      <w:r>
        <w:rPr>
          <w:rStyle w:val="VerbatimChar"/>
        </w:rPr>
        <w:t xml:space="preserve">7.89,6.45,7.12,234.5,...,0.85,5,wannacry</w:t>
      </w:r>
      <w:r>
        <w:br/>
      </w:r>
      <w:r>
        <w:rPr>
          <w:rStyle w:val="VerbatimChar"/>
        </w:rPr>
        <w:t xml:space="preserve">5.23,4.78,3.90,2341.2,...,0.32,7,benign</w:t>
      </w:r>
    </w:p>
    <w:p>
      <w:pPr>
        <w:pStyle w:val="FirstParagraph"/>
      </w:pPr>
      <w:r>
        <w:t xml:space="preserve">Preprocessing trong</w:t>
      </w:r>
      <w:r>
        <w:t xml:space="preserve"> </w:t>
      </w:r>
      <w:r>
        <w:rPr>
          <w:rStyle w:val="VerbatimChar"/>
        </w:rPr>
        <w:t xml:space="preserve">train_model.py</w:t>
      </w:r>
      <w:r>
        <w:t xml:space="preserve">:</w:t>
      </w:r>
      <w:r>
        <w:t xml:space="preserve"> </w:t>
      </w:r>
      <w:r>
        <w:t xml:space="preserve">-</w:t>
      </w:r>
      <w:r>
        <w:t xml:space="preserve"> </w:t>
      </w:r>
      <w:r>
        <w:rPr>
          <w:rStyle w:val="VerbatimChar"/>
        </w:rPr>
        <w:t xml:space="preserve">fillna(0)</w:t>
      </w:r>
      <w:r>
        <w:t xml:space="preserve">: xử lý giá trị thiếu (file không có section</w:t>
      </w:r>
      <w:r>
        <w:t xml:space="preserve"> </w:t>
      </w:r>
      <w:r>
        <w:rPr>
          <w:rStyle w:val="VerbatimChar"/>
        </w:rPr>
        <w:t xml:space="preserve">.text</w:t>
      </w:r>
      <w:r>
        <w:t xml:space="preserve"> </w:t>
      </w:r>
      <w:r>
        <w:t xml:space="preserve">→ feature_2 = 0).</w:t>
      </w:r>
      <w:r>
        <w:t xml:space="preserve"> </w:t>
      </w:r>
      <w:r>
        <w:t xml:space="preserve">-</w:t>
      </w:r>
      <w:r>
        <w:t xml:space="preserve"> </w:t>
      </w:r>
      <w:r>
        <w:rPr>
          <w:rStyle w:val="VerbatimChar"/>
        </w:rPr>
        <w:t xml:space="preserve">astype(np.float32)</w:t>
      </w:r>
      <w:r>
        <w:t xml:space="preserve">: tối ưu bộ nhớ và tốc độ inference.</w:t>
      </w:r>
    </w:p>
    <w:bookmarkEnd w:id="11"/>
    <w:bookmarkStart w:id="12" w:name="phân-tích-thống-kê-bộ-dữ-liệu"/>
    <w:p>
      <w:pPr>
        <w:pStyle w:val="Heading3"/>
      </w:pPr>
      <w:r>
        <w:t xml:space="preserve">12.4 Phân tích thống kê bộ dữ liệu</w:t>
      </w:r>
    </w:p>
    <w:p>
      <w:pPr>
        <w:pStyle w:val="FirstParagraph"/>
      </w:pPr>
      <w:r>
        <w:t xml:space="preserve">Sau khi áp dụng SMOTE (với dataset 500 wannacry + 2000 benign):</w:t>
      </w:r>
      <w:r>
        <w:t xml:space="preserve"> </w:t>
      </w:r>
      <w:r>
        <w:t xml:space="preserve">-</w:t>
      </w:r>
      <w:r>
        <w:t xml:space="preserve"> </w:t>
      </w:r>
      <w:r>
        <w:rPr>
          <w:b/>
          <w:bCs/>
        </w:rPr>
        <w:t xml:space="preserve">Trước SMOTE:</w:t>
      </w:r>
      <w:r>
        <w:t xml:space="preserve"> </w:t>
      </w:r>
      <w:r>
        <w:t xml:space="preserve">2500 mẫu, imbalance ratio = 500/2000 = 0.25 &gt; 0.2 → kích hoạt SMOTE.</w:t>
      </w:r>
      <w:r>
        <w:t xml:space="preserve"> </w:t>
      </w:r>
      <w:r>
        <w:t xml:space="preserve">-</w:t>
      </w:r>
      <w:r>
        <w:t xml:space="preserve"> </w:t>
      </w:r>
      <w:r>
        <w:rPr>
          <w:b/>
          <w:bCs/>
        </w:rPr>
        <w:t xml:space="preserve">Sau SMOTE:</w:t>
      </w:r>
      <w:r>
        <w:t xml:space="preserve"> </w:t>
      </w:r>
      <w:r>
        <w:t xml:space="preserve">~4000 mẫu với tỷ lệ cân bằng 1:1.</w:t>
      </w:r>
    </w:p>
    <w:p>
      <w:pPr>
        <w:pStyle w:val="BodyText"/>
      </w:pPr>
      <w:r>
        <w:t xml:space="preserve">Cross-validation 5-fold đảm bảo không có data leakage từ SMOTE: SMOTE được áp dụng chỉ trong training fold, không áp dụng cho validation fold.</w:t>
      </w:r>
    </w:p>
    <w:p>
      <w:r>
        <w:pict>
          <v:rect style="width:0;height:1.5pt" o:hralign="center" o:hrstd="t" o:hr="t"/>
        </w:pict>
      </w:r>
    </w:p>
    <w:bookmarkEnd w:id="12"/>
    <w:bookmarkEnd w:id="13"/>
    <w:bookmarkStart w:id="30" w:name="X8761b42d2733fee9b7b8c5203a3377692968d56"/>
    <w:p>
      <w:pPr>
        <w:pStyle w:val="Heading2"/>
      </w:pPr>
      <w:r>
        <w:t xml:space="preserve">CHƯƠNG 13: KẾT QUẢ THỰC NGHIỆM VÀ ĐÁNH GIÁ</w:t>
      </w:r>
    </w:p>
    <w:bookmarkStart w:id="14" w:name="môi-trường-thực-nghiệm"/>
    <w:p>
      <w:pPr>
        <w:pStyle w:val="Heading3"/>
      </w:pPr>
      <w:r>
        <w:t xml:space="preserve">13.1 Môi trường thực nghiệm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Chi tiết</w:t>
            </w:r>
          </w:p>
        </w:tc>
      </w:tr>
      <w:tr>
        <w:tc>
          <w:tcPr/>
          <w:p>
            <w:pPr>
              <w:pStyle w:val="Compact"/>
            </w:pPr>
            <w:r>
              <w:rPr>
                <w:b/>
                <w:bCs/>
              </w:rPr>
              <w:t xml:space="preserve">Thiết bị</w:t>
            </w:r>
          </w:p>
        </w:tc>
        <w:tc>
          <w:tcPr/>
          <w:p>
            <w:pPr>
              <w:pStyle w:val="Compact"/>
            </w:pPr>
            <w:r>
              <w:t xml:space="preserve">Lenovo Legion 5 Pro 2022</w:t>
            </w:r>
          </w:p>
        </w:tc>
      </w:tr>
      <w:tr>
        <w:tc>
          <w:tcPr/>
          <w:p>
            <w:pPr>
              <w:pStyle w:val="Compact"/>
            </w:pPr>
            <w:r>
              <w:rPr>
                <w:b/>
                <w:bCs/>
              </w:rPr>
              <w:t xml:space="preserve">CPU</w:t>
            </w:r>
          </w:p>
        </w:tc>
        <w:tc>
          <w:tcPr/>
          <w:p>
            <w:pPr>
              <w:pStyle w:val="Compact"/>
            </w:pPr>
            <w:r>
              <w:t xml:space="preserve">Intel Core i7-12700H (14 cores, 20 threads, up to 4.7GHz)</w:t>
            </w:r>
          </w:p>
        </w:tc>
      </w:tr>
      <w:tr>
        <w:tc>
          <w:tcPr/>
          <w:p>
            <w:pPr>
              <w:pStyle w:val="Compact"/>
            </w:pPr>
            <w:r>
              <w:rPr>
                <w:b/>
                <w:bCs/>
              </w:rPr>
              <w:t xml:space="preserve">RAM</w:t>
            </w:r>
          </w:p>
        </w:tc>
        <w:tc>
          <w:tcPr/>
          <w:p>
            <w:pPr>
              <w:pStyle w:val="Compact"/>
            </w:pPr>
            <w:r>
              <w:t xml:space="preserve">32GB DDR5-4800</w:t>
            </w:r>
          </w:p>
        </w:tc>
      </w:tr>
      <w:tr>
        <w:tc>
          <w:tcPr/>
          <w:p>
            <w:pPr>
              <w:pStyle w:val="Compact"/>
            </w:pPr>
            <w:r>
              <w:rPr>
                <w:b/>
                <w:bCs/>
              </w:rPr>
              <w:t xml:space="preserve">GPU</w:t>
            </w:r>
          </w:p>
        </w:tc>
        <w:tc>
          <w:tcPr/>
          <w:p>
            <w:pPr>
              <w:pStyle w:val="Compact"/>
            </w:pPr>
            <w:r>
              <w:t xml:space="preserve">NVIDIA GeForce RTX 3050Ti 4GB</w:t>
            </w:r>
          </w:p>
        </w:tc>
      </w:tr>
      <w:tr>
        <w:tc>
          <w:tcPr/>
          <w:p>
            <w:pPr>
              <w:pStyle w:val="Compact"/>
            </w:pPr>
            <w:r>
              <w:rPr>
                <w:b/>
                <w:bCs/>
              </w:rPr>
              <w:t xml:space="preserve">OS</w:t>
            </w:r>
          </w:p>
        </w:tc>
        <w:tc>
          <w:tcPr/>
          <w:p>
            <w:pPr>
              <w:pStyle w:val="Compact"/>
            </w:pPr>
            <w:r>
              <w:t xml:space="preserve">Windows 11 Pro 22H2</w:t>
            </w:r>
          </w:p>
        </w:tc>
      </w:tr>
      <w:tr>
        <w:tc>
          <w:tcPr/>
          <w:p>
            <w:pPr>
              <w:pStyle w:val="Compact"/>
            </w:pPr>
            <w:r>
              <w:rPr>
                <w:b/>
                <w:bCs/>
              </w:rPr>
              <w:t xml:space="preserve">Python</w:t>
            </w:r>
          </w:p>
        </w:tc>
        <w:tc>
          <w:tcPr/>
          <w:p>
            <w:pPr>
              <w:pStyle w:val="Compact"/>
            </w:pPr>
            <w:r>
              <w:t xml:space="preserve">3.11.9</w:t>
            </w:r>
          </w:p>
        </w:tc>
      </w:tr>
      <w:tr>
        <w:tc>
          <w:tcPr/>
          <w:p>
            <w:pPr>
              <w:pStyle w:val="Compact"/>
            </w:pPr>
            <w:r>
              <w:rPr>
                <w:b/>
                <w:bCs/>
              </w:rPr>
              <w:t xml:space="preserve">scikit-learn</w:t>
            </w:r>
          </w:p>
        </w:tc>
        <w:tc>
          <w:tcPr/>
          <w:p>
            <w:pPr>
              <w:pStyle w:val="Compact"/>
            </w:pPr>
            <w:r>
              <w:t xml:space="preserve">1.4.x</w:t>
            </w:r>
          </w:p>
        </w:tc>
      </w:tr>
      <w:tr>
        <w:tc>
          <w:tcPr/>
          <w:p>
            <w:pPr>
              <w:pStyle w:val="Compact"/>
            </w:pPr>
            <w:r>
              <w:rPr>
                <w:b/>
                <w:bCs/>
              </w:rPr>
              <w:t xml:space="preserve">yara-python</w:t>
            </w:r>
          </w:p>
        </w:tc>
        <w:tc>
          <w:tcPr/>
          <w:p>
            <w:pPr>
              <w:pStyle w:val="Compact"/>
            </w:pPr>
            <w:r>
              <w:t xml:space="preserve">4.5.x</w:t>
            </w:r>
          </w:p>
        </w:tc>
      </w:tr>
      <w:tr>
        <w:tc>
          <w:tcPr/>
          <w:p>
            <w:pPr>
              <w:pStyle w:val="Compact"/>
            </w:pPr>
            <w:r>
              <w:rPr>
                <w:b/>
                <w:bCs/>
              </w:rPr>
              <w:t xml:space="preserve">pefile</w:t>
            </w:r>
          </w:p>
        </w:tc>
        <w:tc>
          <w:tcPr/>
          <w:p>
            <w:pPr>
              <w:pStyle w:val="Compact"/>
            </w:pPr>
            <w:r>
              <w:t xml:space="preserve">2023.2.7</w:t>
            </w:r>
          </w:p>
        </w:tc>
      </w:tr>
      <w:tr>
        <w:tc>
          <w:tcPr/>
          <w:p>
            <w:pPr>
              <w:pStyle w:val="Compact"/>
            </w:pPr>
            <w:r>
              <w:rPr>
                <w:b/>
                <w:bCs/>
              </w:rPr>
              <w:t xml:space="preserve">imbalanced-learn</w:t>
            </w:r>
          </w:p>
        </w:tc>
        <w:tc>
          <w:tcPr/>
          <w:p>
            <w:pPr>
              <w:pStyle w:val="Compact"/>
            </w:pPr>
            <w:r>
              <w:t xml:space="preserve">0.12.x</w:t>
            </w:r>
          </w:p>
        </w:tc>
      </w:tr>
    </w:tbl>
    <w:bookmarkEnd w:id="14"/>
    <w:bookmarkStart w:id="18" w:name="các-chỉ-số-đánh-giá"/>
    <w:p>
      <w:pPr>
        <w:pStyle w:val="Heading3"/>
      </w:pPr>
      <w:r>
        <w:t xml:space="preserve">13.2 Các chỉ số đánh giá</w:t>
      </w:r>
    </w:p>
    <w:bookmarkStart w:id="15" w:name="precision-recall-f1-score"/>
    <w:p>
      <w:pPr>
        <w:pStyle w:val="Heading4"/>
      </w:pPr>
      <w:r>
        <w:t xml:space="preserve">13.2.1 Precision, Recall, F1-Score</w:t>
      </w:r>
    </w:p>
    <w:p>
      <w:pPr>
        <w:pStyle w:val="FirstParagraph"/>
      </w:pPr>
      <m:oMathPara>
        <m:oMathParaPr>
          <m:jc m:val="center"/>
        </m:oMathParaPr>
        <m:oMath>
          <m:r>
            <m:rPr>
              <m:nor/>
              <m:sty m:val="p"/>
            </m:rPr>
            <m:t>Precision</m:t>
          </m:r>
          <m:r>
            <m:rPr>
              <m:sty m:val="p"/>
            </m:rPr>
            <m:t>=</m:t>
          </m:r>
          <m:r>
            <m:t>P</m:t>
          </m:r>
          <m:r>
            <m:rPr>
              <m:sty m:val="p"/>
            </m:rPr>
            <m:t>=</m:t>
          </m:r>
          <m:f>
            <m:fPr>
              <m:type m:val="bar"/>
            </m:fPr>
            <m:num>
              <m:r>
                <m:t>T</m:t>
              </m:r>
              <m:r>
                <m:t>P</m:t>
              </m:r>
            </m:num>
            <m:den>
              <m:r>
                <m:t>T</m:t>
              </m:r>
              <m:r>
                <m:t>P</m:t>
              </m:r>
              <m:r>
                <m:rPr>
                  <m:sty m:val="p"/>
                </m:rPr>
                <m:t>+</m:t>
              </m:r>
              <m:r>
                <m:t>F</m:t>
              </m:r>
              <m:r>
                <m:t>P</m:t>
              </m:r>
            </m:den>
          </m:f>
        </m:oMath>
      </m:oMathPara>
    </w:p>
    <w:p>
      <w:pPr>
        <w:pStyle w:val="FirstParagraph"/>
      </w:pPr>
      <m:oMathPara>
        <m:oMathParaPr>
          <m:jc m:val="center"/>
        </m:oMathParaPr>
        <m:oMath>
          <m:r>
            <m:rPr>
              <m:nor/>
              <m:sty m:val="p"/>
            </m:rPr>
            <m:t>Recall</m:t>
          </m:r>
          <m:r>
            <m:rPr>
              <m:sty m:val="p"/>
            </m:rPr>
            <m:t>=</m:t>
          </m:r>
          <m:r>
            <m:t>R</m:t>
          </m:r>
          <m:r>
            <m:rPr>
              <m:sty m:val="p"/>
            </m:rPr>
            <m:t>=</m:t>
          </m:r>
          <m:f>
            <m:fPr>
              <m:type m:val="bar"/>
            </m:fPr>
            <m:num>
              <m:r>
                <m:t>T</m:t>
              </m:r>
              <m:r>
                <m:t>P</m:t>
              </m:r>
            </m:num>
            <m:den>
              <m:r>
                <m:t>T</m:t>
              </m:r>
              <m:r>
                <m:t>P</m:t>
              </m:r>
              <m:r>
                <m:rPr>
                  <m:sty m:val="p"/>
                </m:rPr>
                <m:t>+</m:t>
              </m:r>
              <m:r>
                <m:t>F</m:t>
              </m:r>
              <m:r>
                <m:t>N</m:t>
              </m:r>
            </m:den>
          </m:f>
        </m:oMath>
      </m:oMathPara>
    </w:p>
    <w:p>
      <w:pPr>
        <w:pStyle w:val="FirstParagraph"/>
      </w:pPr>
      <m:oMathPara>
        <m:oMathParaPr>
          <m:jc m:val="center"/>
        </m:oMathParaPr>
        <m:oMath>
          <m:sSub>
            <m:e>
              <m:r>
                <m:t>F</m:t>
              </m:r>
            </m:e>
            <m:sub>
              <m:r>
                <m:t>1</m:t>
              </m:r>
            </m:sub>
          </m:sSub>
          <m:r>
            <m:rPr>
              <m:sty m:val="p"/>
            </m:rPr>
            <m:t>=</m:t>
          </m:r>
          <m:r>
            <m:t>2</m:t>
          </m:r>
          <m:r>
            <m:rPr>
              <m:sty m:val="p"/>
            </m:rPr>
            <m:t>⋅</m:t>
          </m:r>
          <m:f>
            <m:fPr>
              <m:type m:val="bar"/>
            </m:fPr>
            <m:num>
              <m:r>
                <m:t>P</m:t>
              </m:r>
              <m:r>
                <m:rPr>
                  <m:sty m:val="p"/>
                </m:rPr>
                <m:t>⋅</m:t>
              </m:r>
              <m:r>
                <m:t>R</m:t>
              </m:r>
            </m:num>
            <m:den>
              <m:r>
                <m:t>P</m:t>
              </m:r>
              <m:r>
                <m:rPr>
                  <m:sty m:val="p"/>
                </m:rPr>
                <m:t>+</m:t>
              </m:r>
              <m:r>
                <m:t>R</m:t>
              </m:r>
            </m:den>
          </m:f>
          <m:r>
            <m:rPr>
              <m:sty m:val="p"/>
            </m:rPr>
            <m:t>=</m:t>
          </m:r>
          <m:f>
            <m:fPr>
              <m:type m:val="bar"/>
            </m:fPr>
            <m:num>
              <m:r>
                <m:t>2</m:t>
              </m:r>
              <m:r>
                <m:rPr>
                  <m:sty m:val="p"/>
                </m:rPr>
                <m:t>⋅</m:t>
              </m:r>
              <m:r>
                <m:t>T</m:t>
              </m:r>
              <m:r>
                <m:t>P</m:t>
              </m:r>
            </m:num>
            <m:den>
              <m:r>
                <m:t>2</m:t>
              </m:r>
              <m:r>
                <m:rPr>
                  <m:sty m:val="p"/>
                </m:rPr>
                <m:t>⋅</m:t>
              </m:r>
              <m:r>
                <m:t>T</m:t>
              </m:r>
              <m:r>
                <m:t>P</m:t>
              </m:r>
              <m:r>
                <m:rPr>
                  <m:sty m:val="p"/>
                </m:rPr>
                <m:t>+</m:t>
              </m:r>
              <m:r>
                <m:t>F</m:t>
              </m:r>
              <m:r>
                <m:t>P</m:t>
              </m:r>
              <m:r>
                <m:rPr>
                  <m:sty m:val="p"/>
                </m:rPr>
                <m:t>+</m:t>
              </m:r>
              <m:r>
                <m:t>F</m:t>
              </m:r>
              <m:r>
                <m:t>N</m:t>
              </m:r>
            </m:den>
          </m:f>
        </m:oMath>
      </m:oMathPara>
    </w:p>
    <w:p>
      <w:pPr>
        <w:pStyle w:val="FirstParagraph"/>
      </w:pPr>
      <w:r>
        <w:t xml:space="preserve">Trong bài toán phát hiện mã độc,</w:t>
      </w:r>
      <w:r>
        <w:t xml:space="preserve"> </w:t>
      </w:r>
      <w:r>
        <w:rPr>
          <w:b/>
          <w:bCs/>
        </w:rPr>
        <w:t xml:space="preserve">Recall quan trọng hơn Precision</w:t>
      </w:r>
      <w:r>
        <w:t xml:space="preserve"> </w:t>
      </w:r>
      <w:r>
        <w:t xml:space="preserve">— bỏ sót mã độc (FN cao) nguy hiểm hơn cảnh báo nhầm (FP cao). Tuy nhiên FP quá cao dẫn đến alert fatigue.</w:t>
      </w:r>
    </w:p>
    <w:bookmarkEnd w:id="15"/>
    <w:bookmarkStart w:id="16" w:name="confusion-matrix"/>
    <w:p>
      <w:pPr>
        <w:pStyle w:val="Heading4"/>
      </w:pPr>
      <w:r>
        <w:t xml:space="preserve">13.2.2 Confusion Matrix</w:t>
      </w:r>
    </w:p>
    <w:p>
      <w:pPr>
        <w:pStyle w:val="SourceCode"/>
      </w:pPr>
      <w:r>
        <w:rPr>
          <w:rStyle w:val="VerbatimChar"/>
        </w:rPr>
        <w:t xml:space="preserve">                Predicted</w:t>
      </w:r>
      <w:r>
        <w:br/>
      </w:r>
      <w:r>
        <w:rPr>
          <w:rStyle w:val="VerbatimChar"/>
        </w:rPr>
        <w:t xml:space="preserve">                Benign  WannaCry</w:t>
      </w:r>
      <w:r>
        <w:br/>
      </w:r>
      <w:r>
        <w:rPr>
          <w:rStyle w:val="VerbatimChar"/>
        </w:rPr>
        <w:t xml:space="preserve">Actual Benign  [  TN   |   FP  ]</w:t>
      </w:r>
      <w:r>
        <w:br/>
      </w:r>
      <w:r>
        <w:rPr>
          <w:rStyle w:val="VerbatimChar"/>
        </w:rPr>
        <w:t xml:space="preserve">       WannaCry[  FN   |   TP  ]</w:t>
      </w:r>
    </w:p>
    <w:bookmarkEnd w:id="16"/>
    <w:bookmarkStart w:id="17" w:name="auc-roc"/>
    <w:p>
      <w:pPr>
        <w:pStyle w:val="Heading4"/>
      </w:pPr>
      <w:r>
        <w:t xml:space="preserve">13.2.3 AUC-ROC</w:t>
      </w:r>
    </w:p>
    <w:p>
      <w:pPr>
        <w:pStyle w:val="FirstParagraph"/>
      </w:pPr>
      <w:r>
        <w:t xml:space="preserve">AUC-ROC (Area Under the ROC Curve) đo khả năng phân biệt giữa hai class tổng quát, không phụ thuộc vào threshold. AUC = 1.0 là phân loại hoàn hảo; AUC = 0.5 là ngẫu nhiên.</w:t>
      </w:r>
    </w:p>
    <w:bookmarkEnd w:id="17"/>
    <w:bookmarkEnd w:id="18"/>
    <w:bookmarkStart w:id="22" w:name="kết-quả-từng-lớp-phát-hiện"/>
    <w:p>
      <w:pPr>
        <w:pStyle w:val="Heading3"/>
      </w:pPr>
      <w:r>
        <w:t xml:space="preserve">13.3 Kết quả từng lớp phát hiện</w:t>
      </w:r>
    </w:p>
    <w:bookmarkStart w:id="19" w:name="ml-engine-random-forest-độc-lập"/>
    <w:p>
      <w:pPr>
        <w:pStyle w:val="Heading4"/>
      </w:pPr>
      <w:r>
        <w:t xml:space="preserve">13.3.1 ML Engine (Random Forest độc lập)</w:t>
      </w:r>
    </w:p>
    <w:p>
      <w:pPr>
        <w:pStyle w:val="FirstParagraph"/>
      </w:pPr>
      <w:r>
        <w:t xml:space="preserve">Kết quả trên tập test (20% dataset, sau SMOTE):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Class: Benign</w:t>
            </w:r>
          </w:p>
        </w:tc>
        <w:tc>
          <w:tcPr/>
          <w:p>
            <w:pPr>
              <w:pStyle w:val="Compact"/>
            </w:pPr>
            <w:r>
              <w:t xml:space="preserve">Class: WannaCry</w:t>
            </w:r>
          </w:p>
        </w:tc>
      </w:tr>
      <w:tr>
        <w:tc>
          <w:tcPr/>
          <w:p>
            <w:pPr>
              <w:pStyle w:val="Compact"/>
            </w:pPr>
            <w:r>
              <w:t xml:space="preserve">Precision</w:t>
            </w:r>
          </w:p>
        </w:tc>
        <w:tc>
          <w:tcPr/>
          <w:p>
            <w:pPr>
              <w:pStyle w:val="Compact"/>
            </w:pPr>
            <w:r>
              <w:t xml:space="preserve">0.97</w:t>
            </w:r>
          </w:p>
        </w:tc>
        <w:tc>
          <w:tcPr/>
          <w:p>
            <w:pPr>
              <w:pStyle w:val="Compact"/>
            </w:pPr>
            <w:r>
              <w:t xml:space="preserve">0.94</w:t>
            </w:r>
          </w:p>
        </w:tc>
      </w:tr>
      <w:tr>
        <w:tc>
          <w:tcPr/>
          <w:p>
            <w:pPr>
              <w:pStyle w:val="Compact"/>
            </w:pPr>
            <w:r>
              <w:t xml:space="preserve">Recall</w:t>
            </w:r>
          </w:p>
        </w:tc>
        <w:tc>
          <w:tcPr/>
          <w:p>
            <w:pPr>
              <w:pStyle w:val="Compact"/>
            </w:pPr>
            <w:r>
              <w:t xml:space="preserve">0.95</w:t>
            </w:r>
          </w:p>
        </w:tc>
        <w:tc>
          <w:tcPr/>
          <w:p>
            <w:pPr>
              <w:pStyle w:val="Compact"/>
            </w:pPr>
            <w:r>
              <w:t xml:space="preserve">0.96</w:t>
            </w:r>
          </w:p>
        </w:tc>
      </w:tr>
      <w:tr>
        <w:tc>
          <w:tcPr/>
          <w:p>
            <w:pPr>
              <w:pStyle w:val="Compact"/>
            </w:pPr>
            <w:r>
              <w:t xml:space="preserve">F1-Score</w:t>
            </w:r>
          </w:p>
        </w:tc>
        <w:tc>
          <w:tcPr/>
          <w:p>
            <w:pPr>
              <w:pStyle w:val="Compact"/>
            </w:pPr>
            <w:r>
              <w:t xml:space="preserve">0.96</w:t>
            </w:r>
          </w:p>
        </w:tc>
        <w:tc>
          <w:tcPr/>
          <w:p>
            <w:pPr>
              <w:pStyle w:val="Compact"/>
            </w:pPr>
            <w:r>
              <w:t xml:space="preserve">0.95</w:t>
            </w:r>
          </w:p>
        </w:tc>
      </w:tr>
      <w:tr>
        <w:tc>
          <w:tcPr/>
          <w:p>
            <w:pPr>
              <w:pStyle w:val="Compact"/>
            </w:pPr>
            <w:r>
              <w:rPr>
                <w:b/>
                <w:bCs/>
              </w:rPr>
              <w:t xml:space="preserve">Accuracy</w:t>
            </w:r>
          </w:p>
        </w:tc>
        <w:tc>
          <w:tcPr/>
          <w:p>
            <w:pPr>
              <w:pStyle w:val="Compact"/>
            </w:pPr>
            <w:r>
              <w:rPr>
                <w:b/>
                <w:bCs/>
              </w:rPr>
              <w:t xml:space="preserve">0.956</w:t>
            </w:r>
          </w:p>
        </w:tc>
        <w:tc>
          <w:tcPr/>
          <w:p>
            <w:pPr>
              <w:pStyle w:val="Compact"/>
            </w:pPr>
            <w:r>
              <w:t xml:space="preserve">—</w:t>
            </w:r>
          </w:p>
        </w:tc>
      </w:tr>
      <w:tr>
        <w:tc>
          <w:tcPr/>
          <w:p>
            <w:pPr>
              <w:pStyle w:val="Compact"/>
            </w:pPr>
            <w:r>
              <w:rPr>
                <w:b/>
                <w:bCs/>
              </w:rPr>
              <w:t xml:space="preserve">AUC-ROC</w:t>
            </w:r>
          </w:p>
        </w:tc>
        <w:tc>
          <w:tcPr/>
          <w:p>
            <w:pPr>
              <w:pStyle w:val="Compact"/>
            </w:pPr>
            <w:r>
              <w:rPr>
                <w:b/>
                <w:bCs/>
              </w:rPr>
              <w:t xml:space="preserve">0.989</w:t>
            </w:r>
          </w:p>
        </w:tc>
        <w:tc>
          <w:tcPr/>
          <w:p>
            <w:pPr>
              <w:pStyle w:val="Compact"/>
            </w:pPr>
            <w:r>
              <w:t xml:space="preserve">—</w:t>
            </w:r>
          </w:p>
        </w:tc>
      </w:tr>
    </w:tbl>
    <w:p>
      <w:pPr>
        <w:pStyle w:val="BodyText"/>
      </w:pPr>
      <w:r>
        <w:rPr>
          <w:b/>
          <w:bCs/>
        </w:rPr>
        <w:t xml:space="preserve">Top 5 Feature Importance</w:t>
      </w:r>
      <w:r>
        <w:t xml:space="preserve"> </w:t>
      </w:r>
      <w:r>
        <w:t xml:space="preserve">(thứ tự giảm dần):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Đặc trưng</w:t>
            </w:r>
          </w:p>
        </w:tc>
        <w:tc>
          <w:tcPr/>
          <w:p>
            <w:pPr>
              <w:pStyle w:val="Compact"/>
            </w:pPr>
            <w:r>
              <w:t xml:space="preserve">Importance</w:t>
            </w:r>
          </w:p>
        </w:tc>
      </w:tr>
      <w:tr>
        <w:tc>
          <w:tcPr/>
          <w:p>
            <w:pPr>
              <w:pStyle w:val="Compact"/>
            </w:pPr>
            <w:r>
              <w:t xml:space="preserve">1</w:t>
            </w:r>
          </w:p>
        </w:tc>
        <w:tc>
          <w:tcPr/>
          <w:p>
            <w:pPr>
              <w:pStyle w:val="Compact"/>
            </w:pPr>
            <w:r>
              <w:t xml:space="preserve">chi_square</w:t>
            </w:r>
          </w:p>
        </w:tc>
        <w:tc>
          <w:tcPr/>
          <w:p>
            <w:pPr>
              <w:pStyle w:val="Compact"/>
            </w:pPr>
            <w:r>
              <w:t xml:space="preserve">0.187</w:t>
            </w:r>
          </w:p>
        </w:tc>
      </w:tr>
      <w:tr>
        <w:tc>
          <w:tcPr/>
          <w:p>
            <w:pPr>
              <w:pStyle w:val="Compact"/>
            </w:pPr>
            <w:r>
              <w:t xml:space="preserve">2</w:t>
            </w:r>
          </w:p>
        </w:tc>
        <w:tc>
          <w:tcPr/>
          <w:p>
            <w:pPr>
              <w:pStyle w:val="Compact"/>
            </w:pPr>
            <w:r>
              <w:t xml:space="preserve">entropy_full</w:t>
            </w:r>
          </w:p>
        </w:tc>
        <w:tc>
          <w:tcPr/>
          <w:p>
            <w:pPr>
              <w:pStyle w:val="Compact"/>
            </w:pPr>
            <w:r>
              <w:t xml:space="preserve">0.163</w:t>
            </w:r>
          </w:p>
        </w:tc>
      </w:tr>
      <w:tr>
        <w:tc>
          <w:tcPr/>
          <w:p>
            <w:pPr>
              <w:pStyle w:val="Compact"/>
            </w:pPr>
            <w:r>
              <w:t xml:space="preserve">3</w:t>
            </w:r>
          </w:p>
        </w:tc>
        <w:tc>
          <w:tcPr/>
          <w:p>
            <w:pPr>
              <w:pStyle w:val="Compact"/>
            </w:pPr>
            <w:r>
              <w:t xml:space="preserve">hist_bin_0_31</w:t>
            </w:r>
          </w:p>
        </w:tc>
        <w:tc>
          <w:tcPr/>
          <w:p>
            <w:pPr>
              <w:pStyle w:val="Compact"/>
            </w:pPr>
            <w:r>
              <w:t xml:space="preserve">0.142</w:t>
            </w:r>
          </w:p>
        </w:tc>
      </w:tr>
      <w:tr>
        <w:tc>
          <w:tcPr/>
          <w:p>
            <w:pPr>
              <w:pStyle w:val="Compact"/>
            </w:pPr>
            <w:r>
              <w:t xml:space="preserve">4</w:t>
            </w:r>
          </w:p>
        </w:tc>
        <w:tc>
          <w:tcPr/>
          <w:p>
            <w:pPr>
              <w:pStyle w:val="Compact"/>
            </w:pPr>
            <w:r>
              <w:t xml:space="preserve">suspicious_imports</w:t>
            </w:r>
          </w:p>
        </w:tc>
        <w:tc>
          <w:tcPr/>
          <w:p>
            <w:pPr>
              <w:pStyle w:val="Compact"/>
            </w:pPr>
            <w:r>
              <w:t xml:space="preserve">0.121</w:t>
            </w:r>
          </w:p>
        </w:tc>
      </w:tr>
      <w:tr>
        <w:tc>
          <w:tcPr/>
          <w:p>
            <w:pPr>
              <w:pStyle w:val="Compact"/>
            </w:pPr>
            <w:r>
              <w:t xml:space="preserve">5</w:t>
            </w:r>
          </w:p>
        </w:tc>
        <w:tc>
          <w:tcPr/>
          <w:p>
            <w:pPr>
              <w:pStyle w:val="Compact"/>
            </w:pPr>
            <w:r>
              <w:t xml:space="preserve">entropy_text</w:t>
            </w:r>
          </w:p>
        </w:tc>
        <w:tc>
          <w:tcPr/>
          <w:p>
            <w:pPr>
              <w:pStyle w:val="Compact"/>
            </w:pPr>
            <w:r>
              <w:t xml:space="preserve">0.098</w:t>
            </w:r>
          </w:p>
        </w:tc>
      </w:tr>
    </w:tbl>
    <w:p>
      <w:pPr>
        <w:pStyle w:val="BodyText"/>
      </w:pPr>
      <w:r>
        <w:rPr>
          <w:rStyle w:val="VerbatimChar"/>
        </w:rPr>
        <w:t xml:space="preserve">chi_square</w:t>
      </w:r>
      <w:r>
        <w:t xml:space="preserve"> </w:t>
      </w:r>
      <w:r>
        <w:t xml:space="preserve">là đặc trưng quan trọng nhất — xác nhận rằng phân phối byte đồng đều (dấu hiệu mã hóa AES) là signal mạnh nhất phân biệt WannaCry.</w:t>
      </w:r>
    </w:p>
    <w:bookmarkEnd w:id="19"/>
    <w:bookmarkStart w:id="20" w:name="pe-analyzer-độc-lập"/>
    <w:p>
      <w:pPr>
        <w:pStyle w:val="Heading4"/>
      </w:pPr>
      <w:r>
        <w:t xml:space="preserve">13.3.2 PE Analyzer (độc lập)</w:t>
      </w:r>
    </w:p>
    <w:p>
      <w:pPr>
        <w:pStyle w:val="FirstParagraph"/>
      </w:pPr>
      <w:r>
        <w:t xml:space="preserve">Tỷ lệ phát hiện theo từng dấu hiệu 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Dấu hiệu</w:t>
            </w:r>
          </w:p>
        </w:tc>
        <w:tc>
          <w:tcPr/>
          <w:p>
            <w:pPr>
              <w:pStyle w:val="Compact"/>
            </w:pPr>
            <w:r>
              <w:t xml:space="preserve">Tỷ lệ phát hiện (trên mẫu WannaCry)</w:t>
            </w:r>
          </w:p>
        </w:tc>
      </w:tr>
      <w:tr>
        <w:tc>
          <w:tcPr/>
          <w:p>
            <w:pPr>
              <w:pStyle w:val="Compact"/>
            </w:pPr>
            <w:r>
              <w:t xml:space="preserve">WannaCry section (</w:t>
            </w:r>
            <w:r>
              <w:rPr>
                <w:rStyle w:val="VerbatimChar"/>
              </w:rPr>
              <w:t xml:space="preserve">.wnry</w:t>
            </w:r>
            <w:r>
              <w:t xml:space="preserve">/</w:t>
            </w:r>
            <w:r>
              <w:rPr>
                <w:rStyle w:val="VerbatimChar"/>
              </w:rPr>
              <w:t xml:space="preserve">.wncry</w:t>
            </w:r>
            <w:r>
              <w:t xml:space="preserve">)</w:t>
            </w:r>
          </w:p>
        </w:tc>
        <w:tc>
          <w:tcPr/>
          <w:p>
            <w:pPr>
              <w:pStyle w:val="Compact"/>
            </w:pPr>
            <w:r>
              <w:t xml:space="preserve">~65%</w:t>
            </w:r>
          </w:p>
        </w:tc>
      </w:tr>
      <w:tr>
        <w:tc>
          <w:tcPr/>
          <w:p>
            <w:pPr>
              <w:pStyle w:val="Compact"/>
            </w:pPr>
            <w:r>
              <w:t xml:space="preserve">Suspicious imports (≥3 API)</w:t>
            </w:r>
          </w:p>
        </w:tc>
        <w:tc>
          <w:tcPr/>
          <w:p>
            <w:pPr>
              <w:pStyle w:val="Compact"/>
            </w:pPr>
            <w:r>
              <w:t xml:space="preserve">~85%</w:t>
            </w:r>
          </w:p>
        </w:tc>
      </w:tr>
      <w:tr>
        <w:tc>
          <w:tcPr/>
          <w:p>
            <w:pPr>
              <w:pStyle w:val="Compact"/>
            </w:pPr>
            <w:r>
              <w:t xml:space="preserve">Packer detection</w:t>
            </w:r>
          </w:p>
        </w:tc>
        <w:tc>
          <w:tcPr/>
          <w:p>
            <w:pPr>
              <w:pStyle w:val="Compact"/>
            </w:pPr>
            <w:r>
              <w:t xml:space="preserve">~40%</w:t>
            </w:r>
          </w:p>
        </w:tc>
      </w:tr>
      <w:tr>
        <w:tc>
          <w:tcPr/>
          <w:p>
            <w:pPr>
              <w:pStyle w:val="Compact"/>
            </w:pPr>
            <w:r>
              <w:t xml:space="preserve">Ít sections (&lt; 3)</w:t>
            </w:r>
          </w:p>
        </w:tc>
        <w:tc>
          <w:tcPr/>
          <w:p>
            <w:pPr>
              <w:pStyle w:val="Compact"/>
            </w:pPr>
            <w:r>
              <w:t xml:space="preserve">~50%</w:t>
            </w:r>
          </w:p>
        </w:tc>
      </w:tr>
      <w:tr>
        <w:tc>
          <w:tcPr/>
          <w:p>
            <w:pPr>
              <w:pStyle w:val="Compact"/>
            </w:pPr>
            <w:r>
              <w:rPr>
                <w:b/>
                <w:bCs/>
              </w:rPr>
              <w:t xml:space="preserve">suspicion_score ≥ 0.3</w:t>
            </w:r>
          </w:p>
        </w:tc>
        <w:tc>
          <w:tcPr/>
          <w:p>
            <w:pPr>
              <w:pStyle w:val="Compact"/>
            </w:pPr>
            <w:r>
              <w:rPr>
                <w:b/>
                <w:bCs/>
              </w:rPr>
              <w:t xml:space="preserve">~88%</w:t>
            </w:r>
          </w:p>
        </w:tc>
      </w:tr>
      <w:tr>
        <w:tc>
          <w:tcPr/>
          <w:p>
            <w:pPr>
              <w:pStyle w:val="Compact"/>
            </w:pPr>
            <w:r>
              <w:rPr>
                <w:b/>
                <w:bCs/>
              </w:rPr>
              <w:t xml:space="preserve">suspicion_score ≥ 0.6</w:t>
            </w:r>
          </w:p>
        </w:tc>
        <w:tc>
          <w:tcPr/>
          <w:p>
            <w:pPr>
              <w:pStyle w:val="Compact"/>
            </w:pPr>
            <w:r>
              <w:rPr>
                <w:b/>
                <w:bCs/>
              </w:rPr>
              <w:t xml:space="preserve">~72%</w:t>
            </w:r>
          </w:p>
        </w:tc>
      </w:tr>
    </w:tbl>
    <w:p>
      <w:pPr>
        <w:pStyle w:val="BodyText"/>
      </w:pPr>
      <w:r>
        <w:t xml:space="preserve">PE Analyzer một mình đạt Recall ~88% (threshold 0.3) với FPR ~8%.</w:t>
      </w:r>
    </w:p>
    <w:bookmarkEnd w:id="20"/>
    <w:bookmarkStart w:id="21" w:name="yara-engine-7-rules"/>
    <w:p>
      <w:pPr>
        <w:pStyle w:val="Heading4"/>
      </w:pPr>
      <w:r>
        <w:t xml:space="preserve">13.3.3 YARA Engine (7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Tỷ lệ match (mẫu WannaCry)</w:t>
            </w:r>
          </w:p>
        </w:tc>
        <w:tc>
          <w:tcPr/>
          <w:p>
            <w:pPr>
              <w:pStyle w:val="Compact"/>
            </w:pPr>
            <w:r>
              <w:t xml:space="preserve">FPR dự kiến</w:t>
            </w:r>
          </w:p>
        </w:tc>
      </w:tr>
      <w:tr>
        <w:tc>
          <w:tcPr/>
          <w:p>
            <w:pPr>
              <w:pStyle w:val="Compact"/>
            </w:pPr>
            <w:r>
              <w:t xml:space="preserve">WannaCry_Strings</w:t>
            </w:r>
          </w:p>
        </w:tc>
        <w:tc>
          <w:tcPr/>
          <w:p>
            <w:pPr>
              <w:pStyle w:val="Compact"/>
            </w:pPr>
            <w:r>
              <w:t xml:space="preserve">~90%</w:t>
            </w:r>
          </w:p>
        </w:tc>
        <w:tc>
          <w:tcPr/>
          <w:p>
            <w:pPr>
              <w:pStyle w:val="Compact"/>
            </w:pPr>
            <w:r>
              <w:t xml:space="preserve">&lt; 0.01%</w:t>
            </w:r>
          </w:p>
        </w:tc>
      </w:tr>
      <w:tr>
        <w:tc>
          <w:tcPr/>
          <w:p>
            <w:pPr>
              <w:pStyle w:val="Compact"/>
            </w:pPr>
            <w:r>
              <w:t xml:space="preserve">WannaCry_Killswitch</w:t>
            </w:r>
          </w:p>
        </w:tc>
        <w:tc>
          <w:tcPr/>
          <w:p>
            <w:pPr>
              <w:pStyle w:val="Compact"/>
            </w:pPr>
            <w:r>
              <w:t xml:space="preserve">~85%</w:t>
            </w:r>
          </w:p>
        </w:tc>
        <w:tc>
          <w:tcPr/>
          <w:p>
            <w:pPr>
              <w:pStyle w:val="Compact"/>
            </w:pPr>
            <w:r>
              <w:t xml:space="preserve">≈ 0%</w:t>
            </w:r>
          </w:p>
        </w:tc>
      </w:tr>
      <w:tr>
        <w:tc>
          <w:tcPr/>
          <w:p>
            <w:pPr>
              <w:pStyle w:val="Compact"/>
            </w:pPr>
            <w:r>
              <w:t xml:space="preserve">WannaCry_Mutex</w:t>
            </w:r>
          </w:p>
        </w:tc>
        <w:tc>
          <w:tcPr/>
          <w:p>
            <w:pPr>
              <w:pStyle w:val="Compact"/>
            </w:pPr>
            <w:r>
              <w:t xml:space="preserve">~80%</w:t>
            </w:r>
          </w:p>
        </w:tc>
        <w:tc>
          <w:tcPr/>
          <w:p>
            <w:pPr>
              <w:pStyle w:val="Compact"/>
            </w:pPr>
            <w:r>
              <w:t xml:space="preserve">≈ 0%</w:t>
            </w:r>
          </w:p>
        </w:tc>
      </w:tr>
      <w:tr>
        <w:tc>
          <w:tcPr/>
          <w:p>
            <w:pPr>
              <w:pStyle w:val="Compact"/>
            </w:pPr>
            <w:r>
              <w:t xml:space="preserve">WannaCry_Crypto_Imports</w:t>
            </w:r>
          </w:p>
        </w:tc>
        <w:tc>
          <w:tcPr/>
          <w:p>
            <w:pPr>
              <w:pStyle w:val="Compact"/>
            </w:pPr>
            <w:r>
              <w:t xml:space="preserve">~70%</w:t>
            </w:r>
          </w:p>
        </w:tc>
        <w:tc>
          <w:tcPr/>
          <w:p>
            <w:pPr>
              <w:pStyle w:val="Compact"/>
            </w:pPr>
            <w:r>
              <w:t xml:space="preserve">&lt; 0.1%</w:t>
            </w:r>
          </w:p>
        </w:tc>
      </w:tr>
      <w:tr>
        <w:tc>
          <w:tcPr/>
          <w:p>
            <w:pPr>
              <w:pStyle w:val="Compact"/>
            </w:pPr>
            <w:r>
              <w:t xml:space="preserve">WannaCry_Ransom_Note</w:t>
            </w:r>
          </w:p>
        </w:tc>
        <w:tc>
          <w:tcPr/>
          <w:p>
            <w:pPr>
              <w:pStyle w:val="Compact"/>
            </w:pPr>
            <w:r>
              <w:t xml:space="preserve">~75%</w:t>
            </w:r>
          </w:p>
        </w:tc>
        <w:tc>
          <w:tcPr/>
          <w:p>
            <w:pPr>
              <w:pStyle w:val="Compact"/>
            </w:pPr>
            <w:r>
              <w:t xml:space="preserve">≈ 0%</w:t>
            </w:r>
          </w:p>
        </w:tc>
      </w:tr>
      <w:tr>
        <w:tc>
          <w:tcPr/>
          <w:p>
            <w:pPr>
              <w:pStyle w:val="Compact"/>
            </w:pPr>
            <w:r>
              <w:t xml:space="preserve">WannaCry_File_Extension</w:t>
            </w:r>
          </w:p>
        </w:tc>
        <w:tc>
          <w:tcPr/>
          <w:p>
            <w:pPr>
              <w:pStyle w:val="Compact"/>
            </w:pPr>
            <w:r>
              <w:t xml:space="preserve">~60%</w:t>
            </w:r>
          </w:p>
        </w:tc>
        <w:tc>
          <w:tcPr/>
          <w:p>
            <w:pPr>
              <w:pStyle w:val="Compact"/>
            </w:pPr>
            <w:r>
              <w:t xml:space="preserve">&lt; 0.05%</w:t>
            </w:r>
          </w:p>
        </w:tc>
      </w:tr>
      <w:tr>
        <w:tc>
          <w:tcPr/>
          <w:p>
            <w:pPr>
              <w:pStyle w:val="Compact"/>
            </w:pPr>
            <w:r>
              <w:t xml:space="preserve">WannaCry_SMB_Exploit</w:t>
            </w:r>
          </w:p>
        </w:tc>
        <w:tc>
          <w:tcPr/>
          <w:p>
            <w:pPr>
              <w:pStyle w:val="Compact"/>
            </w:pPr>
            <w:r>
              <w:t xml:space="preserve">~30%</w:t>
            </w:r>
          </w:p>
        </w:tc>
        <w:tc>
          <w:tcPr/>
          <w:p>
            <w:pPr>
              <w:pStyle w:val="Compact"/>
            </w:pPr>
            <w:r>
              <w:t xml:space="preserve">≈ 0%</w:t>
            </w:r>
          </w:p>
        </w:tc>
      </w:tr>
      <w:tr>
        <w:tc>
          <w:tcPr/>
          <w:p>
            <w:pPr>
              <w:pStyle w:val="Compact"/>
            </w:pPr>
            <w:r>
              <w:rPr>
                <w:b/>
                <w:bCs/>
              </w:rPr>
              <w:t xml:space="preserve">Bất kỳ rule nào</w:t>
            </w:r>
          </w:p>
        </w:tc>
        <w:tc>
          <w:tcPr/>
          <w:p>
            <w:pPr>
              <w:pStyle w:val="Compact"/>
            </w:pPr>
            <w:r>
              <w:rPr>
                <w:b/>
                <w:bCs/>
              </w:rPr>
              <w:t xml:space="preserve">~95%</w:t>
            </w:r>
          </w:p>
        </w:tc>
        <w:tc>
          <w:tcPr/>
          <w:p>
            <w:pPr>
              <w:pStyle w:val="Compact"/>
            </w:pPr>
            <w:r>
              <w:rPr>
                <w:b/>
                <w:bCs/>
              </w:rPr>
              <w:t xml:space="preserve">&lt; 0.1%</w:t>
            </w:r>
          </w:p>
        </w:tc>
      </w:tr>
    </w:tbl>
    <w:p>
      <w:pPr>
        <w:pStyle w:val="BodyText"/>
      </w:pPr>
      <w:r>
        <w:t xml:space="preserve">YARA có FPR gần 0 nhưng Recall ~95% (không phải 100%) — một số biến thể WannaCry đã xóa hoặc thay đổi các chuỗi đặc trưng.</w:t>
      </w:r>
    </w:p>
    <w:bookmarkEnd w:id="21"/>
    <w:bookmarkEnd w:id="22"/>
    <w:bookmarkStart w:id="23" w:name="kết-quả-hệ-thống-tích-hợp-3-lớp"/>
    <w:p>
      <w:pPr>
        <w:pStyle w:val="Heading3"/>
      </w:pPr>
      <w:r>
        <w:t xml:space="preserve">13.4 Kết quả hệ thống tích hợp 3 lớp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Hệ thống</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FPR</w:t>
            </w:r>
          </w:p>
        </w:tc>
      </w:tr>
      <w:tr>
        <w:tc>
          <w:tcPr/>
          <w:p>
            <w:pPr>
              <w:pStyle w:val="Compact"/>
            </w:pPr>
            <w:r>
              <w:t xml:space="preserve">ML đơn lẻ</w:t>
            </w:r>
          </w:p>
        </w:tc>
        <w:tc>
          <w:tcPr/>
          <w:p>
            <w:pPr>
              <w:pStyle w:val="Compact"/>
            </w:pPr>
            <w:r>
              <w:t xml:space="preserve">0.94</w:t>
            </w:r>
          </w:p>
        </w:tc>
        <w:tc>
          <w:tcPr/>
          <w:p>
            <w:pPr>
              <w:pStyle w:val="Compact"/>
            </w:pPr>
            <w:r>
              <w:t xml:space="preserve">0.96</w:t>
            </w:r>
          </w:p>
        </w:tc>
        <w:tc>
          <w:tcPr/>
          <w:p>
            <w:pPr>
              <w:pStyle w:val="Compact"/>
            </w:pPr>
            <w:r>
              <w:t xml:space="preserve">0.95</w:t>
            </w:r>
          </w:p>
        </w:tc>
        <w:tc>
          <w:tcPr/>
          <w:p>
            <w:pPr>
              <w:pStyle w:val="Compact"/>
            </w:pPr>
            <w:r>
              <w:t xml:space="preserve">0.048</w:t>
            </w:r>
          </w:p>
        </w:tc>
      </w:tr>
      <w:tr>
        <w:tc>
          <w:tcPr/>
          <w:p>
            <w:pPr>
              <w:pStyle w:val="Compact"/>
            </w:pPr>
            <w:r>
              <w:t xml:space="preserve">PE đơn lẻ</w:t>
            </w:r>
          </w:p>
        </w:tc>
        <w:tc>
          <w:tcPr/>
          <w:p>
            <w:pPr>
              <w:pStyle w:val="Compact"/>
            </w:pPr>
            <w:r>
              <w:t xml:space="preserve">0.92</w:t>
            </w:r>
          </w:p>
        </w:tc>
        <w:tc>
          <w:tcPr/>
          <w:p>
            <w:pPr>
              <w:pStyle w:val="Compact"/>
            </w:pPr>
            <w:r>
              <w:t xml:space="preserve">0.88</w:t>
            </w:r>
          </w:p>
        </w:tc>
        <w:tc>
          <w:tcPr/>
          <w:p>
            <w:pPr>
              <w:pStyle w:val="Compact"/>
            </w:pPr>
            <w:r>
              <w:t xml:space="preserve">0.90</w:t>
            </w:r>
          </w:p>
        </w:tc>
        <w:tc>
          <w:tcPr/>
          <w:p>
            <w:pPr>
              <w:pStyle w:val="Compact"/>
            </w:pPr>
            <w:r>
              <w:t xml:space="preserve">0.080</w:t>
            </w:r>
          </w:p>
        </w:tc>
      </w:tr>
      <w:tr>
        <w:tc>
          <w:tcPr/>
          <w:p>
            <w:pPr>
              <w:pStyle w:val="Compact"/>
            </w:pPr>
            <w:r>
              <w:t xml:space="preserve">YARA đơn lẻ</w:t>
            </w:r>
          </w:p>
        </w:tc>
        <w:tc>
          <w:tcPr/>
          <w:p>
            <w:pPr>
              <w:pStyle w:val="Compact"/>
            </w:pPr>
            <w:r>
              <w:t xml:space="preserve">0.999</w:t>
            </w:r>
          </w:p>
        </w:tc>
        <w:tc>
          <w:tcPr/>
          <w:p>
            <w:pPr>
              <w:pStyle w:val="Compact"/>
            </w:pPr>
            <w:r>
              <w:t xml:space="preserve">0.95</w:t>
            </w:r>
          </w:p>
        </w:tc>
        <w:tc>
          <w:tcPr/>
          <w:p>
            <w:pPr>
              <w:pStyle w:val="Compact"/>
            </w:pPr>
            <w:r>
              <w:t xml:space="preserve">0.974</w:t>
            </w:r>
          </w:p>
        </w:tc>
        <w:tc>
          <w:tcPr/>
          <w:p>
            <w:pPr>
              <w:pStyle w:val="Compact"/>
            </w:pPr>
            <w:r>
              <w:t xml:space="preserve">0.001</w:t>
            </w:r>
          </w:p>
        </w:tc>
      </w:tr>
      <w:tr>
        <w:tc>
          <w:tcPr/>
          <w:p>
            <w:pPr>
              <w:pStyle w:val="Compact"/>
            </w:pPr>
            <w:r>
              <w:rPr>
                <w:b/>
                <w:bCs/>
              </w:rPr>
              <w:t xml:space="preserve">3 lớp kết hợp</w:t>
            </w:r>
          </w:p>
        </w:tc>
        <w:tc>
          <w:tcPr/>
          <w:p>
            <w:pPr>
              <w:pStyle w:val="Compact"/>
            </w:pPr>
            <w:r>
              <w:rPr>
                <w:b/>
                <w:bCs/>
              </w:rPr>
              <w:t xml:space="preserve">0.97</w:t>
            </w:r>
          </w:p>
        </w:tc>
        <w:tc>
          <w:tcPr/>
          <w:p>
            <w:pPr>
              <w:pStyle w:val="Compact"/>
            </w:pPr>
            <w:r>
              <w:rPr>
                <w:b/>
                <w:bCs/>
              </w:rPr>
              <w:t xml:space="preserve">0.98</w:t>
            </w:r>
          </w:p>
        </w:tc>
        <w:tc>
          <w:tcPr/>
          <w:p>
            <w:pPr>
              <w:pStyle w:val="Compact"/>
            </w:pPr>
            <w:r>
              <w:rPr>
                <w:b/>
                <w:bCs/>
              </w:rPr>
              <w:t xml:space="preserve">0.975</w:t>
            </w:r>
          </w:p>
        </w:tc>
        <w:tc>
          <w:tcPr/>
          <w:p>
            <w:pPr>
              <w:pStyle w:val="Compact"/>
            </w:pPr>
            <w:r>
              <w:rPr>
                <w:b/>
                <w:bCs/>
              </w:rPr>
              <w:t xml:space="preserve">0.018</w:t>
            </w:r>
          </w:p>
        </w:tc>
      </w:tr>
    </w:tbl>
    <w:p>
      <w:pPr>
        <w:pStyle w:val="BodyText"/>
      </w:pPr>
      <w:r>
        <w:t xml:space="preserve">Hệ thống 3 lớp kết hợp đạt</w:t>
      </w:r>
      <w:r>
        <w:t xml:space="preserve"> </w:t>
      </w:r>
      <w:r>
        <w:rPr>
          <w:b/>
          <w:bCs/>
        </w:rPr>
        <w:t xml:space="preserve">F1 = 0.975</w:t>
      </w:r>
      <w:r>
        <w:t xml:space="preserve"> </w:t>
      </w:r>
      <w:r>
        <w:t xml:space="preserve">— cao hơn từng lớp đơn lẻ. Quan trọng hơn, FPR = 0.018 (sau whitelist) đảm bảo người dùng không bị</w:t>
      </w:r>
      <w:r>
        <w:t xml:space="preserve"> </w:t>
      </w:r>
      <w:r>
        <w:t xml:space="preserve">“alert fatigue”</w:t>
      </w:r>
      <w:r>
        <w:t xml:space="preserve">.</w:t>
      </w:r>
    </w:p>
    <w:bookmarkEnd w:id="23"/>
    <w:bookmarkStart w:id="24" w:name="hiệu-năng"/>
    <w:p>
      <w:pPr>
        <w:pStyle w:val="Heading3"/>
      </w:pPr>
      <w:r>
        <w:t xml:space="preserve">13.5 Hiệu năng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Số file</w:t>
            </w:r>
          </w:p>
        </w:tc>
        <w:tc>
          <w:tcPr/>
          <w:p>
            <w:pPr>
              <w:pStyle w:val="Compact"/>
            </w:pPr>
            <w:r>
              <w:t xml:space="preserve">Thời gian (max_workers=4)</w:t>
            </w:r>
          </w:p>
        </w:tc>
        <w:tc>
          <w:tcPr/>
          <w:p>
            <w:pPr>
              <w:pStyle w:val="Compact"/>
            </w:pPr>
            <w:r>
              <w:t xml:space="preserve">Thời gian (max_workers=1)</w:t>
            </w:r>
          </w:p>
        </w:tc>
      </w:tr>
      <w:tr>
        <w:tc>
          <w:tcPr/>
          <w:p>
            <w:pPr>
              <w:pStyle w:val="Compact"/>
            </w:pPr>
            <w:r>
              <w:t xml:space="preserve">10</w:t>
            </w:r>
          </w:p>
        </w:tc>
        <w:tc>
          <w:tcPr/>
          <w:p>
            <w:pPr>
              <w:pStyle w:val="Compact"/>
            </w:pPr>
            <w:r>
              <w:t xml:space="preserve">1.2s</w:t>
            </w:r>
          </w:p>
        </w:tc>
        <w:tc>
          <w:tcPr/>
          <w:p>
            <w:pPr>
              <w:pStyle w:val="Compact"/>
            </w:pPr>
            <w:r>
              <w:t xml:space="preserve">3.8s</w:t>
            </w:r>
          </w:p>
        </w:tc>
      </w:tr>
      <w:tr>
        <w:tc>
          <w:tcPr/>
          <w:p>
            <w:pPr>
              <w:pStyle w:val="Compact"/>
            </w:pPr>
            <w:r>
              <w:t xml:space="preserve">100</w:t>
            </w:r>
          </w:p>
        </w:tc>
        <w:tc>
          <w:tcPr/>
          <w:p>
            <w:pPr>
              <w:pStyle w:val="Compact"/>
            </w:pPr>
            <w:r>
              <w:t xml:space="preserve">9.5s</w:t>
            </w:r>
          </w:p>
        </w:tc>
        <w:tc>
          <w:tcPr/>
          <w:p>
            <w:pPr>
              <w:pStyle w:val="Compact"/>
            </w:pPr>
            <w:r>
              <w:t xml:space="preserve">38.2s</w:t>
            </w:r>
          </w:p>
        </w:tc>
      </w:tr>
      <w:tr>
        <w:tc>
          <w:tcPr/>
          <w:p>
            <w:pPr>
              <w:pStyle w:val="Compact"/>
            </w:pPr>
            <w:r>
              <w:t xml:space="preserve">1000</w:t>
            </w:r>
          </w:p>
        </w:tc>
        <w:tc>
          <w:tcPr/>
          <w:p>
            <w:pPr>
              <w:pStyle w:val="Compact"/>
            </w:pPr>
            <w:r>
              <w:t xml:space="preserve">87s</w:t>
            </w:r>
          </w:p>
        </w:tc>
        <w:tc>
          <w:tcPr/>
          <w:p>
            <w:pPr>
              <w:pStyle w:val="Compact"/>
            </w:pPr>
            <w:r>
              <w:t xml:space="preserve">382s</w:t>
            </w:r>
          </w:p>
        </w:tc>
      </w:tr>
    </w:tbl>
    <w:p>
      <w:pPr>
        <w:pStyle w:val="BodyText"/>
      </w:pPr>
      <w:r>
        <w:t xml:space="preserve">Tốc độ trung bình:</w:t>
      </w:r>
      <w:r>
        <w:t xml:space="preserve"> </w:t>
      </w:r>
      <w:r>
        <w:rPr>
          <w:b/>
          <w:bCs/>
        </w:rPr>
        <w:t xml:space="preserve">~0.87 giây/file</w:t>
      </w:r>
      <w:r>
        <w:t xml:space="preserve"> </w:t>
      </w:r>
      <w:r>
        <w:t xml:space="preserve">với</w:t>
      </w:r>
      <w:r>
        <w:t xml:space="preserve"> </w:t>
      </w:r>
      <w:r>
        <w:rPr>
          <w:rStyle w:val="VerbatimChar"/>
        </w:rPr>
        <w:t xml:space="preserve">max_workers=4</w:t>
      </w:r>
      <w:r>
        <w:t xml:space="preserve"> </w:t>
      </w:r>
      <w:r>
        <w:t xml:space="preserve">trên i7-12700H.</w:t>
      </w:r>
    </w:p>
    <w:bookmarkEnd w:id="24"/>
    <w:bookmarkStart w:id="29" w:name="kịch-bản-kiểm-thử-thực-tế"/>
    <w:p>
      <w:pPr>
        <w:pStyle w:val="Heading3"/>
      </w:pPr>
      <w:r>
        <w:t xml:space="preserve">13.6 Kịch bản kiểm thử thực tế</w:t>
      </w:r>
    </w:p>
    <w:bookmarkStart w:id="25" w:name="X747643fdfcda4be6bd1d93f4811dfe2bd29fef7"/>
    <w:p>
      <w:pPr>
        <w:pStyle w:val="Heading4"/>
      </w:pPr>
      <w:r>
        <w:t xml:space="preserve">13.6.1 Kịch bản 1: File WannaCry đã biết (YARA match)</w:t>
      </w:r>
    </w:p>
    <w:p>
      <w:pPr>
        <w:pStyle w:val="FirstParagraph"/>
      </w:pPr>
      <w:r>
        <w:t xml:space="preserve">Input: file PE có chứa chuỗi</w:t>
      </w:r>
      <w:r>
        <w:t xml:space="preserve"> </w:t>
      </w:r>
      <w:r>
        <w:rPr>
          <w:rStyle w:val="VerbatimChar"/>
        </w:rPr>
        <w:t xml:space="preserve">WANACRY!</w:t>
      </w:r>
      <w:r>
        <w:t xml:space="preserve"> </w:t>
      </w:r>
      <w:r>
        <w:t xml:space="preserve">và killswitch domain.</w:t>
      </w:r>
    </w:p>
    <w:p>
      <w:pPr>
        <w:pStyle w:val="BodyText"/>
      </w:pPr>
      <w:r>
        <w:t xml:space="preserve">Output:</w:t>
      </w:r>
    </w:p>
    <w:p>
      <w:pPr>
        <w:pStyle w:val="SourceCode"/>
      </w:pP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"wannacry"</w:t>
      </w:r>
      <w:r>
        <w:rPr>
          <w:rStyle w:val="FunctionTok"/>
        </w:rPr>
        <w:t xml:space="preserve">,</w:t>
      </w:r>
      <w:r>
        <w:br/>
      </w:r>
      <w:r>
        <w:rPr>
          <w:rStyle w:val="NormalTok"/>
        </w:rPr>
        <w:t xml:space="preserve">  </w:t>
      </w:r>
      <w:r>
        <w:rPr>
          <w:rStyle w:val="DataTypeTok"/>
        </w:rPr>
        <w:t xml:space="preserve">"ml_score"</w:t>
      </w:r>
      <w:r>
        <w:rPr>
          <w:rStyle w:val="FunctionTok"/>
        </w:rPr>
        <w:t xml:space="preserve">:</w:t>
      </w:r>
      <w:r>
        <w:rPr>
          <w:rStyle w:val="NormalTok"/>
        </w:rPr>
        <w:t xml:space="preserve"> </w:t>
      </w:r>
      <w:r>
        <w:rPr>
          <w:rStyle w:val="FloatTok"/>
        </w:rPr>
        <w:t xml:space="preserve">0.923</w:t>
      </w:r>
      <w:r>
        <w:rPr>
          <w:rStyle w:val="FunctionTok"/>
        </w:rPr>
        <w:t xml:space="preserve">,</w:t>
      </w:r>
      <w:r>
        <w:br/>
      </w:r>
      <w:r>
        <w:rPr>
          <w:rStyle w:val="NormalTok"/>
        </w:rPr>
        <w:t xml:space="preserve">  </w:t>
      </w:r>
      <w:r>
        <w:rPr>
          <w:rStyle w:val="DataTypeTok"/>
        </w:rPr>
        <w:t xml:space="preserve">"pe_suspicion_score"</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"yara_matches"</w:t>
      </w:r>
      <w:r>
        <w:rPr>
          <w:rStyle w:val="FunctionTok"/>
        </w:rPr>
        <w:t xml:space="preserve">:</w:t>
      </w:r>
      <w:r>
        <w:rPr>
          <w:rStyle w:val="NormalTok"/>
        </w:rPr>
        <w:t xml:space="preserve"> </w:t>
      </w:r>
      <w:r>
        <w:rPr>
          <w:rStyle w:val="OtherTok"/>
        </w:rPr>
        <w:t xml:space="preserve">[</w:t>
      </w:r>
      <w:r>
        <w:rPr>
          <w:rStyle w:val="StringTok"/>
        </w:rPr>
        <w:t xml:space="preserve">"WannaCry_Strings"</w:t>
      </w:r>
      <w:r>
        <w:rPr>
          <w:rStyle w:val="OtherTok"/>
        </w:rPr>
        <w:t xml:space="preserve">,</w:t>
      </w:r>
      <w:r>
        <w:rPr>
          <w:rStyle w:val="NormalTok"/>
        </w:rPr>
        <w:t xml:space="preserve"> </w:t>
      </w:r>
      <w:r>
        <w:rPr>
          <w:rStyle w:val="StringTok"/>
        </w:rPr>
        <w:t xml:space="preserve">"WannaCry_Killswitch"</w:t>
      </w:r>
      <w:r>
        <w:rPr>
          <w:rStyle w:val="OtherTok"/>
        </w:rPr>
        <w:t xml:space="preserve">]</w:t>
      </w:r>
      <w:r>
        <w:br/>
      </w:r>
      <w:r>
        <w:rPr>
          <w:rStyle w:val="FunctionTok"/>
        </w:rPr>
        <w:t xml:space="preserve">}</w:t>
      </w:r>
    </w:p>
    <w:p>
      <w:pPr>
        <w:pStyle w:val="FirstParagraph"/>
      </w:pPr>
      <w:r>
        <w:t xml:space="preserve">YARA match 2 rules → verdict</w:t>
      </w:r>
      <w:r>
        <w:t xml:space="preserve"> </w:t>
      </w:r>
      <w:r>
        <w:rPr>
          <w:rStyle w:val="VerbatimChar"/>
        </w:rPr>
        <w:t xml:space="preserve">wannacry</w:t>
      </w:r>
      <w:r>
        <w:t xml:space="preserve"> </w:t>
      </w:r>
      <w:r>
        <w:t xml:space="preserve">tức thì, không cần đợi ML threshold.</w:t>
      </w:r>
    </w:p>
    <w:bookmarkEnd w:id="25"/>
    <w:bookmarkStart w:id="26" w:name="kịch-bản-2-file-wannacry-bị-pack-upx"/>
    <w:p>
      <w:pPr>
        <w:pStyle w:val="Heading4"/>
      </w:pPr>
      <w:r>
        <w:t xml:space="preserve">13.6.2 Kịch bản 2: File WannaCry bị pack UPX</w:t>
      </w:r>
    </w:p>
    <w:p>
      <w:pPr>
        <w:pStyle w:val="FirstParagraph"/>
      </w:pPr>
      <w:r>
        <w:t xml:space="preserve">File WannaCry đã bị pack bằng UPX — chuỗi rõ ràng không còn nhìn thấy, YARA match 0 rules. Tuy nhiên:</w:t>
      </w:r>
      <w:r>
        <w:t xml:space="preserve"> </w:t>
      </w:r>
      <w:r>
        <w:t xml:space="preserve">-</w:t>
      </w:r>
      <w:r>
        <w:t xml:space="preserve"> </w:t>
      </w:r>
      <w:r>
        <w:rPr>
          <w:rStyle w:val="VerbatimChar"/>
        </w:rPr>
        <w:t xml:space="preserve">entropy_full ≈ 7.9</w:t>
      </w:r>
      <w:r>
        <w:t xml:space="preserve"> </w:t>
      </w:r>
      <w:r>
        <w:t xml:space="preserve">(UPX compressed)</w:t>
      </w:r>
      <w:r>
        <w:t xml:space="preserve"> </w:t>
      </w:r>
      <w:r>
        <w:t xml:space="preserve">-</w:t>
      </w:r>
      <w:r>
        <w:t xml:space="preserve"> </w:t>
      </w:r>
      <w:r>
        <w:rPr>
          <w:rStyle w:val="VerbatimChar"/>
        </w:rPr>
        <w:t xml:space="preserve">chi_square ≈ 180</w:t>
      </w:r>
      <w:r>
        <w:t xml:space="preserve"> </w:t>
      </w:r>
      <w:r>
        <w:t xml:space="preserve">(phân phối gần đều)</w:t>
      </w:r>
      <w:r>
        <w:t xml:space="preserve"> </w:t>
      </w:r>
      <w:r>
        <w:t xml:space="preserve">-</w:t>
      </w:r>
      <w:r>
        <w:t xml:space="preserve"> </w:t>
      </w:r>
      <w:r>
        <w:rPr>
          <w:rStyle w:val="VerbatimChar"/>
        </w:rPr>
        <w:t xml:space="preserve">is_packed = True</w:t>
      </w:r>
      <w:r>
        <w:t xml:space="preserve">,</w:t>
      </w:r>
      <w:r>
        <w:t xml:space="preserve"> </w:t>
      </w:r>
      <w:r>
        <w:rPr>
          <w:rStyle w:val="VerbatimChar"/>
        </w:rPr>
        <w:t xml:space="preserve">packer_hint = "UPX"</w:t>
      </w:r>
      <w:r>
        <w:t xml:space="preserve"> </w:t>
      </w:r>
      <w:r>
        <w:t xml:space="preserve">-</w:t>
      </w:r>
      <w:r>
        <w:t xml:space="preserve"> </w:t>
      </w:r>
      <w:r>
        <w:rPr>
          <w:rStyle w:val="VerbatimChar"/>
        </w:rPr>
        <w:t xml:space="preserve">pe_suspicion_score = 0.3</w:t>
      </w:r>
      <w:r>
        <w:t xml:space="preserve"> </w:t>
      </w:r>
      <w:r>
        <w:t xml:space="preserve">(packer 0.2 + 1 import 0.1)</w:t>
      </w:r>
      <w:r>
        <w:t xml:space="preserve"> </w:t>
      </w:r>
      <w:r>
        <w:t xml:space="preserve">-</w:t>
      </w:r>
      <w:r>
        <w:t xml:space="preserve"> </w:t>
      </w:r>
      <w:r>
        <w:rPr>
          <w:rStyle w:val="VerbatimChar"/>
        </w:rPr>
        <w:t xml:space="preserve">ml_score = 0.78</w:t>
      </w:r>
      <w:r>
        <w:t xml:space="preserve"> </w:t>
      </w:r>
      <w:r>
        <w:t xml:space="preserve">(&gt; threshold 0.7)</w:t>
      </w:r>
    </w:p>
    <w:p>
      <w:pPr>
        <w:pStyle w:val="BodyText"/>
      </w:pPr>
      <w:r>
        <w:t xml:space="preserve">Verdict Combiner:</w:t>
      </w:r>
      <w:r>
        <w:t xml:space="preserve"> </w:t>
      </w:r>
      <w:r>
        <w:rPr>
          <w:rStyle w:val="VerbatimChar"/>
        </w:rPr>
        <w:t xml:space="preserve">ml_score &gt;= threshold</w:t>
      </w:r>
      <w:r>
        <w:t xml:space="preserve"> </w:t>
      </w:r>
      <w:r>
        <w:t xml:space="preserve">AND</w:t>
      </w:r>
      <w:r>
        <w:t xml:space="preserve"> </w:t>
      </w:r>
      <w:r>
        <w:rPr>
          <w:rStyle w:val="VerbatimChar"/>
        </w:rPr>
        <w:t xml:space="preserve">pe_score &gt;= 0.3</w:t>
      </w:r>
      <w:r>
        <w:t xml:space="preserve"> </w:t>
      </w:r>
      <w:r>
        <w:t xml:space="preserve">→</w:t>
      </w:r>
      <w:r>
        <w:t xml:space="preserve"> </w:t>
      </w:r>
      <w:r>
        <w:rPr>
          <w:rStyle w:val="VerbatimChar"/>
        </w:rPr>
        <w:t xml:space="preserve">wannacry</w:t>
      </w:r>
      <w:r>
        <w:t xml:space="preserve">. ✅</w:t>
      </w:r>
    </w:p>
    <w:bookmarkEnd w:id="26"/>
    <w:bookmarkStart w:id="27" w:name="kịch-bản-3-quét-thư-mục-hỗn-hợp"/>
    <w:p>
      <w:pPr>
        <w:pStyle w:val="Heading4"/>
      </w:pPr>
      <w:r>
        <w:t xml:space="preserve">13.6.3 Kịch bản 3: Quét thư mục hỗn hợp</w:t>
      </w:r>
    </w:p>
    <w:p>
      <w:pPr>
        <w:pStyle w:val="FirstParagraph"/>
      </w:pPr>
      <w:r>
        <w:t xml:space="preserve">Directory test: 100 file = 5 WannaCry + 10 suspicious + 85 benign.</w:t>
      </w:r>
    </w:p>
    <w:p>
      <w:pPr>
        <w:pStyle w:val="BodyText"/>
      </w:pPr>
      <w:r>
        <w:t xml:space="preserve">Kết quả:</w:t>
      </w:r>
    </w:p>
    <w:p>
      <w:pPr>
        <w:pStyle w:val="SourceCode"/>
      </w:pPr>
      <w:r>
        <w:rPr>
          <w:rStyle w:val="VerbatimChar"/>
        </w:rPr>
        <w:t xml:space="preserve">Total files scanned: 100</w:t>
      </w:r>
      <w:r>
        <w:br/>
      </w:r>
      <w:r>
        <w:rPr>
          <w:rStyle w:val="VerbatimChar"/>
        </w:rPr>
        <w:t xml:space="preserve">- wannacry: 5 (100% recall, 0 FP)</w:t>
      </w:r>
      <w:r>
        <w:br/>
      </w:r>
      <w:r>
        <w:rPr>
          <w:rStyle w:val="VerbatimChar"/>
        </w:rPr>
        <w:t xml:space="preserve">- suspicious: 12 (10 true + 2 FP → FPR 2.4%)</w:t>
      </w:r>
      <w:r>
        <w:br/>
      </w:r>
      <w:r>
        <w:rPr>
          <w:rStyle w:val="VerbatimChar"/>
        </w:rPr>
        <w:t xml:space="preserve">- benign: 83</w:t>
      </w:r>
      <w:r>
        <w:br/>
      </w:r>
      <w:r>
        <w:rPr>
          <w:rStyle w:val="VerbatimChar"/>
        </w:rPr>
        <w:t xml:space="preserve">Scan time: 91.2s (4 workers)</w:t>
      </w:r>
    </w:p>
    <w:bookmarkEnd w:id="27"/>
    <w:bookmarkStart w:id="28" w:name="kịch-bản-4-test-suite-tự-động"/>
    <w:p>
      <w:pPr>
        <w:pStyle w:val="Heading4"/>
      </w:pPr>
      <w:r>
        <w:t xml:space="preserve">13.6.4 Kịch bản 4: Test suite tự động</w:t>
      </w:r>
    </w:p>
    <w:p>
      <w:pPr>
        <w:pStyle w:val="FirstParagraph"/>
      </w:pPr>
      <w:r>
        <w:t xml:space="preserve">Dự án có 117 test cases (pytest) với coverage 85%:</w:t>
      </w:r>
      <w:r>
        <w:t xml:space="preserve"> </w:t>
      </w:r>
      <w:r>
        <w:t xml:space="preserve">- Unit tests cho từng module:</w:t>
      </w:r>
      <w:r>
        <w:t xml:space="preserve"> </w:t>
      </w:r>
      <w:r>
        <w:rPr>
          <w:rStyle w:val="VerbatimChar"/>
        </w:rPr>
        <w:t xml:space="preserve">feature_extractor</w:t>
      </w:r>
      <w:r>
        <w:t xml:space="preserve">,</w:t>
      </w:r>
      <w:r>
        <w:t xml:space="preserve"> </w:t>
      </w:r>
      <w:r>
        <w:rPr>
          <w:rStyle w:val="VerbatimChar"/>
        </w:rPr>
        <w:t xml:space="preserve">ml_engine</w:t>
      </w:r>
      <w:r>
        <w:t xml:space="preserve">,</w:t>
      </w:r>
      <w:r>
        <w:t xml:space="preserve"> </w:t>
      </w:r>
      <w:r>
        <w:rPr>
          <w:rStyle w:val="VerbatimChar"/>
        </w:rPr>
        <w:t xml:space="preserve">pe_analyzer</w:t>
      </w:r>
      <w:r>
        <w:t xml:space="preserve">,</w:t>
      </w:r>
      <w:r>
        <w:t xml:space="preserve"> </w:t>
      </w:r>
      <w:r>
        <w:rPr>
          <w:rStyle w:val="VerbatimChar"/>
        </w:rPr>
        <w:t xml:space="preserve">yara_engine</w:t>
      </w:r>
      <w:r>
        <w:t xml:space="preserve"> </w:t>
      </w:r>
      <w:r>
        <w:t xml:space="preserve">- Integration tests cho</w:t>
      </w:r>
      <w:r>
        <w:t xml:space="preserve"> </w:t>
      </w:r>
      <w:r>
        <w:rPr>
          <w:rStyle w:val="VerbatimChar"/>
        </w:rPr>
        <w:t xml:space="preserve">scanner</w:t>
      </w:r>
      <w:r>
        <w:t xml:space="preserve"> </w:t>
      </w:r>
      <w:r>
        <w:t xml:space="preserve">pipeline</w:t>
      </w:r>
      <w:r>
        <w:t xml:space="preserve"> </w:t>
      </w:r>
      <w:r>
        <w:t xml:space="preserve">- Edge case tests: file rỗng, file không phải PE, file &gt; 100MB</w:t>
      </w:r>
    </w:p>
    <w:p>
      <w:pPr>
        <w:pStyle w:val="SourceCode"/>
      </w:pPr>
      <w:r>
        <w:rPr>
          <w:rStyle w:val="ExtensionTok"/>
        </w:rPr>
        <w:t xml:space="preserve">pytest</w:t>
      </w:r>
      <w:r>
        <w:rPr>
          <w:rStyle w:val="NormalTok"/>
        </w:rPr>
        <w:t xml:space="preserve"> </w:t>
      </w:r>
      <w:r>
        <w:rPr>
          <w:rStyle w:val="AttributeTok"/>
        </w:rPr>
        <w:t xml:space="preserve">--cov</w:t>
      </w:r>
      <w:r>
        <w:rPr>
          <w:rStyle w:val="OperatorTok"/>
        </w:rPr>
        <w:t xml:space="preserve">=</w:t>
      </w:r>
      <w:r>
        <w:rPr>
          <w:rStyle w:val="NormalTok"/>
        </w:rPr>
        <w:t xml:space="preserve">core </w:t>
      </w:r>
      <w:r>
        <w:rPr>
          <w:rStyle w:val="AttributeTok"/>
        </w:rPr>
        <w:t xml:space="preserve">--cov-report</w:t>
      </w:r>
      <w:r>
        <w:rPr>
          <w:rStyle w:val="OperatorTok"/>
        </w:rPr>
        <w:t xml:space="preserve">=</w:t>
      </w:r>
      <w:r>
        <w:rPr>
          <w:rStyle w:val="NormalTok"/>
        </w:rPr>
        <w:t xml:space="preserve">term-missing</w:t>
      </w:r>
      <w:r>
        <w:br/>
      </w:r>
      <w:r>
        <w:rPr>
          <w:rStyle w:val="CommentTok"/>
        </w:rPr>
        <w:t xml:space="preserve"># 117 passed in 12.4s</w:t>
      </w:r>
      <w:r>
        <w:br/>
      </w:r>
      <w:r>
        <w:rPr>
          <w:rStyle w:val="CommentTok"/>
        </w:rPr>
        <w:t xml:space="preserve"># Coverage: 85%</w:t>
      </w:r>
    </w:p>
    <w:p>
      <w:r>
        <w:pict>
          <v:rect style="width:0;height:1.5pt" o:hralign="center" o:hrstd="t" o:hr="t"/>
        </w:pict>
      </w:r>
    </w:p>
    <w:bookmarkEnd w:id="28"/>
    <w:bookmarkEnd w:id="29"/>
    <w:bookmarkEnd w:id="30"/>
    <w:bookmarkStart w:id="45" w:name="chương-14-kết-luận-và-hướng-phát-triển"/>
    <w:p>
      <w:pPr>
        <w:pStyle w:val="Heading2"/>
      </w:pPr>
      <w:r>
        <w:t xml:space="preserve">CHƯƠNG 14: KẾT LUẬN VÀ HƯỚNG PHÁT TRIỂN</w:t>
      </w:r>
    </w:p>
    <w:bookmarkStart w:id="34" w:name="tổng-kết-kết-quả-đạt-được"/>
    <w:p>
      <w:pPr>
        <w:pStyle w:val="Heading3"/>
      </w:pPr>
      <w:r>
        <w:t xml:space="preserve">14.1 Tổng kết kết quả đạt được</w:t>
      </w:r>
    </w:p>
    <w:bookmarkStart w:id="31" w:name="đối-chiếu-mục-tiêu"/>
    <w:p>
      <w:pPr>
        <w:pStyle w:val="Heading4"/>
      </w:pPr>
      <w:r>
        <w:t xml:space="preserve">14.1.1 Đối chiếu mục tiêu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Mục tiêu</w:t>
            </w:r>
          </w:p>
        </w:tc>
        <w:tc>
          <w:tcPr/>
          <w:p>
            <w:pPr>
              <w:pStyle w:val="Compact"/>
            </w:pPr>
            <w:r>
              <w:t xml:space="preserve">Chỉ tiêu</w:t>
            </w:r>
          </w:p>
        </w:tc>
        <w:tc>
          <w:tcPr/>
          <w:p>
            <w:pPr>
              <w:pStyle w:val="Compact"/>
            </w:pPr>
            <w:r>
              <w:t xml:space="preserve">Kết quả</w:t>
            </w:r>
          </w:p>
        </w:tc>
        <w:tc>
          <w:tcPr/>
          <w:p>
            <w:pPr>
              <w:pStyle w:val="Compact"/>
            </w:pPr>
            <w:r>
              <w:t xml:space="preserve">Đạt?</w:t>
            </w:r>
          </w:p>
        </w:tc>
      </w:tr>
      <w:tr>
        <w:tc>
          <w:tcPr/>
          <w:p>
            <w:pPr>
              <w:pStyle w:val="Compact"/>
            </w:pPr>
            <w:r>
              <w:t xml:space="preserve">F1-Score</w:t>
            </w:r>
          </w:p>
        </w:tc>
        <w:tc>
          <w:tcPr/>
          <w:p>
            <w:pPr>
              <w:pStyle w:val="Compact"/>
            </w:pPr>
            <w:r>
              <w:t xml:space="preserve">≥ 0.90</w:t>
            </w:r>
          </w:p>
        </w:tc>
        <w:tc>
          <w:tcPr/>
          <w:p>
            <w:pPr>
              <w:pStyle w:val="Compact"/>
            </w:pPr>
            <w:r>
              <w:rPr>
                <w:b/>
                <w:bCs/>
              </w:rPr>
              <w:t xml:space="preserve">0.975</w:t>
            </w:r>
          </w:p>
        </w:tc>
        <w:tc>
          <w:tcPr/>
          <w:p>
            <w:pPr>
              <w:pStyle w:val="Compact"/>
            </w:pPr>
            <w:r>
              <w:t xml:space="preserve">✅</w:t>
            </w:r>
          </w:p>
        </w:tc>
      </w:tr>
      <w:tr>
        <w:tc>
          <w:tcPr/>
          <w:p>
            <w:pPr>
              <w:pStyle w:val="Compact"/>
            </w:pPr>
            <w:r>
              <w:t xml:space="preserve">Recall</w:t>
            </w:r>
          </w:p>
        </w:tc>
        <w:tc>
          <w:tcPr/>
          <w:p>
            <w:pPr>
              <w:pStyle w:val="Compact"/>
            </w:pPr>
            <w:r>
              <w:t xml:space="preserve">≥ 0.92</w:t>
            </w:r>
          </w:p>
        </w:tc>
        <w:tc>
          <w:tcPr/>
          <w:p>
            <w:pPr>
              <w:pStyle w:val="Compact"/>
            </w:pPr>
            <w:r>
              <w:rPr>
                <w:b/>
                <w:bCs/>
              </w:rPr>
              <w:t xml:space="preserve">0.98</w:t>
            </w:r>
          </w:p>
        </w:tc>
        <w:tc>
          <w:tcPr/>
          <w:p>
            <w:pPr>
              <w:pStyle w:val="Compact"/>
            </w:pPr>
            <w:r>
              <w:t xml:space="preserve">✅</w:t>
            </w:r>
          </w:p>
        </w:tc>
      </w:tr>
      <w:tr>
        <w:tc>
          <w:tcPr/>
          <w:p>
            <w:pPr>
              <w:pStyle w:val="Compact"/>
            </w:pPr>
            <w:r>
              <w:t xml:space="preserve">FPR</w:t>
            </w:r>
          </w:p>
        </w:tc>
        <w:tc>
          <w:tcPr/>
          <w:p>
            <w:pPr>
              <w:pStyle w:val="Compact"/>
            </w:pPr>
            <w:r>
              <w:t xml:space="preserve">≤ 0.05</w:t>
            </w:r>
          </w:p>
        </w:tc>
        <w:tc>
          <w:tcPr/>
          <w:p>
            <w:pPr>
              <w:pStyle w:val="Compact"/>
            </w:pPr>
            <w:r>
              <w:rPr>
                <w:b/>
                <w:bCs/>
              </w:rPr>
              <w:t xml:space="preserve">0.018</w:t>
            </w:r>
          </w:p>
        </w:tc>
        <w:tc>
          <w:tcPr/>
          <w:p>
            <w:pPr>
              <w:pStyle w:val="Compact"/>
            </w:pPr>
            <w:r>
              <w:t xml:space="preserve">✅</w:t>
            </w:r>
          </w:p>
        </w:tc>
      </w:tr>
      <w:tr>
        <w:tc>
          <w:tcPr/>
          <w:p>
            <w:pPr>
              <w:pStyle w:val="Compact"/>
            </w:pPr>
            <w:r>
              <w:t xml:space="preserve">Thời gian/file</w:t>
            </w:r>
          </w:p>
        </w:tc>
        <w:tc>
          <w:tcPr/>
          <w:p>
            <w:pPr>
              <w:pStyle w:val="Compact"/>
            </w:pPr>
            <w:r>
              <w:t xml:space="preserve">≤ 2s</w:t>
            </w:r>
          </w:p>
        </w:tc>
        <w:tc>
          <w:tcPr/>
          <w:p>
            <w:pPr>
              <w:pStyle w:val="Compact"/>
            </w:pPr>
            <w:r>
              <w:rPr>
                <w:b/>
                <w:bCs/>
              </w:rPr>
              <w:t xml:space="preserve">0.87s</w:t>
            </w:r>
          </w:p>
        </w:tc>
        <w:tc>
          <w:tcPr/>
          <w:p>
            <w:pPr>
              <w:pStyle w:val="Compact"/>
            </w:pPr>
            <w:r>
              <w:t xml:space="preserve">✅</w:t>
            </w:r>
          </w:p>
        </w:tc>
      </w:tr>
      <w:tr>
        <w:tc>
          <w:tcPr/>
          <w:p>
            <w:pPr>
              <w:pStyle w:val="Compact"/>
            </w:pPr>
            <w:r>
              <w:t xml:space="preserve">Test coverage</w:t>
            </w:r>
          </w:p>
        </w:tc>
        <w:tc>
          <w:tcPr/>
          <w:p>
            <w:pPr>
              <w:pStyle w:val="Compact"/>
            </w:pPr>
            <w:r>
              <w:t xml:space="preserve">≥ 85%</w:t>
            </w:r>
          </w:p>
        </w:tc>
        <w:tc>
          <w:tcPr/>
          <w:p>
            <w:pPr>
              <w:pStyle w:val="Compact"/>
            </w:pPr>
            <w:r>
              <w:rPr>
                <w:b/>
                <w:bCs/>
              </w:rPr>
              <w:t xml:space="preserve">85%</w:t>
            </w:r>
          </w:p>
        </w:tc>
        <w:tc>
          <w:tcPr/>
          <w:p>
            <w:pPr>
              <w:pStyle w:val="Compact"/>
            </w:pPr>
            <w:r>
              <w:t xml:space="preserve">✅</w:t>
            </w:r>
          </w:p>
        </w:tc>
      </w:tr>
    </w:tbl>
    <w:p>
      <w:pPr>
        <w:pStyle w:val="BodyText"/>
      </w:pPr>
      <w:r>
        <w:t xml:space="preserve">Tất cả 5 chỉ tiêu đều được đáp ứng hoặc vượt mức.</w:t>
      </w:r>
    </w:p>
    <w:bookmarkEnd w:id="31"/>
    <w:bookmarkStart w:id="32" w:name="đóng-góp-kỹ-thuật"/>
    <w:p>
      <w:pPr>
        <w:pStyle w:val="Heading4"/>
      </w:pPr>
      <w:r>
        <w:t xml:space="preserve">14.1.2 Đóng góp kỹ thuật</w:t>
      </w:r>
    </w:p>
    <w:p>
      <w:pPr>
        <w:numPr>
          <w:ilvl w:val="0"/>
          <w:numId w:val="1001"/>
        </w:numPr>
      </w:pPr>
      <w:r>
        <w:rPr>
          <w:b/>
          <w:bCs/>
        </w:rPr>
        <w:t xml:space="preserve">Kiến trúc 3 lớp (ML + PE + YARA):</w:t>
      </w:r>
      <w:r>
        <w:t xml:space="preserve"> </w:t>
      </w:r>
      <w:r>
        <w:t xml:space="preserve">Thiết kế modular với cơ chế graceful degradation — từng lớp có thể bật/tắt độc lập.</w:t>
      </w:r>
    </w:p>
    <w:p>
      <w:pPr>
        <w:numPr>
          <w:ilvl w:val="0"/>
          <w:numId w:val="1001"/>
        </w:numPr>
      </w:pPr>
      <w:r>
        <w:rPr>
          <w:b/>
          <w:bCs/>
        </w:rPr>
        <w:t xml:space="preserve">Bộ 16 đặc trưng tích hợp:</w:t>
      </w:r>
      <w:r>
        <w:t xml:space="preserve"> </w:t>
      </w:r>
      <w:r>
        <w:t xml:space="preserve">Kết hợp đặc trưng entropy, thống kê phân phối byte (chi-square, histogram 8 bin), và cấu trúc PE — cho phép phát hiện cả biến thể đã bị obfuscate.</w:t>
      </w:r>
    </w:p>
    <w:p>
      <w:pPr>
        <w:numPr>
          <w:ilvl w:val="0"/>
          <w:numId w:val="1001"/>
        </w:numPr>
      </w:pPr>
      <w:r>
        <w:rPr>
          <w:b/>
          <w:bCs/>
        </w:rPr>
        <w:t xml:space="preserve">Bộ 7 YARA rules đặc thù WannaCry:</w:t>
      </w:r>
      <w:r>
        <w:t xml:space="preserve"> </w:t>
      </w:r>
      <w:r>
        <w:t xml:space="preserve">Bao phủ đầy đủ các IOC đã biết của WannaCry với FPR gần 0.</w:t>
      </w:r>
    </w:p>
    <w:p>
      <w:pPr>
        <w:numPr>
          <w:ilvl w:val="0"/>
          <w:numId w:val="1001"/>
        </w:numPr>
      </w:pPr>
      <w:r>
        <w:rPr>
          <w:b/>
          <w:bCs/>
        </w:rPr>
        <w:t xml:space="preserve">Verdict Combiner với logic corroboration:</w:t>
      </w:r>
      <w:r>
        <w:t xml:space="preserve"> </w:t>
      </w:r>
      <w:r>
        <w:t xml:space="preserve">Yêu cầu xác nhận từ nhiều nguồn để đạt verdict</w:t>
      </w:r>
      <w:r>
        <w:t xml:space="preserve"> </w:t>
      </w:r>
      <w:r>
        <w:rPr>
          <w:rStyle w:val="VerbatimChar"/>
        </w:rPr>
        <w:t xml:space="preserve">wannacry</w:t>
      </w:r>
      <w:r>
        <w:t xml:space="preserve"> </w:t>
      </w:r>
      <w:r>
        <w:t xml:space="preserve">— giảm FPR xuống 1.8%.</w:t>
      </w:r>
    </w:p>
    <w:p>
      <w:pPr>
        <w:numPr>
          <w:ilvl w:val="0"/>
          <w:numId w:val="1001"/>
        </w:numPr>
      </w:pPr>
      <w:r>
        <w:rPr>
          <w:b/>
          <w:bCs/>
        </w:rPr>
        <w:t xml:space="preserve">Test suite 117 cases, coverage 85%:</w:t>
      </w:r>
      <w:r>
        <w:t xml:space="preserve"> </w:t>
      </w:r>
      <w:r>
        <w:t xml:space="preserve">Đảm bảo chất lượng code với kiểm thử tự động toàn diện.</w:t>
      </w:r>
    </w:p>
    <w:bookmarkEnd w:id="32"/>
    <w:bookmarkStart w:id="33" w:name="bài-học-kinh-nghiệm"/>
    <w:p>
      <w:pPr>
        <w:pStyle w:val="Heading4"/>
      </w:pPr>
      <w:r>
        <w:t xml:space="preserve">14.1.3 Bài học kinh nghiệm</w:t>
      </w:r>
    </w:p>
    <w:p>
      <w:pPr>
        <w:pStyle w:val="Compact"/>
        <w:numPr>
          <w:ilvl w:val="0"/>
          <w:numId w:val="1002"/>
        </w:numPr>
      </w:pPr>
      <w:r>
        <w:rPr>
          <w:b/>
          <w:bCs/>
        </w:rPr>
        <w:t xml:space="preserve">Dataset quality &gt; quantity:</w:t>
      </w:r>
      <w:r>
        <w:t xml:space="preserve"> </w:t>
      </w:r>
      <w:r>
        <w:t xml:space="preserve">2500 mẫu synthetic chất lượng tốt cho kết quả tốt hơn nhiều so với dataset lớn nhưng nhiễu.</w:t>
      </w:r>
    </w:p>
    <w:p>
      <w:pPr>
        <w:pStyle w:val="Compact"/>
        <w:numPr>
          <w:ilvl w:val="0"/>
          <w:numId w:val="1002"/>
        </w:numPr>
      </w:pPr>
      <w:r>
        <w:rPr>
          <w:b/>
          <w:bCs/>
        </w:rPr>
        <w:t xml:space="preserve">Feature engineering quan trọng hơn model choice:</w:t>
      </w:r>
      <w:r>
        <w:t xml:space="preserve"> </w:t>
      </w:r>
      <w:r>
        <w:t xml:space="preserve">Chi-square và entropy histogram đơn giản nhưng hiệu quả, đôi khi vượt trội so với deep learning trên tập dữ liệu nhỏ.</w:t>
      </w:r>
    </w:p>
    <w:p>
      <w:pPr>
        <w:pStyle w:val="Compact"/>
        <w:numPr>
          <w:ilvl w:val="0"/>
          <w:numId w:val="1002"/>
        </w:numPr>
      </w:pPr>
      <w:r>
        <w:rPr>
          <w:b/>
          <w:bCs/>
        </w:rPr>
        <w:t xml:space="preserve">YARA rules là</w:t>
      </w:r>
      <w:r>
        <w:rPr>
          <w:b/>
          <w:bCs/>
        </w:rPr>
        <w:t xml:space="preserve"> </w:t>
      </w:r>
      <w:r>
        <w:rPr>
          <w:b/>
          <w:bCs/>
        </w:rPr>
        <w:t xml:space="preserve">“chuyên gia đặc thù”</w:t>
      </w:r>
      <w:r>
        <w:rPr>
          <w:b/>
          <w:bCs/>
        </w:rPr>
        <w:t xml:space="preserve">:</w:t>
      </w:r>
      <w:r>
        <w:t xml:space="preserve"> </w:t>
      </w:r>
      <w:r>
        <w:t xml:space="preserve">Với IOC đã biết rõ, rule-based luôn đáng tin cậy hơn ML.</w:t>
      </w:r>
    </w:p>
    <w:bookmarkEnd w:id="33"/>
    <w:bookmarkEnd w:id="34"/>
    <w:bookmarkStart w:id="38" w:name="hạn-chế-hiện-tại"/>
    <w:p>
      <w:pPr>
        <w:pStyle w:val="Heading3"/>
      </w:pPr>
      <w:r>
        <w:t xml:space="preserve">14.2 Hạn chế hiện tại</w:t>
      </w:r>
    </w:p>
    <w:bookmarkStart w:id="35" w:name="dataset-tổng-hợp"/>
    <w:p>
      <w:pPr>
        <w:pStyle w:val="Heading4"/>
      </w:pPr>
      <w:r>
        <w:t xml:space="preserve">14.2.1 Dataset tổng hợp</w:t>
      </w:r>
    </w:p>
    <w:p>
      <w:pPr>
        <w:pStyle w:val="FirstParagraph"/>
      </w:pPr>
      <w:r>
        <w:t xml:space="preserve">Mẫu synthetic chỉ mô phỏng phân phối thống kê, không phản ánh đầy đủ sự đa dạng của mã độc thực. Mô hình có thể không tổng quát hóa tốt với các biến thể WannaCry chưa từng gặp trong quá trình thiết kế dataset.</w:t>
      </w:r>
    </w:p>
    <w:p>
      <w:pPr>
        <w:pStyle w:val="BodyText"/>
      </w:pPr>
      <w:r>
        <w:rPr>
          <w:b/>
          <w:bCs/>
        </w:rPr>
        <w:t xml:space="preserve">Hướng khắc phục:</w:t>
      </w:r>
      <w:r>
        <w:t xml:space="preserve"> </w:t>
      </w:r>
      <w:r>
        <w:t xml:space="preserve">Thu thập mẫu thật từ MalwareBazaar (sandbox), sau khi qua kiểm duyệt bảo mật nghiêm ngặt.</w:t>
      </w:r>
    </w:p>
    <w:bookmarkEnd w:id="35"/>
    <w:bookmarkStart w:id="36" w:name="chỉ-phân-tích-tĩnh"/>
    <w:p>
      <w:pPr>
        <w:pStyle w:val="Heading4"/>
      </w:pPr>
      <w:r>
        <w:t xml:space="preserve">14.2.2 Chỉ phân tích tĩnh</w:t>
      </w:r>
    </w:p>
    <w:p>
      <w:pPr>
        <w:pStyle w:val="FirstParagraph"/>
      </w:pPr>
      <w:r>
        <w:t xml:space="preserve">Phân tích tĩnh không thể phát hiện</w:t>
      </w:r>
      <w:r>
        <w:t xml:space="preserve"> </w:t>
      </w:r>
      <w:r>
        <w:rPr>
          <w:b/>
          <w:bCs/>
        </w:rPr>
        <w:t xml:space="preserve">fileless malware</w:t>
      </w:r>
      <w:r>
        <w:t xml:space="preserve"> </w:t>
      </w:r>
      <w:r>
        <w:t xml:space="preserve">(mã độc chỉ tồn tại trong RAM, không ghi ra file) hay</w:t>
      </w:r>
      <w:r>
        <w:t xml:space="preserve"> </w:t>
      </w:r>
      <w:r>
        <w:rPr>
          <w:b/>
          <w:bCs/>
        </w:rPr>
        <w:t xml:space="preserve">polymorphic malware</w:t>
      </w:r>
      <w:r>
        <w:t xml:space="preserve"> </w:t>
      </w:r>
      <w:r>
        <w:t xml:space="preserve">biến đổi code liên tục.</w:t>
      </w:r>
    </w:p>
    <w:p>
      <w:pPr>
        <w:pStyle w:val="BodyText"/>
      </w:pPr>
      <w:r>
        <w:rPr>
          <w:b/>
          <w:bCs/>
        </w:rPr>
        <w:t xml:space="preserve">Hướng khắc phục:</w:t>
      </w:r>
      <w:r>
        <w:t xml:space="preserve"> </w:t>
      </w:r>
      <w:r>
        <w:t xml:space="preserve">Tích hợp phân tích hành vi (behavioral analysis) bổ sung — giám sát filesystem events, registry changes, và network connections.</w:t>
      </w:r>
    </w:p>
    <w:bookmarkEnd w:id="36"/>
    <w:bookmarkStart w:id="37" w:name="phạm-vi-hẹp"/>
    <w:p>
      <w:pPr>
        <w:pStyle w:val="Heading4"/>
      </w:pPr>
      <w:r>
        <w:t xml:space="preserve">14.2.3 Phạm vi hẹp</w:t>
      </w:r>
    </w:p>
    <w:p>
      <w:pPr>
        <w:pStyle w:val="FirstParagraph"/>
      </w:pPr>
      <w:r>
        <w:t xml:space="preserve">Hệ thống chỉ phát hiện WannaCry và các biến thể gần. Không áp dụng trực tiếp cho LockBit, Ryuk, REvil — các ransomware này có cơ chế hoạt động và IOC khác nhau.</w:t>
      </w:r>
    </w:p>
    <w:bookmarkEnd w:id="37"/>
    <w:bookmarkEnd w:id="38"/>
    <w:bookmarkStart w:id="44" w:name="hướng-phát-triển-tương-lai"/>
    <w:p>
      <w:pPr>
        <w:pStyle w:val="Heading3"/>
      </w:pPr>
      <w:r>
        <w:t xml:space="preserve">14.3 Hướng phát triển tương lai</w:t>
      </w:r>
    </w:p>
    <w:bookmarkStart w:id="39" w:name="thu-thập-và-retrain-với-mẫu-thật"/>
    <w:p>
      <w:pPr>
        <w:pStyle w:val="Heading4"/>
      </w:pPr>
      <w:r>
        <w:t xml:space="preserve">14.3.1 Thu thập và retrain với mẫu thật</w:t>
      </w:r>
    </w:p>
    <w:p>
      <w:pPr>
        <w:pStyle w:val="FirstParagraph"/>
      </w:pPr>
      <w:r>
        <w:t xml:space="preserve">Tích hợp pipeline thu thập mẫu từ</w:t>
      </w:r>
      <w:r>
        <w:t xml:space="preserve"> </w:t>
      </w:r>
      <w:r>
        <w:rPr>
          <w:b/>
          <w:bCs/>
        </w:rPr>
        <w:t xml:space="preserve">VirusTotal Intelligence API</w:t>
      </w:r>
      <w:r>
        <w:t xml:space="preserve"> </w:t>
      </w:r>
      <w:r>
        <w:t xml:space="preserve">hoặc</w:t>
      </w:r>
      <w:r>
        <w:t xml:space="preserve"> </w:t>
      </w:r>
      <w:r>
        <w:rPr>
          <w:b/>
          <w:bCs/>
        </w:rPr>
        <w:t xml:space="preserve">MalwareBazaar</w:t>
      </w:r>
      <w:r>
        <w:t xml:space="preserve">, extract đặc trưng thật từ binary thực, retrain mô hình với tập dữ liệu heterogeneous hơn.</w:t>
      </w:r>
    </w:p>
    <w:bookmarkEnd w:id="39"/>
    <w:bookmarkStart w:id="40" w:name="phân-tích-động-dynamic-analysis"/>
    <w:p>
      <w:pPr>
        <w:pStyle w:val="Heading4"/>
      </w:pPr>
      <w:r>
        <w:t xml:space="preserve">14.3.2 Phân tích động (Dynamic Analysis)</w:t>
      </w:r>
    </w:p>
    <w:p>
      <w:pPr>
        <w:pStyle w:val="FirstParagraph"/>
      </w:pPr>
      <w:r>
        <w:t xml:space="preserve">Tích hợp với sandbox như</w:t>
      </w:r>
      <w:r>
        <w:t xml:space="preserve"> </w:t>
      </w:r>
      <w:r>
        <w:rPr>
          <w:b/>
          <w:bCs/>
        </w:rPr>
        <w:t xml:space="preserve">Cuckoo Sandbox</w:t>
      </w:r>
      <w:r>
        <w:t xml:space="preserve"> </w:t>
      </w:r>
      <w:r>
        <w:t xml:space="preserve">hoặc</w:t>
      </w:r>
      <w:r>
        <w:t xml:space="preserve"> </w:t>
      </w:r>
      <w:r>
        <w:rPr>
          <w:b/>
          <w:bCs/>
        </w:rPr>
        <w:t xml:space="preserve">CAPE</w:t>
      </w:r>
      <w:r>
        <w:t xml:space="preserve"> </w:t>
      </w:r>
      <w:r>
        <w:t xml:space="preserve">để analyze hành vi thực thi trong môi trường ảo hóa an toàn. Kết hợp behavioral features (API call sequences, registry modifications) với static features hiện tại.</w:t>
      </w:r>
    </w:p>
    <w:bookmarkEnd w:id="40"/>
    <w:bookmarkStart w:id="41" w:name="mở-rộng-sang-các-họ-ransomware-khác"/>
    <w:p>
      <w:pPr>
        <w:pStyle w:val="Heading4"/>
      </w:pPr>
      <w:r>
        <w:t xml:space="preserve">14.3.3 Mở rộng sang các họ ransomware khác</w:t>
      </w:r>
    </w:p>
    <w:p>
      <w:pPr>
        <w:pStyle w:val="FirstParagraph"/>
      </w:pPr>
      <w:r>
        <w:t xml:space="preserve">Xây dựng</w:t>
      </w:r>
      <w:r>
        <w:t xml:space="preserve"> </w:t>
      </w:r>
      <w:r>
        <w:rPr>
          <w:b/>
          <w:bCs/>
        </w:rPr>
        <w:t xml:space="preserve">multi-class classifier</w:t>
      </w:r>
      <w:r>
        <w:t xml:space="preserve"> </w:t>
      </w:r>
      <w:r>
        <w:t xml:space="preserve">thay vì binary (WannaCry vs. benign), phân loại đồng thời nhiều họ ransomware phổ biến: LockBit, Ryuk, Conti, REvil. YARA rules sẽ cần được mở rộng tương ứng.</w:t>
      </w:r>
    </w:p>
    <w:bookmarkEnd w:id="41"/>
    <w:bookmarkStart w:id="42" w:name="real-time-monitoring"/>
    <w:p>
      <w:pPr>
        <w:pStyle w:val="Heading4"/>
      </w:pPr>
      <w:r>
        <w:t xml:space="preserve">14.3.4 Real-time monitoring</w:t>
      </w:r>
    </w:p>
    <w:p>
      <w:pPr>
        <w:pStyle w:val="FirstParagraph"/>
      </w:pPr>
      <w:r>
        <w:t xml:space="preserve">Tích hợp</w:t>
      </w:r>
      <w:r>
        <w:t xml:space="preserve"> </w:t>
      </w:r>
      <w:r>
        <w:rPr>
          <w:rStyle w:val="VerbatimChar"/>
        </w:rPr>
        <w:t xml:space="preserve">watchdog</w:t>
      </w:r>
      <w:r>
        <w:t xml:space="preserve"> </w:t>
      </w:r>
      <w:r>
        <w:t xml:space="preserve">library để giám sát filesystem events liên tục: phát hiện mass file rename/encrypt, shadow copy deletion (</w:t>
      </w:r>
      <w:r>
        <w:rPr>
          <w:rStyle w:val="VerbatimChar"/>
        </w:rPr>
        <w:t xml:space="preserve">vssadmin delete shadows /all</w:t>
      </w:r>
      <w:r>
        <w:t xml:space="preserve">), và tự động trigger scan khi phát hiện hành vi nghi ngờ.</w:t>
      </w:r>
    </w:p>
    <w:bookmarkEnd w:id="42"/>
    <w:bookmarkStart w:id="43" w:name="deep-learning-trên-byte-plot"/>
    <w:p>
      <w:pPr>
        <w:pStyle w:val="Heading4"/>
      </w:pPr>
      <w:r>
        <w:t xml:space="preserve">14.3.5 Deep Learning trên Byte-Plot</w:t>
      </w:r>
    </w:p>
    <w:p>
      <w:pPr>
        <w:pStyle w:val="FirstParagraph"/>
      </w:pPr>
      <w:r>
        <w:t xml:space="preserve">Chuyển đổi binary file thành ảnh grayscale (mỗi byte = 1 pixel) và dùng CNN phân loại. Phương pháp này phát hiện tốt các biến thể đã bị obfuscate khi đặc trưng thống kê truyền thống thất bại.</w:t>
      </w:r>
    </w:p>
    <w:p>
      <w:r>
        <w:pict>
          <v:rect style="width:0;height:1.5pt" o:hralign="center" o:hrstd="t" o:hr="t"/>
        </w:pict>
      </w:r>
    </w:p>
    <w:bookmarkEnd w:id="43"/>
    <w:bookmarkEnd w:id="44"/>
    <w:bookmarkEnd w:id="45"/>
    <w:bookmarkStart w:id="46" w:name="tài-liệu-tham-khảo"/>
    <w:p>
      <w:pPr>
        <w:pStyle w:val="Heading2"/>
      </w:pPr>
      <w:r>
        <w:t xml:space="preserve">TÀI LIỆU THAM KHẢO</w:t>
      </w:r>
    </w:p>
    <w:p>
      <w:pPr>
        <w:numPr>
          <w:ilvl w:val="0"/>
          <w:numId w:val="1003"/>
        </w:numPr>
      </w:pPr>
      <w:r>
        <w:t xml:space="preserve">MITRE ATT&amp;CK — Software S0366: WannaCry. https://attack.mitre.org/software/S0366/</w:t>
      </w:r>
    </w:p>
    <w:p>
      <w:pPr>
        <w:numPr>
          <w:ilvl w:val="0"/>
          <w:numId w:val="1003"/>
        </w:numPr>
      </w:pPr>
      <w:r>
        <w:t xml:space="preserve">US-CERT (CISA) — Alert TA17-132A: Indicators Associated With WannaCry Ransomware. https://www.cisa.gov/uscert/ncas/alerts/TA17-132A</w:t>
      </w:r>
    </w:p>
    <w:p>
      <w:pPr>
        <w:numPr>
          <w:ilvl w:val="0"/>
          <w:numId w:val="1003"/>
        </w:numPr>
      </w:pPr>
      <w:r>
        <w:t xml:space="preserve">Microsoft Security Blog — WannaCrypt ransomware worm targets out-of-date systems (May 2017). https://www.microsoft.com/en-us/security/blog/2017/05/12/wannacrypt-ransomware-worm-targets-out-of-date-systems/</w:t>
      </w:r>
    </w:p>
    <w:p>
      <w:pPr>
        <w:numPr>
          <w:ilvl w:val="0"/>
          <w:numId w:val="1003"/>
        </w:numPr>
      </w:pPr>
      <w:r>
        <w:t xml:space="preserve">MalwareTech Blog — How to Accidentally Stop a Global Cyber Attacks. https://www.malwaretech.com/2017/05/how-to-accidentally-stop-a-global-cyber-attacks.html</w:t>
      </w:r>
    </w:p>
    <w:p>
      <w:pPr>
        <w:numPr>
          <w:ilvl w:val="0"/>
          <w:numId w:val="1003"/>
        </w:numPr>
      </w:pPr>
      <w:r>
        <w:t xml:space="preserve">Breiman, L. (2001). Random Forests.</w:t>
      </w:r>
      <w:r>
        <w:t xml:space="preserve"> </w:t>
      </w:r>
      <w:r>
        <w:rPr>
          <w:i/>
          <w:iCs/>
        </w:rPr>
        <w:t xml:space="preserve">Machine Learning</w:t>
      </w:r>
      <w:r>
        <w:t xml:space="preserve">, 45(1), 5–32. https://doi.org/10.1023/A:1010933404324</w:t>
      </w:r>
    </w:p>
    <w:p>
      <w:pPr>
        <w:numPr>
          <w:ilvl w:val="0"/>
          <w:numId w:val="1003"/>
        </w:numPr>
      </w:pPr>
      <w:r>
        <w:t xml:space="preserve">Chawla, N. V., Bowyer, K. W., Hall, L. O., &amp; Kegelmeyer, W. P. (2002). SMOTE: Synthetic Minority Over-sampling Technique.</w:t>
      </w:r>
      <w:r>
        <w:t xml:space="preserve"> </w:t>
      </w:r>
      <w:r>
        <w:rPr>
          <w:i/>
          <w:iCs/>
        </w:rPr>
        <w:t xml:space="preserve">Journal of Artificial Intelligence Research</w:t>
      </w:r>
      <w:r>
        <w:t xml:space="preserve">, 16, 321–357.</w:t>
      </w:r>
    </w:p>
    <w:p>
      <w:pPr>
        <w:numPr>
          <w:ilvl w:val="0"/>
          <w:numId w:val="1003"/>
        </w:numPr>
      </w:pPr>
      <w:r>
        <w:t xml:space="preserve">Shannon, C. E. (1948). A Mathematical Theory of Communication.</w:t>
      </w:r>
      <w:r>
        <w:t xml:space="preserve"> </w:t>
      </w:r>
      <w:r>
        <w:rPr>
          <w:i/>
          <w:iCs/>
        </w:rPr>
        <w:t xml:space="preserve">Bell System Technical Journal</w:t>
      </w:r>
      <w:r>
        <w:t xml:space="preserve">, 27(3), 379–423.</w:t>
      </w:r>
    </w:p>
    <w:p>
      <w:pPr>
        <w:numPr>
          <w:ilvl w:val="0"/>
          <w:numId w:val="1003"/>
        </w:numPr>
      </w:pPr>
      <w:r>
        <w:t xml:space="preserve">Pedregosa, F., et al. (2011). Scikit-learn: Machine Learning in Python.</w:t>
      </w:r>
      <w:r>
        <w:t xml:space="preserve"> </w:t>
      </w:r>
      <w:r>
        <w:rPr>
          <w:i/>
          <w:iCs/>
        </w:rPr>
        <w:t xml:space="preserve">JMLR</w:t>
      </w:r>
      <w:r>
        <w:t xml:space="preserve">, 12, 2825–2830.</w:t>
      </w:r>
    </w:p>
    <w:p>
      <w:pPr>
        <w:numPr>
          <w:ilvl w:val="0"/>
          <w:numId w:val="1003"/>
        </w:numPr>
      </w:pPr>
      <w:r>
        <w:t xml:space="preserve">YARA Documentation v4.x. https://yara.readthedocs.io/en/stable/</w:t>
      </w:r>
    </w:p>
    <w:p>
      <w:pPr>
        <w:numPr>
          <w:ilvl w:val="0"/>
          <w:numId w:val="1003"/>
        </w:numPr>
      </w:pPr>
      <w:r>
        <w:t xml:space="preserve">Microsoft — PE Format Specification. https://learn.microsoft.com/en-us/windows/win32/debug/pe-format</w:t>
      </w:r>
    </w:p>
    <w:p>
      <w:pPr>
        <w:numPr>
          <w:ilvl w:val="0"/>
          <w:numId w:val="1003"/>
        </w:numPr>
      </w:pPr>
      <w:r>
        <w:t xml:space="preserve">Kolbitsch, C., et al. (2009). Effective and Efficient Malware Detection at the End Host.</w:t>
      </w:r>
      <w:r>
        <w:t xml:space="preserve"> </w:t>
      </w:r>
      <w:r>
        <w:rPr>
          <w:i/>
          <w:iCs/>
        </w:rPr>
        <w:t xml:space="preserve">Proceedings of USENIX Security</w:t>
      </w:r>
      <w:r>
        <w:t xml:space="preserve">, 351–366.</w:t>
      </w:r>
    </w:p>
    <w:p>
      <w:pPr>
        <w:numPr>
          <w:ilvl w:val="0"/>
          <w:numId w:val="1003"/>
        </w:numPr>
      </w:pPr>
      <w:r>
        <w:t xml:space="preserve">Saxe, J., &amp; Berlin, K. (2015). Deep Neural Network Based Malware Detection Using Two Dimensional Binary Program Features.</w:t>
      </w:r>
      <w:r>
        <w:t xml:space="preserve"> </w:t>
      </w:r>
      <w:r>
        <w:rPr>
          <w:i/>
          <w:iCs/>
        </w:rPr>
        <w:t xml:space="preserve">Proceedings of MALWARE 2015</w:t>
      </w:r>
      <w:r>
        <w:t xml:space="preserve">.</w:t>
      </w:r>
    </w:p>
    <w:p>
      <w:r>
        <w:pict>
          <v:rect style="width:0;height:1.5pt" o:hralign="center" o:hrstd="t" o:hr="t"/>
        </w:pict>
      </w:r>
    </w:p>
    <w:p>
      <w:pPr>
        <w:pStyle w:val="FirstParagraph"/>
      </w:pPr>
      <w:r>
        <w:rPr>
          <w:i/>
          <w:iCs/>
        </w:rPr>
        <w:t xml:space="preserve">Báo cáo hoàn thành tháng 5/2026</w:t>
      </w:r>
      <w:r>
        <w:t xml:space="preserve"> </w:t>
      </w:r>
      <w:r>
        <w:rPr>
          <w:i/>
          <w:iCs/>
        </w:rPr>
        <w:t xml:space="preserve">Trần Huy Hoàng — B23DCAT190 — An toàn thông tin — PTIT</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2026-05-01T17:41:17Z</dcterms:created>
  <dcterms:modified xsi:type="dcterms:W3CDTF">2026-05-01T17:41:17Z</dcterms:modified>
</cp:coreProperties>
</file>

<file path=docProps/custom.xml><?xml version="1.0" encoding="utf-8"?>
<Properties xmlns="http://schemas.openxmlformats.org/officeDocument/2006/custom-properties" xmlns:vt="http://schemas.openxmlformats.org/officeDocument/2006/docPropsVTypes"/>
</file>