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zy92hs3qu4z" w:id="0"/>
      <w:bookmarkEnd w:id="0"/>
      <w:r w:rsidDel="00000000" w:rsidR="00000000" w:rsidRPr="00000000">
        <w:rPr>
          <w:b w:val="1"/>
          <w:color w:val="000000"/>
          <w:sz w:val="26"/>
          <w:szCs w:val="26"/>
          <w:rtl w:val="0"/>
        </w:rPr>
        <w:t xml:space="preserve">Project Scope and Objectives for Sentiment Analysis on Movie Reviews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mau7btliqnx1" w:id="1"/>
      <w:bookmarkEnd w:id="1"/>
      <w:r w:rsidDel="00000000" w:rsidR="00000000" w:rsidRPr="00000000">
        <w:rPr>
          <w:b w:val="1"/>
          <w:color w:val="000000"/>
          <w:sz w:val="22"/>
          <w:szCs w:val="22"/>
          <w:rtl w:val="0"/>
        </w:rPr>
        <w:t xml:space="preserve">Scope</w:t>
      </w:r>
    </w:p>
    <w:p w:rsidR="00000000" w:rsidDel="00000000" w:rsidP="00000000" w:rsidRDefault="00000000" w:rsidRPr="00000000" w14:paraId="00000003">
      <w:pPr>
        <w:spacing w:after="240" w:before="240" w:lineRule="auto"/>
        <w:rPr/>
      </w:pPr>
      <w:r w:rsidDel="00000000" w:rsidR="00000000" w:rsidRPr="00000000">
        <w:rPr>
          <w:rtl w:val="0"/>
        </w:rPr>
        <w:t xml:space="preserve">The scope of this project involves developing a basic sentiment analysis tool that can classify movie reviews as positive, negative, or neutral. The project focuses on leveraging the VADER (Valence Aware Dictionary and sEntiment Reasoner) sentiment analysis tool from the NLTK library to analyze the sentiment of textual data. The project is constrained to a simple implementation that can be completed within approximately 30 minutes.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lvyny0jg21u" w:id="2"/>
      <w:bookmarkEnd w:id="2"/>
      <w:r w:rsidDel="00000000" w:rsidR="00000000" w:rsidRPr="00000000">
        <w:rPr>
          <w:b w:val="1"/>
          <w:color w:val="000000"/>
          <w:sz w:val="22"/>
          <w:szCs w:val="22"/>
          <w:rtl w:val="0"/>
        </w:rPr>
        <w:t xml:space="preserve">Objectives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Understand Sentiment Analysis</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Grasp the fundamental concepts of sentiment analysis and its applications in natural language processing (NLP).</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Set Up the Environment</w:t>
      </w:r>
      <w:r w:rsidDel="00000000" w:rsidR="00000000" w:rsidRPr="00000000">
        <w:rPr>
          <w:rtl w:val="0"/>
        </w:rPr>
        <w:t xml:space="preserv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Install and configure the necessary libraries (NLTK) and tools required for the project.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Create a small dataset of movie reviews to be analyzed for sentiment.</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Utilize NLTK's VADER</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Employ the VADER sentiment analysis tool to evaluate the sentiment of the provided reviews.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Sentiment Classification</w:t>
      </w:r>
      <w:r w:rsidDel="00000000" w:rsidR="00000000" w:rsidRPr="00000000">
        <w:rPr>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Classify each review as positive, negative, or neutral based on the VADER scores.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Output Interpretation</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Print and interpret the sentiment scores and classifications for each review.</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Project Completion</w:t>
      </w:r>
      <w:r w:rsidDel="00000000" w:rsidR="00000000" w:rsidRPr="00000000">
        <w:rPr>
          <w:rtl w:val="0"/>
        </w:rPr>
        <w:t xml:space="preserve">:</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Ensure the tool runs correctly and efficiently, providing accurate sentiment classifications.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t8k0odxxwfy" w:id="3"/>
      <w:bookmarkEnd w:id="3"/>
      <w:r w:rsidDel="00000000" w:rsidR="00000000" w:rsidRPr="00000000">
        <w:rPr>
          <w:b w:val="1"/>
          <w:color w:val="000000"/>
          <w:sz w:val="26"/>
          <w:szCs w:val="26"/>
          <w:rtl w:val="0"/>
        </w:rPr>
        <w:t xml:space="preserve">Detailed Objectives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Understand Sentiment Analysis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Learn the basics of sentiment analysis, including how it can be used to determine the emotional tone behind words.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Understand the use cases of sentiment analysis in various industries, such as marketing, customer service, and social media monitoring.</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Set Up the Environment</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Ensure Python is installed on your system.</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Install the NLTK library using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Import the necessary modules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SentimentIntensityAnalyzer</w:t>
      </w:r>
      <w:r w:rsidDel="00000000" w:rsidR="00000000" w:rsidRPr="00000000">
        <w:rPr>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Define a list of sample movie reviews. These reviews will be the input data for the sentiment analysis tool.</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Utilize NLTK's VADER</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Download the VADER lexicon using </w:t>
      </w:r>
      <w:r w:rsidDel="00000000" w:rsidR="00000000" w:rsidRPr="00000000">
        <w:rPr>
          <w:rFonts w:ascii="Roboto Mono" w:cs="Roboto Mono" w:eastAsia="Roboto Mono" w:hAnsi="Roboto Mono"/>
          <w:color w:val="188038"/>
          <w:rtl w:val="0"/>
        </w:rPr>
        <w:t xml:space="preserve">nltk.download('vader_lexicon')</w:t>
      </w:r>
      <w:r w:rsidDel="00000000" w:rsidR="00000000" w:rsidRPr="00000000">
        <w:rPr>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Initialize the </w:t>
      </w:r>
      <w:r w:rsidDel="00000000" w:rsidR="00000000" w:rsidRPr="00000000">
        <w:rPr>
          <w:rFonts w:ascii="Roboto Mono" w:cs="Roboto Mono" w:eastAsia="Roboto Mono" w:hAnsi="Roboto Mono"/>
          <w:color w:val="188038"/>
          <w:rtl w:val="0"/>
        </w:rPr>
        <w:t xml:space="preserve">SentimentIntensityAnalyzer</w:t>
      </w:r>
      <w:r w:rsidDel="00000000" w:rsidR="00000000" w:rsidRPr="00000000">
        <w:rPr>
          <w:rtl w:val="0"/>
        </w:rPr>
        <w:t xml:space="preserve"> from NLTK.</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Sentiment Classification</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Loop through each review in the dataset.</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SentimentIntensityAnalyzer</w:t>
      </w:r>
      <w:r w:rsidDel="00000000" w:rsidR="00000000" w:rsidRPr="00000000">
        <w:rPr>
          <w:rtl w:val="0"/>
        </w:rPr>
        <w:t xml:space="preserve"> to obtain sentiment scores (positive, negative, neutral, and compound).</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Classify the sentiment based on the compound score:</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Positive if the compound score is &gt;= 0.05</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Negative if the compound score is &lt;= -0.05</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Neutral otherwise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Output Interpretation</w:t>
      </w:r>
      <w:r w:rsidDel="00000000" w:rsidR="00000000" w:rsidRPr="00000000">
        <w:rPr>
          <w:rtl w:val="0"/>
        </w:rPr>
        <w:t xml:space="preserve">:</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Print each review along with its sentiment scores.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Print the determined sentiment (positive, negative, or neutral) for each review.</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Project Completion</w:t>
      </w:r>
      <w:r w:rsidDel="00000000" w:rsidR="00000000" w:rsidRPr="00000000">
        <w:rPr>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Ensure the tool functions correctly and efficiently.</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Validate that the sentiment classifications make sense for the given reviews.</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rtl w:val="0"/>
        </w:rPr>
        <w:t xml:space="preserve">Reflect on the potential improvements and extensions, such as using a larger dataset or a more complex sentiment analysis model.</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ufxk12lzr805" w:id="4"/>
      <w:bookmarkEnd w:id="4"/>
      <w:r w:rsidDel="00000000" w:rsidR="00000000" w:rsidRPr="00000000">
        <w:rPr>
          <w:b w:val="1"/>
          <w:color w:val="000000"/>
          <w:sz w:val="26"/>
          <w:szCs w:val="26"/>
          <w:rtl w:val="0"/>
        </w:rPr>
        <w:t xml:space="preserve">Potential Extensions</w:t>
      </w:r>
    </w:p>
    <w:p w:rsidR="00000000" w:rsidDel="00000000" w:rsidP="00000000" w:rsidRDefault="00000000" w:rsidRPr="00000000" w14:paraId="0000002F">
      <w:pPr>
        <w:spacing w:after="240" w:before="240" w:lineRule="auto"/>
        <w:rPr/>
      </w:pPr>
      <w:r w:rsidDel="00000000" w:rsidR="00000000" w:rsidRPr="00000000">
        <w:rPr>
          <w:rtl w:val="0"/>
        </w:rPr>
        <w:t xml:space="preserve">While the initial scope is to build a simple sentiment analysis tool in 30 minutes, here are some potential extensions for the project:</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Expand the Dataset</w:t>
      </w:r>
      <w:r w:rsidDel="00000000" w:rsidR="00000000" w:rsidRPr="00000000">
        <w:rPr>
          <w:rtl w:val="0"/>
        </w:rPr>
        <w:t xml:space="preserv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Use a larger and more diverse set of movie reviews to improve the robustness of the sentiment analysis.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Implement data visualization to display the sentiment distribution of the reviews using libraries like Matplotlib or Seaborn.</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Create a simple web interface using Flask or Streamlit where users can input their reviews and get sentiment analysis results.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Advanced Models</w:t>
      </w:r>
      <w:r w:rsidDel="00000000" w:rsidR="00000000" w:rsidRPr="00000000">
        <w:rPr>
          <w:rtl w:val="0"/>
        </w:rPr>
        <w:t xml:space="preserve">:</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Explore more advanced NLP models like BERT or GPT for sentiment analysis to improve accuracy.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Real-time Analysis</w:t>
      </w:r>
      <w:r w:rsidDel="00000000" w:rsidR="00000000" w:rsidRPr="00000000">
        <w:rPr>
          <w:rtl w:val="0"/>
        </w:rPr>
        <w:t xml:space="preserve">:</w:t>
      </w:r>
    </w:p>
    <w:p w:rsidR="00000000" w:rsidDel="00000000" w:rsidP="00000000" w:rsidRDefault="00000000" w:rsidRPr="00000000" w14:paraId="00000039">
      <w:pPr>
        <w:numPr>
          <w:ilvl w:val="1"/>
          <w:numId w:val="3"/>
        </w:numPr>
        <w:spacing w:after="240" w:before="0" w:beforeAutospacing="0" w:lineRule="auto"/>
        <w:ind w:left="1440" w:hanging="360"/>
      </w:pPr>
      <w:r w:rsidDel="00000000" w:rsidR="00000000" w:rsidRPr="00000000">
        <w:rPr>
          <w:rtl w:val="0"/>
        </w:rPr>
        <w:t xml:space="preserve">Extend the tool to analyze real-time data from social media platforms or review sites using APIs.</w:t>
      </w:r>
    </w:p>
    <w:p w:rsidR="00000000" w:rsidDel="00000000" w:rsidP="00000000" w:rsidRDefault="00000000" w:rsidRPr="00000000" w14:paraId="0000003A">
      <w:pPr>
        <w:spacing w:after="240" w:before="240" w:lineRule="auto"/>
        <w:rPr/>
      </w:pPr>
      <w:r w:rsidDel="00000000" w:rsidR="00000000" w:rsidRPr="00000000">
        <w:rPr>
          <w:rtl w:val="0"/>
        </w:rPr>
        <w:t xml:space="preserve">By starting with a simple implementation and then iteratively enhancing the project, you can progressively build a more comprehensive and powerful sentiment analysis tool.</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